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509BA7" w14:textId="77777777" w:rsidR="00BD58B0" w:rsidRDefault="00BD58B0" w:rsidP="0095390B">
      <w:pPr>
        <w:ind w:left="708" w:hanging="708"/>
        <w:jc w:val="center"/>
        <w:rPr>
          <w:rFonts w:cs="Arial"/>
          <w:b/>
          <w:sz w:val="28"/>
        </w:rPr>
      </w:pPr>
    </w:p>
    <w:p w14:paraId="5E704370" w14:textId="77777777" w:rsidR="00BD58B0" w:rsidRDefault="00BD58B0" w:rsidP="00BD58B0">
      <w:pPr>
        <w:jc w:val="center"/>
        <w:rPr>
          <w:rFonts w:cs="Arial"/>
          <w:b/>
          <w:sz w:val="28"/>
        </w:rPr>
      </w:pPr>
    </w:p>
    <w:p w14:paraId="13D7FD93" w14:textId="77777777" w:rsidR="00BD58B0" w:rsidRDefault="00BD58B0" w:rsidP="00BD58B0">
      <w:pPr>
        <w:jc w:val="center"/>
        <w:rPr>
          <w:rFonts w:cs="Arial"/>
          <w:b/>
          <w:sz w:val="28"/>
        </w:rPr>
      </w:pPr>
    </w:p>
    <w:p w14:paraId="6027BABB" w14:textId="77777777" w:rsidR="00BD58B0" w:rsidRDefault="00BD58B0" w:rsidP="00BD58B0">
      <w:pPr>
        <w:jc w:val="center"/>
        <w:rPr>
          <w:rFonts w:cs="Arial"/>
          <w:b/>
          <w:sz w:val="28"/>
        </w:rPr>
      </w:pPr>
    </w:p>
    <w:p w14:paraId="6F3378F7" w14:textId="77777777" w:rsidR="00BD58B0" w:rsidRDefault="00BD58B0" w:rsidP="00BD58B0">
      <w:pPr>
        <w:jc w:val="center"/>
        <w:rPr>
          <w:rFonts w:cs="Arial"/>
          <w:b/>
          <w:sz w:val="28"/>
        </w:rPr>
      </w:pPr>
    </w:p>
    <w:p w14:paraId="24B47E30" w14:textId="77777777" w:rsidR="00BD58B0" w:rsidRDefault="00BD58B0" w:rsidP="00BD58B0">
      <w:pPr>
        <w:jc w:val="center"/>
        <w:rPr>
          <w:rFonts w:cs="Arial"/>
          <w:b/>
          <w:sz w:val="28"/>
        </w:rPr>
      </w:pPr>
    </w:p>
    <w:p w14:paraId="3B59C4FD" w14:textId="77777777" w:rsidR="00BD58B0" w:rsidRDefault="00BD58B0" w:rsidP="00BD58B0">
      <w:pPr>
        <w:jc w:val="center"/>
        <w:rPr>
          <w:rFonts w:cs="Arial"/>
          <w:b/>
          <w:sz w:val="28"/>
        </w:rPr>
      </w:pPr>
    </w:p>
    <w:p w14:paraId="7DE6F7AC" w14:textId="77777777" w:rsidR="00BD58B0" w:rsidRPr="00C8088B" w:rsidRDefault="00BD58B0" w:rsidP="00BD58B0">
      <w:pPr>
        <w:jc w:val="center"/>
        <w:rPr>
          <w:rFonts w:cs="Arial"/>
          <w:b/>
          <w:sz w:val="28"/>
        </w:rPr>
      </w:pPr>
      <w:r w:rsidRPr="00C8088B">
        <w:rPr>
          <w:rFonts w:cs="Arial"/>
          <w:b/>
          <w:sz w:val="28"/>
        </w:rPr>
        <w:t>AUTORIDAD NACIONAL DE LICENCIAS AMBIENTALES</w:t>
      </w:r>
    </w:p>
    <w:p w14:paraId="20B8728E" w14:textId="77777777" w:rsidR="00BD58B0" w:rsidRPr="00C8088B" w:rsidRDefault="00BD58B0" w:rsidP="00BD58B0">
      <w:pPr>
        <w:tabs>
          <w:tab w:val="left" w:pos="-720"/>
        </w:tabs>
        <w:suppressAutoHyphens/>
        <w:overflowPunct/>
        <w:autoSpaceDE/>
        <w:autoSpaceDN/>
        <w:adjustRightInd/>
        <w:jc w:val="center"/>
        <w:textAlignment w:val="auto"/>
        <w:rPr>
          <w:rFonts w:cs="Arial"/>
          <w:b/>
          <w:spacing w:val="-3"/>
          <w:szCs w:val="24"/>
        </w:rPr>
      </w:pPr>
    </w:p>
    <w:p w14:paraId="5F0F68CE" w14:textId="77777777" w:rsidR="00BD58B0" w:rsidRPr="00C8088B" w:rsidRDefault="00BD58B0" w:rsidP="00BD58B0">
      <w:pPr>
        <w:tabs>
          <w:tab w:val="left" w:pos="-720"/>
        </w:tabs>
        <w:suppressAutoHyphens/>
        <w:overflowPunct/>
        <w:autoSpaceDE/>
        <w:autoSpaceDN/>
        <w:adjustRightInd/>
        <w:jc w:val="center"/>
        <w:textAlignment w:val="auto"/>
        <w:rPr>
          <w:rFonts w:cs="Arial"/>
          <w:b/>
          <w:spacing w:val="-3"/>
          <w:szCs w:val="24"/>
        </w:rPr>
      </w:pPr>
    </w:p>
    <w:p w14:paraId="6D34A204" w14:textId="77777777" w:rsidR="00BD58B0" w:rsidRPr="00C8088B" w:rsidRDefault="00BD58B0" w:rsidP="00BD58B0">
      <w:pPr>
        <w:jc w:val="center"/>
        <w:rPr>
          <w:rFonts w:cs="Arial"/>
          <w:b/>
          <w:spacing w:val="-3"/>
          <w:szCs w:val="24"/>
        </w:rPr>
      </w:pPr>
    </w:p>
    <w:p w14:paraId="173864F9" w14:textId="77777777" w:rsidR="00BD58B0" w:rsidRPr="00C8088B" w:rsidRDefault="00BD58B0" w:rsidP="00BD58B0">
      <w:pPr>
        <w:jc w:val="center"/>
        <w:rPr>
          <w:rFonts w:cs="Arial"/>
          <w:b/>
          <w:spacing w:val="-3"/>
          <w:szCs w:val="24"/>
        </w:rPr>
      </w:pPr>
    </w:p>
    <w:p w14:paraId="69865F20" w14:textId="77777777" w:rsidR="00BD58B0" w:rsidRPr="00C8088B" w:rsidRDefault="00BD58B0" w:rsidP="00BD58B0">
      <w:pPr>
        <w:jc w:val="center"/>
        <w:rPr>
          <w:rFonts w:cs="Arial"/>
          <w:b/>
          <w:spacing w:val="-3"/>
          <w:szCs w:val="24"/>
        </w:rPr>
      </w:pPr>
    </w:p>
    <w:p w14:paraId="62FC3114" w14:textId="77777777" w:rsidR="00BD58B0" w:rsidRPr="00C8088B" w:rsidRDefault="00BD58B0" w:rsidP="00BD58B0">
      <w:pPr>
        <w:jc w:val="center"/>
        <w:rPr>
          <w:rFonts w:cs="Arial"/>
          <w:b/>
          <w:spacing w:val="-3"/>
          <w:szCs w:val="24"/>
        </w:rPr>
      </w:pPr>
    </w:p>
    <w:p w14:paraId="7FF3C007" w14:textId="77777777" w:rsidR="00BD58B0" w:rsidRPr="00C8088B" w:rsidRDefault="00BD58B0" w:rsidP="00BD58B0">
      <w:pPr>
        <w:jc w:val="center"/>
        <w:rPr>
          <w:rFonts w:cs="Arial"/>
          <w:b/>
          <w:spacing w:val="-3"/>
          <w:szCs w:val="24"/>
        </w:rPr>
      </w:pPr>
    </w:p>
    <w:p w14:paraId="451ABEBC" w14:textId="77777777" w:rsidR="00BD58B0" w:rsidRPr="00C8088B" w:rsidRDefault="00BD58B0" w:rsidP="00BD58B0">
      <w:pPr>
        <w:jc w:val="center"/>
        <w:rPr>
          <w:rFonts w:cs="Arial"/>
          <w:b/>
          <w:spacing w:val="-3"/>
          <w:szCs w:val="24"/>
        </w:rPr>
      </w:pPr>
    </w:p>
    <w:p w14:paraId="2E14053E" w14:textId="77777777" w:rsidR="00BD58B0" w:rsidRPr="00C8088B" w:rsidRDefault="00BD58B0" w:rsidP="00BD58B0">
      <w:pPr>
        <w:jc w:val="center"/>
        <w:rPr>
          <w:rFonts w:cs="Arial"/>
          <w:b/>
          <w:spacing w:val="-3"/>
          <w:szCs w:val="24"/>
        </w:rPr>
      </w:pPr>
    </w:p>
    <w:p w14:paraId="5119F849" w14:textId="77777777" w:rsidR="00BD58B0" w:rsidRPr="00C8088B" w:rsidRDefault="00BD58B0" w:rsidP="00BD58B0">
      <w:pPr>
        <w:jc w:val="center"/>
        <w:rPr>
          <w:rFonts w:cs="Arial"/>
          <w:b/>
          <w:spacing w:val="-3"/>
          <w:szCs w:val="24"/>
        </w:rPr>
      </w:pPr>
    </w:p>
    <w:p w14:paraId="6C56DD69" w14:textId="77777777" w:rsidR="00BD58B0" w:rsidRPr="00C8088B" w:rsidRDefault="00BD58B0" w:rsidP="00BD58B0">
      <w:pPr>
        <w:jc w:val="center"/>
        <w:rPr>
          <w:rFonts w:cs="Arial"/>
          <w:b/>
          <w:spacing w:val="-3"/>
          <w:szCs w:val="24"/>
        </w:rPr>
      </w:pPr>
    </w:p>
    <w:p w14:paraId="5B78FDA1" w14:textId="77777777" w:rsidR="00BD58B0" w:rsidRPr="00C8088B" w:rsidRDefault="00BD58B0" w:rsidP="00BD58B0">
      <w:pPr>
        <w:jc w:val="center"/>
        <w:rPr>
          <w:rFonts w:cs="Arial"/>
          <w:b/>
          <w:spacing w:val="-3"/>
          <w:szCs w:val="24"/>
        </w:rPr>
      </w:pPr>
    </w:p>
    <w:p w14:paraId="4BA6E653" w14:textId="77777777" w:rsidR="00BD58B0" w:rsidRPr="00C8088B" w:rsidRDefault="00BD58B0" w:rsidP="00BD58B0">
      <w:pPr>
        <w:jc w:val="center"/>
        <w:rPr>
          <w:rFonts w:cs="Arial"/>
          <w:b/>
          <w:spacing w:val="-3"/>
          <w:szCs w:val="24"/>
        </w:rPr>
      </w:pPr>
    </w:p>
    <w:p w14:paraId="5CDEDA03" w14:textId="77777777" w:rsidR="00BD58B0" w:rsidRPr="00C8088B" w:rsidRDefault="00BD58B0" w:rsidP="00BD58B0">
      <w:pPr>
        <w:jc w:val="center"/>
        <w:rPr>
          <w:rFonts w:cs="Arial"/>
          <w:b/>
          <w:spacing w:val="-3"/>
          <w:szCs w:val="24"/>
        </w:rPr>
      </w:pPr>
      <w:r w:rsidRPr="00C8088B">
        <w:rPr>
          <w:rFonts w:cs="Arial"/>
          <w:b/>
          <w:spacing w:val="-3"/>
          <w:szCs w:val="24"/>
        </w:rPr>
        <w:t xml:space="preserve">TÉRMINOS DE REFERENCIA </w:t>
      </w:r>
    </w:p>
    <w:p w14:paraId="6C5E9973" w14:textId="3522541D" w:rsidR="00BD58B0" w:rsidRDefault="00BD58B0" w:rsidP="00BD58B0">
      <w:pPr>
        <w:jc w:val="center"/>
        <w:rPr>
          <w:rFonts w:cs="Arial"/>
          <w:b/>
          <w:spacing w:val="-3"/>
          <w:lang w:val="es-ES_tradnl"/>
        </w:rPr>
      </w:pPr>
      <w:r w:rsidRPr="00C8088B">
        <w:rPr>
          <w:rFonts w:cs="Arial"/>
          <w:b/>
          <w:spacing w:val="-3"/>
          <w:lang w:val="es-ES_tradnl"/>
        </w:rPr>
        <w:t xml:space="preserve">PARA LA ELABORACIÓN </w:t>
      </w:r>
      <w:r w:rsidRPr="00C8088B">
        <w:rPr>
          <w:rFonts w:cs="Arial"/>
          <w:b/>
          <w:spacing w:val="-3"/>
          <w:szCs w:val="24"/>
        </w:rPr>
        <w:t xml:space="preserve">DEL ESTUDIO DE IMPACTO AMBIENTAL – EIA - EN PROYECTOS DE </w:t>
      </w:r>
      <w:r w:rsidRPr="00C8088B">
        <w:rPr>
          <w:rFonts w:cs="Arial"/>
          <w:b/>
          <w:spacing w:val="-3"/>
          <w:lang w:val="es-ES_tradnl"/>
        </w:rPr>
        <w:t>SISTEMAS DE TRANSMISIÓN DE ENERGÍA ELÉCTRICA</w:t>
      </w:r>
    </w:p>
    <w:p w14:paraId="0101AE83" w14:textId="3402A422" w:rsidR="002C5E81" w:rsidRPr="00C8088B" w:rsidRDefault="002C5E81" w:rsidP="00BD58B0">
      <w:pPr>
        <w:jc w:val="center"/>
        <w:rPr>
          <w:rFonts w:cs="Arial"/>
          <w:b/>
          <w:spacing w:val="-3"/>
          <w:lang w:val="es-ES_tradnl"/>
        </w:rPr>
      </w:pPr>
      <w:r>
        <w:rPr>
          <w:rFonts w:cs="Arial"/>
          <w:b/>
          <w:spacing w:val="-3"/>
          <w:lang w:val="es-ES_tradnl"/>
        </w:rPr>
        <w:t>TdR-</w:t>
      </w:r>
      <w:r w:rsidR="00FB1A97">
        <w:rPr>
          <w:rFonts w:cs="Arial"/>
          <w:b/>
          <w:spacing w:val="-3"/>
          <w:lang w:val="es-ES_tradnl"/>
        </w:rPr>
        <w:t>17</w:t>
      </w:r>
    </w:p>
    <w:p w14:paraId="0431D45B" w14:textId="77777777" w:rsidR="00BD58B0" w:rsidRPr="00C8088B" w:rsidRDefault="00BD58B0" w:rsidP="00BD58B0">
      <w:pPr>
        <w:jc w:val="center"/>
        <w:rPr>
          <w:rFonts w:cs="Arial"/>
          <w:b/>
          <w:spacing w:val="-3"/>
          <w:szCs w:val="24"/>
        </w:rPr>
      </w:pPr>
    </w:p>
    <w:p w14:paraId="06AC590A" w14:textId="77777777" w:rsidR="00BD58B0" w:rsidRPr="00C8088B" w:rsidRDefault="00BD58B0" w:rsidP="00BD58B0">
      <w:pPr>
        <w:jc w:val="center"/>
        <w:rPr>
          <w:rFonts w:cs="Arial"/>
          <w:b/>
          <w:spacing w:val="-3"/>
          <w:szCs w:val="24"/>
        </w:rPr>
      </w:pPr>
    </w:p>
    <w:p w14:paraId="1CE08E08" w14:textId="77777777" w:rsidR="00BD58B0" w:rsidRPr="00C8088B" w:rsidRDefault="00BD58B0" w:rsidP="00BD58B0">
      <w:pPr>
        <w:jc w:val="center"/>
        <w:rPr>
          <w:rFonts w:cs="Arial"/>
          <w:b/>
          <w:spacing w:val="-3"/>
          <w:szCs w:val="24"/>
        </w:rPr>
      </w:pPr>
    </w:p>
    <w:p w14:paraId="6DB581A0" w14:textId="77777777" w:rsidR="00BD58B0" w:rsidRPr="00C8088B" w:rsidRDefault="00BD58B0" w:rsidP="00BD58B0">
      <w:pPr>
        <w:jc w:val="center"/>
        <w:rPr>
          <w:rFonts w:cs="Arial"/>
          <w:b/>
          <w:szCs w:val="24"/>
        </w:rPr>
      </w:pPr>
    </w:p>
    <w:p w14:paraId="673AC438" w14:textId="77777777" w:rsidR="00BD58B0" w:rsidRPr="00C8088B" w:rsidRDefault="00BD58B0" w:rsidP="00BD58B0">
      <w:pPr>
        <w:tabs>
          <w:tab w:val="left" w:pos="-720"/>
        </w:tabs>
        <w:suppressAutoHyphens/>
        <w:jc w:val="center"/>
        <w:rPr>
          <w:rFonts w:cs="Arial"/>
          <w:b/>
          <w:spacing w:val="-3"/>
          <w:szCs w:val="24"/>
        </w:rPr>
      </w:pPr>
    </w:p>
    <w:p w14:paraId="5486842A" w14:textId="77777777" w:rsidR="00BD58B0" w:rsidRPr="00C8088B" w:rsidRDefault="00BD58B0" w:rsidP="00BD58B0">
      <w:pPr>
        <w:tabs>
          <w:tab w:val="left" w:pos="-720"/>
        </w:tabs>
        <w:suppressAutoHyphens/>
        <w:jc w:val="center"/>
        <w:rPr>
          <w:rFonts w:cs="Arial"/>
          <w:b/>
          <w:spacing w:val="-3"/>
          <w:szCs w:val="24"/>
        </w:rPr>
      </w:pPr>
    </w:p>
    <w:p w14:paraId="478927B5" w14:textId="77777777" w:rsidR="00BD58B0" w:rsidRPr="00C8088B" w:rsidRDefault="00BD58B0" w:rsidP="00BD58B0">
      <w:pPr>
        <w:tabs>
          <w:tab w:val="left" w:pos="-720"/>
        </w:tabs>
        <w:suppressAutoHyphens/>
        <w:jc w:val="center"/>
        <w:rPr>
          <w:rFonts w:cs="Arial"/>
          <w:b/>
          <w:spacing w:val="-3"/>
          <w:szCs w:val="24"/>
        </w:rPr>
      </w:pPr>
    </w:p>
    <w:p w14:paraId="73C52C88" w14:textId="77777777" w:rsidR="00BD58B0" w:rsidRPr="00C8088B" w:rsidRDefault="00BD58B0" w:rsidP="00BD58B0">
      <w:pPr>
        <w:tabs>
          <w:tab w:val="left" w:pos="-720"/>
        </w:tabs>
        <w:suppressAutoHyphens/>
        <w:jc w:val="center"/>
        <w:rPr>
          <w:rFonts w:cs="Arial"/>
          <w:b/>
          <w:spacing w:val="-3"/>
          <w:szCs w:val="24"/>
        </w:rPr>
      </w:pPr>
    </w:p>
    <w:p w14:paraId="6E4A5F2E" w14:textId="77777777" w:rsidR="00BD58B0" w:rsidRPr="00C8088B" w:rsidRDefault="00BD58B0" w:rsidP="00BD58B0">
      <w:pPr>
        <w:tabs>
          <w:tab w:val="left" w:pos="-720"/>
        </w:tabs>
        <w:suppressAutoHyphens/>
        <w:jc w:val="center"/>
        <w:rPr>
          <w:rFonts w:cs="Arial"/>
          <w:b/>
          <w:spacing w:val="-3"/>
          <w:szCs w:val="24"/>
        </w:rPr>
      </w:pPr>
    </w:p>
    <w:p w14:paraId="363258A1" w14:textId="77777777" w:rsidR="00BD58B0" w:rsidRPr="00C8088B" w:rsidRDefault="00BD58B0" w:rsidP="00BD58B0">
      <w:pPr>
        <w:tabs>
          <w:tab w:val="left" w:pos="-720"/>
        </w:tabs>
        <w:suppressAutoHyphens/>
        <w:jc w:val="center"/>
        <w:rPr>
          <w:rFonts w:cs="Arial"/>
          <w:b/>
          <w:spacing w:val="-3"/>
          <w:szCs w:val="24"/>
        </w:rPr>
      </w:pPr>
    </w:p>
    <w:p w14:paraId="447EE823" w14:textId="77777777" w:rsidR="00BD58B0" w:rsidRPr="00C8088B" w:rsidRDefault="00BD58B0" w:rsidP="00BD58B0">
      <w:pPr>
        <w:tabs>
          <w:tab w:val="left" w:pos="-720"/>
        </w:tabs>
        <w:suppressAutoHyphens/>
        <w:jc w:val="center"/>
        <w:rPr>
          <w:rFonts w:cs="Arial"/>
          <w:b/>
          <w:spacing w:val="-3"/>
          <w:szCs w:val="24"/>
        </w:rPr>
      </w:pPr>
    </w:p>
    <w:p w14:paraId="539C63C6" w14:textId="77777777" w:rsidR="00BD58B0" w:rsidRPr="00C8088B" w:rsidRDefault="00BD58B0" w:rsidP="00BD58B0">
      <w:pPr>
        <w:tabs>
          <w:tab w:val="left" w:pos="-720"/>
        </w:tabs>
        <w:suppressAutoHyphens/>
        <w:jc w:val="center"/>
        <w:rPr>
          <w:rFonts w:cs="Arial"/>
          <w:b/>
          <w:spacing w:val="-3"/>
          <w:szCs w:val="24"/>
        </w:rPr>
      </w:pPr>
    </w:p>
    <w:p w14:paraId="31AC93B3" w14:textId="77777777" w:rsidR="00BD58B0" w:rsidRPr="00C8088B" w:rsidRDefault="00BD58B0" w:rsidP="00BD58B0">
      <w:pPr>
        <w:ind w:right="51"/>
        <w:jc w:val="center"/>
        <w:rPr>
          <w:rFonts w:cs="Arial"/>
          <w:b/>
          <w:szCs w:val="24"/>
        </w:rPr>
      </w:pPr>
    </w:p>
    <w:p w14:paraId="44AAFBAA" w14:textId="77777777" w:rsidR="00BD58B0" w:rsidRPr="00C8088B" w:rsidRDefault="00BD58B0"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cs="Arial"/>
          <w:b/>
          <w:spacing w:val="-3"/>
          <w:szCs w:val="24"/>
        </w:rPr>
      </w:pPr>
      <w:r w:rsidRPr="00C8088B">
        <w:rPr>
          <w:rFonts w:cs="Arial"/>
          <w:b/>
          <w:spacing w:val="-3"/>
          <w:szCs w:val="24"/>
        </w:rPr>
        <w:t>BOGOTÁ D.C.</w:t>
      </w:r>
    </w:p>
    <w:p w14:paraId="6E858717" w14:textId="0269F15D" w:rsidR="00BD58B0" w:rsidRDefault="00BD58B0"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cs="Arial"/>
          <w:b/>
          <w:spacing w:val="-3"/>
          <w:szCs w:val="24"/>
        </w:rPr>
      </w:pPr>
      <w:r w:rsidRPr="00C8088B">
        <w:rPr>
          <w:rFonts w:cs="Arial"/>
          <w:b/>
          <w:spacing w:val="-3"/>
          <w:szCs w:val="24"/>
        </w:rPr>
        <w:t>201</w:t>
      </w:r>
      <w:r w:rsidR="002C5E81">
        <w:rPr>
          <w:rFonts w:cs="Arial"/>
          <w:b/>
          <w:spacing w:val="-3"/>
          <w:szCs w:val="24"/>
        </w:rPr>
        <w:t>7</w:t>
      </w:r>
    </w:p>
    <w:p w14:paraId="34D58317" w14:textId="77777777" w:rsidR="002C5E81" w:rsidRPr="00C8088B" w:rsidRDefault="002C5E81"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cs="Arial"/>
          <w:b/>
          <w:spacing w:val="-3"/>
          <w:szCs w:val="24"/>
        </w:rPr>
        <w:sectPr w:rsidR="002C5E81" w:rsidRPr="00C8088B" w:rsidSect="000A1135">
          <w:headerReference w:type="even" r:id="rId8"/>
          <w:headerReference w:type="default" r:id="rId9"/>
          <w:footerReference w:type="even" r:id="rId10"/>
          <w:footerReference w:type="default" r:id="rId11"/>
          <w:headerReference w:type="first" r:id="rId12"/>
          <w:endnotePr>
            <w:numFmt w:val="decimal"/>
          </w:endnotePr>
          <w:pgSz w:w="12242" w:h="15842" w:code="1"/>
          <w:pgMar w:top="1417" w:right="1701" w:bottom="1417" w:left="1701" w:header="1134" w:footer="851" w:gutter="0"/>
          <w:pgNumType w:start="1"/>
          <w:cols w:space="720"/>
          <w:titlePg/>
          <w:docGrid w:linePitch="326"/>
        </w:sectPr>
      </w:pPr>
    </w:p>
    <w:p w14:paraId="139C717F" w14:textId="77777777" w:rsidR="00BD58B0" w:rsidRDefault="00BD58B0" w:rsidP="00BD58B0">
      <w:pPr>
        <w:jc w:val="center"/>
        <w:rPr>
          <w:rFonts w:cs="Arial"/>
          <w:b/>
          <w:spacing w:val="-3"/>
          <w:szCs w:val="24"/>
        </w:rPr>
      </w:pPr>
    </w:p>
    <w:p w14:paraId="73BADD97" w14:textId="77777777" w:rsidR="00BD58B0" w:rsidRPr="00C8088B" w:rsidRDefault="00BD58B0" w:rsidP="00BD58B0">
      <w:pPr>
        <w:jc w:val="center"/>
        <w:rPr>
          <w:rFonts w:cs="Arial"/>
          <w:b/>
          <w:bCs/>
          <w:szCs w:val="24"/>
        </w:rPr>
      </w:pPr>
      <w:r w:rsidRPr="00C8088B">
        <w:rPr>
          <w:rFonts w:cs="Arial"/>
          <w:b/>
          <w:spacing w:val="-3"/>
          <w:szCs w:val="24"/>
        </w:rPr>
        <w:t>TABLA DE CONTENIDO</w:t>
      </w:r>
    </w:p>
    <w:p w14:paraId="62D3DC7E" w14:textId="77777777" w:rsidR="00BD58B0" w:rsidRPr="00C8088B" w:rsidRDefault="00BD58B0" w:rsidP="00BD58B0">
      <w:pPr>
        <w:tabs>
          <w:tab w:val="left" w:pos="-720"/>
        </w:tabs>
        <w:suppressAutoHyphens/>
        <w:jc w:val="center"/>
        <w:rPr>
          <w:rFonts w:cs="Arial"/>
          <w:szCs w:val="24"/>
        </w:rPr>
      </w:pPr>
    </w:p>
    <w:p w14:paraId="74BECAAD" w14:textId="77777777" w:rsidR="00BD58B0" w:rsidRPr="00381134" w:rsidRDefault="00BD58B0" w:rsidP="00BD58B0">
      <w:pPr>
        <w:overflowPunct/>
        <w:autoSpaceDE/>
        <w:autoSpaceDN/>
        <w:adjustRightInd/>
        <w:ind w:right="-91"/>
        <w:jc w:val="right"/>
        <w:textAlignment w:val="auto"/>
        <w:rPr>
          <w:rFonts w:cs="Arial"/>
          <w:b/>
          <w:sz w:val="22"/>
          <w:szCs w:val="22"/>
        </w:rPr>
      </w:pPr>
    </w:p>
    <w:p w14:paraId="6117B098" w14:textId="54D75487" w:rsidR="00966F83" w:rsidRDefault="00BD58B0">
      <w:pPr>
        <w:pStyle w:val="TDC1"/>
        <w:rPr>
          <w:rFonts w:asciiTheme="minorHAnsi" w:eastAsiaTheme="minorEastAsia" w:hAnsiTheme="minorHAnsi" w:cstheme="minorBidi"/>
          <w:b w:val="0"/>
          <w:bCs w:val="0"/>
          <w:sz w:val="22"/>
          <w:szCs w:val="22"/>
          <w:lang w:val="es-CO" w:eastAsia="es-CO"/>
        </w:rPr>
      </w:pPr>
      <w:r w:rsidRPr="00EE44B9">
        <w:rPr>
          <w:rFonts w:cs="Arial"/>
          <w:sz w:val="22"/>
          <w:szCs w:val="22"/>
        </w:rPr>
        <w:fldChar w:fldCharType="begin"/>
      </w:r>
      <w:r w:rsidRPr="00EE44B9">
        <w:rPr>
          <w:rFonts w:cs="Arial"/>
          <w:sz w:val="22"/>
          <w:szCs w:val="22"/>
        </w:rPr>
        <w:instrText xml:space="preserve"> TOC \o "1-4" \h \z \u </w:instrText>
      </w:r>
      <w:r w:rsidRPr="00EE44B9">
        <w:rPr>
          <w:rFonts w:cs="Arial"/>
          <w:sz w:val="22"/>
          <w:szCs w:val="22"/>
        </w:rPr>
        <w:fldChar w:fldCharType="separate"/>
      </w:r>
      <w:hyperlink w:anchor="_Toc485288386" w:history="1">
        <w:r w:rsidR="00966F83" w:rsidRPr="00075C43">
          <w:rPr>
            <w:rStyle w:val="Hipervnculo"/>
            <w:rFonts w:cs="Arial"/>
          </w:rPr>
          <w:t>I.</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rPr>
          <w:t>LISTA DE ACRÓNIMOS</w:t>
        </w:r>
        <w:r w:rsidR="00966F83">
          <w:rPr>
            <w:webHidden/>
          </w:rPr>
          <w:tab/>
        </w:r>
        <w:r w:rsidR="00966F83">
          <w:rPr>
            <w:webHidden/>
          </w:rPr>
          <w:fldChar w:fldCharType="begin"/>
        </w:r>
        <w:r w:rsidR="00966F83">
          <w:rPr>
            <w:webHidden/>
          </w:rPr>
          <w:instrText xml:space="preserve"> PAGEREF _Toc485288386 \h </w:instrText>
        </w:r>
        <w:r w:rsidR="00966F83">
          <w:rPr>
            <w:webHidden/>
          </w:rPr>
        </w:r>
        <w:r w:rsidR="00966F83">
          <w:rPr>
            <w:webHidden/>
          </w:rPr>
          <w:fldChar w:fldCharType="separate"/>
        </w:r>
        <w:r w:rsidR="00966F83">
          <w:rPr>
            <w:webHidden/>
          </w:rPr>
          <w:t>6</w:t>
        </w:r>
        <w:r w:rsidR="00966F83">
          <w:rPr>
            <w:webHidden/>
          </w:rPr>
          <w:fldChar w:fldCharType="end"/>
        </w:r>
      </w:hyperlink>
    </w:p>
    <w:p w14:paraId="64DEB0FA" w14:textId="53D1948C" w:rsidR="00966F83" w:rsidRDefault="001647EE">
      <w:pPr>
        <w:pStyle w:val="TDC1"/>
        <w:rPr>
          <w:rFonts w:asciiTheme="minorHAnsi" w:eastAsiaTheme="minorEastAsia" w:hAnsiTheme="minorHAnsi" w:cstheme="minorBidi"/>
          <w:b w:val="0"/>
          <w:bCs w:val="0"/>
          <w:sz w:val="22"/>
          <w:szCs w:val="22"/>
          <w:lang w:val="es-CO" w:eastAsia="es-CO"/>
        </w:rPr>
      </w:pPr>
      <w:hyperlink w:anchor="_Toc485288387" w:history="1">
        <w:r w:rsidR="00966F83" w:rsidRPr="00075C43">
          <w:rPr>
            <w:rStyle w:val="Hipervnculo"/>
            <w:rFonts w:cs="Arial"/>
          </w:rPr>
          <w:t>II.</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rPr>
          <w:t>CONSIDERACIONES GENERALES PARA LA PRESENTACIÓN DEL ESTUDIO</w:t>
        </w:r>
        <w:r w:rsidR="00966F83">
          <w:rPr>
            <w:webHidden/>
          </w:rPr>
          <w:tab/>
        </w:r>
        <w:r w:rsidR="00966F83">
          <w:rPr>
            <w:webHidden/>
          </w:rPr>
          <w:fldChar w:fldCharType="begin"/>
        </w:r>
        <w:r w:rsidR="00966F83">
          <w:rPr>
            <w:webHidden/>
          </w:rPr>
          <w:instrText xml:space="preserve"> PAGEREF _Toc485288387 \h </w:instrText>
        </w:r>
        <w:r w:rsidR="00966F83">
          <w:rPr>
            <w:webHidden/>
          </w:rPr>
        </w:r>
        <w:r w:rsidR="00966F83">
          <w:rPr>
            <w:webHidden/>
          </w:rPr>
          <w:fldChar w:fldCharType="separate"/>
        </w:r>
        <w:r w:rsidR="00966F83">
          <w:rPr>
            <w:webHidden/>
          </w:rPr>
          <w:t>9</w:t>
        </w:r>
        <w:r w:rsidR="00966F83">
          <w:rPr>
            <w:webHidden/>
          </w:rPr>
          <w:fldChar w:fldCharType="end"/>
        </w:r>
      </w:hyperlink>
    </w:p>
    <w:p w14:paraId="4E384707" w14:textId="0EFCE9F4" w:rsidR="00966F83" w:rsidRDefault="001647EE">
      <w:pPr>
        <w:pStyle w:val="TDC1"/>
        <w:rPr>
          <w:rFonts w:asciiTheme="minorHAnsi" w:eastAsiaTheme="minorEastAsia" w:hAnsiTheme="minorHAnsi" w:cstheme="minorBidi"/>
          <w:b w:val="0"/>
          <w:bCs w:val="0"/>
          <w:sz w:val="22"/>
          <w:szCs w:val="22"/>
          <w:lang w:val="es-CO" w:eastAsia="es-CO"/>
        </w:rPr>
      </w:pPr>
      <w:hyperlink w:anchor="_Toc485288388" w:history="1">
        <w:r w:rsidR="00966F83" w:rsidRPr="00075C43">
          <w:rPr>
            <w:rStyle w:val="Hipervnculo"/>
            <w:rFonts w:cs="Arial"/>
          </w:rPr>
          <w:t>III.</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rPr>
          <w:t>GLOSARIO</w:t>
        </w:r>
        <w:r w:rsidR="00966F83">
          <w:rPr>
            <w:webHidden/>
          </w:rPr>
          <w:tab/>
        </w:r>
        <w:r w:rsidR="00966F83">
          <w:rPr>
            <w:webHidden/>
          </w:rPr>
          <w:fldChar w:fldCharType="begin"/>
        </w:r>
        <w:r w:rsidR="00966F83">
          <w:rPr>
            <w:webHidden/>
          </w:rPr>
          <w:instrText xml:space="preserve"> PAGEREF _Toc485288388 \h </w:instrText>
        </w:r>
        <w:r w:rsidR="00966F83">
          <w:rPr>
            <w:webHidden/>
          </w:rPr>
        </w:r>
        <w:r w:rsidR="00966F83">
          <w:rPr>
            <w:webHidden/>
          </w:rPr>
          <w:fldChar w:fldCharType="separate"/>
        </w:r>
        <w:r w:rsidR="00966F83">
          <w:rPr>
            <w:webHidden/>
          </w:rPr>
          <w:t>10</w:t>
        </w:r>
        <w:r w:rsidR="00966F83">
          <w:rPr>
            <w:webHidden/>
          </w:rPr>
          <w:fldChar w:fldCharType="end"/>
        </w:r>
      </w:hyperlink>
    </w:p>
    <w:p w14:paraId="6009BA12" w14:textId="0F3660EE" w:rsidR="00966F83" w:rsidRDefault="001647EE">
      <w:pPr>
        <w:pStyle w:val="TDC1"/>
        <w:rPr>
          <w:rFonts w:asciiTheme="minorHAnsi" w:eastAsiaTheme="minorEastAsia" w:hAnsiTheme="minorHAnsi" w:cstheme="minorBidi"/>
          <w:b w:val="0"/>
          <w:bCs w:val="0"/>
          <w:sz w:val="22"/>
          <w:szCs w:val="22"/>
          <w:lang w:val="es-CO" w:eastAsia="es-CO"/>
        </w:rPr>
      </w:pPr>
      <w:hyperlink w:anchor="_Toc485288389" w:history="1">
        <w:r w:rsidR="00966F83" w:rsidRPr="00075C43">
          <w:rPr>
            <w:rStyle w:val="Hipervnculo"/>
            <w:rFonts w:cs="Arial"/>
            <w:lang w:val="es-ES_tradnl"/>
          </w:rPr>
          <w:t>1.</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OBJETIVOS</w:t>
        </w:r>
        <w:r w:rsidR="00966F83">
          <w:rPr>
            <w:webHidden/>
          </w:rPr>
          <w:tab/>
        </w:r>
        <w:r w:rsidR="00966F83">
          <w:rPr>
            <w:webHidden/>
          </w:rPr>
          <w:fldChar w:fldCharType="begin"/>
        </w:r>
        <w:r w:rsidR="00966F83">
          <w:rPr>
            <w:webHidden/>
          </w:rPr>
          <w:instrText xml:space="preserve"> PAGEREF _Toc485288389 \h </w:instrText>
        </w:r>
        <w:r w:rsidR="00966F83">
          <w:rPr>
            <w:webHidden/>
          </w:rPr>
        </w:r>
        <w:r w:rsidR="00966F83">
          <w:rPr>
            <w:webHidden/>
          </w:rPr>
          <w:fldChar w:fldCharType="separate"/>
        </w:r>
        <w:r w:rsidR="00966F83">
          <w:rPr>
            <w:webHidden/>
          </w:rPr>
          <w:t>19</w:t>
        </w:r>
        <w:r w:rsidR="00966F83">
          <w:rPr>
            <w:webHidden/>
          </w:rPr>
          <w:fldChar w:fldCharType="end"/>
        </w:r>
      </w:hyperlink>
    </w:p>
    <w:p w14:paraId="70343F45" w14:textId="3E069147" w:rsidR="00966F83" w:rsidRDefault="001647EE">
      <w:pPr>
        <w:pStyle w:val="TDC1"/>
        <w:rPr>
          <w:rFonts w:asciiTheme="minorHAnsi" w:eastAsiaTheme="minorEastAsia" w:hAnsiTheme="minorHAnsi" w:cstheme="minorBidi"/>
          <w:b w:val="0"/>
          <w:bCs w:val="0"/>
          <w:sz w:val="22"/>
          <w:szCs w:val="22"/>
          <w:lang w:val="es-CO" w:eastAsia="es-CO"/>
        </w:rPr>
      </w:pPr>
      <w:hyperlink w:anchor="_Toc485288390" w:history="1">
        <w:r w:rsidR="00966F83" w:rsidRPr="00075C43">
          <w:rPr>
            <w:rStyle w:val="Hipervnculo"/>
            <w:rFonts w:cs="Arial"/>
            <w:lang w:val="es-ES_tradnl"/>
          </w:rPr>
          <w:t>2.</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GENERALIDADES</w:t>
        </w:r>
        <w:r w:rsidR="00966F83">
          <w:rPr>
            <w:webHidden/>
          </w:rPr>
          <w:tab/>
        </w:r>
        <w:r w:rsidR="00966F83">
          <w:rPr>
            <w:webHidden/>
          </w:rPr>
          <w:fldChar w:fldCharType="begin"/>
        </w:r>
        <w:r w:rsidR="00966F83">
          <w:rPr>
            <w:webHidden/>
          </w:rPr>
          <w:instrText xml:space="preserve"> PAGEREF _Toc485288390 \h </w:instrText>
        </w:r>
        <w:r w:rsidR="00966F83">
          <w:rPr>
            <w:webHidden/>
          </w:rPr>
        </w:r>
        <w:r w:rsidR="00966F83">
          <w:rPr>
            <w:webHidden/>
          </w:rPr>
          <w:fldChar w:fldCharType="separate"/>
        </w:r>
        <w:r w:rsidR="00966F83">
          <w:rPr>
            <w:webHidden/>
          </w:rPr>
          <w:t>19</w:t>
        </w:r>
        <w:r w:rsidR="00966F83">
          <w:rPr>
            <w:webHidden/>
          </w:rPr>
          <w:fldChar w:fldCharType="end"/>
        </w:r>
      </w:hyperlink>
    </w:p>
    <w:p w14:paraId="1F6C2823" w14:textId="6F61E841" w:rsidR="00966F83" w:rsidRDefault="001647EE">
      <w:pPr>
        <w:pStyle w:val="TDC2"/>
        <w:rPr>
          <w:rFonts w:asciiTheme="minorHAnsi" w:eastAsiaTheme="minorEastAsia" w:hAnsiTheme="minorHAnsi" w:cstheme="minorBidi"/>
          <w:sz w:val="22"/>
          <w:szCs w:val="22"/>
          <w:lang w:val="es-CO" w:eastAsia="es-CO"/>
        </w:rPr>
      </w:pPr>
      <w:hyperlink w:anchor="_Toc485288391" w:history="1">
        <w:r w:rsidR="00966F83" w:rsidRPr="00075C43">
          <w:rPr>
            <w:rStyle w:val="Hipervnculo"/>
            <w:lang w:val="es-ES_tradnl"/>
          </w:rPr>
          <w:t>2.1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ANTECEDENTES</w:t>
        </w:r>
        <w:r w:rsidR="00966F83">
          <w:rPr>
            <w:webHidden/>
          </w:rPr>
          <w:tab/>
        </w:r>
        <w:r w:rsidR="00966F83">
          <w:rPr>
            <w:webHidden/>
          </w:rPr>
          <w:fldChar w:fldCharType="begin"/>
        </w:r>
        <w:r w:rsidR="00966F83">
          <w:rPr>
            <w:webHidden/>
          </w:rPr>
          <w:instrText xml:space="preserve"> PAGEREF _Toc485288391 \h </w:instrText>
        </w:r>
        <w:r w:rsidR="00966F83">
          <w:rPr>
            <w:webHidden/>
          </w:rPr>
        </w:r>
        <w:r w:rsidR="00966F83">
          <w:rPr>
            <w:webHidden/>
          </w:rPr>
          <w:fldChar w:fldCharType="separate"/>
        </w:r>
        <w:r w:rsidR="00966F83">
          <w:rPr>
            <w:webHidden/>
          </w:rPr>
          <w:t>19</w:t>
        </w:r>
        <w:r w:rsidR="00966F83">
          <w:rPr>
            <w:webHidden/>
          </w:rPr>
          <w:fldChar w:fldCharType="end"/>
        </w:r>
      </w:hyperlink>
    </w:p>
    <w:p w14:paraId="134C9A1D" w14:textId="51FE578F" w:rsidR="00966F83" w:rsidRDefault="001647EE">
      <w:pPr>
        <w:pStyle w:val="TDC2"/>
        <w:rPr>
          <w:rFonts w:asciiTheme="minorHAnsi" w:eastAsiaTheme="minorEastAsia" w:hAnsiTheme="minorHAnsi" w:cstheme="minorBidi"/>
          <w:sz w:val="22"/>
          <w:szCs w:val="22"/>
          <w:lang w:val="es-CO" w:eastAsia="es-CO"/>
        </w:rPr>
      </w:pPr>
      <w:hyperlink w:anchor="_Toc485288392" w:history="1">
        <w:r w:rsidR="00966F83" w:rsidRPr="00075C43">
          <w:rPr>
            <w:rStyle w:val="Hipervnculo"/>
            <w:lang w:val="es-ES_tradnl"/>
          </w:rPr>
          <w:t>2.2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ALCANCES</w:t>
        </w:r>
        <w:r w:rsidR="00966F83">
          <w:rPr>
            <w:webHidden/>
          </w:rPr>
          <w:tab/>
        </w:r>
        <w:r w:rsidR="00966F83">
          <w:rPr>
            <w:webHidden/>
          </w:rPr>
          <w:fldChar w:fldCharType="begin"/>
        </w:r>
        <w:r w:rsidR="00966F83">
          <w:rPr>
            <w:webHidden/>
          </w:rPr>
          <w:instrText xml:space="preserve"> PAGEREF _Toc485288392 \h </w:instrText>
        </w:r>
        <w:r w:rsidR="00966F83">
          <w:rPr>
            <w:webHidden/>
          </w:rPr>
        </w:r>
        <w:r w:rsidR="00966F83">
          <w:rPr>
            <w:webHidden/>
          </w:rPr>
          <w:fldChar w:fldCharType="separate"/>
        </w:r>
        <w:r w:rsidR="00966F83">
          <w:rPr>
            <w:webHidden/>
          </w:rPr>
          <w:t>20</w:t>
        </w:r>
        <w:r w:rsidR="00966F83">
          <w:rPr>
            <w:webHidden/>
          </w:rPr>
          <w:fldChar w:fldCharType="end"/>
        </w:r>
      </w:hyperlink>
    </w:p>
    <w:p w14:paraId="7CC10460" w14:textId="224D9BB4" w:rsidR="00966F83" w:rsidRDefault="001647EE">
      <w:pPr>
        <w:pStyle w:val="TDC2"/>
        <w:rPr>
          <w:rFonts w:asciiTheme="minorHAnsi" w:eastAsiaTheme="minorEastAsia" w:hAnsiTheme="minorHAnsi" w:cstheme="minorBidi"/>
          <w:sz w:val="22"/>
          <w:szCs w:val="22"/>
          <w:lang w:val="es-CO" w:eastAsia="es-CO"/>
        </w:rPr>
      </w:pPr>
      <w:hyperlink w:anchor="_Toc485288393" w:history="1">
        <w:r w:rsidR="00966F83" w:rsidRPr="00075C43">
          <w:rPr>
            <w:rStyle w:val="Hipervnculo"/>
            <w:lang w:val="es-ES_tradnl"/>
          </w:rPr>
          <w:t>2.3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METODOLOGÍA</w:t>
        </w:r>
        <w:r w:rsidR="00966F83">
          <w:rPr>
            <w:webHidden/>
          </w:rPr>
          <w:tab/>
        </w:r>
        <w:r w:rsidR="00966F83">
          <w:rPr>
            <w:webHidden/>
          </w:rPr>
          <w:fldChar w:fldCharType="begin"/>
        </w:r>
        <w:r w:rsidR="00966F83">
          <w:rPr>
            <w:webHidden/>
          </w:rPr>
          <w:instrText xml:space="preserve"> PAGEREF _Toc485288393 \h </w:instrText>
        </w:r>
        <w:r w:rsidR="00966F83">
          <w:rPr>
            <w:webHidden/>
          </w:rPr>
        </w:r>
        <w:r w:rsidR="00966F83">
          <w:rPr>
            <w:webHidden/>
          </w:rPr>
          <w:fldChar w:fldCharType="separate"/>
        </w:r>
        <w:r w:rsidR="00966F83">
          <w:rPr>
            <w:webHidden/>
          </w:rPr>
          <w:t>20</w:t>
        </w:r>
        <w:r w:rsidR="00966F83">
          <w:rPr>
            <w:webHidden/>
          </w:rPr>
          <w:fldChar w:fldCharType="end"/>
        </w:r>
      </w:hyperlink>
    </w:p>
    <w:p w14:paraId="13D1DFC6" w14:textId="30116993" w:rsidR="00966F83" w:rsidRDefault="001647EE">
      <w:pPr>
        <w:pStyle w:val="TDC1"/>
        <w:rPr>
          <w:rFonts w:asciiTheme="minorHAnsi" w:eastAsiaTheme="minorEastAsia" w:hAnsiTheme="minorHAnsi" w:cstheme="minorBidi"/>
          <w:b w:val="0"/>
          <w:bCs w:val="0"/>
          <w:sz w:val="22"/>
          <w:szCs w:val="22"/>
          <w:lang w:val="es-CO" w:eastAsia="es-CO"/>
        </w:rPr>
      </w:pPr>
      <w:hyperlink w:anchor="_Toc485288394" w:history="1">
        <w:r w:rsidR="00966F83" w:rsidRPr="00075C43">
          <w:rPr>
            <w:rStyle w:val="Hipervnculo"/>
            <w:rFonts w:cs="Arial"/>
            <w:lang w:val="es-ES_tradnl"/>
          </w:rPr>
          <w:t>3.</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DESCRIPCIÓN DEL PROYECTO</w:t>
        </w:r>
        <w:r w:rsidR="00966F83">
          <w:rPr>
            <w:webHidden/>
          </w:rPr>
          <w:tab/>
        </w:r>
        <w:r w:rsidR="00966F83">
          <w:rPr>
            <w:webHidden/>
          </w:rPr>
          <w:fldChar w:fldCharType="begin"/>
        </w:r>
        <w:r w:rsidR="00966F83">
          <w:rPr>
            <w:webHidden/>
          </w:rPr>
          <w:instrText xml:space="preserve"> PAGEREF _Toc485288394 \h </w:instrText>
        </w:r>
        <w:r w:rsidR="00966F83">
          <w:rPr>
            <w:webHidden/>
          </w:rPr>
        </w:r>
        <w:r w:rsidR="00966F83">
          <w:rPr>
            <w:webHidden/>
          </w:rPr>
          <w:fldChar w:fldCharType="separate"/>
        </w:r>
        <w:r w:rsidR="00966F83">
          <w:rPr>
            <w:webHidden/>
          </w:rPr>
          <w:t>21</w:t>
        </w:r>
        <w:r w:rsidR="00966F83">
          <w:rPr>
            <w:webHidden/>
          </w:rPr>
          <w:fldChar w:fldCharType="end"/>
        </w:r>
      </w:hyperlink>
    </w:p>
    <w:p w14:paraId="75825D02" w14:textId="214553C0" w:rsidR="00966F83" w:rsidRDefault="001647EE">
      <w:pPr>
        <w:pStyle w:val="TDC2"/>
        <w:rPr>
          <w:rFonts w:asciiTheme="minorHAnsi" w:eastAsiaTheme="minorEastAsia" w:hAnsiTheme="minorHAnsi" w:cstheme="minorBidi"/>
          <w:sz w:val="22"/>
          <w:szCs w:val="22"/>
          <w:lang w:val="es-CO" w:eastAsia="es-CO"/>
        </w:rPr>
      </w:pPr>
      <w:hyperlink w:anchor="_Toc485288395" w:history="1">
        <w:r w:rsidR="00966F83" w:rsidRPr="00075C43">
          <w:rPr>
            <w:rStyle w:val="Hipervnculo"/>
            <w:lang w:val="es-ES_tradnl"/>
          </w:rPr>
          <w:t>3.1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LOCALIZACIÓN</w:t>
        </w:r>
        <w:r w:rsidR="00966F83">
          <w:rPr>
            <w:webHidden/>
          </w:rPr>
          <w:tab/>
        </w:r>
        <w:r w:rsidR="00966F83">
          <w:rPr>
            <w:webHidden/>
          </w:rPr>
          <w:fldChar w:fldCharType="begin"/>
        </w:r>
        <w:r w:rsidR="00966F83">
          <w:rPr>
            <w:webHidden/>
          </w:rPr>
          <w:instrText xml:space="preserve"> PAGEREF _Toc485288395 \h </w:instrText>
        </w:r>
        <w:r w:rsidR="00966F83">
          <w:rPr>
            <w:webHidden/>
          </w:rPr>
        </w:r>
        <w:r w:rsidR="00966F83">
          <w:rPr>
            <w:webHidden/>
          </w:rPr>
          <w:fldChar w:fldCharType="separate"/>
        </w:r>
        <w:r w:rsidR="00966F83">
          <w:rPr>
            <w:webHidden/>
          </w:rPr>
          <w:t>21</w:t>
        </w:r>
        <w:r w:rsidR="00966F83">
          <w:rPr>
            <w:webHidden/>
          </w:rPr>
          <w:fldChar w:fldCharType="end"/>
        </w:r>
      </w:hyperlink>
    </w:p>
    <w:p w14:paraId="25370AC4" w14:textId="069C1009" w:rsidR="00966F83" w:rsidRDefault="001647EE">
      <w:pPr>
        <w:pStyle w:val="TDC2"/>
        <w:rPr>
          <w:rFonts w:asciiTheme="minorHAnsi" w:eastAsiaTheme="minorEastAsia" w:hAnsiTheme="minorHAnsi" w:cstheme="minorBidi"/>
          <w:sz w:val="22"/>
          <w:szCs w:val="22"/>
          <w:lang w:val="es-CO" w:eastAsia="es-CO"/>
        </w:rPr>
      </w:pPr>
      <w:hyperlink w:anchor="_Toc485288396" w:history="1">
        <w:r w:rsidR="00966F83" w:rsidRPr="00075C43">
          <w:rPr>
            <w:rStyle w:val="Hipervnculo"/>
            <w:lang w:val="es-ES_tradnl"/>
          </w:rPr>
          <w:t>3.2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CARACTERÍSTICAS DEL PROYECTO</w:t>
        </w:r>
        <w:r w:rsidR="00966F83">
          <w:rPr>
            <w:webHidden/>
          </w:rPr>
          <w:tab/>
        </w:r>
        <w:r w:rsidR="00966F83">
          <w:rPr>
            <w:webHidden/>
          </w:rPr>
          <w:fldChar w:fldCharType="begin"/>
        </w:r>
        <w:r w:rsidR="00966F83">
          <w:rPr>
            <w:webHidden/>
          </w:rPr>
          <w:instrText xml:space="preserve"> PAGEREF _Toc485288396 \h </w:instrText>
        </w:r>
        <w:r w:rsidR="00966F83">
          <w:rPr>
            <w:webHidden/>
          </w:rPr>
        </w:r>
        <w:r w:rsidR="00966F83">
          <w:rPr>
            <w:webHidden/>
          </w:rPr>
          <w:fldChar w:fldCharType="separate"/>
        </w:r>
        <w:r w:rsidR="00966F83">
          <w:rPr>
            <w:webHidden/>
          </w:rPr>
          <w:t>21</w:t>
        </w:r>
        <w:r w:rsidR="00966F83">
          <w:rPr>
            <w:webHidden/>
          </w:rPr>
          <w:fldChar w:fldCharType="end"/>
        </w:r>
      </w:hyperlink>
    </w:p>
    <w:p w14:paraId="4BA4D08D" w14:textId="1EAE7316" w:rsidR="00966F83" w:rsidRDefault="001647EE">
      <w:pPr>
        <w:pStyle w:val="TDC2"/>
        <w:rPr>
          <w:rFonts w:asciiTheme="minorHAnsi" w:eastAsiaTheme="minorEastAsia" w:hAnsiTheme="minorHAnsi" w:cstheme="minorBidi"/>
          <w:sz w:val="22"/>
          <w:szCs w:val="22"/>
          <w:lang w:val="es-CO" w:eastAsia="es-CO"/>
        </w:rPr>
      </w:pPr>
      <w:hyperlink w:anchor="_Toc485288397" w:history="1">
        <w:r w:rsidR="00966F83" w:rsidRPr="00075C43">
          <w:rPr>
            <w:rStyle w:val="Hipervnculo"/>
            <w:lang w:val="es-CO"/>
          </w:rPr>
          <w:t>3.2.1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Infraestructura Existente</w:t>
        </w:r>
        <w:r w:rsidR="00966F83">
          <w:rPr>
            <w:webHidden/>
          </w:rPr>
          <w:tab/>
        </w:r>
        <w:r w:rsidR="00966F83">
          <w:rPr>
            <w:webHidden/>
          </w:rPr>
          <w:fldChar w:fldCharType="begin"/>
        </w:r>
        <w:r w:rsidR="00966F83">
          <w:rPr>
            <w:webHidden/>
          </w:rPr>
          <w:instrText xml:space="preserve"> PAGEREF _Toc485288397 \h </w:instrText>
        </w:r>
        <w:r w:rsidR="00966F83">
          <w:rPr>
            <w:webHidden/>
          </w:rPr>
        </w:r>
        <w:r w:rsidR="00966F83">
          <w:rPr>
            <w:webHidden/>
          </w:rPr>
          <w:fldChar w:fldCharType="separate"/>
        </w:r>
        <w:r w:rsidR="00966F83">
          <w:rPr>
            <w:webHidden/>
          </w:rPr>
          <w:t>22</w:t>
        </w:r>
        <w:r w:rsidR="00966F83">
          <w:rPr>
            <w:webHidden/>
          </w:rPr>
          <w:fldChar w:fldCharType="end"/>
        </w:r>
      </w:hyperlink>
    </w:p>
    <w:p w14:paraId="0CE198C7" w14:textId="42740C69" w:rsidR="00966F83" w:rsidRDefault="001647EE">
      <w:pPr>
        <w:pStyle w:val="TDC2"/>
        <w:rPr>
          <w:rFonts w:asciiTheme="minorHAnsi" w:eastAsiaTheme="minorEastAsia" w:hAnsiTheme="minorHAnsi" w:cstheme="minorBidi"/>
          <w:sz w:val="22"/>
          <w:szCs w:val="22"/>
          <w:lang w:val="es-CO" w:eastAsia="es-CO"/>
        </w:rPr>
      </w:pPr>
      <w:hyperlink w:anchor="_Toc485288398" w:history="1">
        <w:r w:rsidR="00966F83" w:rsidRPr="00075C43">
          <w:rPr>
            <w:rStyle w:val="Hipervnculo"/>
            <w:lang w:val="es-CO"/>
          </w:rPr>
          <w:t>3.2.2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Fases y Actividades del Proyecto</w:t>
        </w:r>
        <w:r w:rsidR="00966F83">
          <w:rPr>
            <w:webHidden/>
          </w:rPr>
          <w:tab/>
        </w:r>
        <w:r w:rsidR="00966F83">
          <w:rPr>
            <w:webHidden/>
          </w:rPr>
          <w:fldChar w:fldCharType="begin"/>
        </w:r>
        <w:r w:rsidR="00966F83">
          <w:rPr>
            <w:webHidden/>
          </w:rPr>
          <w:instrText xml:space="preserve"> PAGEREF _Toc485288398 \h </w:instrText>
        </w:r>
        <w:r w:rsidR="00966F83">
          <w:rPr>
            <w:webHidden/>
          </w:rPr>
        </w:r>
        <w:r w:rsidR="00966F83">
          <w:rPr>
            <w:webHidden/>
          </w:rPr>
          <w:fldChar w:fldCharType="separate"/>
        </w:r>
        <w:r w:rsidR="00966F83">
          <w:rPr>
            <w:webHidden/>
          </w:rPr>
          <w:t>22</w:t>
        </w:r>
        <w:r w:rsidR="00966F83">
          <w:rPr>
            <w:webHidden/>
          </w:rPr>
          <w:fldChar w:fldCharType="end"/>
        </w:r>
      </w:hyperlink>
    </w:p>
    <w:p w14:paraId="45AEBED1" w14:textId="00AB2D04" w:rsidR="00966F83" w:rsidRDefault="001647EE">
      <w:pPr>
        <w:pStyle w:val="TDC2"/>
        <w:rPr>
          <w:rFonts w:asciiTheme="minorHAnsi" w:eastAsiaTheme="minorEastAsia" w:hAnsiTheme="minorHAnsi" w:cstheme="minorBidi"/>
          <w:sz w:val="22"/>
          <w:szCs w:val="22"/>
          <w:lang w:val="es-CO" w:eastAsia="es-CO"/>
        </w:rPr>
      </w:pPr>
      <w:hyperlink w:anchor="_Toc485288399" w:history="1">
        <w:r w:rsidR="00966F83" w:rsidRPr="00075C43">
          <w:rPr>
            <w:rStyle w:val="Hipervnculo"/>
          </w:rPr>
          <w:t>3.2.3.</w:t>
        </w:r>
        <w:r w:rsidR="00966F83">
          <w:rPr>
            <w:rFonts w:asciiTheme="minorHAnsi" w:eastAsiaTheme="minorEastAsia" w:hAnsiTheme="minorHAnsi" w:cstheme="minorBidi"/>
            <w:sz w:val="22"/>
            <w:szCs w:val="22"/>
            <w:lang w:val="es-CO" w:eastAsia="es-CO"/>
          </w:rPr>
          <w:tab/>
        </w:r>
        <w:r w:rsidR="00966F83" w:rsidRPr="00075C43">
          <w:rPr>
            <w:rStyle w:val="Hipervnculo"/>
          </w:rPr>
          <w:t>Diseño del Proyecto</w:t>
        </w:r>
        <w:r w:rsidR="00966F83">
          <w:rPr>
            <w:webHidden/>
          </w:rPr>
          <w:tab/>
        </w:r>
        <w:r w:rsidR="00966F83">
          <w:rPr>
            <w:webHidden/>
          </w:rPr>
          <w:fldChar w:fldCharType="begin"/>
        </w:r>
        <w:r w:rsidR="00966F83">
          <w:rPr>
            <w:webHidden/>
          </w:rPr>
          <w:instrText xml:space="preserve"> PAGEREF _Toc485288399 \h </w:instrText>
        </w:r>
        <w:r w:rsidR="00966F83">
          <w:rPr>
            <w:webHidden/>
          </w:rPr>
        </w:r>
        <w:r w:rsidR="00966F83">
          <w:rPr>
            <w:webHidden/>
          </w:rPr>
          <w:fldChar w:fldCharType="separate"/>
        </w:r>
        <w:r w:rsidR="00966F83">
          <w:rPr>
            <w:webHidden/>
          </w:rPr>
          <w:t>22</w:t>
        </w:r>
        <w:r w:rsidR="00966F83">
          <w:rPr>
            <w:webHidden/>
          </w:rPr>
          <w:fldChar w:fldCharType="end"/>
        </w:r>
      </w:hyperlink>
    </w:p>
    <w:p w14:paraId="5BDB3E6D" w14:textId="496F6C11" w:rsidR="00966F83" w:rsidRDefault="001647EE">
      <w:pPr>
        <w:pStyle w:val="TDC2"/>
        <w:rPr>
          <w:rFonts w:asciiTheme="minorHAnsi" w:eastAsiaTheme="minorEastAsia" w:hAnsiTheme="minorHAnsi" w:cstheme="minorBidi"/>
          <w:sz w:val="22"/>
          <w:szCs w:val="22"/>
          <w:lang w:val="es-CO" w:eastAsia="es-CO"/>
        </w:rPr>
      </w:pPr>
      <w:hyperlink w:anchor="_Toc485288400" w:history="1">
        <w:r w:rsidR="00966F83" w:rsidRPr="00075C43">
          <w:rPr>
            <w:rStyle w:val="Hipervnculo"/>
          </w:rPr>
          <w:t>3.2.4.</w:t>
        </w:r>
        <w:r w:rsidR="00966F83">
          <w:rPr>
            <w:rFonts w:asciiTheme="minorHAnsi" w:eastAsiaTheme="minorEastAsia" w:hAnsiTheme="minorHAnsi" w:cstheme="minorBidi"/>
            <w:sz w:val="22"/>
            <w:szCs w:val="22"/>
            <w:lang w:val="es-CO" w:eastAsia="es-CO"/>
          </w:rPr>
          <w:tab/>
        </w:r>
        <w:r w:rsidR="00966F83" w:rsidRPr="00075C43">
          <w:rPr>
            <w:rStyle w:val="Hipervnculo"/>
          </w:rPr>
          <w:t>Características Técnicas</w:t>
        </w:r>
        <w:r w:rsidR="00966F83">
          <w:rPr>
            <w:webHidden/>
          </w:rPr>
          <w:tab/>
        </w:r>
        <w:r w:rsidR="00966F83">
          <w:rPr>
            <w:webHidden/>
          </w:rPr>
          <w:fldChar w:fldCharType="begin"/>
        </w:r>
        <w:r w:rsidR="00966F83">
          <w:rPr>
            <w:webHidden/>
          </w:rPr>
          <w:instrText xml:space="preserve"> PAGEREF _Toc485288400 \h </w:instrText>
        </w:r>
        <w:r w:rsidR="00966F83">
          <w:rPr>
            <w:webHidden/>
          </w:rPr>
        </w:r>
        <w:r w:rsidR="00966F83">
          <w:rPr>
            <w:webHidden/>
          </w:rPr>
          <w:fldChar w:fldCharType="separate"/>
        </w:r>
        <w:r w:rsidR="00966F83">
          <w:rPr>
            <w:webHidden/>
          </w:rPr>
          <w:t>22</w:t>
        </w:r>
        <w:r w:rsidR="00966F83">
          <w:rPr>
            <w:webHidden/>
          </w:rPr>
          <w:fldChar w:fldCharType="end"/>
        </w:r>
      </w:hyperlink>
    </w:p>
    <w:p w14:paraId="04F6C806" w14:textId="34977D50" w:rsidR="00966F83" w:rsidRDefault="001647EE">
      <w:pPr>
        <w:pStyle w:val="TDC2"/>
        <w:rPr>
          <w:rFonts w:asciiTheme="minorHAnsi" w:eastAsiaTheme="minorEastAsia" w:hAnsiTheme="minorHAnsi" w:cstheme="minorBidi"/>
          <w:sz w:val="22"/>
          <w:szCs w:val="22"/>
          <w:lang w:val="es-CO" w:eastAsia="es-CO"/>
        </w:rPr>
      </w:pPr>
      <w:hyperlink w:anchor="_Toc485288401" w:history="1">
        <w:r w:rsidR="00966F83" w:rsidRPr="00075C43">
          <w:rPr>
            <w:rStyle w:val="Hipervnculo"/>
            <w:lang w:val="es-ES_tradnl"/>
          </w:rPr>
          <w:t>3.2.4.1.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Adecuación y Construcción</w:t>
        </w:r>
        <w:r w:rsidR="00966F83">
          <w:rPr>
            <w:webHidden/>
          </w:rPr>
          <w:tab/>
        </w:r>
        <w:r w:rsidR="00966F83">
          <w:rPr>
            <w:webHidden/>
          </w:rPr>
          <w:fldChar w:fldCharType="begin"/>
        </w:r>
        <w:r w:rsidR="00966F83">
          <w:rPr>
            <w:webHidden/>
          </w:rPr>
          <w:instrText xml:space="preserve"> PAGEREF _Toc485288401 \h </w:instrText>
        </w:r>
        <w:r w:rsidR="00966F83">
          <w:rPr>
            <w:webHidden/>
          </w:rPr>
        </w:r>
        <w:r w:rsidR="00966F83">
          <w:rPr>
            <w:webHidden/>
          </w:rPr>
          <w:fldChar w:fldCharType="separate"/>
        </w:r>
        <w:r w:rsidR="00966F83">
          <w:rPr>
            <w:webHidden/>
          </w:rPr>
          <w:t>22</w:t>
        </w:r>
        <w:r w:rsidR="00966F83">
          <w:rPr>
            <w:webHidden/>
          </w:rPr>
          <w:fldChar w:fldCharType="end"/>
        </w:r>
      </w:hyperlink>
    </w:p>
    <w:p w14:paraId="0A643B4A" w14:textId="7E97A79D" w:rsidR="00966F83" w:rsidRDefault="001647EE">
      <w:pPr>
        <w:pStyle w:val="TDC2"/>
        <w:rPr>
          <w:rFonts w:asciiTheme="minorHAnsi" w:eastAsiaTheme="minorEastAsia" w:hAnsiTheme="minorHAnsi" w:cstheme="minorBidi"/>
          <w:sz w:val="22"/>
          <w:szCs w:val="22"/>
          <w:lang w:val="es-CO" w:eastAsia="es-CO"/>
        </w:rPr>
      </w:pPr>
      <w:hyperlink w:anchor="_Toc485288402" w:history="1">
        <w:r w:rsidR="00966F83" w:rsidRPr="00075C43">
          <w:rPr>
            <w:rStyle w:val="Hipervnculo"/>
            <w:lang w:val="es-ES_tradnl"/>
          </w:rPr>
          <w:t>3.2.4.2.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Operación</w:t>
        </w:r>
        <w:r w:rsidR="00966F83">
          <w:rPr>
            <w:webHidden/>
          </w:rPr>
          <w:tab/>
        </w:r>
        <w:r w:rsidR="00966F83">
          <w:rPr>
            <w:webHidden/>
          </w:rPr>
          <w:fldChar w:fldCharType="begin"/>
        </w:r>
        <w:r w:rsidR="00966F83">
          <w:rPr>
            <w:webHidden/>
          </w:rPr>
          <w:instrText xml:space="preserve"> PAGEREF _Toc485288402 \h </w:instrText>
        </w:r>
        <w:r w:rsidR="00966F83">
          <w:rPr>
            <w:webHidden/>
          </w:rPr>
        </w:r>
        <w:r w:rsidR="00966F83">
          <w:rPr>
            <w:webHidden/>
          </w:rPr>
          <w:fldChar w:fldCharType="separate"/>
        </w:r>
        <w:r w:rsidR="00966F83">
          <w:rPr>
            <w:webHidden/>
          </w:rPr>
          <w:t>25</w:t>
        </w:r>
        <w:r w:rsidR="00966F83">
          <w:rPr>
            <w:webHidden/>
          </w:rPr>
          <w:fldChar w:fldCharType="end"/>
        </w:r>
      </w:hyperlink>
    </w:p>
    <w:p w14:paraId="424346B2" w14:textId="54970128" w:rsidR="00966F83" w:rsidRDefault="001647EE">
      <w:pPr>
        <w:pStyle w:val="TDC2"/>
        <w:rPr>
          <w:rFonts w:asciiTheme="minorHAnsi" w:eastAsiaTheme="minorEastAsia" w:hAnsiTheme="minorHAnsi" w:cstheme="minorBidi"/>
          <w:sz w:val="22"/>
          <w:szCs w:val="22"/>
          <w:lang w:val="es-CO" w:eastAsia="es-CO"/>
        </w:rPr>
      </w:pPr>
      <w:hyperlink w:anchor="_Toc485288403" w:history="1">
        <w:r w:rsidR="00966F83" w:rsidRPr="00075C43">
          <w:rPr>
            <w:rStyle w:val="Hipervnculo"/>
            <w:lang w:val="es-ES_tradnl"/>
          </w:rPr>
          <w:t>3.2.4.3.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Infraestructura Asociada al Proyecto</w:t>
        </w:r>
        <w:r w:rsidR="00966F83">
          <w:rPr>
            <w:webHidden/>
          </w:rPr>
          <w:tab/>
        </w:r>
        <w:r w:rsidR="00966F83">
          <w:rPr>
            <w:webHidden/>
          </w:rPr>
          <w:fldChar w:fldCharType="begin"/>
        </w:r>
        <w:r w:rsidR="00966F83">
          <w:rPr>
            <w:webHidden/>
          </w:rPr>
          <w:instrText xml:space="preserve"> PAGEREF _Toc485288403 \h </w:instrText>
        </w:r>
        <w:r w:rsidR="00966F83">
          <w:rPr>
            <w:webHidden/>
          </w:rPr>
        </w:r>
        <w:r w:rsidR="00966F83">
          <w:rPr>
            <w:webHidden/>
          </w:rPr>
          <w:fldChar w:fldCharType="separate"/>
        </w:r>
        <w:r w:rsidR="00966F83">
          <w:rPr>
            <w:webHidden/>
          </w:rPr>
          <w:t>25</w:t>
        </w:r>
        <w:r w:rsidR="00966F83">
          <w:rPr>
            <w:webHidden/>
          </w:rPr>
          <w:fldChar w:fldCharType="end"/>
        </w:r>
      </w:hyperlink>
    </w:p>
    <w:p w14:paraId="29FBF913" w14:textId="274736AD" w:rsidR="00966F83" w:rsidRDefault="001647EE">
      <w:pPr>
        <w:pStyle w:val="TDC2"/>
        <w:rPr>
          <w:rFonts w:asciiTheme="minorHAnsi" w:eastAsiaTheme="minorEastAsia" w:hAnsiTheme="minorHAnsi" w:cstheme="minorBidi"/>
          <w:sz w:val="22"/>
          <w:szCs w:val="22"/>
          <w:lang w:val="es-CO" w:eastAsia="es-CO"/>
        </w:rPr>
      </w:pPr>
      <w:hyperlink w:anchor="_Toc485288404" w:history="1">
        <w:r w:rsidR="00966F83" w:rsidRPr="00075C43">
          <w:rPr>
            <w:rStyle w:val="Hipervnculo"/>
            <w:lang w:val="es-ES_tradnl"/>
          </w:rPr>
          <w:t>3.2.4.4.</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Infraestructura y Servicios Interceptados por el Proyecto</w:t>
        </w:r>
        <w:r w:rsidR="00966F83">
          <w:rPr>
            <w:webHidden/>
          </w:rPr>
          <w:tab/>
        </w:r>
        <w:r w:rsidR="00966F83">
          <w:rPr>
            <w:webHidden/>
          </w:rPr>
          <w:fldChar w:fldCharType="begin"/>
        </w:r>
        <w:r w:rsidR="00966F83">
          <w:rPr>
            <w:webHidden/>
          </w:rPr>
          <w:instrText xml:space="preserve"> PAGEREF _Toc485288404 \h </w:instrText>
        </w:r>
        <w:r w:rsidR="00966F83">
          <w:rPr>
            <w:webHidden/>
          </w:rPr>
        </w:r>
        <w:r w:rsidR="00966F83">
          <w:rPr>
            <w:webHidden/>
          </w:rPr>
          <w:fldChar w:fldCharType="separate"/>
        </w:r>
        <w:r w:rsidR="00966F83">
          <w:rPr>
            <w:webHidden/>
          </w:rPr>
          <w:t>26</w:t>
        </w:r>
        <w:r w:rsidR="00966F83">
          <w:rPr>
            <w:webHidden/>
          </w:rPr>
          <w:fldChar w:fldCharType="end"/>
        </w:r>
      </w:hyperlink>
    </w:p>
    <w:p w14:paraId="428F22A5" w14:textId="528C0884" w:rsidR="00966F83" w:rsidRDefault="001647EE">
      <w:pPr>
        <w:pStyle w:val="TDC2"/>
        <w:rPr>
          <w:rFonts w:asciiTheme="minorHAnsi" w:eastAsiaTheme="minorEastAsia" w:hAnsiTheme="minorHAnsi" w:cstheme="minorBidi"/>
          <w:sz w:val="22"/>
          <w:szCs w:val="22"/>
          <w:lang w:val="es-CO" w:eastAsia="es-CO"/>
        </w:rPr>
      </w:pPr>
      <w:hyperlink w:anchor="_Toc485288405" w:history="1">
        <w:r w:rsidR="00966F83" w:rsidRPr="00075C43">
          <w:rPr>
            <w:rStyle w:val="Hipervnculo"/>
            <w:lang w:val="es-ES_tradnl"/>
          </w:rPr>
          <w:t>3.2.5.</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Insumos del Proyecto</w:t>
        </w:r>
        <w:r w:rsidR="00966F83">
          <w:rPr>
            <w:webHidden/>
          </w:rPr>
          <w:tab/>
        </w:r>
        <w:r w:rsidR="00966F83">
          <w:rPr>
            <w:webHidden/>
          </w:rPr>
          <w:fldChar w:fldCharType="begin"/>
        </w:r>
        <w:r w:rsidR="00966F83">
          <w:rPr>
            <w:webHidden/>
          </w:rPr>
          <w:instrText xml:space="preserve"> PAGEREF _Toc485288405 \h </w:instrText>
        </w:r>
        <w:r w:rsidR="00966F83">
          <w:rPr>
            <w:webHidden/>
          </w:rPr>
        </w:r>
        <w:r w:rsidR="00966F83">
          <w:rPr>
            <w:webHidden/>
          </w:rPr>
          <w:fldChar w:fldCharType="separate"/>
        </w:r>
        <w:r w:rsidR="00966F83">
          <w:rPr>
            <w:webHidden/>
          </w:rPr>
          <w:t>26</w:t>
        </w:r>
        <w:r w:rsidR="00966F83">
          <w:rPr>
            <w:webHidden/>
          </w:rPr>
          <w:fldChar w:fldCharType="end"/>
        </w:r>
      </w:hyperlink>
    </w:p>
    <w:p w14:paraId="0830FE7E" w14:textId="69C015C6" w:rsidR="00966F83" w:rsidRDefault="001647EE">
      <w:pPr>
        <w:pStyle w:val="TDC2"/>
        <w:rPr>
          <w:rFonts w:asciiTheme="minorHAnsi" w:eastAsiaTheme="minorEastAsia" w:hAnsiTheme="minorHAnsi" w:cstheme="minorBidi"/>
          <w:sz w:val="22"/>
          <w:szCs w:val="22"/>
          <w:lang w:val="es-CO" w:eastAsia="es-CO"/>
        </w:rPr>
      </w:pPr>
      <w:hyperlink w:anchor="_Toc485288406" w:history="1">
        <w:r w:rsidR="00966F83" w:rsidRPr="00075C43">
          <w:rPr>
            <w:rStyle w:val="Hipervnculo"/>
            <w:lang w:val="es-ES_tradnl"/>
          </w:rPr>
          <w:t>3.2.6.</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Manejo y Disposición de Materiales Sobrantes de Excavación y de Construcción y Demolición</w:t>
        </w:r>
        <w:r w:rsidR="00966F83">
          <w:rPr>
            <w:webHidden/>
          </w:rPr>
          <w:tab/>
        </w:r>
        <w:r w:rsidR="00966F83">
          <w:rPr>
            <w:webHidden/>
          </w:rPr>
          <w:fldChar w:fldCharType="begin"/>
        </w:r>
        <w:r w:rsidR="00966F83">
          <w:rPr>
            <w:webHidden/>
          </w:rPr>
          <w:instrText xml:space="preserve"> PAGEREF _Toc485288406 \h </w:instrText>
        </w:r>
        <w:r w:rsidR="00966F83">
          <w:rPr>
            <w:webHidden/>
          </w:rPr>
        </w:r>
        <w:r w:rsidR="00966F83">
          <w:rPr>
            <w:webHidden/>
          </w:rPr>
          <w:fldChar w:fldCharType="separate"/>
        </w:r>
        <w:r w:rsidR="00966F83">
          <w:rPr>
            <w:webHidden/>
          </w:rPr>
          <w:t>27</w:t>
        </w:r>
        <w:r w:rsidR="00966F83">
          <w:rPr>
            <w:webHidden/>
          </w:rPr>
          <w:fldChar w:fldCharType="end"/>
        </w:r>
      </w:hyperlink>
    </w:p>
    <w:p w14:paraId="5A9FE67D" w14:textId="16EA9681" w:rsidR="00966F83" w:rsidRDefault="001647EE">
      <w:pPr>
        <w:pStyle w:val="TDC2"/>
        <w:rPr>
          <w:rFonts w:asciiTheme="minorHAnsi" w:eastAsiaTheme="minorEastAsia" w:hAnsiTheme="minorHAnsi" w:cstheme="minorBidi"/>
          <w:sz w:val="22"/>
          <w:szCs w:val="22"/>
          <w:lang w:val="es-CO" w:eastAsia="es-CO"/>
        </w:rPr>
      </w:pPr>
      <w:hyperlink w:anchor="_Toc485288407" w:history="1">
        <w:r w:rsidR="00966F83" w:rsidRPr="00075C43">
          <w:rPr>
            <w:rStyle w:val="Hipervnculo"/>
            <w:lang w:val="es-ES_tradnl"/>
          </w:rPr>
          <w:t>3.2.7.</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Residuos Peligrosos y no Peligrosos</w:t>
        </w:r>
        <w:r w:rsidR="00966F83">
          <w:rPr>
            <w:webHidden/>
          </w:rPr>
          <w:tab/>
        </w:r>
        <w:r w:rsidR="00966F83">
          <w:rPr>
            <w:webHidden/>
          </w:rPr>
          <w:fldChar w:fldCharType="begin"/>
        </w:r>
        <w:r w:rsidR="00966F83">
          <w:rPr>
            <w:webHidden/>
          </w:rPr>
          <w:instrText xml:space="preserve"> PAGEREF _Toc485288407 \h </w:instrText>
        </w:r>
        <w:r w:rsidR="00966F83">
          <w:rPr>
            <w:webHidden/>
          </w:rPr>
        </w:r>
        <w:r w:rsidR="00966F83">
          <w:rPr>
            <w:webHidden/>
          </w:rPr>
          <w:fldChar w:fldCharType="separate"/>
        </w:r>
        <w:r w:rsidR="00966F83">
          <w:rPr>
            <w:webHidden/>
          </w:rPr>
          <w:t>27</w:t>
        </w:r>
        <w:r w:rsidR="00966F83">
          <w:rPr>
            <w:webHidden/>
          </w:rPr>
          <w:fldChar w:fldCharType="end"/>
        </w:r>
      </w:hyperlink>
    </w:p>
    <w:p w14:paraId="435A2486" w14:textId="097BE80B" w:rsidR="00966F83" w:rsidRDefault="001647EE">
      <w:pPr>
        <w:pStyle w:val="TDC2"/>
        <w:rPr>
          <w:rFonts w:asciiTheme="minorHAnsi" w:eastAsiaTheme="minorEastAsia" w:hAnsiTheme="minorHAnsi" w:cstheme="minorBidi"/>
          <w:sz w:val="22"/>
          <w:szCs w:val="22"/>
          <w:lang w:val="es-CO" w:eastAsia="es-CO"/>
        </w:rPr>
      </w:pPr>
      <w:hyperlink w:anchor="_Toc485288408" w:history="1">
        <w:r w:rsidR="00966F83" w:rsidRPr="00075C43">
          <w:rPr>
            <w:rStyle w:val="Hipervnculo"/>
            <w:lang w:val="es-ES_tradnl"/>
          </w:rPr>
          <w:t>3.2.8.</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Costos del Proyecto</w:t>
        </w:r>
        <w:r w:rsidR="00966F83">
          <w:rPr>
            <w:webHidden/>
          </w:rPr>
          <w:tab/>
        </w:r>
        <w:r w:rsidR="00966F83">
          <w:rPr>
            <w:webHidden/>
          </w:rPr>
          <w:fldChar w:fldCharType="begin"/>
        </w:r>
        <w:r w:rsidR="00966F83">
          <w:rPr>
            <w:webHidden/>
          </w:rPr>
          <w:instrText xml:space="preserve"> PAGEREF _Toc485288408 \h </w:instrText>
        </w:r>
        <w:r w:rsidR="00966F83">
          <w:rPr>
            <w:webHidden/>
          </w:rPr>
        </w:r>
        <w:r w:rsidR="00966F83">
          <w:rPr>
            <w:webHidden/>
          </w:rPr>
          <w:fldChar w:fldCharType="separate"/>
        </w:r>
        <w:r w:rsidR="00966F83">
          <w:rPr>
            <w:webHidden/>
          </w:rPr>
          <w:t>28</w:t>
        </w:r>
        <w:r w:rsidR="00966F83">
          <w:rPr>
            <w:webHidden/>
          </w:rPr>
          <w:fldChar w:fldCharType="end"/>
        </w:r>
      </w:hyperlink>
    </w:p>
    <w:p w14:paraId="7437FDB8" w14:textId="6C3857FC" w:rsidR="00966F83" w:rsidRDefault="001647EE">
      <w:pPr>
        <w:pStyle w:val="TDC2"/>
        <w:rPr>
          <w:rFonts w:asciiTheme="minorHAnsi" w:eastAsiaTheme="minorEastAsia" w:hAnsiTheme="minorHAnsi" w:cstheme="minorBidi"/>
          <w:sz w:val="22"/>
          <w:szCs w:val="22"/>
          <w:lang w:val="es-CO" w:eastAsia="es-CO"/>
        </w:rPr>
      </w:pPr>
      <w:hyperlink w:anchor="_Toc485288409" w:history="1">
        <w:r w:rsidR="00966F83" w:rsidRPr="00075C43">
          <w:rPr>
            <w:rStyle w:val="Hipervnculo"/>
            <w:lang w:val="es-ES_tradnl"/>
          </w:rPr>
          <w:t>3.2.9.</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Cronograma del Proyecto</w:t>
        </w:r>
        <w:r w:rsidR="00966F83">
          <w:rPr>
            <w:webHidden/>
          </w:rPr>
          <w:tab/>
        </w:r>
        <w:r w:rsidR="00966F83">
          <w:rPr>
            <w:webHidden/>
          </w:rPr>
          <w:fldChar w:fldCharType="begin"/>
        </w:r>
        <w:r w:rsidR="00966F83">
          <w:rPr>
            <w:webHidden/>
          </w:rPr>
          <w:instrText xml:space="preserve"> PAGEREF _Toc485288409 \h </w:instrText>
        </w:r>
        <w:r w:rsidR="00966F83">
          <w:rPr>
            <w:webHidden/>
          </w:rPr>
        </w:r>
        <w:r w:rsidR="00966F83">
          <w:rPr>
            <w:webHidden/>
          </w:rPr>
          <w:fldChar w:fldCharType="separate"/>
        </w:r>
        <w:r w:rsidR="00966F83">
          <w:rPr>
            <w:webHidden/>
          </w:rPr>
          <w:t>28</w:t>
        </w:r>
        <w:r w:rsidR="00966F83">
          <w:rPr>
            <w:webHidden/>
          </w:rPr>
          <w:fldChar w:fldCharType="end"/>
        </w:r>
      </w:hyperlink>
    </w:p>
    <w:p w14:paraId="230D8244" w14:textId="67A72942" w:rsidR="00966F83" w:rsidRDefault="001647EE">
      <w:pPr>
        <w:pStyle w:val="TDC2"/>
        <w:rPr>
          <w:rFonts w:asciiTheme="minorHAnsi" w:eastAsiaTheme="minorEastAsia" w:hAnsiTheme="minorHAnsi" w:cstheme="minorBidi"/>
          <w:sz w:val="22"/>
          <w:szCs w:val="22"/>
          <w:lang w:val="es-CO" w:eastAsia="es-CO"/>
        </w:rPr>
      </w:pPr>
      <w:hyperlink w:anchor="_Toc485288410" w:history="1">
        <w:r w:rsidR="00966F83" w:rsidRPr="00075C43">
          <w:rPr>
            <w:rStyle w:val="Hipervnculo"/>
            <w:lang w:val="es-ES_tradnl"/>
          </w:rPr>
          <w:t>3.2.10.</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Organización del Proyecto</w:t>
        </w:r>
        <w:r w:rsidR="00966F83">
          <w:rPr>
            <w:webHidden/>
          </w:rPr>
          <w:tab/>
        </w:r>
        <w:r w:rsidR="00966F83">
          <w:rPr>
            <w:webHidden/>
          </w:rPr>
          <w:fldChar w:fldCharType="begin"/>
        </w:r>
        <w:r w:rsidR="00966F83">
          <w:rPr>
            <w:webHidden/>
          </w:rPr>
          <w:instrText xml:space="preserve"> PAGEREF _Toc485288410 \h </w:instrText>
        </w:r>
        <w:r w:rsidR="00966F83">
          <w:rPr>
            <w:webHidden/>
          </w:rPr>
        </w:r>
        <w:r w:rsidR="00966F83">
          <w:rPr>
            <w:webHidden/>
          </w:rPr>
          <w:fldChar w:fldCharType="separate"/>
        </w:r>
        <w:r w:rsidR="00966F83">
          <w:rPr>
            <w:webHidden/>
          </w:rPr>
          <w:t>28</w:t>
        </w:r>
        <w:r w:rsidR="00966F83">
          <w:rPr>
            <w:webHidden/>
          </w:rPr>
          <w:fldChar w:fldCharType="end"/>
        </w:r>
      </w:hyperlink>
    </w:p>
    <w:p w14:paraId="584B3F72" w14:textId="37D6E224" w:rsidR="00966F83" w:rsidRDefault="001647EE">
      <w:pPr>
        <w:pStyle w:val="TDC1"/>
        <w:rPr>
          <w:rFonts w:asciiTheme="minorHAnsi" w:eastAsiaTheme="minorEastAsia" w:hAnsiTheme="minorHAnsi" w:cstheme="minorBidi"/>
          <w:b w:val="0"/>
          <w:bCs w:val="0"/>
          <w:sz w:val="22"/>
          <w:szCs w:val="22"/>
          <w:lang w:val="es-CO" w:eastAsia="es-CO"/>
        </w:rPr>
      </w:pPr>
      <w:hyperlink w:anchor="_Toc485288411" w:history="1">
        <w:r w:rsidR="00966F83" w:rsidRPr="00075C43">
          <w:rPr>
            <w:rStyle w:val="Hipervnculo"/>
            <w:rFonts w:cs="Arial"/>
            <w:lang w:val="es-ES_tradnl"/>
          </w:rPr>
          <w:t>4.</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ÁREA DE INFLUENCIA</w:t>
        </w:r>
        <w:r w:rsidR="00966F83">
          <w:rPr>
            <w:webHidden/>
          </w:rPr>
          <w:tab/>
        </w:r>
        <w:r w:rsidR="00966F83">
          <w:rPr>
            <w:webHidden/>
          </w:rPr>
          <w:fldChar w:fldCharType="begin"/>
        </w:r>
        <w:r w:rsidR="00966F83">
          <w:rPr>
            <w:webHidden/>
          </w:rPr>
          <w:instrText xml:space="preserve"> PAGEREF _Toc485288411 \h </w:instrText>
        </w:r>
        <w:r w:rsidR="00966F83">
          <w:rPr>
            <w:webHidden/>
          </w:rPr>
        </w:r>
        <w:r w:rsidR="00966F83">
          <w:rPr>
            <w:webHidden/>
          </w:rPr>
          <w:fldChar w:fldCharType="separate"/>
        </w:r>
        <w:r w:rsidR="00966F83">
          <w:rPr>
            <w:webHidden/>
          </w:rPr>
          <w:t>29</w:t>
        </w:r>
        <w:r w:rsidR="00966F83">
          <w:rPr>
            <w:webHidden/>
          </w:rPr>
          <w:fldChar w:fldCharType="end"/>
        </w:r>
      </w:hyperlink>
    </w:p>
    <w:p w14:paraId="59CDE2F6" w14:textId="5CB935D1" w:rsidR="00966F83" w:rsidRDefault="001647EE">
      <w:pPr>
        <w:pStyle w:val="TDC2"/>
        <w:rPr>
          <w:rFonts w:asciiTheme="minorHAnsi" w:eastAsiaTheme="minorEastAsia" w:hAnsiTheme="minorHAnsi" w:cstheme="minorBidi"/>
          <w:sz w:val="22"/>
          <w:szCs w:val="22"/>
          <w:lang w:val="es-CO" w:eastAsia="es-CO"/>
        </w:rPr>
      </w:pPr>
      <w:hyperlink w:anchor="_Toc485288412" w:history="1">
        <w:r w:rsidR="00966F83" w:rsidRPr="00075C43">
          <w:rPr>
            <w:rStyle w:val="Hipervnculo"/>
            <w:lang w:val="es-ES_tradnl"/>
          </w:rPr>
          <w:t>4.1.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CONSIDERACIONES TÉCNICAS</w:t>
        </w:r>
        <w:r w:rsidR="00966F83">
          <w:rPr>
            <w:webHidden/>
          </w:rPr>
          <w:tab/>
        </w:r>
        <w:r w:rsidR="00966F83">
          <w:rPr>
            <w:webHidden/>
          </w:rPr>
          <w:fldChar w:fldCharType="begin"/>
        </w:r>
        <w:r w:rsidR="00966F83">
          <w:rPr>
            <w:webHidden/>
          </w:rPr>
          <w:instrText xml:space="preserve"> PAGEREF _Toc485288412 \h </w:instrText>
        </w:r>
        <w:r w:rsidR="00966F83">
          <w:rPr>
            <w:webHidden/>
          </w:rPr>
        </w:r>
        <w:r w:rsidR="00966F83">
          <w:rPr>
            <w:webHidden/>
          </w:rPr>
          <w:fldChar w:fldCharType="separate"/>
        </w:r>
        <w:r w:rsidR="00966F83">
          <w:rPr>
            <w:webHidden/>
          </w:rPr>
          <w:t>29</w:t>
        </w:r>
        <w:r w:rsidR="00966F83">
          <w:rPr>
            <w:webHidden/>
          </w:rPr>
          <w:fldChar w:fldCharType="end"/>
        </w:r>
      </w:hyperlink>
    </w:p>
    <w:p w14:paraId="4A88DC72" w14:textId="24637596" w:rsidR="00966F83" w:rsidRDefault="001647EE">
      <w:pPr>
        <w:pStyle w:val="TDC2"/>
        <w:rPr>
          <w:rFonts w:asciiTheme="minorHAnsi" w:eastAsiaTheme="minorEastAsia" w:hAnsiTheme="minorHAnsi" w:cstheme="minorBidi"/>
          <w:sz w:val="22"/>
          <w:szCs w:val="22"/>
          <w:lang w:val="es-CO" w:eastAsia="es-CO"/>
        </w:rPr>
      </w:pPr>
      <w:hyperlink w:anchor="_Toc485288413" w:history="1">
        <w:r w:rsidR="00966F83" w:rsidRPr="00075C43">
          <w:rPr>
            <w:rStyle w:val="Hipervnculo"/>
            <w:lang w:val="es-ES_tradnl"/>
          </w:rPr>
          <w:t>4.2.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DEFINICIÓN, IDENTIFICACIÓN Y DELIMITACIÓN DEL ÁREA DE INFLUENCIA</w:t>
        </w:r>
        <w:r w:rsidR="00966F83">
          <w:rPr>
            <w:webHidden/>
          </w:rPr>
          <w:tab/>
        </w:r>
        <w:r w:rsidR="00966F83">
          <w:rPr>
            <w:webHidden/>
          </w:rPr>
          <w:fldChar w:fldCharType="begin"/>
        </w:r>
        <w:r w:rsidR="00966F83">
          <w:rPr>
            <w:webHidden/>
          </w:rPr>
          <w:instrText xml:space="preserve"> PAGEREF _Toc485288413 \h </w:instrText>
        </w:r>
        <w:r w:rsidR="00966F83">
          <w:rPr>
            <w:webHidden/>
          </w:rPr>
        </w:r>
        <w:r w:rsidR="00966F83">
          <w:rPr>
            <w:webHidden/>
          </w:rPr>
          <w:fldChar w:fldCharType="separate"/>
        </w:r>
        <w:r w:rsidR="00966F83">
          <w:rPr>
            <w:webHidden/>
          </w:rPr>
          <w:t>30</w:t>
        </w:r>
        <w:r w:rsidR="00966F83">
          <w:rPr>
            <w:webHidden/>
          </w:rPr>
          <w:fldChar w:fldCharType="end"/>
        </w:r>
      </w:hyperlink>
    </w:p>
    <w:p w14:paraId="7F7DDC86" w14:textId="107B3CF7" w:rsidR="00966F83" w:rsidRDefault="001647EE">
      <w:pPr>
        <w:pStyle w:val="TDC1"/>
        <w:rPr>
          <w:rFonts w:asciiTheme="minorHAnsi" w:eastAsiaTheme="minorEastAsia" w:hAnsiTheme="minorHAnsi" w:cstheme="minorBidi"/>
          <w:b w:val="0"/>
          <w:bCs w:val="0"/>
          <w:sz w:val="22"/>
          <w:szCs w:val="22"/>
          <w:lang w:val="es-CO" w:eastAsia="es-CO"/>
        </w:rPr>
      </w:pPr>
      <w:hyperlink w:anchor="_Toc485288414" w:history="1">
        <w:r w:rsidR="00966F83" w:rsidRPr="00075C43">
          <w:rPr>
            <w:rStyle w:val="Hipervnculo"/>
            <w:rFonts w:cs="Arial"/>
            <w:lang w:val="es-ES_tradnl"/>
          </w:rPr>
          <w:t>5.</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CARACTERIZACIÓN DEL ÁREA DE INFLUENCIA</w:t>
        </w:r>
        <w:r w:rsidR="00966F83">
          <w:rPr>
            <w:webHidden/>
          </w:rPr>
          <w:tab/>
        </w:r>
        <w:r w:rsidR="00966F83">
          <w:rPr>
            <w:webHidden/>
          </w:rPr>
          <w:fldChar w:fldCharType="begin"/>
        </w:r>
        <w:r w:rsidR="00966F83">
          <w:rPr>
            <w:webHidden/>
          </w:rPr>
          <w:instrText xml:space="preserve"> PAGEREF _Toc485288414 \h </w:instrText>
        </w:r>
        <w:r w:rsidR="00966F83">
          <w:rPr>
            <w:webHidden/>
          </w:rPr>
        </w:r>
        <w:r w:rsidR="00966F83">
          <w:rPr>
            <w:webHidden/>
          </w:rPr>
          <w:fldChar w:fldCharType="separate"/>
        </w:r>
        <w:r w:rsidR="00966F83">
          <w:rPr>
            <w:webHidden/>
          </w:rPr>
          <w:t>35</w:t>
        </w:r>
        <w:r w:rsidR="00966F83">
          <w:rPr>
            <w:webHidden/>
          </w:rPr>
          <w:fldChar w:fldCharType="end"/>
        </w:r>
      </w:hyperlink>
    </w:p>
    <w:p w14:paraId="1A81FC17" w14:textId="558AE5BF" w:rsidR="00966F83" w:rsidRDefault="001647EE">
      <w:pPr>
        <w:pStyle w:val="TDC2"/>
        <w:rPr>
          <w:rFonts w:asciiTheme="minorHAnsi" w:eastAsiaTheme="minorEastAsia" w:hAnsiTheme="minorHAnsi" w:cstheme="minorBidi"/>
          <w:sz w:val="22"/>
          <w:szCs w:val="22"/>
          <w:lang w:val="es-CO" w:eastAsia="es-CO"/>
        </w:rPr>
      </w:pPr>
      <w:hyperlink w:anchor="_Toc485288415" w:history="1">
        <w:r w:rsidR="00966F83" w:rsidRPr="00075C43">
          <w:rPr>
            <w:rStyle w:val="Hipervnculo"/>
            <w:lang w:val="es-ES_tradnl"/>
          </w:rPr>
          <w:t>5.1.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MEDIO ABIÓTICO</w:t>
        </w:r>
        <w:r w:rsidR="00966F83">
          <w:rPr>
            <w:webHidden/>
          </w:rPr>
          <w:tab/>
        </w:r>
        <w:r w:rsidR="00966F83">
          <w:rPr>
            <w:webHidden/>
          </w:rPr>
          <w:fldChar w:fldCharType="begin"/>
        </w:r>
        <w:r w:rsidR="00966F83">
          <w:rPr>
            <w:webHidden/>
          </w:rPr>
          <w:instrText xml:space="preserve"> PAGEREF _Toc485288415 \h </w:instrText>
        </w:r>
        <w:r w:rsidR="00966F83">
          <w:rPr>
            <w:webHidden/>
          </w:rPr>
        </w:r>
        <w:r w:rsidR="00966F83">
          <w:rPr>
            <w:webHidden/>
          </w:rPr>
          <w:fldChar w:fldCharType="separate"/>
        </w:r>
        <w:r w:rsidR="00966F83">
          <w:rPr>
            <w:webHidden/>
          </w:rPr>
          <w:t>36</w:t>
        </w:r>
        <w:r w:rsidR="00966F83">
          <w:rPr>
            <w:webHidden/>
          </w:rPr>
          <w:fldChar w:fldCharType="end"/>
        </w:r>
      </w:hyperlink>
    </w:p>
    <w:p w14:paraId="07B0B821" w14:textId="4D510BBA" w:rsidR="00966F83" w:rsidRDefault="001647EE">
      <w:pPr>
        <w:pStyle w:val="TDC2"/>
        <w:rPr>
          <w:rFonts w:asciiTheme="minorHAnsi" w:eastAsiaTheme="minorEastAsia" w:hAnsiTheme="minorHAnsi" w:cstheme="minorBidi"/>
          <w:sz w:val="22"/>
          <w:szCs w:val="22"/>
          <w:lang w:val="es-CO" w:eastAsia="es-CO"/>
        </w:rPr>
      </w:pPr>
      <w:hyperlink w:anchor="_Toc485288416" w:history="1">
        <w:r w:rsidR="00966F83" w:rsidRPr="00075C43">
          <w:rPr>
            <w:rStyle w:val="Hipervnculo"/>
            <w:lang w:val="es-ES_tradnl"/>
          </w:rPr>
          <w:t>5.1.1.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Geología</w:t>
        </w:r>
        <w:r w:rsidR="00966F83">
          <w:rPr>
            <w:webHidden/>
          </w:rPr>
          <w:tab/>
        </w:r>
        <w:r w:rsidR="00966F83">
          <w:rPr>
            <w:webHidden/>
          </w:rPr>
          <w:fldChar w:fldCharType="begin"/>
        </w:r>
        <w:r w:rsidR="00966F83">
          <w:rPr>
            <w:webHidden/>
          </w:rPr>
          <w:instrText xml:space="preserve"> PAGEREF _Toc485288416 \h </w:instrText>
        </w:r>
        <w:r w:rsidR="00966F83">
          <w:rPr>
            <w:webHidden/>
          </w:rPr>
        </w:r>
        <w:r w:rsidR="00966F83">
          <w:rPr>
            <w:webHidden/>
          </w:rPr>
          <w:fldChar w:fldCharType="separate"/>
        </w:r>
        <w:r w:rsidR="00966F83">
          <w:rPr>
            <w:webHidden/>
          </w:rPr>
          <w:t>36</w:t>
        </w:r>
        <w:r w:rsidR="00966F83">
          <w:rPr>
            <w:webHidden/>
          </w:rPr>
          <w:fldChar w:fldCharType="end"/>
        </w:r>
      </w:hyperlink>
    </w:p>
    <w:p w14:paraId="21947F31" w14:textId="3EF3B2B8" w:rsidR="00966F83" w:rsidRDefault="001647EE">
      <w:pPr>
        <w:pStyle w:val="TDC2"/>
        <w:rPr>
          <w:rFonts w:asciiTheme="minorHAnsi" w:eastAsiaTheme="minorEastAsia" w:hAnsiTheme="minorHAnsi" w:cstheme="minorBidi"/>
          <w:sz w:val="22"/>
          <w:szCs w:val="22"/>
          <w:lang w:val="es-CO" w:eastAsia="es-CO"/>
        </w:rPr>
      </w:pPr>
      <w:hyperlink w:anchor="_Toc485288417" w:history="1">
        <w:r w:rsidR="00966F83" w:rsidRPr="00075C43">
          <w:rPr>
            <w:rStyle w:val="Hipervnculo"/>
            <w:lang w:val="es-ES_tradnl"/>
          </w:rPr>
          <w:t>5.1.1.1.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Formaciones Superficiales</w:t>
        </w:r>
        <w:r w:rsidR="00966F83">
          <w:rPr>
            <w:webHidden/>
          </w:rPr>
          <w:tab/>
        </w:r>
        <w:r w:rsidR="00966F83">
          <w:rPr>
            <w:webHidden/>
          </w:rPr>
          <w:fldChar w:fldCharType="begin"/>
        </w:r>
        <w:r w:rsidR="00966F83">
          <w:rPr>
            <w:webHidden/>
          </w:rPr>
          <w:instrText xml:space="preserve"> PAGEREF _Toc485288417 \h </w:instrText>
        </w:r>
        <w:r w:rsidR="00966F83">
          <w:rPr>
            <w:webHidden/>
          </w:rPr>
        </w:r>
        <w:r w:rsidR="00966F83">
          <w:rPr>
            <w:webHidden/>
          </w:rPr>
          <w:fldChar w:fldCharType="separate"/>
        </w:r>
        <w:r w:rsidR="00966F83">
          <w:rPr>
            <w:webHidden/>
          </w:rPr>
          <w:t>37</w:t>
        </w:r>
        <w:r w:rsidR="00966F83">
          <w:rPr>
            <w:webHidden/>
          </w:rPr>
          <w:fldChar w:fldCharType="end"/>
        </w:r>
      </w:hyperlink>
    </w:p>
    <w:p w14:paraId="58E02CED" w14:textId="17D00313" w:rsidR="00966F83" w:rsidRDefault="001647EE">
      <w:pPr>
        <w:pStyle w:val="TDC2"/>
        <w:rPr>
          <w:rFonts w:asciiTheme="minorHAnsi" w:eastAsiaTheme="minorEastAsia" w:hAnsiTheme="minorHAnsi" w:cstheme="minorBidi"/>
          <w:sz w:val="22"/>
          <w:szCs w:val="22"/>
          <w:lang w:val="es-CO" w:eastAsia="es-CO"/>
        </w:rPr>
      </w:pPr>
      <w:hyperlink w:anchor="_Toc485288418" w:history="1">
        <w:r w:rsidR="00966F83" w:rsidRPr="00075C43">
          <w:rPr>
            <w:rStyle w:val="Hipervnculo"/>
            <w:lang w:val="es-ES_tradnl"/>
          </w:rPr>
          <w:t>5.1.2.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Geomorfología</w:t>
        </w:r>
        <w:r w:rsidR="00966F83">
          <w:rPr>
            <w:webHidden/>
          </w:rPr>
          <w:tab/>
        </w:r>
        <w:r w:rsidR="00966F83">
          <w:rPr>
            <w:webHidden/>
          </w:rPr>
          <w:fldChar w:fldCharType="begin"/>
        </w:r>
        <w:r w:rsidR="00966F83">
          <w:rPr>
            <w:webHidden/>
          </w:rPr>
          <w:instrText xml:space="preserve"> PAGEREF _Toc485288418 \h </w:instrText>
        </w:r>
        <w:r w:rsidR="00966F83">
          <w:rPr>
            <w:webHidden/>
          </w:rPr>
        </w:r>
        <w:r w:rsidR="00966F83">
          <w:rPr>
            <w:webHidden/>
          </w:rPr>
          <w:fldChar w:fldCharType="separate"/>
        </w:r>
        <w:r w:rsidR="00966F83">
          <w:rPr>
            <w:webHidden/>
          </w:rPr>
          <w:t>38</w:t>
        </w:r>
        <w:r w:rsidR="00966F83">
          <w:rPr>
            <w:webHidden/>
          </w:rPr>
          <w:fldChar w:fldCharType="end"/>
        </w:r>
      </w:hyperlink>
    </w:p>
    <w:p w14:paraId="2B286DCB" w14:textId="3037CBD6" w:rsidR="00966F83" w:rsidRDefault="001647EE">
      <w:pPr>
        <w:pStyle w:val="TDC2"/>
        <w:rPr>
          <w:rFonts w:asciiTheme="minorHAnsi" w:eastAsiaTheme="minorEastAsia" w:hAnsiTheme="minorHAnsi" w:cstheme="minorBidi"/>
          <w:sz w:val="22"/>
          <w:szCs w:val="22"/>
          <w:lang w:val="es-CO" w:eastAsia="es-CO"/>
        </w:rPr>
      </w:pPr>
      <w:hyperlink w:anchor="_Toc485288419" w:history="1">
        <w:r w:rsidR="00966F83" w:rsidRPr="00075C43">
          <w:rPr>
            <w:rStyle w:val="Hipervnculo"/>
            <w:lang w:val="es-ES_tradnl"/>
          </w:rPr>
          <w:t>5.1.3.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Suelos y Uso del Suelo</w:t>
        </w:r>
        <w:r w:rsidR="00966F83">
          <w:rPr>
            <w:webHidden/>
          </w:rPr>
          <w:tab/>
        </w:r>
        <w:r w:rsidR="00966F83">
          <w:rPr>
            <w:webHidden/>
          </w:rPr>
          <w:fldChar w:fldCharType="begin"/>
        </w:r>
        <w:r w:rsidR="00966F83">
          <w:rPr>
            <w:webHidden/>
          </w:rPr>
          <w:instrText xml:space="preserve"> PAGEREF _Toc485288419 \h </w:instrText>
        </w:r>
        <w:r w:rsidR="00966F83">
          <w:rPr>
            <w:webHidden/>
          </w:rPr>
        </w:r>
        <w:r w:rsidR="00966F83">
          <w:rPr>
            <w:webHidden/>
          </w:rPr>
          <w:fldChar w:fldCharType="separate"/>
        </w:r>
        <w:r w:rsidR="00966F83">
          <w:rPr>
            <w:webHidden/>
          </w:rPr>
          <w:t>39</w:t>
        </w:r>
        <w:r w:rsidR="00966F83">
          <w:rPr>
            <w:webHidden/>
          </w:rPr>
          <w:fldChar w:fldCharType="end"/>
        </w:r>
      </w:hyperlink>
    </w:p>
    <w:p w14:paraId="4908DB96" w14:textId="3A93D1E0" w:rsidR="00966F83" w:rsidRDefault="001647EE">
      <w:pPr>
        <w:pStyle w:val="TDC2"/>
        <w:rPr>
          <w:rFonts w:asciiTheme="minorHAnsi" w:eastAsiaTheme="minorEastAsia" w:hAnsiTheme="minorHAnsi" w:cstheme="minorBidi"/>
          <w:sz w:val="22"/>
          <w:szCs w:val="22"/>
          <w:lang w:val="es-CO" w:eastAsia="es-CO"/>
        </w:rPr>
      </w:pPr>
      <w:hyperlink w:anchor="_Toc485288420" w:history="1">
        <w:r w:rsidR="00966F83" w:rsidRPr="00075C43">
          <w:rPr>
            <w:rStyle w:val="Hipervnculo"/>
            <w:lang w:val="es-ES_tradnl"/>
          </w:rPr>
          <w:t>5.1.4.</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Hidrología</w:t>
        </w:r>
        <w:r w:rsidR="00966F83">
          <w:rPr>
            <w:webHidden/>
          </w:rPr>
          <w:tab/>
        </w:r>
        <w:r w:rsidR="00966F83">
          <w:rPr>
            <w:webHidden/>
          </w:rPr>
          <w:fldChar w:fldCharType="begin"/>
        </w:r>
        <w:r w:rsidR="00966F83">
          <w:rPr>
            <w:webHidden/>
          </w:rPr>
          <w:instrText xml:space="preserve"> PAGEREF _Toc485288420 \h </w:instrText>
        </w:r>
        <w:r w:rsidR="00966F83">
          <w:rPr>
            <w:webHidden/>
          </w:rPr>
        </w:r>
        <w:r w:rsidR="00966F83">
          <w:rPr>
            <w:webHidden/>
          </w:rPr>
          <w:fldChar w:fldCharType="separate"/>
        </w:r>
        <w:r w:rsidR="00966F83">
          <w:rPr>
            <w:webHidden/>
          </w:rPr>
          <w:t>40</w:t>
        </w:r>
        <w:r w:rsidR="00966F83">
          <w:rPr>
            <w:webHidden/>
          </w:rPr>
          <w:fldChar w:fldCharType="end"/>
        </w:r>
      </w:hyperlink>
    </w:p>
    <w:p w14:paraId="73DCF756" w14:textId="47FAB5A9" w:rsidR="00966F83" w:rsidRDefault="001647EE">
      <w:pPr>
        <w:pStyle w:val="TDC2"/>
        <w:rPr>
          <w:rFonts w:asciiTheme="minorHAnsi" w:eastAsiaTheme="minorEastAsia" w:hAnsiTheme="minorHAnsi" w:cstheme="minorBidi"/>
          <w:sz w:val="22"/>
          <w:szCs w:val="22"/>
          <w:lang w:val="es-CO" w:eastAsia="es-CO"/>
        </w:rPr>
      </w:pPr>
      <w:hyperlink w:anchor="_Toc485288421" w:history="1">
        <w:r w:rsidR="00966F83" w:rsidRPr="00075C43">
          <w:rPr>
            <w:rStyle w:val="Hipervnculo"/>
            <w:lang w:val="es-ES_tradnl"/>
          </w:rPr>
          <w:t>5.1.5.</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Calidad del Agua</w:t>
        </w:r>
        <w:r w:rsidR="00966F83">
          <w:rPr>
            <w:webHidden/>
          </w:rPr>
          <w:tab/>
        </w:r>
        <w:r w:rsidR="00966F83">
          <w:rPr>
            <w:webHidden/>
          </w:rPr>
          <w:fldChar w:fldCharType="begin"/>
        </w:r>
        <w:r w:rsidR="00966F83">
          <w:rPr>
            <w:webHidden/>
          </w:rPr>
          <w:instrText xml:space="preserve"> PAGEREF _Toc485288421 \h </w:instrText>
        </w:r>
        <w:r w:rsidR="00966F83">
          <w:rPr>
            <w:webHidden/>
          </w:rPr>
        </w:r>
        <w:r w:rsidR="00966F83">
          <w:rPr>
            <w:webHidden/>
          </w:rPr>
          <w:fldChar w:fldCharType="separate"/>
        </w:r>
        <w:r w:rsidR="00966F83">
          <w:rPr>
            <w:webHidden/>
          </w:rPr>
          <w:t>42</w:t>
        </w:r>
        <w:r w:rsidR="00966F83">
          <w:rPr>
            <w:webHidden/>
          </w:rPr>
          <w:fldChar w:fldCharType="end"/>
        </w:r>
      </w:hyperlink>
    </w:p>
    <w:p w14:paraId="7F098304" w14:textId="3F83D8C3" w:rsidR="00966F83" w:rsidRDefault="001647EE">
      <w:pPr>
        <w:pStyle w:val="TDC2"/>
        <w:rPr>
          <w:rFonts w:asciiTheme="minorHAnsi" w:eastAsiaTheme="minorEastAsia" w:hAnsiTheme="minorHAnsi" w:cstheme="minorBidi"/>
          <w:sz w:val="22"/>
          <w:szCs w:val="22"/>
          <w:lang w:val="es-CO" w:eastAsia="es-CO"/>
        </w:rPr>
      </w:pPr>
      <w:hyperlink w:anchor="_Toc485288422" w:history="1">
        <w:r w:rsidR="00966F83" w:rsidRPr="00075C43">
          <w:rPr>
            <w:rStyle w:val="Hipervnculo"/>
            <w:lang w:val="es-ES_tradnl"/>
          </w:rPr>
          <w:t>5.1.6.</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Usos del Agua</w:t>
        </w:r>
        <w:r w:rsidR="00966F83">
          <w:rPr>
            <w:webHidden/>
          </w:rPr>
          <w:tab/>
        </w:r>
        <w:r w:rsidR="00966F83">
          <w:rPr>
            <w:webHidden/>
          </w:rPr>
          <w:fldChar w:fldCharType="begin"/>
        </w:r>
        <w:r w:rsidR="00966F83">
          <w:rPr>
            <w:webHidden/>
          </w:rPr>
          <w:instrText xml:space="preserve"> PAGEREF _Toc485288422 \h </w:instrText>
        </w:r>
        <w:r w:rsidR="00966F83">
          <w:rPr>
            <w:webHidden/>
          </w:rPr>
        </w:r>
        <w:r w:rsidR="00966F83">
          <w:rPr>
            <w:webHidden/>
          </w:rPr>
          <w:fldChar w:fldCharType="separate"/>
        </w:r>
        <w:r w:rsidR="00966F83">
          <w:rPr>
            <w:webHidden/>
          </w:rPr>
          <w:t>46</w:t>
        </w:r>
        <w:r w:rsidR="00966F83">
          <w:rPr>
            <w:webHidden/>
          </w:rPr>
          <w:fldChar w:fldCharType="end"/>
        </w:r>
      </w:hyperlink>
    </w:p>
    <w:p w14:paraId="2AF43C7F" w14:textId="78590E5D" w:rsidR="00966F83" w:rsidRDefault="001647EE">
      <w:pPr>
        <w:pStyle w:val="TDC2"/>
        <w:rPr>
          <w:rFonts w:asciiTheme="minorHAnsi" w:eastAsiaTheme="minorEastAsia" w:hAnsiTheme="minorHAnsi" w:cstheme="minorBidi"/>
          <w:sz w:val="22"/>
          <w:szCs w:val="22"/>
          <w:lang w:val="es-CO" w:eastAsia="es-CO"/>
        </w:rPr>
      </w:pPr>
      <w:hyperlink w:anchor="_Toc485288423" w:history="1">
        <w:r w:rsidR="00966F83" w:rsidRPr="00075C43">
          <w:rPr>
            <w:rStyle w:val="Hipervnculo"/>
            <w:lang w:val="es-ES_tradnl"/>
          </w:rPr>
          <w:t>5.1.7.</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Hidrogeología</w:t>
        </w:r>
        <w:r w:rsidR="00966F83">
          <w:rPr>
            <w:webHidden/>
          </w:rPr>
          <w:tab/>
        </w:r>
        <w:r w:rsidR="00966F83">
          <w:rPr>
            <w:webHidden/>
          </w:rPr>
          <w:fldChar w:fldCharType="begin"/>
        </w:r>
        <w:r w:rsidR="00966F83">
          <w:rPr>
            <w:webHidden/>
          </w:rPr>
          <w:instrText xml:space="preserve"> PAGEREF _Toc485288423 \h </w:instrText>
        </w:r>
        <w:r w:rsidR="00966F83">
          <w:rPr>
            <w:webHidden/>
          </w:rPr>
        </w:r>
        <w:r w:rsidR="00966F83">
          <w:rPr>
            <w:webHidden/>
          </w:rPr>
          <w:fldChar w:fldCharType="separate"/>
        </w:r>
        <w:r w:rsidR="00966F83">
          <w:rPr>
            <w:webHidden/>
          </w:rPr>
          <w:t>47</w:t>
        </w:r>
        <w:r w:rsidR="00966F83">
          <w:rPr>
            <w:webHidden/>
          </w:rPr>
          <w:fldChar w:fldCharType="end"/>
        </w:r>
      </w:hyperlink>
    </w:p>
    <w:p w14:paraId="76C19A57" w14:textId="36876D71" w:rsidR="00966F83" w:rsidRDefault="001647EE">
      <w:pPr>
        <w:pStyle w:val="TDC2"/>
        <w:rPr>
          <w:rFonts w:asciiTheme="minorHAnsi" w:eastAsiaTheme="minorEastAsia" w:hAnsiTheme="minorHAnsi" w:cstheme="minorBidi"/>
          <w:sz w:val="22"/>
          <w:szCs w:val="22"/>
          <w:lang w:val="es-CO" w:eastAsia="es-CO"/>
        </w:rPr>
      </w:pPr>
      <w:hyperlink w:anchor="_Toc485288424" w:history="1">
        <w:r w:rsidR="00966F83" w:rsidRPr="00075C43">
          <w:rPr>
            <w:rStyle w:val="Hipervnculo"/>
            <w:lang w:val="es-ES_tradnl"/>
          </w:rPr>
          <w:t>5.1.8.</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Geotecnia</w:t>
        </w:r>
        <w:r w:rsidR="00966F83">
          <w:rPr>
            <w:webHidden/>
          </w:rPr>
          <w:tab/>
        </w:r>
        <w:r w:rsidR="00966F83">
          <w:rPr>
            <w:webHidden/>
          </w:rPr>
          <w:fldChar w:fldCharType="begin"/>
        </w:r>
        <w:r w:rsidR="00966F83">
          <w:rPr>
            <w:webHidden/>
          </w:rPr>
          <w:instrText xml:space="preserve"> PAGEREF _Toc485288424 \h </w:instrText>
        </w:r>
        <w:r w:rsidR="00966F83">
          <w:rPr>
            <w:webHidden/>
          </w:rPr>
        </w:r>
        <w:r w:rsidR="00966F83">
          <w:rPr>
            <w:webHidden/>
          </w:rPr>
          <w:fldChar w:fldCharType="separate"/>
        </w:r>
        <w:r w:rsidR="00966F83">
          <w:rPr>
            <w:webHidden/>
          </w:rPr>
          <w:t>48</w:t>
        </w:r>
        <w:r w:rsidR="00966F83">
          <w:rPr>
            <w:webHidden/>
          </w:rPr>
          <w:fldChar w:fldCharType="end"/>
        </w:r>
      </w:hyperlink>
    </w:p>
    <w:p w14:paraId="7C4B035F" w14:textId="567AF965" w:rsidR="00966F83" w:rsidRDefault="001647EE">
      <w:pPr>
        <w:pStyle w:val="TDC2"/>
        <w:rPr>
          <w:rFonts w:asciiTheme="minorHAnsi" w:eastAsiaTheme="minorEastAsia" w:hAnsiTheme="minorHAnsi" w:cstheme="minorBidi"/>
          <w:sz w:val="22"/>
          <w:szCs w:val="22"/>
          <w:lang w:val="es-CO" w:eastAsia="es-CO"/>
        </w:rPr>
      </w:pPr>
      <w:hyperlink w:anchor="_Toc485288425" w:history="1">
        <w:r w:rsidR="00966F83" w:rsidRPr="00075C43">
          <w:rPr>
            <w:rStyle w:val="Hipervnculo"/>
            <w:lang w:val="es-ES_tradnl"/>
          </w:rPr>
          <w:t>5.1.9.</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Atmósfera</w:t>
        </w:r>
        <w:r w:rsidR="00966F83">
          <w:rPr>
            <w:webHidden/>
          </w:rPr>
          <w:tab/>
        </w:r>
        <w:r w:rsidR="00966F83">
          <w:rPr>
            <w:webHidden/>
          </w:rPr>
          <w:fldChar w:fldCharType="begin"/>
        </w:r>
        <w:r w:rsidR="00966F83">
          <w:rPr>
            <w:webHidden/>
          </w:rPr>
          <w:instrText xml:space="preserve"> PAGEREF _Toc485288425 \h </w:instrText>
        </w:r>
        <w:r w:rsidR="00966F83">
          <w:rPr>
            <w:webHidden/>
          </w:rPr>
        </w:r>
        <w:r w:rsidR="00966F83">
          <w:rPr>
            <w:webHidden/>
          </w:rPr>
          <w:fldChar w:fldCharType="separate"/>
        </w:r>
        <w:r w:rsidR="00966F83">
          <w:rPr>
            <w:webHidden/>
          </w:rPr>
          <w:t>48</w:t>
        </w:r>
        <w:r w:rsidR="00966F83">
          <w:rPr>
            <w:webHidden/>
          </w:rPr>
          <w:fldChar w:fldCharType="end"/>
        </w:r>
      </w:hyperlink>
    </w:p>
    <w:p w14:paraId="64CD58CF" w14:textId="059603C2" w:rsidR="00966F83" w:rsidRDefault="001647EE">
      <w:pPr>
        <w:pStyle w:val="TDC2"/>
        <w:rPr>
          <w:rFonts w:asciiTheme="minorHAnsi" w:eastAsiaTheme="minorEastAsia" w:hAnsiTheme="minorHAnsi" w:cstheme="minorBidi"/>
          <w:sz w:val="22"/>
          <w:szCs w:val="22"/>
          <w:lang w:val="es-CO" w:eastAsia="es-CO"/>
        </w:rPr>
      </w:pPr>
      <w:hyperlink w:anchor="_Toc485288426" w:history="1">
        <w:r w:rsidR="00966F83" w:rsidRPr="00075C43">
          <w:rPr>
            <w:rStyle w:val="Hipervnculo"/>
            <w:lang w:val="es-CO"/>
          </w:rPr>
          <w:t>5.1.9.1.</w:t>
        </w:r>
        <w:r w:rsidR="00966F83">
          <w:rPr>
            <w:rFonts w:asciiTheme="minorHAnsi" w:eastAsiaTheme="minorEastAsia" w:hAnsiTheme="minorHAnsi" w:cstheme="minorBidi"/>
            <w:sz w:val="22"/>
            <w:szCs w:val="22"/>
            <w:lang w:val="es-CO" w:eastAsia="es-CO"/>
          </w:rPr>
          <w:tab/>
        </w:r>
        <w:r w:rsidR="00966F83" w:rsidRPr="00075C43">
          <w:rPr>
            <w:rStyle w:val="Hipervnculo"/>
            <w:lang w:val="es-CO"/>
          </w:rPr>
          <w:t>Identificación de fuentes de emisiones atmosféricas</w:t>
        </w:r>
        <w:r w:rsidR="00966F83">
          <w:rPr>
            <w:webHidden/>
          </w:rPr>
          <w:tab/>
        </w:r>
        <w:r w:rsidR="00966F83">
          <w:rPr>
            <w:webHidden/>
          </w:rPr>
          <w:fldChar w:fldCharType="begin"/>
        </w:r>
        <w:r w:rsidR="00966F83">
          <w:rPr>
            <w:webHidden/>
          </w:rPr>
          <w:instrText xml:space="preserve"> PAGEREF _Toc485288426 \h </w:instrText>
        </w:r>
        <w:r w:rsidR="00966F83">
          <w:rPr>
            <w:webHidden/>
          </w:rPr>
        </w:r>
        <w:r w:rsidR="00966F83">
          <w:rPr>
            <w:webHidden/>
          </w:rPr>
          <w:fldChar w:fldCharType="separate"/>
        </w:r>
        <w:r w:rsidR="00966F83">
          <w:rPr>
            <w:webHidden/>
          </w:rPr>
          <w:t>49</w:t>
        </w:r>
        <w:r w:rsidR="00966F83">
          <w:rPr>
            <w:webHidden/>
          </w:rPr>
          <w:fldChar w:fldCharType="end"/>
        </w:r>
      </w:hyperlink>
    </w:p>
    <w:p w14:paraId="34D4DC6F" w14:textId="29DDC64A" w:rsidR="00966F83" w:rsidRDefault="001647EE">
      <w:pPr>
        <w:pStyle w:val="TDC2"/>
        <w:rPr>
          <w:rFonts w:asciiTheme="minorHAnsi" w:eastAsiaTheme="minorEastAsia" w:hAnsiTheme="minorHAnsi" w:cstheme="minorBidi"/>
          <w:sz w:val="22"/>
          <w:szCs w:val="22"/>
          <w:lang w:val="es-CO" w:eastAsia="es-CO"/>
        </w:rPr>
      </w:pPr>
      <w:hyperlink w:anchor="_Toc485288427" w:history="1">
        <w:r w:rsidR="00966F83" w:rsidRPr="00075C43">
          <w:rPr>
            <w:rStyle w:val="Hipervnculo"/>
            <w:lang w:val="es-ES_tradnl"/>
          </w:rPr>
          <w:t>5.1.9.2.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 xml:space="preserve">Calidad del aire </w:t>
        </w:r>
        <w:r w:rsidR="00966F83" w:rsidRPr="00075C43">
          <w:rPr>
            <w:rStyle w:val="Hipervnculo"/>
            <w:lang w:val="es-CO"/>
          </w:rPr>
          <w:t>(Información de Inmisión)</w:t>
        </w:r>
        <w:r w:rsidR="00966F83">
          <w:rPr>
            <w:webHidden/>
          </w:rPr>
          <w:tab/>
        </w:r>
        <w:r w:rsidR="00966F83">
          <w:rPr>
            <w:webHidden/>
          </w:rPr>
          <w:fldChar w:fldCharType="begin"/>
        </w:r>
        <w:r w:rsidR="00966F83">
          <w:rPr>
            <w:webHidden/>
          </w:rPr>
          <w:instrText xml:space="preserve"> PAGEREF _Toc485288427 \h </w:instrText>
        </w:r>
        <w:r w:rsidR="00966F83">
          <w:rPr>
            <w:webHidden/>
          </w:rPr>
        </w:r>
        <w:r w:rsidR="00966F83">
          <w:rPr>
            <w:webHidden/>
          </w:rPr>
          <w:fldChar w:fldCharType="separate"/>
        </w:r>
        <w:r w:rsidR="00966F83">
          <w:rPr>
            <w:webHidden/>
          </w:rPr>
          <w:t>49</w:t>
        </w:r>
        <w:r w:rsidR="00966F83">
          <w:rPr>
            <w:webHidden/>
          </w:rPr>
          <w:fldChar w:fldCharType="end"/>
        </w:r>
      </w:hyperlink>
    </w:p>
    <w:p w14:paraId="651962FE" w14:textId="1647BAE0" w:rsidR="00966F83" w:rsidRDefault="001647EE">
      <w:pPr>
        <w:pStyle w:val="TDC2"/>
        <w:rPr>
          <w:rFonts w:asciiTheme="minorHAnsi" w:eastAsiaTheme="minorEastAsia" w:hAnsiTheme="minorHAnsi" w:cstheme="minorBidi"/>
          <w:sz w:val="22"/>
          <w:szCs w:val="22"/>
          <w:lang w:val="es-CO" w:eastAsia="es-CO"/>
        </w:rPr>
      </w:pPr>
      <w:hyperlink w:anchor="_Toc485288428" w:history="1">
        <w:r w:rsidR="00966F83" w:rsidRPr="00075C43">
          <w:rPr>
            <w:rStyle w:val="Hipervnculo"/>
            <w:lang w:val="es-ES_tradnl"/>
          </w:rPr>
          <w:t>5.1.9.3.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Ruido</w:t>
        </w:r>
        <w:r w:rsidR="00966F83">
          <w:rPr>
            <w:webHidden/>
          </w:rPr>
          <w:tab/>
        </w:r>
        <w:r w:rsidR="00966F83">
          <w:rPr>
            <w:webHidden/>
          </w:rPr>
          <w:fldChar w:fldCharType="begin"/>
        </w:r>
        <w:r w:rsidR="00966F83">
          <w:rPr>
            <w:webHidden/>
          </w:rPr>
          <w:instrText xml:space="preserve"> PAGEREF _Toc485288428 \h </w:instrText>
        </w:r>
        <w:r w:rsidR="00966F83">
          <w:rPr>
            <w:webHidden/>
          </w:rPr>
        </w:r>
        <w:r w:rsidR="00966F83">
          <w:rPr>
            <w:webHidden/>
          </w:rPr>
          <w:fldChar w:fldCharType="separate"/>
        </w:r>
        <w:r w:rsidR="00966F83">
          <w:rPr>
            <w:webHidden/>
          </w:rPr>
          <w:t>50</w:t>
        </w:r>
        <w:r w:rsidR="00966F83">
          <w:rPr>
            <w:webHidden/>
          </w:rPr>
          <w:fldChar w:fldCharType="end"/>
        </w:r>
      </w:hyperlink>
    </w:p>
    <w:p w14:paraId="19F78DDB" w14:textId="284D7CA2" w:rsidR="00966F83" w:rsidRDefault="001647EE">
      <w:pPr>
        <w:pStyle w:val="TDC2"/>
        <w:rPr>
          <w:rFonts w:asciiTheme="minorHAnsi" w:eastAsiaTheme="minorEastAsia" w:hAnsiTheme="minorHAnsi" w:cstheme="minorBidi"/>
          <w:sz w:val="22"/>
          <w:szCs w:val="22"/>
          <w:lang w:val="es-CO" w:eastAsia="es-CO"/>
        </w:rPr>
      </w:pPr>
      <w:hyperlink w:anchor="_Toc485288429" w:history="1">
        <w:r w:rsidR="00966F83" w:rsidRPr="00075C43">
          <w:rPr>
            <w:rStyle w:val="Hipervnculo"/>
            <w:lang w:val="es-ES_tradnl"/>
          </w:rPr>
          <w:t>5.2.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MEDIO BIÓTICO</w:t>
        </w:r>
        <w:r w:rsidR="00966F83">
          <w:rPr>
            <w:webHidden/>
          </w:rPr>
          <w:tab/>
        </w:r>
        <w:r w:rsidR="00966F83">
          <w:rPr>
            <w:webHidden/>
          </w:rPr>
          <w:fldChar w:fldCharType="begin"/>
        </w:r>
        <w:r w:rsidR="00966F83">
          <w:rPr>
            <w:webHidden/>
          </w:rPr>
          <w:instrText xml:space="preserve"> PAGEREF _Toc485288429 \h </w:instrText>
        </w:r>
        <w:r w:rsidR="00966F83">
          <w:rPr>
            <w:webHidden/>
          </w:rPr>
        </w:r>
        <w:r w:rsidR="00966F83">
          <w:rPr>
            <w:webHidden/>
          </w:rPr>
          <w:fldChar w:fldCharType="separate"/>
        </w:r>
        <w:r w:rsidR="00966F83">
          <w:rPr>
            <w:webHidden/>
          </w:rPr>
          <w:t>51</w:t>
        </w:r>
        <w:r w:rsidR="00966F83">
          <w:rPr>
            <w:webHidden/>
          </w:rPr>
          <w:fldChar w:fldCharType="end"/>
        </w:r>
      </w:hyperlink>
    </w:p>
    <w:p w14:paraId="4909CD65" w14:textId="094EB073" w:rsidR="00966F83" w:rsidRDefault="001647EE">
      <w:pPr>
        <w:pStyle w:val="TDC2"/>
        <w:rPr>
          <w:rFonts w:asciiTheme="minorHAnsi" w:eastAsiaTheme="minorEastAsia" w:hAnsiTheme="minorHAnsi" w:cstheme="minorBidi"/>
          <w:sz w:val="22"/>
          <w:szCs w:val="22"/>
          <w:lang w:val="es-CO" w:eastAsia="es-CO"/>
        </w:rPr>
      </w:pPr>
      <w:hyperlink w:anchor="_Toc485288430" w:history="1">
        <w:r w:rsidR="00966F83" w:rsidRPr="00075C43">
          <w:rPr>
            <w:rStyle w:val="Hipervnculo"/>
            <w:lang w:val="es-ES_tradnl"/>
          </w:rPr>
          <w:t>5.2.1.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Ecosistemas</w:t>
        </w:r>
        <w:r w:rsidR="00966F83">
          <w:rPr>
            <w:webHidden/>
          </w:rPr>
          <w:tab/>
        </w:r>
        <w:r w:rsidR="00966F83">
          <w:rPr>
            <w:webHidden/>
          </w:rPr>
          <w:fldChar w:fldCharType="begin"/>
        </w:r>
        <w:r w:rsidR="00966F83">
          <w:rPr>
            <w:webHidden/>
          </w:rPr>
          <w:instrText xml:space="preserve"> PAGEREF _Toc485288430 \h </w:instrText>
        </w:r>
        <w:r w:rsidR="00966F83">
          <w:rPr>
            <w:webHidden/>
          </w:rPr>
        </w:r>
        <w:r w:rsidR="00966F83">
          <w:rPr>
            <w:webHidden/>
          </w:rPr>
          <w:fldChar w:fldCharType="separate"/>
        </w:r>
        <w:r w:rsidR="00966F83">
          <w:rPr>
            <w:webHidden/>
          </w:rPr>
          <w:t>52</w:t>
        </w:r>
        <w:r w:rsidR="00966F83">
          <w:rPr>
            <w:webHidden/>
          </w:rPr>
          <w:fldChar w:fldCharType="end"/>
        </w:r>
      </w:hyperlink>
    </w:p>
    <w:p w14:paraId="1819766F" w14:textId="26083427" w:rsidR="00966F83" w:rsidRDefault="001647EE">
      <w:pPr>
        <w:pStyle w:val="TDC2"/>
        <w:rPr>
          <w:rFonts w:asciiTheme="minorHAnsi" w:eastAsiaTheme="minorEastAsia" w:hAnsiTheme="minorHAnsi" w:cstheme="minorBidi"/>
          <w:sz w:val="22"/>
          <w:szCs w:val="22"/>
          <w:lang w:val="es-CO" w:eastAsia="es-CO"/>
        </w:rPr>
      </w:pPr>
      <w:hyperlink w:anchor="_Toc485288431" w:history="1">
        <w:r w:rsidR="00966F83" w:rsidRPr="00075C43">
          <w:rPr>
            <w:rStyle w:val="Hipervnculo"/>
            <w:lang w:val="es-ES_tradnl"/>
          </w:rPr>
          <w:t>5.2.1.1.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Ecosistemas Terrestres</w:t>
        </w:r>
        <w:r w:rsidR="00966F83">
          <w:rPr>
            <w:webHidden/>
          </w:rPr>
          <w:tab/>
        </w:r>
        <w:r w:rsidR="00966F83">
          <w:rPr>
            <w:webHidden/>
          </w:rPr>
          <w:fldChar w:fldCharType="begin"/>
        </w:r>
        <w:r w:rsidR="00966F83">
          <w:rPr>
            <w:webHidden/>
          </w:rPr>
          <w:instrText xml:space="preserve"> PAGEREF _Toc485288431 \h </w:instrText>
        </w:r>
        <w:r w:rsidR="00966F83">
          <w:rPr>
            <w:webHidden/>
          </w:rPr>
        </w:r>
        <w:r w:rsidR="00966F83">
          <w:rPr>
            <w:webHidden/>
          </w:rPr>
          <w:fldChar w:fldCharType="separate"/>
        </w:r>
        <w:r w:rsidR="00966F83">
          <w:rPr>
            <w:webHidden/>
          </w:rPr>
          <w:t>53</w:t>
        </w:r>
        <w:r w:rsidR="00966F83">
          <w:rPr>
            <w:webHidden/>
          </w:rPr>
          <w:fldChar w:fldCharType="end"/>
        </w:r>
      </w:hyperlink>
    </w:p>
    <w:p w14:paraId="23E13287" w14:textId="204A0DC3" w:rsidR="00966F83" w:rsidRDefault="001647EE">
      <w:pPr>
        <w:pStyle w:val="TDC2"/>
        <w:rPr>
          <w:rFonts w:asciiTheme="minorHAnsi" w:eastAsiaTheme="minorEastAsia" w:hAnsiTheme="minorHAnsi" w:cstheme="minorBidi"/>
          <w:sz w:val="22"/>
          <w:szCs w:val="22"/>
          <w:lang w:val="es-CO" w:eastAsia="es-CO"/>
        </w:rPr>
      </w:pPr>
      <w:hyperlink w:anchor="_Toc485288432" w:history="1">
        <w:r w:rsidR="00966F83" w:rsidRPr="00075C43">
          <w:rPr>
            <w:rStyle w:val="Hipervnculo"/>
            <w:lang w:val="es-ES_tradnl"/>
          </w:rPr>
          <w:t>5.2.1.2.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Ecosistemas Acuáticos</w:t>
        </w:r>
        <w:r w:rsidR="00966F83">
          <w:rPr>
            <w:webHidden/>
          </w:rPr>
          <w:tab/>
        </w:r>
        <w:r w:rsidR="00966F83">
          <w:rPr>
            <w:webHidden/>
          </w:rPr>
          <w:fldChar w:fldCharType="begin"/>
        </w:r>
        <w:r w:rsidR="00966F83">
          <w:rPr>
            <w:webHidden/>
          </w:rPr>
          <w:instrText xml:space="preserve"> PAGEREF _Toc485288432 \h </w:instrText>
        </w:r>
        <w:r w:rsidR="00966F83">
          <w:rPr>
            <w:webHidden/>
          </w:rPr>
        </w:r>
        <w:r w:rsidR="00966F83">
          <w:rPr>
            <w:webHidden/>
          </w:rPr>
          <w:fldChar w:fldCharType="separate"/>
        </w:r>
        <w:r w:rsidR="00966F83">
          <w:rPr>
            <w:webHidden/>
          </w:rPr>
          <w:t>61</w:t>
        </w:r>
        <w:r w:rsidR="00966F83">
          <w:rPr>
            <w:webHidden/>
          </w:rPr>
          <w:fldChar w:fldCharType="end"/>
        </w:r>
      </w:hyperlink>
    </w:p>
    <w:p w14:paraId="115C3359" w14:textId="4E2B440A" w:rsidR="00966F83" w:rsidRDefault="001647EE">
      <w:pPr>
        <w:pStyle w:val="TDC2"/>
        <w:rPr>
          <w:rFonts w:asciiTheme="minorHAnsi" w:eastAsiaTheme="minorEastAsia" w:hAnsiTheme="minorHAnsi" w:cstheme="minorBidi"/>
          <w:sz w:val="22"/>
          <w:szCs w:val="22"/>
          <w:lang w:val="es-CO" w:eastAsia="es-CO"/>
        </w:rPr>
      </w:pPr>
      <w:hyperlink w:anchor="_Toc485288433" w:history="1">
        <w:r w:rsidR="00966F83" w:rsidRPr="00075C43">
          <w:rPr>
            <w:rStyle w:val="Hipervnculo"/>
            <w:lang w:val="es-ES_tradnl"/>
          </w:rPr>
          <w:t>5.2.1.3.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Ecosistemas Estratégicos, Sensibles y/o Áreas Protegidas</w:t>
        </w:r>
        <w:r w:rsidR="00966F83">
          <w:rPr>
            <w:webHidden/>
          </w:rPr>
          <w:tab/>
        </w:r>
        <w:r w:rsidR="00966F83">
          <w:rPr>
            <w:webHidden/>
          </w:rPr>
          <w:fldChar w:fldCharType="begin"/>
        </w:r>
        <w:r w:rsidR="00966F83">
          <w:rPr>
            <w:webHidden/>
          </w:rPr>
          <w:instrText xml:space="preserve"> PAGEREF _Toc485288433 \h </w:instrText>
        </w:r>
        <w:r w:rsidR="00966F83">
          <w:rPr>
            <w:webHidden/>
          </w:rPr>
        </w:r>
        <w:r w:rsidR="00966F83">
          <w:rPr>
            <w:webHidden/>
          </w:rPr>
          <w:fldChar w:fldCharType="separate"/>
        </w:r>
        <w:r w:rsidR="00966F83">
          <w:rPr>
            <w:webHidden/>
          </w:rPr>
          <w:t>62</w:t>
        </w:r>
        <w:r w:rsidR="00966F83">
          <w:rPr>
            <w:webHidden/>
          </w:rPr>
          <w:fldChar w:fldCharType="end"/>
        </w:r>
      </w:hyperlink>
    </w:p>
    <w:p w14:paraId="192A89B1" w14:textId="09F4E491" w:rsidR="00966F83" w:rsidRDefault="001647EE">
      <w:pPr>
        <w:pStyle w:val="TDC2"/>
        <w:rPr>
          <w:rFonts w:asciiTheme="minorHAnsi" w:eastAsiaTheme="minorEastAsia" w:hAnsiTheme="minorHAnsi" w:cstheme="minorBidi"/>
          <w:sz w:val="22"/>
          <w:szCs w:val="22"/>
          <w:lang w:val="es-CO" w:eastAsia="es-CO"/>
        </w:rPr>
      </w:pPr>
      <w:hyperlink w:anchor="_Toc485288434" w:history="1">
        <w:r w:rsidR="00966F83" w:rsidRPr="00075C43">
          <w:rPr>
            <w:rStyle w:val="Hipervnculo"/>
            <w:lang w:val="es-ES_tradnl"/>
          </w:rPr>
          <w:t>5.3.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MEDIO SOCIOECONÓMICO</w:t>
        </w:r>
        <w:r w:rsidR="00966F83">
          <w:rPr>
            <w:webHidden/>
          </w:rPr>
          <w:tab/>
        </w:r>
        <w:r w:rsidR="00966F83">
          <w:rPr>
            <w:webHidden/>
          </w:rPr>
          <w:fldChar w:fldCharType="begin"/>
        </w:r>
        <w:r w:rsidR="00966F83">
          <w:rPr>
            <w:webHidden/>
          </w:rPr>
          <w:instrText xml:space="preserve"> PAGEREF _Toc485288434 \h </w:instrText>
        </w:r>
        <w:r w:rsidR="00966F83">
          <w:rPr>
            <w:webHidden/>
          </w:rPr>
        </w:r>
        <w:r w:rsidR="00966F83">
          <w:rPr>
            <w:webHidden/>
          </w:rPr>
          <w:fldChar w:fldCharType="separate"/>
        </w:r>
        <w:r w:rsidR="00966F83">
          <w:rPr>
            <w:webHidden/>
          </w:rPr>
          <w:t>63</w:t>
        </w:r>
        <w:r w:rsidR="00966F83">
          <w:rPr>
            <w:webHidden/>
          </w:rPr>
          <w:fldChar w:fldCharType="end"/>
        </w:r>
      </w:hyperlink>
    </w:p>
    <w:p w14:paraId="0FF11329" w14:textId="00A25E86" w:rsidR="00966F83" w:rsidRDefault="001647EE">
      <w:pPr>
        <w:pStyle w:val="TDC2"/>
        <w:rPr>
          <w:rFonts w:asciiTheme="minorHAnsi" w:eastAsiaTheme="minorEastAsia" w:hAnsiTheme="minorHAnsi" w:cstheme="minorBidi"/>
          <w:sz w:val="22"/>
          <w:szCs w:val="22"/>
          <w:lang w:val="es-CO" w:eastAsia="es-CO"/>
        </w:rPr>
      </w:pPr>
      <w:hyperlink w:anchor="_Toc485288435" w:history="1">
        <w:r w:rsidR="00966F83" w:rsidRPr="00075C43">
          <w:rPr>
            <w:rStyle w:val="Hipervnculo"/>
            <w:lang w:val="es-ES_tradnl"/>
          </w:rPr>
          <w:t>5.3.1.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Participación y Socialización con las Comunidades</w:t>
        </w:r>
        <w:r w:rsidR="00966F83">
          <w:rPr>
            <w:webHidden/>
          </w:rPr>
          <w:tab/>
        </w:r>
        <w:r w:rsidR="00966F83">
          <w:rPr>
            <w:webHidden/>
          </w:rPr>
          <w:fldChar w:fldCharType="begin"/>
        </w:r>
        <w:r w:rsidR="00966F83">
          <w:rPr>
            <w:webHidden/>
          </w:rPr>
          <w:instrText xml:space="preserve"> PAGEREF _Toc485288435 \h </w:instrText>
        </w:r>
        <w:r w:rsidR="00966F83">
          <w:rPr>
            <w:webHidden/>
          </w:rPr>
        </w:r>
        <w:r w:rsidR="00966F83">
          <w:rPr>
            <w:webHidden/>
          </w:rPr>
          <w:fldChar w:fldCharType="separate"/>
        </w:r>
        <w:r w:rsidR="00966F83">
          <w:rPr>
            <w:webHidden/>
          </w:rPr>
          <w:t>65</w:t>
        </w:r>
        <w:r w:rsidR="00966F83">
          <w:rPr>
            <w:webHidden/>
          </w:rPr>
          <w:fldChar w:fldCharType="end"/>
        </w:r>
      </w:hyperlink>
    </w:p>
    <w:p w14:paraId="2E78C6CA" w14:textId="175CE241" w:rsidR="00966F83" w:rsidRDefault="001647EE">
      <w:pPr>
        <w:pStyle w:val="TDC2"/>
        <w:rPr>
          <w:rFonts w:asciiTheme="minorHAnsi" w:eastAsiaTheme="minorEastAsia" w:hAnsiTheme="minorHAnsi" w:cstheme="minorBidi"/>
          <w:sz w:val="22"/>
          <w:szCs w:val="22"/>
          <w:lang w:val="es-CO" w:eastAsia="es-CO"/>
        </w:rPr>
      </w:pPr>
      <w:hyperlink w:anchor="_Toc485288436" w:history="1">
        <w:r w:rsidR="00966F83" w:rsidRPr="00075C43">
          <w:rPr>
            <w:rStyle w:val="Hipervnculo"/>
            <w:lang w:val="es-ES_tradnl"/>
          </w:rPr>
          <w:t>5.3.2.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Componente Demográfico</w:t>
        </w:r>
        <w:r w:rsidR="00966F83">
          <w:rPr>
            <w:webHidden/>
          </w:rPr>
          <w:tab/>
        </w:r>
        <w:r w:rsidR="00966F83">
          <w:rPr>
            <w:webHidden/>
          </w:rPr>
          <w:fldChar w:fldCharType="begin"/>
        </w:r>
        <w:r w:rsidR="00966F83">
          <w:rPr>
            <w:webHidden/>
          </w:rPr>
          <w:instrText xml:space="preserve"> PAGEREF _Toc485288436 \h </w:instrText>
        </w:r>
        <w:r w:rsidR="00966F83">
          <w:rPr>
            <w:webHidden/>
          </w:rPr>
        </w:r>
        <w:r w:rsidR="00966F83">
          <w:rPr>
            <w:webHidden/>
          </w:rPr>
          <w:fldChar w:fldCharType="separate"/>
        </w:r>
        <w:r w:rsidR="00966F83">
          <w:rPr>
            <w:webHidden/>
          </w:rPr>
          <w:t>67</w:t>
        </w:r>
        <w:r w:rsidR="00966F83">
          <w:rPr>
            <w:webHidden/>
          </w:rPr>
          <w:fldChar w:fldCharType="end"/>
        </w:r>
      </w:hyperlink>
    </w:p>
    <w:p w14:paraId="6A6F0461" w14:textId="68C71540" w:rsidR="00966F83" w:rsidRDefault="001647EE">
      <w:pPr>
        <w:pStyle w:val="TDC2"/>
        <w:rPr>
          <w:rFonts w:asciiTheme="minorHAnsi" w:eastAsiaTheme="minorEastAsia" w:hAnsiTheme="minorHAnsi" w:cstheme="minorBidi"/>
          <w:sz w:val="22"/>
          <w:szCs w:val="22"/>
          <w:lang w:val="es-CO" w:eastAsia="es-CO"/>
        </w:rPr>
      </w:pPr>
      <w:hyperlink w:anchor="_Toc485288437" w:history="1">
        <w:r w:rsidR="00966F83" w:rsidRPr="00075C43">
          <w:rPr>
            <w:rStyle w:val="Hipervnculo"/>
            <w:lang w:val="es-ES_tradnl"/>
          </w:rPr>
          <w:t>5.3.3.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Componente Espacial</w:t>
        </w:r>
        <w:r w:rsidR="00966F83">
          <w:rPr>
            <w:webHidden/>
          </w:rPr>
          <w:tab/>
        </w:r>
        <w:r w:rsidR="00966F83">
          <w:rPr>
            <w:webHidden/>
          </w:rPr>
          <w:fldChar w:fldCharType="begin"/>
        </w:r>
        <w:r w:rsidR="00966F83">
          <w:rPr>
            <w:webHidden/>
          </w:rPr>
          <w:instrText xml:space="preserve"> PAGEREF _Toc485288437 \h </w:instrText>
        </w:r>
        <w:r w:rsidR="00966F83">
          <w:rPr>
            <w:webHidden/>
          </w:rPr>
        </w:r>
        <w:r w:rsidR="00966F83">
          <w:rPr>
            <w:webHidden/>
          </w:rPr>
          <w:fldChar w:fldCharType="separate"/>
        </w:r>
        <w:r w:rsidR="00966F83">
          <w:rPr>
            <w:webHidden/>
          </w:rPr>
          <w:t>68</w:t>
        </w:r>
        <w:r w:rsidR="00966F83">
          <w:rPr>
            <w:webHidden/>
          </w:rPr>
          <w:fldChar w:fldCharType="end"/>
        </w:r>
      </w:hyperlink>
    </w:p>
    <w:p w14:paraId="4007E4A4" w14:textId="769DEF05" w:rsidR="00966F83" w:rsidRDefault="001647EE">
      <w:pPr>
        <w:pStyle w:val="TDC2"/>
        <w:rPr>
          <w:rFonts w:asciiTheme="minorHAnsi" w:eastAsiaTheme="minorEastAsia" w:hAnsiTheme="minorHAnsi" w:cstheme="minorBidi"/>
          <w:sz w:val="22"/>
          <w:szCs w:val="22"/>
          <w:lang w:val="es-CO" w:eastAsia="es-CO"/>
        </w:rPr>
      </w:pPr>
      <w:hyperlink w:anchor="_Toc485288438" w:history="1">
        <w:r w:rsidR="00966F83" w:rsidRPr="00075C43">
          <w:rPr>
            <w:rStyle w:val="Hipervnculo"/>
            <w:lang w:val="es-ES_tradnl"/>
          </w:rPr>
          <w:t>5.3.4.</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Componente Económico</w:t>
        </w:r>
        <w:r w:rsidR="00966F83">
          <w:rPr>
            <w:webHidden/>
          </w:rPr>
          <w:tab/>
        </w:r>
        <w:r w:rsidR="00966F83">
          <w:rPr>
            <w:webHidden/>
          </w:rPr>
          <w:fldChar w:fldCharType="begin"/>
        </w:r>
        <w:r w:rsidR="00966F83">
          <w:rPr>
            <w:webHidden/>
          </w:rPr>
          <w:instrText xml:space="preserve"> PAGEREF _Toc485288438 \h </w:instrText>
        </w:r>
        <w:r w:rsidR="00966F83">
          <w:rPr>
            <w:webHidden/>
          </w:rPr>
        </w:r>
        <w:r w:rsidR="00966F83">
          <w:rPr>
            <w:webHidden/>
          </w:rPr>
          <w:fldChar w:fldCharType="separate"/>
        </w:r>
        <w:r w:rsidR="00966F83">
          <w:rPr>
            <w:webHidden/>
          </w:rPr>
          <w:t>70</w:t>
        </w:r>
        <w:r w:rsidR="00966F83">
          <w:rPr>
            <w:webHidden/>
          </w:rPr>
          <w:fldChar w:fldCharType="end"/>
        </w:r>
      </w:hyperlink>
    </w:p>
    <w:p w14:paraId="09DB3488" w14:textId="353E1113" w:rsidR="00966F83" w:rsidRDefault="001647EE">
      <w:pPr>
        <w:pStyle w:val="TDC2"/>
        <w:rPr>
          <w:rFonts w:asciiTheme="minorHAnsi" w:eastAsiaTheme="minorEastAsia" w:hAnsiTheme="minorHAnsi" w:cstheme="minorBidi"/>
          <w:sz w:val="22"/>
          <w:szCs w:val="22"/>
          <w:lang w:val="es-CO" w:eastAsia="es-CO"/>
        </w:rPr>
      </w:pPr>
      <w:hyperlink w:anchor="_Toc485288439" w:history="1">
        <w:r w:rsidR="00966F83" w:rsidRPr="00075C43">
          <w:rPr>
            <w:rStyle w:val="Hipervnculo"/>
            <w:lang w:val="es-ES_tradnl"/>
          </w:rPr>
          <w:t>5.3.5.</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Componente Cultural</w:t>
        </w:r>
        <w:r w:rsidR="00966F83">
          <w:rPr>
            <w:webHidden/>
          </w:rPr>
          <w:tab/>
        </w:r>
        <w:r w:rsidR="00966F83">
          <w:rPr>
            <w:webHidden/>
          </w:rPr>
          <w:fldChar w:fldCharType="begin"/>
        </w:r>
        <w:r w:rsidR="00966F83">
          <w:rPr>
            <w:webHidden/>
          </w:rPr>
          <w:instrText xml:space="preserve"> PAGEREF _Toc485288439 \h </w:instrText>
        </w:r>
        <w:r w:rsidR="00966F83">
          <w:rPr>
            <w:webHidden/>
          </w:rPr>
        </w:r>
        <w:r w:rsidR="00966F83">
          <w:rPr>
            <w:webHidden/>
          </w:rPr>
          <w:fldChar w:fldCharType="separate"/>
        </w:r>
        <w:r w:rsidR="00966F83">
          <w:rPr>
            <w:webHidden/>
          </w:rPr>
          <w:t>71</w:t>
        </w:r>
        <w:r w:rsidR="00966F83">
          <w:rPr>
            <w:webHidden/>
          </w:rPr>
          <w:fldChar w:fldCharType="end"/>
        </w:r>
      </w:hyperlink>
    </w:p>
    <w:p w14:paraId="397B0DCA" w14:textId="0B3186D1" w:rsidR="00966F83" w:rsidRDefault="001647EE">
      <w:pPr>
        <w:pStyle w:val="TDC2"/>
        <w:rPr>
          <w:rFonts w:asciiTheme="minorHAnsi" w:eastAsiaTheme="minorEastAsia" w:hAnsiTheme="minorHAnsi" w:cstheme="minorBidi"/>
          <w:sz w:val="22"/>
          <w:szCs w:val="22"/>
          <w:lang w:val="es-CO" w:eastAsia="es-CO"/>
        </w:rPr>
      </w:pPr>
      <w:hyperlink w:anchor="_Toc485288440" w:history="1">
        <w:r w:rsidR="00966F83" w:rsidRPr="00075C43">
          <w:rPr>
            <w:rStyle w:val="Hipervnculo"/>
            <w:lang w:val="es-ES_tradnl"/>
          </w:rPr>
          <w:t>5.3.5.1.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Comunidades no Étnicas</w:t>
        </w:r>
        <w:r w:rsidR="00966F83">
          <w:rPr>
            <w:webHidden/>
          </w:rPr>
          <w:tab/>
        </w:r>
        <w:r w:rsidR="00966F83">
          <w:rPr>
            <w:webHidden/>
          </w:rPr>
          <w:fldChar w:fldCharType="begin"/>
        </w:r>
        <w:r w:rsidR="00966F83">
          <w:rPr>
            <w:webHidden/>
          </w:rPr>
          <w:instrText xml:space="preserve"> PAGEREF _Toc485288440 \h </w:instrText>
        </w:r>
        <w:r w:rsidR="00966F83">
          <w:rPr>
            <w:webHidden/>
          </w:rPr>
        </w:r>
        <w:r w:rsidR="00966F83">
          <w:rPr>
            <w:webHidden/>
          </w:rPr>
          <w:fldChar w:fldCharType="separate"/>
        </w:r>
        <w:r w:rsidR="00966F83">
          <w:rPr>
            <w:webHidden/>
          </w:rPr>
          <w:t>71</w:t>
        </w:r>
        <w:r w:rsidR="00966F83">
          <w:rPr>
            <w:webHidden/>
          </w:rPr>
          <w:fldChar w:fldCharType="end"/>
        </w:r>
      </w:hyperlink>
    </w:p>
    <w:p w14:paraId="40CCC3B1" w14:textId="41606C34" w:rsidR="00966F83" w:rsidRDefault="001647EE">
      <w:pPr>
        <w:pStyle w:val="TDC2"/>
        <w:rPr>
          <w:rFonts w:asciiTheme="minorHAnsi" w:eastAsiaTheme="minorEastAsia" w:hAnsiTheme="minorHAnsi" w:cstheme="minorBidi"/>
          <w:sz w:val="22"/>
          <w:szCs w:val="22"/>
          <w:lang w:val="es-CO" w:eastAsia="es-CO"/>
        </w:rPr>
      </w:pPr>
      <w:hyperlink w:anchor="_Toc485288441" w:history="1">
        <w:r w:rsidR="00966F83" w:rsidRPr="00075C43">
          <w:rPr>
            <w:rStyle w:val="Hipervnculo"/>
            <w:lang w:val="es-ES_tradnl"/>
          </w:rPr>
          <w:t>5.3.5.2.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Comunidades Étnicas</w:t>
        </w:r>
        <w:r w:rsidR="00966F83">
          <w:rPr>
            <w:webHidden/>
          </w:rPr>
          <w:tab/>
        </w:r>
        <w:r w:rsidR="00966F83">
          <w:rPr>
            <w:webHidden/>
          </w:rPr>
          <w:fldChar w:fldCharType="begin"/>
        </w:r>
        <w:r w:rsidR="00966F83">
          <w:rPr>
            <w:webHidden/>
          </w:rPr>
          <w:instrText xml:space="preserve"> PAGEREF _Toc485288441 \h </w:instrText>
        </w:r>
        <w:r w:rsidR="00966F83">
          <w:rPr>
            <w:webHidden/>
          </w:rPr>
        </w:r>
        <w:r w:rsidR="00966F83">
          <w:rPr>
            <w:webHidden/>
          </w:rPr>
          <w:fldChar w:fldCharType="separate"/>
        </w:r>
        <w:r w:rsidR="00966F83">
          <w:rPr>
            <w:webHidden/>
          </w:rPr>
          <w:t>72</w:t>
        </w:r>
        <w:r w:rsidR="00966F83">
          <w:rPr>
            <w:webHidden/>
          </w:rPr>
          <w:fldChar w:fldCharType="end"/>
        </w:r>
      </w:hyperlink>
    </w:p>
    <w:p w14:paraId="0A7C37D1" w14:textId="18E0FB28" w:rsidR="00966F83" w:rsidRDefault="001647EE">
      <w:pPr>
        <w:pStyle w:val="TDC2"/>
        <w:rPr>
          <w:rFonts w:asciiTheme="minorHAnsi" w:eastAsiaTheme="minorEastAsia" w:hAnsiTheme="minorHAnsi" w:cstheme="minorBidi"/>
          <w:sz w:val="22"/>
          <w:szCs w:val="22"/>
          <w:lang w:val="es-CO" w:eastAsia="es-CO"/>
        </w:rPr>
      </w:pPr>
      <w:hyperlink w:anchor="_Toc485288442" w:history="1">
        <w:r w:rsidR="00966F83" w:rsidRPr="00075C43">
          <w:rPr>
            <w:rStyle w:val="Hipervnculo"/>
            <w:lang w:val="es-ES_tradnl"/>
          </w:rPr>
          <w:t>5.3.6.</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Componente Arqueológico</w:t>
        </w:r>
        <w:r w:rsidR="00966F83">
          <w:rPr>
            <w:webHidden/>
          </w:rPr>
          <w:tab/>
        </w:r>
        <w:r w:rsidR="00966F83">
          <w:rPr>
            <w:webHidden/>
          </w:rPr>
          <w:fldChar w:fldCharType="begin"/>
        </w:r>
        <w:r w:rsidR="00966F83">
          <w:rPr>
            <w:webHidden/>
          </w:rPr>
          <w:instrText xml:space="preserve"> PAGEREF _Toc485288442 \h </w:instrText>
        </w:r>
        <w:r w:rsidR="00966F83">
          <w:rPr>
            <w:webHidden/>
          </w:rPr>
        </w:r>
        <w:r w:rsidR="00966F83">
          <w:rPr>
            <w:webHidden/>
          </w:rPr>
          <w:fldChar w:fldCharType="separate"/>
        </w:r>
        <w:r w:rsidR="00966F83">
          <w:rPr>
            <w:webHidden/>
          </w:rPr>
          <w:t>75</w:t>
        </w:r>
        <w:r w:rsidR="00966F83">
          <w:rPr>
            <w:webHidden/>
          </w:rPr>
          <w:fldChar w:fldCharType="end"/>
        </w:r>
      </w:hyperlink>
    </w:p>
    <w:p w14:paraId="5A761096" w14:textId="1686D84C" w:rsidR="00966F83" w:rsidRDefault="001647EE">
      <w:pPr>
        <w:pStyle w:val="TDC2"/>
        <w:rPr>
          <w:rFonts w:asciiTheme="minorHAnsi" w:eastAsiaTheme="minorEastAsia" w:hAnsiTheme="minorHAnsi" w:cstheme="minorBidi"/>
          <w:sz w:val="22"/>
          <w:szCs w:val="22"/>
          <w:lang w:val="es-CO" w:eastAsia="es-CO"/>
        </w:rPr>
      </w:pPr>
      <w:hyperlink w:anchor="_Toc485288443" w:history="1">
        <w:r w:rsidR="00966F83" w:rsidRPr="00075C43">
          <w:rPr>
            <w:rStyle w:val="Hipervnculo"/>
            <w:lang w:val="es-ES_tradnl"/>
          </w:rPr>
          <w:t>5.3.7.</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Componente Político - Organizativo</w:t>
        </w:r>
        <w:r w:rsidR="00966F83">
          <w:rPr>
            <w:webHidden/>
          </w:rPr>
          <w:tab/>
        </w:r>
        <w:r w:rsidR="00966F83">
          <w:rPr>
            <w:webHidden/>
          </w:rPr>
          <w:fldChar w:fldCharType="begin"/>
        </w:r>
        <w:r w:rsidR="00966F83">
          <w:rPr>
            <w:webHidden/>
          </w:rPr>
          <w:instrText xml:space="preserve"> PAGEREF _Toc485288443 \h </w:instrText>
        </w:r>
        <w:r w:rsidR="00966F83">
          <w:rPr>
            <w:webHidden/>
          </w:rPr>
        </w:r>
        <w:r w:rsidR="00966F83">
          <w:rPr>
            <w:webHidden/>
          </w:rPr>
          <w:fldChar w:fldCharType="separate"/>
        </w:r>
        <w:r w:rsidR="00966F83">
          <w:rPr>
            <w:webHidden/>
          </w:rPr>
          <w:t>75</w:t>
        </w:r>
        <w:r w:rsidR="00966F83">
          <w:rPr>
            <w:webHidden/>
          </w:rPr>
          <w:fldChar w:fldCharType="end"/>
        </w:r>
      </w:hyperlink>
    </w:p>
    <w:p w14:paraId="7E672527" w14:textId="5DD11021" w:rsidR="00966F83" w:rsidRDefault="001647EE">
      <w:pPr>
        <w:pStyle w:val="TDC2"/>
        <w:rPr>
          <w:rFonts w:asciiTheme="minorHAnsi" w:eastAsiaTheme="minorEastAsia" w:hAnsiTheme="minorHAnsi" w:cstheme="minorBidi"/>
          <w:sz w:val="22"/>
          <w:szCs w:val="22"/>
          <w:lang w:val="es-CO" w:eastAsia="es-CO"/>
        </w:rPr>
      </w:pPr>
      <w:hyperlink w:anchor="_Toc485288444" w:history="1">
        <w:r w:rsidR="00966F83" w:rsidRPr="00075C43">
          <w:rPr>
            <w:rStyle w:val="Hipervnculo"/>
            <w:lang w:val="es-ES_tradnl"/>
          </w:rPr>
          <w:t>5.3.7.1.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Aspectos Político - Administrativos</w:t>
        </w:r>
        <w:r w:rsidR="00966F83">
          <w:rPr>
            <w:webHidden/>
          </w:rPr>
          <w:tab/>
        </w:r>
        <w:r w:rsidR="00966F83">
          <w:rPr>
            <w:webHidden/>
          </w:rPr>
          <w:fldChar w:fldCharType="begin"/>
        </w:r>
        <w:r w:rsidR="00966F83">
          <w:rPr>
            <w:webHidden/>
          </w:rPr>
          <w:instrText xml:space="preserve"> PAGEREF _Toc485288444 \h </w:instrText>
        </w:r>
        <w:r w:rsidR="00966F83">
          <w:rPr>
            <w:webHidden/>
          </w:rPr>
        </w:r>
        <w:r w:rsidR="00966F83">
          <w:rPr>
            <w:webHidden/>
          </w:rPr>
          <w:fldChar w:fldCharType="separate"/>
        </w:r>
        <w:r w:rsidR="00966F83">
          <w:rPr>
            <w:webHidden/>
          </w:rPr>
          <w:t>75</w:t>
        </w:r>
        <w:r w:rsidR="00966F83">
          <w:rPr>
            <w:webHidden/>
          </w:rPr>
          <w:fldChar w:fldCharType="end"/>
        </w:r>
      </w:hyperlink>
    </w:p>
    <w:p w14:paraId="56094121" w14:textId="6C4E972F" w:rsidR="00966F83" w:rsidRDefault="001647EE">
      <w:pPr>
        <w:pStyle w:val="TDC2"/>
        <w:rPr>
          <w:rFonts w:asciiTheme="minorHAnsi" w:eastAsiaTheme="minorEastAsia" w:hAnsiTheme="minorHAnsi" w:cstheme="minorBidi"/>
          <w:sz w:val="22"/>
          <w:szCs w:val="22"/>
          <w:lang w:val="es-CO" w:eastAsia="es-CO"/>
        </w:rPr>
      </w:pPr>
      <w:hyperlink w:anchor="_Toc485288445" w:history="1">
        <w:r w:rsidR="00966F83" w:rsidRPr="00075C43">
          <w:rPr>
            <w:rStyle w:val="Hipervnculo"/>
            <w:lang w:val="es-ES_tradnl"/>
          </w:rPr>
          <w:t>5.3.7.2.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Presencia Institucional y Organización Comunitaria</w:t>
        </w:r>
        <w:r w:rsidR="00966F83">
          <w:rPr>
            <w:webHidden/>
          </w:rPr>
          <w:tab/>
        </w:r>
        <w:r w:rsidR="00966F83">
          <w:rPr>
            <w:webHidden/>
          </w:rPr>
          <w:fldChar w:fldCharType="begin"/>
        </w:r>
        <w:r w:rsidR="00966F83">
          <w:rPr>
            <w:webHidden/>
          </w:rPr>
          <w:instrText xml:space="preserve"> PAGEREF _Toc485288445 \h </w:instrText>
        </w:r>
        <w:r w:rsidR="00966F83">
          <w:rPr>
            <w:webHidden/>
          </w:rPr>
        </w:r>
        <w:r w:rsidR="00966F83">
          <w:rPr>
            <w:webHidden/>
          </w:rPr>
          <w:fldChar w:fldCharType="separate"/>
        </w:r>
        <w:r w:rsidR="00966F83">
          <w:rPr>
            <w:webHidden/>
          </w:rPr>
          <w:t>75</w:t>
        </w:r>
        <w:r w:rsidR="00966F83">
          <w:rPr>
            <w:webHidden/>
          </w:rPr>
          <w:fldChar w:fldCharType="end"/>
        </w:r>
      </w:hyperlink>
    </w:p>
    <w:p w14:paraId="3C14617C" w14:textId="7E42E11C" w:rsidR="00966F83" w:rsidRDefault="001647EE">
      <w:pPr>
        <w:pStyle w:val="TDC2"/>
        <w:rPr>
          <w:rFonts w:asciiTheme="minorHAnsi" w:eastAsiaTheme="minorEastAsia" w:hAnsiTheme="minorHAnsi" w:cstheme="minorBidi"/>
          <w:sz w:val="22"/>
          <w:szCs w:val="22"/>
          <w:lang w:val="es-CO" w:eastAsia="es-CO"/>
        </w:rPr>
      </w:pPr>
      <w:hyperlink w:anchor="_Toc485288446" w:history="1">
        <w:r w:rsidR="00966F83" w:rsidRPr="00075C43">
          <w:rPr>
            <w:rStyle w:val="Hipervnculo"/>
            <w:lang w:val="es-ES_tradnl"/>
          </w:rPr>
          <w:t>5.3.8.</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Tendencias del Desarrollo</w:t>
        </w:r>
        <w:r w:rsidR="00966F83">
          <w:rPr>
            <w:webHidden/>
          </w:rPr>
          <w:tab/>
        </w:r>
        <w:r w:rsidR="00966F83">
          <w:rPr>
            <w:webHidden/>
          </w:rPr>
          <w:fldChar w:fldCharType="begin"/>
        </w:r>
        <w:r w:rsidR="00966F83">
          <w:rPr>
            <w:webHidden/>
          </w:rPr>
          <w:instrText xml:space="preserve"> PAGEREF _Toc485288446 \h </w:instrText>
        </w:r>
        <w:r w:rsidR="00966F83">
          <w:rPr>
            <w:webHidden/>
          </w:rPr>
        </w:r>
        <w:r w:rsidR="00966F83">
          <w:rPr>
            <w:webHidden/>
          </w:rPr>
          <w:fldChar w:fldCharType="separate"/>
        </w:r>
        <w:r w:rsidR="00966F83">
          <w:rPr>
            <w:webHidden/>
          </w:rPr>
          <w:t>76</w:t>
        </w:r>
        <w:r w:rsidR="00966F83">
          <w:rPr>
            <w:webHidden/>
          </w:rPr>
          <w:fldChar w:fldCharType="end"/>
        </w:r>
      </w:hyperlink>
    </w:p>
    <w:p w14:paraId="74ECAB5C" w14:textId="74885CCF" w:rsidR="00966F83" w:rsidRDefault="001647EE">
      <w:pPr>
        <w:pStyle w:val="TDC2"/>
        <w:rPr>
          <w:rFonts w:asciiTheme="minorHAnsi" w:eastAsiaTheme="minorEastAsia" w:hAnsiTheme="minorHAnsi" w:cstheme="minorBidi"/>
          <w:sz w:val="22"/>
          <w:szCs w:val="22"/>
          <w:lang w:val="es-CO" w:eastAsia="es-CO"/>
        </w:rPr>
      </w:pPr>
      <w:hyperlink w:anchor="_Toc485288447" w:history="1">
        <w:r w:rsidR="00966F83" w:rsidRPr="00075C43">
          <w:rPr>
            <w:rStyle w:val="Hipervnculo"/>
            <w:lang w:val="es-ES_tradnl"/>
          </w:rPr>
          <w:t>5.3.9.</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Información sobre Población a Reasentar</w:t>
        </w:r>
        <w:r w:rsidR="00966F83">
          <w:rPr>
            <w:webHidden/>
          </w:rPr>
          <w:tab/>
        </w:r>
        <w:r w:rsidR="00966F83">
          <w:rPr>
            <w:webHidden/>
          </w:rPr>
          <w:fldChar w:fldCharType="begin"/>
        </w:r>
        <w:r w:rsidR="00966F83">
          <w:rPr>
            <w:webHidden/>
          </w:rPr>
          <w:instrText xml:space="preserve"> PAGEREF _Toc485288447 \h </w:instrText>
        </w:r>
        <w:r w:rsidR="00966F83">
          <w:rPr>
            <w:webHidden/>
          </w:rPr>
        </w:r>
        <w:r w:rsidR="00966F83">
          <w:rPr>
            <w:webHidden/>
          </w:rPr>
          <w:fldChar w:fldCharType="separate"/>
        </w:r>
        <w:r w:rsidR="00966F83">
          <w:rPr>
            <w:webHidden/>
          </w:rPr>
          <w:t>77</w:t>
        </w:r>
        <w:r w:rsidR="00966F83">
          <w:rPr>
            <w:webHidden/>
          </w:rPr>
          <w:fldChar w:fldCharType="end"/>
        </w:r>
      </w:hyperlink>
    </w:p>
    <w:p w14:paraId="3676D60B" w14:textId="47207C9B" w:rsidR="00966F83" w:rsidRDefault="001647EE">
      <w:pPr>
        <w:pStyle w:val="TDC2"/>
        <w:rPr>
          <w:rFonts w:asciiTheme="minorHAnsi" w:eastAsiaTheme="minorEastAsia" w:hAnsiTheme="minorHAnsi" w:cstheme="minorBidi"/>
          <w:sz w:val="22"/>
          <w:szCs w:val="22"/>
          <w:lang w:val="es-CO" w:eastAsia="es-CO"/>
        </w:rPr>
      </w:pPr>
      <w:hyperlink w:anchor="_Toc485288448" w:history="1">
        <w:r w:rsidR="00966F83" w:rsidRPr="00075C43">
          <w:rPr>
            <w:rStyle w:val="Hipervnculo"/>
            <w:lang w:val="es-ES_tradnl"/>
          </w:rPr>
          <w:t>5.4.</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PAISAJE</w:t>
        </w:r>
        <w:r w:rsidR="00966F83">
          <w:rPr>
            <w:webHidden/>
          </w:rPr>
          <w:tab/>
        </w:r>
        <w:r w:rsidR="00966F83">
          <w:rPr>
            <w:webHidden/>
          </w:rPr>
          <w:fldChar w:fldCharType="begin"/>
        </w:r>
        <w:r w:rsidR="00966F83">
          <w:rPr>
            <w:webHidden/>
          </w:rPr>
          <w:instrText xml:space="preserve"> PAGEREF _Toc485288448 \h </w:instrText>
        </w:r>
        <w:r w:rsidR="00966F83">
          <w:rPr>
            <w:webHidden/>
          </w:rPr>
        </w:r>
        <w:r w:rsidR="00966F83">
          <w:rPr>
            <w:webHidden/>
          </w:rPr>
          <w:fldChar w:fldCharType="separate"/>
        </w:r>
        <w:r w:rsidR="00966F83">
          <w:rPr>
            <w:webHidden/>
          </w:rPr>
          <w:t>79</w:t>
        </w:r>
        <w:r w:rsidR="00966F83">
          <w:rPr>
            <w:webHidden/>
          </w:rPr>
          <w:fldChar w:fldCharType="end"/>
        </w:r>
      </w:hyperlink>
    </w:p>
    <w:p w14:paraId="07FE33F3" w14:textId="3810E032" w:rsidR="00966F83" w:rsidRDefault="001647EE">
      <w:pPr>
        <w:pStyle w:val="TDC2"/>
        <w:rPr>
          <w:rFonts w:asciiTheme="minorHAnsi" w:eastAsiaTheme="minorEastAsia" w:hAnsiTheme="minorHAnsi" w:cstheme="minorBidi"/>
          <w:sz w:val="22"/>
          <w:szCs w:val="22"/>
          <w:lang w:val="es-CO" w:eastAsia="es-CO"/>
        </w:rPr>
      </w:pPr>
      <w:hyperlink w:anchor="_Toc485288449" w:history="1">
        <w:r w:rsidR="00966F83" w:rsidRPr="00075C43">
          <w:rPr>
            <w:rStyle w:val="Hipervnculo"/>
            <w:lang w:val="es-ES_tradnl"/>
          </w:rPr>
          <w:t>5.5.</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SERVICIOS ECOSISTÉMICOS</w:t>
        </w:r>
        <w:r w:rsidR="00966F83">
          <w:rPr>
            <w:webHidden/>
          </w:rPr>
          <w:tab/>
        </w:r>
        <w:r w:rsidR="00966F83">
          <w:rPr>
            <w:webHidden/>
          </w:rPr>
          <w:fldChar w:fldCharType="begin"/>
        </w:r>
        <w:r w:rsidR="00966F83">
          <w:rPr>
            <w:webHidden/>
          </w:rPr>
          <w:instrText xml:space="preserve"> PAGEREF _Toc485288449 \h </w:instrText>
        </w:r>
        <w:r w:rsidR="00966F83">
          <w:rPr>
            <w:webHidden/>
          </w:rPr>
        </w:r>
        <w:r w:rsidR="00966F83">
          <w:rPr>
            <w:webHidden/>
          </w:rPr>
          <w:fldChar w:fldCharType="separate"/>
        </w:r>
        <w:r w:rsidR="00966F83">
          <w:rPr>
            <w:webHidden/>
          </w:rPr>
          <w:t>80</w:t>
        </w:r>
        <w:r w:rsidR="00966F83">
          <w:rPr>
            <w:webHidden/>
          </w:rPr>
          <w:fldChar w:fldCharType="end"/>
        </w:r>
      </w:hyperlink>
    </w:p>
    <w:p w14:paraId="3E1B9D7C" w14:textId="2EB04AF5" w:rsidR="00966F83" w:rsidRDefault="001647EE">
      <w:pPr>
        <w:pStyle w:val="TDC1"/>
        <w:rPr>
          <w:rFonts w:asciiTheme="minorHAnsi" w:eastAsiaTheme="minorEastAsia" w:hAnsiTheme="minorHAnsi" w:cstheme="minorBidi"/>
          <w:b w:val="0"/>
          <w:bCs w:val="0"/>
          <w:sz w:val="22"/>
          <w:szCs w:val="22"/>
          <w:lang w:val="es-CO" w:eastAsia="es-CO"/>
        </w:rPr>
      </w:pPr>
      <w:hyperlink w:anchor="_Toc485288450" w:history="1">
        <w:r w:rsidR="00966F83" w:rsidRPr="00075C43">
          <w:rPr>
            <w:rStyle w:val="Hipervnculo"/>
            <w:rFonts w:cs="Arial"/>
            <w:lang w:val="es-ES_tradnl"/>
          </w:rPr>
          <w:t>6.</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ZONIFICACIÓN AMBIENTAL</w:t>
        </w:r>
        <w:r w:rsidR="00966F83">
          <w:rPr>
            <w:webHidden/>
          </w:rPr>
          <w:tab/>
        </w:r>
        <w:r w:rsidR="00966F83">
          <w:rPr>
            <w:webHidden/>
          </w:rPr>
          <w:fldChar w:fldCharType="begin"/>
        </w:r>
        <w:r w:rsidR="00966F83">
          <w:rPr>
            <w:webHidden/>
          </w:rPr>
          <w:instrText xml:space="preserve"> PAGEREF _Toc485288450 \h </w:instrText>
        </w:r>
        <w:r w:rsidR="00966F83">
          <w:rPr>
            <w:webHidden/>
          </w:rPr>
        </w:r>
        <w:r w:rsidR="00966F83">
          <w:rPr>
            <w:webHidden/>
          </w:rPr>
          <w:fldChar w:fldCharType="separate"/>
        </w:r>
        <w:r w:rsidR="00966F83">
          <w:rPr>
            <w:webHidden/>
          </w:rPr>
          <w:t>82</w:t>
        </w:r>
        <w:r w:rsidR="00966F83">
          <w:rPr>
            <w:webHidden/>
          </w:rPr>
          <w:fldChar w:fldCharType="end"/>
        </w:r>
      </w:hyperlink>
    </w:p>
    <w:p w14:paraId="44757E54" w14:textId="55190D7B" w:rsidR="00966F83" w:rsidRDefault="001647EE">
      <w:pPr>
        <w:pStyle w:val="TDC1"/>
        <w:rPr>
          <w:rFonts w:asciiTheme="minorHAnsi" w:eastAsiaTheme="minorEastAsia" w:hAnsiTheme="minorHAnsi" w:cstheme="minorBidi"/>
          <w:b w:val="0"/>
          <w:bCs w:val="0"/>
          <w:sz w:val="22"/>
          <w:szCs w:val="22"/>
          <w:lang w:val="es-CO" w:eastAsia="es-CO"/>
        </w:rPr>
      </w:pPr>
      <w:hyperlink w:anchor="_Toc485288451" w:history="1">
        <w:r w:rsidR="00966F83" w:rsidRPr="00075C43">
          <w:rPr>
            <w:rStyle w:val="Hipervnculo"/>
            <w:rFonts w:cs="Arial"/>
            <w:lang w:val="es-ES_tradnl"/>
          </w:rPr>
          <w:t>7.</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DEMANDA, USO, APROVECHAMIENTO Y/O AFECTACIÓN DE RECURSOS NATURALES</w:t>
        </w:r>
        <w:r w:rsidR="00966F83">
          <w:rPr>
            <w:webHidden/>
          </w:rPr>
          <w:tab/>
        </w:r>
        <w:r w:rsidR="00966F83">
          <w:rPr>
            <w:webHidden/>
          </w:rPr>
          <w:fldChar w:fldCharType="begin"/>
        </w:r>
        <w:r w:rsidR="00966F83">
          <w:rPr>
            <w:webHidden/>
          </w:rPr>
          <w:instrText xml:space="preserve"> PAGEREF _Toc485288451 \h </w:instrText>
        </w:r>
        <w:r w:rsidR="00966F83">
          <w:rPr>
            <w:webHidden/>
          </w:rPr>
        </w:r>
        <w:r w:rsidR="00966F83">
          <w:rPr>
            <w:webHidden/>
          </w:rPr>
          <w:fldChar w:fldCharType="separate"/>
        </w:r>
        <w:r w:rsidR="00966F83">
          <w:rPr>
            <w:webHidden/>
          </w:rPr>
          <w:t>84</w:t>
        </w:r>
        <w:r w:rsidR="00966F83">
          <w:rPr>
            <w:webHidden/>
          </w:rPr>
          <w:fldChar w:fldCharType="end"/>
        </w:r>
      </w:hyperlink>
    </w:p>
    <w:p w14:paraId="6A7C4603" w14:textId="1AC46AE3" w:rsidR="00966F83" w:rsidRDefault="001647EE">
      <w:pPr>
        <w:pStyle w:val="TDC2"/>
        <w:rPr>
          <w:rFonts w:asciiTheme="minorHAnsi" w:eastAsiaTheme="minorEastAsia" w:hAnsiTheme="minorHAnsi" w:cstheme="minorBidi"/>
          <w:sz w:val="22"/>
          <w:szCs w:val="22"/>
          <w:lang w:val="es-CO" w:eastAsia="es-CO"/>
        </w:rPr>
      </w:pPr>
      <w:hyperlink w:anchor="_Toc485288452" w:history="1">
        <w:r w:rsidR="00966F83" w:rsidRPr="00075C43">
          <w:rPr>
            <w:rStyle w:val="Hipervnculo"/>
            <w:lang w:val="es-ES_tradnl"/>
          </w:rPr>
          <w:t>7.1.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AGUAS SUPERFICIALES</w:t>
        </w:r>
        <w:r w:rsidR="00966F83">
          <w:rPr>
            <w:webHidden/>
          </w:rPr>
          <w:tab/>
        </w:r>
        <w:r w:rsidR="00966F83">
          <w:rPr>
            <w:webHidden/>
          </w:rPr>
          <w:fldChar w:fldCharType="begin"/>
        </w:r>
        <w:r w:rsidR="00966F83">
          <w:rPr>
            <w:webHidden/>
          </w:rPr>
          <w:instrText xml:space="preserve"> PAGEREF _Toc485288452 \h </w:instrText>
        </w:r>
        <w:r w:rsidR="00966F83">
          <w:rPr>
            <w:webHidden/>
          </w:rPr>
        </w:r>
        <w:r w:rsidR="00966F83">
          <w:rPr>
            <w:webHidden/>
          </w:rPr>
          <w:fldChar w:fldCharType="separate"/>
        </w:r>
        <w:r w:rsidR="00966F83">
          <w:rPr>
            <w:webHidden/>
          </w:rPr>
          <w:t>84</w:t>
        </w:r>
        <w:r w:rsidR="00966F83">
          <w:rPr>
            <w:webHidden/>
          </w:rPr>
          <w:fldChar w:fldCharType="end"/>
        </w:r>
      </w:hyperlink>
    </w:p>
    <w:p w14:paraId="3C96D7B4" w14:textId="6DCDAF9F" w:rsidR="00966F83" w:rsidRDefault="001647EE">
      <w:pPr>
        <w:pStyle w:val="TDC2"/>
        <w:rPr>
          <w:rFonts w:asciiTheme="minorHAnsi" w:eastAsiaTheme="minorEastAsia" w:hAnsiTheme="minorHAnsi" w:cstheme="minorBidi"/>
          <w:sz w:val="22"/>
          <w:szCs w:val="22"/>
          <w:lang w:val="es-CO" w:eastAsia="es-CO"/>
        </w:rPr>
      </w:pPr>
      <w:hyperlink w:anchor="_Toc485288453" w:history="1">
        <w:r w:rsidR="00966F83" w:rsidRPr="00075C43">
          <w:rPr>
            <w:rStyle w:val="Hipervnculo"/>
            <w:lang w:val="es-ES_tradnl"/>
          </w:rPr>
          <w:t>7.1.1.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Captación de Aguas Superficiales Continentales</w:t>
        </w:r>
        <w:r w:rsidR="00966F83">
          <w:rPr>
            <w:webHidden/>
          </w:rPr>
          <w:tab/>
        </w:r>
        <w:r w:rsidR="00966F83">
          <w:rPr>
            <w:webHidden/>
          </w:rPr>
          <w:fldChar w:fldCharType="begin"/>
        </w:r>
        <w:r w:rsidR="00966F83">
          <w:rPr>
            <w:webHidden/>
          </w:rPr>
          <w:instrText xml:space="preserve"> PAGEREF _Toc485288453 \h </w:instrText>
        </w:r>
        <w:r w:rsidR="00966F83">
          <w:rPr>
            <w:webHidden/>
          </w:rPr>
        </w:r>
        <w:r w:rsidR="00966F83">
          <w:rPr>
            <w:webHidden/>
          </w:rPr>
          <w:fldChar w:fldCharType="separate"/>
        </w:r>
        <w:r w:rsidR="00966F83">
          <w:rPr>
            <w:webHidden/>
          </w:rPr>
          <w:t>84</w:t>
        </w:r>
        <w:r w:rsidR="00966F83">
          <w:rPr>
            <w:webHidden/>
          </w:rPr>
          <w:fldChar w:fldCharType="end"/>
        </w:r>
      </w:hyperlink>
    </w:p>
    <w:p w14:paraId="01DDDC7A" w14:textId="4D40F5A5" w:rsidR="00966F83" w:rsidRDefault="001647EE">
      <w:pPr>
        <w:pStyle w:val="TDC2"/>
        <w:rPr>
          <w:rFonts w:asciiTheme="minorHAnsi" w:eastAsiaTheme="minorEastAsia" w:hAnsiTheme="minorHAnsi" w:cstheme="minorBidi"/>
          <w:sz w:val="22"/>
          <w:szCs w:val="22"/>
          <w:lang w:val="es-CO" w:eastAsia="es-CO"/>
        </w:rPr>
      </w:pPr>
      <w:hyperlink w:anchor="_Toc485288454" w:history="1">
        <w:r w:rsidR="00966F83" w:rsidRPr="00075C43">
          <w:rPr>
            <w:rStyle w:val="Hipervnculo"/>
            <w:lang w:val="es-ES_tradnl"/>
          </w:rPr>
          <w:t>7.2.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AGUAS SUBTERRÁNEAS</w:t>
        </w:r>
        <w:r w:rsidR="00966F83">
          <w:rPr>
            <w:webHidden/>
          </w:rPr>
          <w:tab/>
        </w:r>
        <w:r w:rsidR="00966F83">
          <w:rPr>
            <w:webHidden/>
          </w:rPr>
          <w:fldChar w:fldCharType="begin"/>
        </w:r>
        <w:r w:rsidR="00966F83">
          <w:rPr>
            <w:webHidden/>
          </w:rPr>
          <w:instrText xml:space="preserve"> PAGEREF _Toc485288454 \h </w:instrText>
        </w:r>
        <w:r w:rsidR="00966F83">
          <w:rPr>
            <w:webHidden/>
          </w:rPr>
        </w:r>
        <w:r w:rsidR="00966F83">
          <w:rPr>
            <w:webHidden/>
          </w:rPr>
          <w:fldChar w:fldCharType="separate"/>
        </w:r>
        <w:r w:rsidR="00966F83">
          <w:rPr>
            <w:webHidden/>
          </w:rPr>
          <w:t>86</w:t>
        </w:r>
        <w:r w:rsidR="00966F83">
          <w:rPr>
            <w:webHidden/>
          </w:rPr>
          <w:fldChar w:fldCharType="end"/>
        </w:r>
      </w:hyperlink>
    </w:p>
    <w:p w14:paraId="375FDDC2" w14:textId="06D1878B" w:rsidR="00966F83" w:rsidRDefault="001647EE">
      <w:pPr>
        <w:pStyle w:val="TDC2"/>
        <w:rPr>
          <w:rFonts w:asciiTheme="minorHAnsi" w:eastAsiaTheme="minorEastAsia" w:hAnsiTheme="minorHAnsi" w:cstheme="minorBidi"/>
          <w:sz w:val="22"/>
          <w:szCs w:val="22"/>
          <w:lang w:val="es-CO" w:eastAsia="es-CO"/>
        </w:rPr>
      </w:pPr>
      <w:hyperlink w:anchor="_Toc485288455" w:history="1">
        <w:r w:rsidR="00966F83" w:rsidRPr="00075C43">
          <w:rPr>
            <w:rStyle w:val="Hipervnculo"/>
            <w:lang w:val="es-ES_tradnl"/>
          </w:rPr>
          <w:t>7.2.1.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Para la Exploración de las Aguas Subterráneas</w:t>
        </w:r>
        <w:r w:rsidR="00966F83">
          <w:rPr>
            <w:webHidden/>
          </w:rPr>
          <w:tab/>
        </w:r>
        <w:r w:rsidR="00966F83">
          <w:rPr>
            <w:webHidden/>
          </w:rPr>
          <w:fldChar w:fldCharType="begin"/>
        </w:r>
        <w:r w:rsidR="00966F83">
          <w:rPr>
            <w:webHidden/>
          </w:rPr>
          <w:instrText xml:space="preserve"> PAGEREF _Toc485288455 \h </w:instrText>
        </w:r>
        <w:r w:rsidR="00966F83">
          <w:rPr>
            <w:webHidden/>
          </w:rPr>
        </w:r>
        <w:r w:rsidR="00966F83">
          <w:rPr>
            <w:webHidden/>
          </w:rPr>
          <w:fldChar w:fldCharType="separate"/>
        </w:r>
        <w:r w:rsidR="00966F83">
          <w:rPr>
            <w:webHidden/>
          </w:rPr>
          <w:t>86</w:t>
        </w:r>
        <w:r w:rsidR="00966F83">
          <w:rPr>
            <w:webHidden/>
          </w:rPr>
          <w:fldChar w:fldCharType="end"/>
        </w:r>
      </w:hyperlink>
    </w:p>
    <w:p w14:paraId="73CB201C" w14:textId="28AC773E" w:rsidR="00966F83" w:rsidRDefault="001647EE">
      <w:pPr>
        <w:pStyle w:val="TDC2"/>
        <w:rPr>
          <w:rFonts w:asciiTheme="minorHAnsi" w:eastAsiaTheme="minorEastAsia" w:hAnsiTheme="minorHAnsi" w:cstheme="minorBidi"/>
          <w:sz w:val="22"/>
          <w:szCs w:val="22"/>
          <w:lang w:val="es-CO" w:eastAsia="es-CO"/>
        </w:rPr>
      </w:pPr>
      <w:hyperlink w:anchor="_Toc485288456" w:history="1">
        <w:r w:rsidR="00966F83" w:rsidRPr="00075C43">
          <w:rPr>
            <w:rStyle w:val="Hipervnculo"/>
            <w:lang w:val="es-ES_tradnl"/>
          </w:rPr>
          <w:t>7.2.2.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Para la Concesión de las Aguas Subterráneas</w:t>
        </w:r>
        <w:r w:rsidR="00966F83">
          <w:rPr>
            <w:webHidden/>
          </w:rPr>
          <w:tab/>
        </w:r>
        <w:r w:rsidR="00966F83">
          <w:rPr>
            <w:webHidden/>
          </w:rPr>
          <w:fldChar w:fldCharType="begin"/>
        </w:r>
        <w:r w:rsidR="00966F83">
          <w:rPr>
            <w:webHidden/>
          </w:rPr>
          <w:instrText xml:space="preserve"> PAGEREF _Toc485288456 \h </w:instrText>
        </w:r>
        <w:r w:rsidR="00966F83">
          <w:rPr>
            <w:webHidden/>
          </w:rPr>
        </w:r>
        <w:r w:rsidR="00966F83">
          <w:rPr>
            <w:webHidden/>
          </w:rPr>
          <w:fldChar w:fldCharType="separate"/>
        </w:r>
        <w:r w:rsidR="00966F83">
          <w:rPr>
            <w:webHidden/>
          </w:rPr>
          <w:t>87</w:t>
        </w:r>
        <w:r w:rsidR="00966F83">
          <w:rPr>
            <w:webHidden/>
          </w:rPr>
          <w:fldChar w:fldCharType="end"/>
        </w:r>
      </w:hyperlink>
    </w:p>
    <w:p w14:paraId="529BD1B3" w14:textId="5B6FD921" w:rsidR="00966F83" w:rsidRDefault="001647EE">
      <w:pPr>
        <w:pStyle w:val="TDC2"/>
        <w:rPr>
          <w:rFonts w:asciiTheme="minorHAnsi" w:eastAsiaTheme="minorEastAsia" w:hAnsiTheme="minorHAnsi" w:cstheme="minorBidi"/>
          <w:sz w:val="22"/>
          <w:szCs w:val="22"/>
          <w:lang w:val="es-CO" w:eastAsia="es-CO"/>
        </w:rPr>
      </w:pPr>
      <w:hyperlink w:anchor="_Toc485288457" w:history="1">
        <w:r w:rsidR="00966F83" w:rsidRPr="00075C43">
          <w:rPr>
            <w:rStyle w:val="Hipervnculo"/>
            <w:lang w:val="es-ES_tradnl"/>
          </w:rPr>
          <w:t>7.3.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VERTIMIENTOS</w:t>
        </w:r>
        <w:r w:rsidR="00966F83">
          <w:rPr>
            <w:webHidden/>
          </w:rPr>
          <w:tab/>
        </w:r>
        <w:r w:rsidR="00966F83">
          <w:rPr>
            <w:webHidden/>
          </w:rPr>
          <w:fldChar w:fldCharType="begin"/>
        </w:r>
        <w:r w:rsidR="00966F83">
          <w:rPr>
            <w:webHidden/>
          </w:rPr>
          <w:instrText xml:space="preserve"> PAGEREF _Toc485288457 \h </w:instrText>
        </w:r>
        <w:r w:rsidR="00966F83">
          <w:rPr>
            <w:webHidden/>
          </w:rPr>
        </w:r>
        <w:r w:rsidR="00966F83">
          <w:rPr>
            <w:webHidden/>
          </w:rPr>
          <w:fldChar w:fldCharType="separate"/>
        </w:r>
        <w:r w:rsidR="00966F83">
          <w:rPr>
            <w:webHidden/>
          </w:rPr>
          <w:t>88</w:t>
        </w:r>
        <w:r w:rsidR="00966F83">
          <w:rPr>
            <w:webHidden/>
          </w:rPr>
          <w:fldChar w:fldCharType="end"/>
        </w:r>
      </w:hyperlink>
    </w:p>
    <w:p w14:paraId="3EC89FDC" w14:textId="5E91DD7D" w:rsidR="00966F83" w:rsidRDefault="001647EE">
      <w:pPr>
        <w:pStyle w:val="TDC2"/>
        <w:rPr>
          <w:rFonts w:asciiTheme="minorHAnsi" w:eastAsiaTheme="minorEastAsia" w:hAnsiTheme="minorHAnsi" w:cstheme="minorBidi"/>
          <w:sz w:val="22"/>
          <w:szCs w:val="22"/>
          <w:lang w:val="es-CO" w:eastAsia="es-CO"/>
        </w:rPr>
      </w:pPr>
      <w:hyperlink w:anchor="_Toc485288458" w:history="1">
        <w:r w:rsidR="00966F83" w:rsidRPr="00075C43">
          <w:rPr>
            <w:rStyle w:val="Hipervnculo"/>
            <w:lang w:val="es-ES_tradnl"/>
          </w:rPr>
          <w:t>7.3.1.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Para Vertimientos en Cuerpos de Agua Continentales</w:t>
        </w:r>
        <w:r w:rsidR="00966F83">
          <w:rPr>
            <w:webHidden/>
          </w:rPr>
          <w:tab/>
        </w:r>
        <w:r w:rsidR="00966F83">
          <w:rPr>
            <w:webHidden/>
          </w:rPr>
          <w:fldChar w:fldCharType="begin"/>
        </w:r>
        <w:r w:rsidR="00966F83">
          <w:rPr>
            <w:webHidden/>
          </w:rPr>
          <w:instrText xml:space="preserve"> PAGEREF _Toc485288458 \h </w:instrText>
        </w:r>
        <w:r w:rsidR="00966F83">
          <w:rPr>
            <w:webHidden/>
          </w:rPr>
        </w:r>
        <w:r w:rsidR="00966F83">
          <w:rPr>
            <w:webHidden/>
          </w:rPr>
          <w:fldChar w:fldCharType="separate"/>
        </w:r>
        <w:r w:rsidR="00966F83">
          <w:rPr>
            <w:webHidden/>
          </w:rPr>
          <w:t>89</w:t>
        </w:r>
        <w:r w:rsidR="00966F83">
          <w:rPr>
            <w:webHidden/>
          </w:rPr>
          <w:fldChar w:fldCharType="end"/>
        </w:r>
      </w:hyperlink>
    </w:p>
    <w:p w14:paraId="31A9A0FA" w14:textId="29659668" w:rsidR="00966F83" w:rsidRDefault="001647EE">
      <w:pPr>
        <w:pStyle w:val="TDC2"/>
        <w:rPr>
          <w:rFonts w:asciiTheme="minorHAnsi" w:eastAsiaTheme="minorEastAsia" w:hAnsiTheme="minorHAnsi" w:cstheme="minorBidi"/>
          <w:sz w:val="22"/>
          <w:szCs w:val="22"/>
          <w:lang w:val="es-CO" w:eastAsia="es-CO"/>
        </w:rPr>
      </w:pPr>
      <w:hyperlink w:anchor="_Toc485288459" w:history="1">
        <w:r w:rsidR="00966F83" w:rsidRPr="00075C43">
          <w:rPr>
            <w:rStyle w:val="Hipervnculo"/>
            <w:lang w:val="es-ES_tradnl"/>
          </w:rPr>
          <w:t>7.3.2.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Para Vertimientos en Suelos</w:t>
        </w:r>
        <w:r w:rsidR="00966F83">
          <w:rPr>
            <w:webHidden/>
          </w:rPr>
          <w:tab/>
        </w:r>
        <w:r w:rsidR="00966F83">
          <w:rPr>
            <w:webHidden/>
          </w:rPr>
          <w:fldChar w:fldCharType="begin"/>
        </w:r>
        <w:r w:rsidR="00966F83">
          <w:rPr>
            <w:webHidden/>
          </w:rPr>
          <w:instrText xml:space="preserve"> PAGEREF _Toc485288459 \h </w:instrText>
        </w:r>
        <w:r w:rsidR="00966F83">
          <w:rPr>
            <w:webHidden/>
          </w:rPr>
        </w:r>
        <w:r w:rsidR="00966F83">
          <w:rPr>
            <w:webHidden/>
          </w:rPr>
          <w:fldChar w:fldCharType="separate"/>
        </w:r>
        <w:r w:rsidR="00966F83">
          <w:rPr>
            <w:webHidden/>
          </w:rPr>
          <w:t>93</w:t>
        </w:r>
        <w:r w:rsidR="00966F83">
          <w:rPr>
            <w:webHidden/>
          </w:rPr>
          <w:fldChar w:fldCharType="end"/>
        </w:r>
      </w:hyperlink>
    </w:p>
    <w:p w14:paraId="5391596E" w14:textId="65288E75" w:rsidR="00966F83" w:rsidRDefault="001647EE">
      <w:pPr>
        <w:pStyle w:val="TDC2"/>
        <w:rPr>
          <w:rFonts w:asciiTheme="minorHAnsi" w:eastAsiaTheme="minorEastAsia" w:hAnsiTheme="minorHAnsi" w:cstheme="minorBidi"/>
          <w:sz w:val="22"/>
          <w:szCs w:val="22"/>
          <w:lang w:val="es-CO" w:eastAsia="es-CO"/>
        </w:rPr>
      </w:pPr>
      <w:hyperlink w:anchor="_Toc485288460" w:history="1">
        <w:r w:rsidR="00966F83" w:rsidRPr="00075C43">
          <w:rPr>
            <w:rStyle w:val="Hipervnculo"/>
            <w:lang w:val="es-ES_tradnl"/>
          </w:rPr>
          <w:t>7.4.</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OCUPACIONES DE CAUCES</w:t>
        </w:r>
        <w:r w:rsidR="00966F83" w:rsidRPr="00075C43">
          <w:rPr>
            <w:rStyle w:val="Hipervnculo"/>
          </w:rPr>
          <w:t>, LECHOS Y PLAYAS FLUVIALES</w:t>
        </w:r>
        <w:r w:rsidR="00966F83">
          <w:rPr>
            <w:webHidden/>
          </w:rPr>
          <w:tab/>
        </w:r>
        <w:r w:rsidR="00966F83">
          <w:rPr>
            <w:webHidden/>
          </w:rPr>
          <w:fldChar w:fldCharType="begin"/>
        </w:r>
        <w:r w:rsidR="00966F83">
          <w:rPr>
            <w:webHidden/>
          </w:rPr>
          <w:instrText xml:space="preserve"> PAGEREF _Toc485288460 \h </w:instrText>
        </w:r>
        <w:r w:rsidR="00966F83">
          <w:rPr>
            <w:webHidden/>
          </w:rPr>
        </w:r>
        <w:r w:rsidR="00966F83">
          <w:rPr>
            <w:webHidden/>
          </w:rPr>
          <w:fldChar w:fldCharType="separate"/>
        </w:r>
        <w:r w:rsidR="00966F83">
          <w:rPr>
            <w:webHidden/>
          </w:rPr>
          <w:t>95</w:t>
        </w:r>
        <w:r w:rsidR="00966F83">
          <w:rPr>
            <w:webHidden/>
          </w:rPr>
          <w:fldChar w:fldCharType="end"/>
        </w:r>
      </w:hyperlink>
    </w:p>
    <w:p w14:paraId="0A20BD29" w14:textId="58921E89" w:rsidR="00966F83" w:rsidRDefault="001647EE">
      <w:pPr>
        <w:pStyle w:val="TDC2"/>
        <w:rPr>
          <w:rFonts w:asciiTheme="minorHAnsi" w:eastAsiaTheme="minorEastAsia" w:hAnsiTheme="minorHAnsi" w:cstheme="minorBidi"/>
          <w:sz w:val="22"/>
          <w:szCs w:val="22"/>
          <w:lang w:val="es-CO" w:eastAsia="es-CO"/>
        </w:rPr>
      </w:pPr>
      <w:hyperlink w:anchor="_Toc485288461" w:history="1">
        <w:r w:rsidR="00966F83" w:rsidRPr="00075C43">
          <w:rPr>
            <w:rStyle w:val="Hipervnculo"/>
            <w:lang w:val="es-ES_tradnl"/>
          </w:rPr>
          <w:t>7.5.</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APROVECHAMIENTO FORESTAL</w:t>
        </w:r>
        <w:r w:rsidR="00966F83">
          <w:rPr>
            <w:webHidden/>
          </w:rPr>
          <w:tab/>
        </w:r>
        <w:r w:rsidR="00966F83">
          <w:rPr>
            <w:webHidden/>
          </w:rPr>
          <w:fldChar w:fldCharType="begin"/>
        </w:r>
        <w:r w:rsidR="00966F83">
          <w:rPr>
            <w:webHidden/>
          </w:rPr>
          <w:instrText xml:space="preserve"> PAGEREF _Toc485288461 \h </w:instrText>
        </w:r>
        <w:r w:rsidR="00966F83">
          <w:rPr>
            <w:webHidden/>
          </w:rPr>
        </w:r>
        <w:r w:rsidR="00966F83">
          <w:rPr>
            <w:webHidden/>
          </w:rPr>
          <w:fldChar w:fldCharType="separate"/>
        </w:r>
        <w:r w:rsidR="00966F83">
          <w:rPr>
            <w:webHidden/>
          </w:rPr>
          <w:t>96</w:t>
        </w:r>
        <w:r w:rsidR="00966F83">
          <w:rPr>
            <w:webHidden/>
          </w:rPr>
          <w:fldChar w:fldCharType="end"/>
        </w:r>
      </w:hyperlink>
    </w:p>
    <w:p w14:paraId="25058C76" w14:textId="7323FC8D" w:rsidR="00966F83" w:rsidRDefault="001647EE">
      <w:pPr>
        <w:pStyle w:val="TDC2"/>
        <w:rPr>
          <w:rFonts w:asciiTheme="minorHAnsi" w:eastAsiaTheme="minorEastAsia" w:hAnsiTheme="minorHAnsi" w:cstheme="minorBidi"/>
          <w:sz w:val="22"/>
          <w:szCs w:val="22"/>
          <w:lang w:val="es-CO" w:eastAsia="es-CO"/>
        </w:rPr>
      </w:pPr>
      <w:hyperlink w:anchor="_Toc485288462" w:history="1">
        <w:r w:rsidR="00966F83" w:rsidRPr="00075C43">
          <w:rPr>
            <w:rStyle w:val="Hipervnculo"/>
            <w:lang w:val="es-ES_tradnl"/>
          </w:rPr>
          <w:t>7.6.</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RECOLECCIÓN DE ESPECÍMENES DE ESPECIES SILVESTRES DE LA BIODIVERSIDAD</w:t>
        </w:r>
        <w:r w:rsidR="00966F83">
          <w:rPr>
            <w:webHidden/>
          </w:rPr>
          <w:tab/>
        </w:r>
        <w:r w:rsidR="00966F83">
          <w:rPr>
            <w:webHidden/>
          </w:rPr>
          <w:fldChar w:fldCharType="begin"/>
        </w:r>
        <w:r w:rsidR="00966F83">
          <w:rPr>
            <w:webHidden/>
          </w:rPr>
          <w:instrText xml:space="preserve"> PAGEREF _Toc485288462 \h </w:instrText>
        </w:r>
        <w:r w:rsidR="00966F83">
          <w:rPr>
            <w:webHidden/>
          </w:rPr>
        </w:r>
        <w:r w:rsidR="00966F83">
          <w:rPr>
            <w:webHidden/>
          </w:rPr>
          <w:fldChar w:fldCharType="separate"/>
        </w:r>
        <w:r w:rsidR="00966F83">
          <w:rPr>
            <w:webHidden/>
          </w:rPr>
          <w:t>98</w:t>
        </w:r>
        <w:r w:rsidR="00966F83">
          <w:rPr>
            <w:webHidden/>
          </w:rPr>
          <w:fldChar w:fldCharType="end"/>
        </w:r>
      </w:hyperlink>
    </w:p>
    <w:p w14:paraId="60EA580B" w14:textId="357ECC26" w:rsidR="00966F83" w:rsidRDefault="001647EE">
      <w:pPr>
        <w:pStyle w:val="TDC2"/>
        <w:rPr>
          <w:rFonts w:asciiTheme="minorHAnsi" w:eastAsiaTheme="minorEastAsia" w:hAnsiTheme="minorHAnsi" w:cstheme="minorBidi"/>
          <w:sz w:val="22"/>
          <w:szCs w:val="22"/>
          <w:lang w:val="es-CO" w:eastAsia="es-CO"/>
        </w:rPr>
      </w:pPr>
      <w:hyperlink w:anchor="_Toc485288463" w:history="1">
        <w:r w:rsidR="00966F83" w:rsidRPr="00075C43">
          <w:rPr>
            <w:rStyle w:val="Hipervnculo"/>
            <w:lang w:val="es-ES_tradnl"/>
          </w:rPr>
          <w:t>7.7.</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EMISIONES ATMOSFÉRICAS</w:t>
        </w:r>
        <w:r w:rsidR="00966F83">
          <w:rPr>
            <w:webHidden/>
          </w:rPr>
          <w:tab/>
        </w:r>
        <w:r w:rsidR="00966F83">
          <w:rPr>
            <w:webHidden/>
          </w:rPr>
          <w:fldChar w:fldCharType="begin"/>
        </w:r>
        <w:r w:rsidR="00966F83">
          <w:rPr>
            <w:webHidden/>
          </w:rPr>
          <w:instrText xml:space="preserve"> PAGEREF _Toc485288463 \h </w:instrText>
        </w:r>
        <w:r w:rsidR="00966F83">
          <w:rPr>
            <w:webHidden/>
          </w:rPr>
        </w:r>
        <w:r w:rsidR="00966F83">
          <w:rPr>
            <w:webHidden/>
          </w:rPr>
          <w:fldChar w:fldCharType="separate"/>
        </w:r>
        <w:r w:rsidR="00966F83">
          <w:rPr>
            <w:webHidden/>
          </w:rPr>
          <w:t>99</w:t>
        </w:r>
        <w:r w:rsidR="00966F83">
          <w:rPr>
            <w:webHidden/>
          </w:rPr>
          <w:fldChar w:fldCharType="end"/>
        </w:r>
      </w:hyperlink>
    </w:p>
    <w:p w14:paraId="19407B49" w14:textId="2444E617" w:rsidR="00966F83" w:rsidRDefault="001647EE">
      <w:pPr>
        <w:pStyle w:val="TDC2"/>
        <w:rPr>
          <w:rFonts w:asciiTheme="minorHAnsi" w:eastAsiaTheme="minorEastAsia" w:hAnsiTheme="minorHAnsi" w:cstheme="minorBidi"/>
          <w:sz w:val="22"/>
          <w:szCs w:val="22"/>
          <w:lang w:val="es-CO" w:eastAsia="es-CO"/>
        </w:rPr>
      </w:pPr>
      <w:hyperlink w:anchor="_Toc485288464" w:history="1">
        <w:r w:rsidR="00966F83" w:rsidRPr="00075C43">
          <w:rPr>
            <w:rStyle w:val="Hipervnculo"/>
            <w:lang w:val="es-ES_tradnl"/>
          </w:rPr>
          <w:t>7.7.1.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Estimación de la emisión atmosférica</w:t>
        </w:r>
        <w:r w:rsidR="00966F83">
          <w:rPr>
            <w:webHidden/>
          </w:rPr>
          <w:tab/>
        </w:r>
        <w:r w:rsidR="00966F83">
          <w:rPr>
            <w:webHidden/>
          </w:rPr>
          <w:fldChar w:fldCharType="begin"/>
        </w:r>
        <w:r w:rsidR="00966F83">
          <w:rPr>
            <w:webHidden/>
          </w:rPr>
          <w:instrText xml:space="preserve"> PAGEREF _Toc485288464 \h </w:instrText>
        </w:r>
        <w:r w:rsidR="00966F83">
          <w:rPr>
            <w:webHidden/>
          </w:rPr>
        </w:r>
        <w:r w:rsidR="00966F83">
          <w:rPr>
            <w:webHidden/>
          </w:rPr>
          <w:fldChar w:fldCharType="separate"/>
        </w:r>
        <w:r w:rsidR="00966F83">
          <w:rPr>
            <w:webHidden/>
          </w:rPr>
          <w:t>100</w:t>
        </w:r>
        <w:r w:rsidR="00966F83">
          <w:rPr>
            <w:webHidden/>
          </w:rPr>
          <w:fldChar w:fldCharType="end"/>
        </w:r>
      </w:hyperlink>
    </w:p>
    <w:p w14:paraId="59C65877" w14:textId="5D4347E3" w:rsidR="00966F83" w:rsidRDefault="001647EE">
      <w:pPr>
        <w:pStyle w:val="TDC2"/>
        <w:rPr>
          <w:rFonts w:asciiTheme="minorHAnsi" w:eastAsiaTheme="minorEastAsia" w:hAnsiTheme="minorHAnsi" w:cstheme="minorBidi"/>
          <w:sz w:val="22"/>
          <w:szCs w:val="22"/>
          <w:lang w:val="es-CO" w:eastAsia="es-CO"/>
        </w:rPr>
      </w:pPr>
      <w:hyperlink w:anchor="_Toc485288465" w:history="1">
        <w:r w:rsidR="00966F83" w:rsidRPr="00075C43">
          <w:rPr>
            <w:rStyle w:val="Hipervnculo"/>
            <w:lang w:val="es-ES_tradnl"/>
          </w:rPr>
          <w:t>7.7.2.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Modelación de dispersión de contaminantes atmosféricos</w:t>
        </w:r>
        <w:r w:rsidR="00966F83">
          <w:rPr>
            <w:webHidden/>
          </w:rPr>
          <w:tab/>
        </w:r>
        <w:r w:rsidR="00966F83">
          <w:rPr>
            <w:webHidden/>
          </w:rPr>
          <w:fldChar w:fldCharType="begin"/>
        </w:r>
        <w:r w:rsidR="00966F83">
          <w:rPr>
            <w:webHidden/>
          </w:rPr>
          <w:instrText xml:space="preserve"> PAGEREF _Toc485288465 \h </w:instrText>
        </w:r>
        <w:r w:rsidR="00966F83">
          <w:rPr>
            <w:webHidden/>
          </w:rPr>
        </w:r>
        <w:r w:rsidR="00966F83">
          <w:rPr>
            <w:webHidden/>
          </w:rPr>
          <w:fldChar w:fldCharType="separate"/>
        </w:r>
        <w:r w:rsidR="00966F83">
          <w:rPr>
            <w:webHidden/>
          </w:rPr>
          <w:t>101</w:t>
        </w:r>
        <w:r w:rsidR="00966F83">
          <w:rPr>
            <w:webHidden/>
          </w:rPr>
          <w:fldChar w:fldCharType="end"/>
        </w:r>
      </w:hyperlink>
    </w:p>
    <w:p w14:paraId="293CA8DF" w14:textId="3CC8E9D3" w:rsidR="00966F83" w:rsidRDefault="001647EE">
      <w:pPr>
        <w:pStyle w:val="TDC2"/>
        <w:rPr>
          <w:rFonts w:asciiTheme="minorHAnsi" w:eastAsiaTheme="minorEastAsia" w:hAnsiTheme="minorHAnsi" w:cstheme="minorBidi"/>
          <w:sz w:val="22"/>
          <w:szCs w:val="22"/>
          <w:lang w:val="es-CO" w:eastAsia="es-CO"/>
        </w:rPr>
      </w:pPr>
      <w:hyperlink w:anchor="_Toc485288466" w:history="1">
        <w:r w:rsidR="00966F83" w:rsidRPr="00075C43">
          <w:rPr>
            <w:rStyle w:val="Hipervnculo"/>
            <w:lang w:val="es-ES_tradnl"/>
          </w:rPr>
          <w:t>7.8.</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MATERIALES DE CONSTRUCCIÓN</w:t>
        </w:r>
        <w:r w:rsidR="00966F83">
          <w:rPr>
            <w:webHidden/>
          </w:rPr>
          <w:tab/>
        </w:r>
        <w:r w:rsidR="00966F83">
          <w:rPr>
            <w:webHidden/>
          </w:rPr>
          <w:fldChar w:fldCharType="begin"/>
        </w:r>
        <w:r w:rsidR="00966F83">
          <w:rPr>
            <w:webHidden/>
          </w:rPr>
          <w:instrText xml:space="preserve"> PAGEREF _Toc485288466 \h </w:instrText>
        </w:r>
        <w:r w:rsidR="00966F83">
          <w:rPr>
            <w:webHidden/>
          </w:rPr>
        </w:r>
        <w:r w:rsidR="00966F83">
          <w:rPr>
            <w:webHidden/>
          </w:rPr>
          <w:fldChar w:fldCharType="separate"/>
        </w:r>
        <w:r w:rsidR="00966F83">
          <w:rPr>
            <w:webHidden/>
          </w:rPr>
          <w:t>105</w:t>
        </w:r>
        <w:r w:rsidR="00966F83">
          <w:rPr>
            <w:webHidden/>
          </w:rPr>
          <w:fldChar w:fldCharType="end"/>
        </w:r>
      </w:hyperlink>
    </w:p>
    <w:p w14:paraId="17272C1C" w14:textId="6DDCAA0C" w:rsidR="00966F83" w:rsidRDefault="001647EE">
      <w:pPr>
        <w:pStyle w:val="TDC1"/>
        <w:rPr>
          <w:rFonts w:asciiTheme="minorHAnsi" w:eastAsiaTheme="minorEastAsia" w:hAnsiTheme="minorHAnsi" w:cstheme="minorBidi"/>
          <w:b w:val="0"/>
          <w:bCs w:val="0"/>
          <w:sz w:val="22"/>
          <w:szCs w:val="22"/>
          <w:lang w:val="es-CO" w:eastAsia="es-CO"/>
        </w:rPr>
      </w:pPr>
      <w:hyperlink w:anchor="_Toc485288467" w:history="1">
        <w:r w:rsidR="00966F83" w:rsidRPr="00075C43">
          <w:rPr>
            <w:rStyle w:val="Hipervnculo"/>
            <w:rFonts w:cs="Arial"/>
            <w:lang w:val="es-ES_tradnl"/>
          </w:rPr>
          <w:t>8.</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EVALUACIÓN AMBIENTAL</w:t>
        </w:r>
        <w:r w:rsidR="00966F83">
          <w:rPr>
            <w:webHidden/>
          </w:rPr>
          <w:tab/>
        </w:r>
        <w:r w:rsidR="00966F83">
          <w:rPr>
            <w:webHidden/>
          </w:rPr>
          <w:fldChar w:fldCharType="begin"/>
        </w:r>
        <w:r w:rsidR="00966F83">
          <w:rPr>
            <w:webHidden/>
          </w:rPr>
          <w:instrText xml:space="preserve"> PAGEREF _Toc485288467 \h </w:instrText>
        </w:r>
        <w:r w:rsidR="00966F83">
          <w:rPr>
            <w:webHidden/>
          </w:rPr>
        </w:r>
        <w:r w:rsidR="00966F83">
          <w:rPr>
            <w:webHidden/>
          </w:rPr>
          <w:fldChar w:fldCharType="separate"/>
        </w:r>
        <w:r w:rsidR="00966F83">
          <w:rPr>
            <w:webHidden/>
          </w:rPr>
          <w:t>106</w:t>
        </w:r>
        <w:r w:rsidR="00966F83">
          <w:rPr>
            <w:webHidden/>
          </w:rPr>
          <w:fldChar w:fldCharType="end"/>
        </w:r>
      </w:hyperlink>
    </w:p>
    <w:p w14:paraId="54D3F162" w14:textId="0EF95331" w:rsidR="00966F83" w:rsidRDefault="001647EE">
      <w:pPr>
        <w:pStyle w:val="TDC2"/>
        <w:rPr>
          <w:rFonts w:asciiTheme="minorHAnsi" w:eastAsiaTheme="minorEastAsia" w:hAnsiTheme="minorHAnsi" w:cstheme="minorBidi"/>
          <w:sz w:val="22"/>
          <w:szCs w:val="22"/>
          <w:lang w:val="es-CO" w:eastAsia="es-CO"/>
        </w:rPr>
      </w:pPr>
      <w:hyperlink w:anchor="_Toc485288468" w:history="1">
        <w:r w:rsidR="00966F83" w:rsidRPr="00075C43">
          <w:rPr>
            <w:rStyle w:val="Hipervnculo"/>
            <w:lang w:val="es-ES_tradnl"/>
          </w:rPr>
          <w:t>8.1.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IDENTIFICACIÓN Y EVALUACIÓN DE IMPACTOS PARA EL ESCENARIO SIN PROYECTO</w:t>
        </w:r>
        <w:r w:rsidR="00966F83">
          <w:rPr>
            <w:webHidden/>
          </w:rPr>
          <w:tab/>
        </w:r>
        <w:r w:rsidR="00966F83">
          <w:rPr>
            <w:webHidden/>
          </w:rPr>
          <w:fldChar w:fldCharType="begin"/>
        </w:r>
        <w:r w:rsidR="00966F83">
          <w:rPr>
            <w:webHidden/>
          </w:rPr>
          <w:instrText xml:space="preserve"> PAGEREF _Toc485288468 \h </w:instrText>
        </w:r>
        <w:r w:rsidR="00966F83">
          <w:rPr>
            <w:webHidden/>
          </w:rPr>
        </w:r>
        <w:r w:rsidR="00966F83">
          <w:rPr>
            <w:webHidden/>
          </w:rPr>
          <w:fldChar w:fldCharType="separate"/>
        </w:r>
        <w:r w:rsidR="00966F83">
          <w:rPr>
            <w:webHidden/>
          </w:rPr>
          <w:t>107</w:t>
        </w:r>
        <w:r w:rsidR="00966F83">
          <w:rPr>
            <w:webHidden/>
          </w:rPr>
          <w:fldChar w:fldCharType="end"/>
        </w:r>
      </w:hyperlink>
    </w:p>
    <w:p w14:paraId="61E013D1" w14:textId="6E1365CD" w:rsidR="00966F83" w:rsidRDefault="001647EE">
      <w:pPr>
        <w:pStyle w:val="TDC2"/>
        <w:rPr>
          <w:rFonts w:asciiTheme="minorHAnsi" w:eastAsiaTheme="minorEastAsia" w:hAnsiTheme="minorHAnsi" w:cstheme="minorBidi"/>
          <w:sz w:val="22"/>
          <w:szCs w:val="22"/>
          <w:lang w:val="es-CO" w:eastAsia="es-CO"/>
        </w:rPr>
      </w:pPr>
      <w:hyperlink w:anchor="_Toc485288469" w:history="1">
        <w:r w:rsidR="00966F83" w:rsidRPr="00075C43">
          <w:rPr>
            <w:rStyle w:val="Hipervnculo"/>
            <w:lang w:val="es-ES_tradnl"/>
          </w:rPr>
          <w:t>8.2.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IDENTIFICACIÓN Y EVALUACIÓN DE IMPACTOS PARA EL ESCENARIO CON PROYECTO</w:t>
        </w:r>
        <w:r w:rsidR="00966F83">
          <w:rPr>
            <w:webHidden/>
          </w:rPr>
          <w:tab/>
        </w:r>
        <w:r w:rsidR="00966F83">
          <w:rPr>
            <w:webHidden/>
          </w:rPr>
          <w:fldChar w:fldCharType="begin"/>
        </w:r>
        <w:r w:rsidR="00966F83">
          <w:rPr>
            <w:webHidden/>
          </w:rPr>
          <w:instrText xml:space="preserve"> PAGEREF _Toc485288469 \h </w:instrText>
        </w:r>
        <w:r w:rsidR="00966F83">
          <w:rPr>
            <w:webHidden/>
          </w:rPr>
        </w:r>
        <w:r w:rsidR="00966F83">
          <w:rPr>
            <w:webHidden/>
          </w:rPr>
          <w:fldChar w:fldCharType="separate"/>
        </w:r>
        <w:r w:rsidR="00966F83">
          <w:rPr>
            <w:webHidden/>
          </w:rPr>
          <w:t>107</w:t>
        </w:r>
        <w:r w:rsidR="00966F83">
          <w:rPr>
            <w:webHidden/>
          </w:rPr>
          <w:fldChar w:fldCharType="end"/>
        </w:r>
      </w:hyperlink>
    </w:p>
    <w:p w14:paraId="6C65233F" w14:textId="0056002C" w:rsidR="00966F83" w:rsidRDefault="001647EE">
      <w:pPr>
        <w:pStyle w:val="TDC2"/>
        <w:rPr>
          <w:rFonts w:asciiTheme="minorHAnsi" w:eastAsiaTheme="minorEastAsia" w:hAnsiTheme="minorHAnsi" w:cstheme="minorBidi"/>
          <w:sz w:val="22"/>
          <w:szCs w:val="22"/>
          <w:lang w:val="es-CO" w:eastAsia="es-CO"/>
        </w:rPr>
      </w:pPr>
      <w:hyperlink w:anchor="_Toc485288470" w:history="1">
        <w:r w:rsidR="00966F83" w:rsidRPr="00075C43">
          <w:rPr>
            <w:rStyle w:val="Hipervnculo"/>
            <w:lang w:val="es-ES_tradnl"/>
          </w:rPr>
          <w:t>8.3.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EVALUACIÓN ECONÓMICA AMBIENTAL</w:t>
        </w:r>
        <w:r w:rsidR="00966F83">
          <w:rPr>
            <w:webHidden/>
          </w:rPr>
          <w:tab/>
        </w:r>
        <w:r w:rsidR="00966F83">
          <w:rPr>
            <w:webHidden/>
          </w:rPr>
          <w:fldChar w:fldCharType="begin"/>
        </w:r>
        <w:r w:rsidR="00966F83">
          <w:rPr>
            <w:webHidden/>
          </w:rPr>
          <w:instrText xml:space="preserve"> PAGEREF _Toc485288470 \h </w:instrText>
        </w:r>
        <w:r w:rsidR="00966F83">
          <w:rPr>
            <w:webHidden/>
          </w:rPr>
        </w:r>
        <w:r w:rsidR="00966F83">
          <w:rPr>
            <w:webHidden/>
          </w:rPr>
          <w:fldChar w:fldCharType="separate"/>
        </w:r>
        <w:r w:rsidR="00966F83">
          <w:rPr>
            <w:webHidden/>
          </w:rPr>
          <w:t>108</w:t>
        </w:r>
        <w:r w:rsidR="00966F83">
          <w:rPr>
            <w:webHidden/>
          </w:rPr>
          <w:fldChar w:fldCharType="end"/>
        </w:r>
      </w:hyperlink>
    </w:p>
    <w:p w14:paraId="7F061E6B" w14:textId="10E9A5A1" w:rsidR="00966F83" w:rsidRDefault="001647EE">
      <w:pPr>
        <w:pStyle w:val="TDC1"/>
        <w:rPr>
          <w:rFonts w:asciiTheme="minorHAnsi" w:eastAsiaTheme="minorEastAsia" w:hAnsiTheme="minorHAnsi" w:cstheme="minorBidi"/>
          <w:b w:val="0"/>
          <w:bCs w:val="0"/>
          <w:sz w:val="22"/>
          <w:szCs w:val="22"/>
          <w:lang w:val="es-CO" w:eastAsia="es-CO"/>
        </w:rPr>
      </w:pPr>
      <w:hyperlink w:anchor="_Toc485288471" w:history="1">
        <w:r w:rsidR="00966F83" w:rsidRPr="00075C43">
          <w:rPr>
            <w:rStyle w:val="Hipervnculo"/>
            <w:rFonts w:cs="Arial"/>
            <w:lang w:val="es-ES_tradnl"/>
          </w:rPr>
          <w:t>9.</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ZONIFICACIÓN DE MANEJO AMBIENTAL DEL PROYECTO</w:t>
        </w:r>
        <w:r w:rsidR="00966F83">
          <w:rPr>
            <w:webHidden/>
          </w:rPr>
          <w:tab/>
        </w:r>
        <w:r w:rsidR="00966F83">
          <w:rPr>
            <w:webHidden/>
          </w:rPr>
          <w:fldChar w:fldCharType="begin"/>
        </w:r>
        <w:r w:rsidR="00966F83">
          <w:rPr>
            <w:webHidden/>
          </w:rPr>
          <w:instrText xml:space="preserve"> PAGEREF _Toc485288471 \h </w:instrText>
        </w:r>
        <w:r w:rsidR="00966F83">
          <w:rPr>
            <w:webHidden/>
          </w:rPr>
        </w:r>
        <w:r w:rsidR="00966F83">
          <w:rPr>
            <w:webHidden/>
          </w:rPr>
          <w:fldChar w:fldCharType="separate"/>
        </w:r>
        <w:r w:rsidR="00966F83">
          <w:rPr>
            <w:webHidden/>
          </w:rPr>
          <w:t>109</w:t>
        </w:r>
        <w:r w:rsidR="00966F83">
          <w:rPr>
            <w:webHidden/>
          </w:rPr>
          <w:fldChar w:fldCharType="end"/>
        </w:r>
      </w:hyperlink>
    </w:p>
    <w:p w14:paraId="28C9FCDD" w14:textId="33308D43" w:rsidR="00966F83" w:rsidRDefault="001647EE">
      <w:pPr>
        <w:pStyle w:val="TDC1"/>
        <w:rPr>
          <w:rFonts w:asciiTheme="minorHAnsi" w:eastAsiaTheme="minorEastAsia" w:hAnsiTheme="minorHAnsi" w:cstheme="minorBidi"/>
          <w:b w:val="0"/>
          <w:bCs w:val="0"/>
          <w:sz w:val="22"/>
          <w:szCs w:val="22"/>
          <w:lang w:val="es-CO" w:eastAsia="es-CO"/>
        </w:rPr>
      </w:pPr>
      <w:hyperlink w:anchor="_Toc485288472" w:history="1">
        <w:r w:rsidR="00966F83" w:rsidRPr="00075C43">
          <w:rPr>
            <w:rStyle w:val="Hipervnculo"/>
            <w:rFonts w:cs="Arial"/>
            <w:lang w:val="es-ES_tradnl"/>
          </w:rPr>
          <w:t>10.</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lang w:val="es-ES_tradnl"/>
          </w:rPr>
          <w:t>PLANES Y PROGRAMAS</w:t>
        </w:r>
        <w:r w:rsidR="00966F83">
          <w:rPr>
            <w:webHidden/>
          </w:rPr>
          <w:tab/>
        </w:r>
        <w:r w:rsidR="00966F83">
          <w:rPr>
            <w:webHidden/>
          </w:rPr>
          <w:fldChar w:fldCharType="begin"/>
        </w:r>
        <w:r w:rsidR="00966F83">
          <w:rPr>
            <w:webHidden/>
          </w:rPr>
          <w:instrText xml:space="preserve"> PAGEREF _Toc485288472 \h </w:instrText>
        </w:r>
        <w:r w:rsidR="00966F83">
          <w:rPr>
            <w:webHidden/>
          </w:rPr>
        </w:r>
        <w:r w:rsidR="00966F83">
          <w:rPr>
            <w:webHidden/>
          </w:rPr>
          <w:fldChar w:fldCharType="separate"/>
        </w:r>
        <w:r w:rsidR="00966F83">
          <w:rPr>
            <w:webHidden/>
          </w:rPr>
          <w:t>110</w:t>
        </w:r>
        <w:r w:rsidR="00966F83">
          <w:rPr>
            <w:webHidden/>
          </w:rPr>
          <w:fldChar w:fldCharType="end"/>
        </w:r>
      </w:hyperlink>
    </w:p>
    <w:p w14:paraId="67F665DA" w14:textId="0307AABE" w:rsidR="00966F83" w:rsidRDefault="001647EE">
      <w:pPr>
        <w:pStyle w:val="TDC2"/>
        <w:rPr>
          <w:rFonts w:asciiTheme="minorHAnsi" w:eastAsiaTheme="minorEastAsia" w:hAnsiTheme="minorHAnsi" w:cstheme="minorBidi"/>
          <w:sz w:val="22"/>
          <w:szCs w:val="22"/>
          <w:lang w:val="es-CO" w:eastAsia="es-CO"/>
        </w:rPr>
      </w:pPr>
      <w:hyperlink w:anchor="_Toc485288473" w:history="1">
        <w:r w:rsidR="00966F83" w:rsidRPr="00075C43">
          <w:rPr>
            <w:rStyle w:val="Hipervnculo"/>
            <w:lang w:val="es-ES_tradnl"/>
          </w:rPr>
          <w:t>10.1.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PLAN DE MANEJO AMBIENTAL</w:t>
        </w:r>
        <w:r w:rsidR="00966F83">
          <w:rPr>
            <w:webHidden/>
          </w:rPr>
          <w:tab/>
        </w:r>
        <w:r w:rsidR="00966F83">
          <w:rPr>
            <w:webHidden/>
          </w:rPr>
          <w:fldChar w:fldCharType="begin"/>
        </w:r>
        <w:r w:rsidR="00966F83">
          <w:rPr>
            <w:webHidden/>
          </w:rPr>
          <w:instrText xml:space="preserve"> PAGEREF _Toc485288473 \h </w:instrText>
        </w:r>
        <w:r w:rsidR="00966F83">
          <w:rPr>
            <w:webHidden/>
          </w:rPr>
        </w:r>
        <w:r w:rsidR="00966F83">
          <w:rPr>
            <w:webHidden/>
          </w:rPr>
          <w:fldChar w:fldCharType="separate"/>
        </w:r>
        <w:r w:rsidR="00966F83">
          <w:rPr>
            <w:webHidden/>
          </w:rPr>
          <w:t>110</w:t>
        </w:r>
        <w:r w:rsidR="00966F83">
          <w:rPr>
            <w:webHidden/>
          </w:rPr>
          <w:fldChar w:fldCharType="end"/>
        </w:r>
      </w:hyperlink>
    </w:p>
    <w:p w14:paraId="72AE458B" w14:textId="40A6C279" w:rsidR="00966F83" w:rsidRDefault="001647EE">
      <w:pPr>
        <w:pStyle w:val="TDC2"/>
        <w:rPr>
          <w:rFonts w:asciiTheme="minorHAnsi" w:eastAsiaTheme="minorEastAsia" w:hAnsiTheme="minorHAnsi" w:cstheme="minorBidi"/>
          <w:sz w:val="22"/>
          <w:szCs w:val="22"/>
          <w:lang w:val="es-CO" w:eastAsia="es-CO"/>
        </w:rPr>
      </w:pPr>
      <w:hyperlink w:anchor="_Toc485288474" w:history="1">
        <w:r w:rsidR="00966F83" w:rsidRPr="00075C43">
          <w:rPr>
            <w:rStyle w:val="Hipervnculo"/>
            <w:lang w:val="es-ES_tradnl"/>
          </w:rPr>
          <w:t>10.1.1.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Programas de Manejo Ambiental</w:t>
        </w:r>
        <w:r w:rsidR="00966F83">
          <w:rPr>
            <w:webHidden/>
          </w:rPr>
          <w:tab/>
        </w:r>
        <w:r w:rsidR="00966F83">
          <w:rPr>
            <w:webHidden/>
          </w:rPr>
          <w:fldChar w:fldCharType="begin"/>
        </w:r>
        <w:r w:rsidR="00966F83">
          <w:rPr>
            <w:webHidden/>
          </w:rPr>
          <w:instrText xml:space="preserve"> PAGEREF _Toc485288474 \h </w:instrText>
        </w:r>
        <w:r w:rsidR="00966F83">
          <w:rPr>
            <w:webHidden/>
          </w:rPr>
        </w:r>
        <w:r w:rsidR="00966F83">
          <w:rPr>
            <w:webHidden/>
          </w:rPr>
          <w:fldChar w:fldCharType="separate"/>
        </w:r>
        <w:r w:rsidR="00966F83">
          <w:rPr>
            <w:webHidden/>
          </w:rPr>
          <w:t>110</w:t>
        </w:r>
        <w:r w:rsidR="00966F83">
          <w:rPr>
            <w:webHidden/>
          </w:rPr>
          <w:fldChar w:fldCharType="end"/>
        </w:r>
      </w:hyperlink>
    </w:p>
    <w:p w14:paraId="22AECE2C" w14:textId="607949B0" w:rsidR="00966F83" w:rsidRDefault="001647EE">
      <w:pPr>
        <w:pStyle w:val="TDC2"/>
        <w:rPr>
          <w:rFonts w:asciiTheme="minorHAnsi" w:eastAsiaTheme="minorEastAsia" w:hAnsiTheme="minorHAnsi" w:cstheme="minorBidi"/>
          <w:sz w:val="22"/>
          <w:szCs w:val="22"/>
          <w:lang w:val="es-CO" w:eastAsia="es-CO"/>
        </w:rPr>
      </w:pPr>
      <w:hyperlink w:anchor="_Toc485288475" w:history="1">
        <w:r w:rsidR="00966F83" w:rsidRPr="00075C43">
          <w:rPr>
            <w:rStyle w:val="Hipervnculo"/>
            <w:lang w:val="es-ES_tradnl"/>
          </w:rPr>
          <w:t>10.1.2.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Plan de Seguimiento y Monitoreo</w:t>
        </w:r>
        <w:r w:rsidR="00966F83">
          <w:rPr>
            <w:webHidden/>
          </w:rPr>
          <w:tab/>
        </w:r>
        <w:r w:rsidR="00966F83">
          <w:rPr>
            <w:webHidden/>
          </w:rPr>
          <w:fldChar w:fldCharType="begin"/>
        </w:r>
        <w:r w:rsidR="00966F83">
          <w:rPr>
            <w:webHidden/>
          </w:rPr>
          <w:instrText xml:space="preserve"> PAGEREF _Toc485288475 \h </w:instrText>
        </w:r>
        <w:r w:rsidR="00966F83">
          <w:rPr>
            <w:webHidden/>
          </w:rPr>
        </w:r>
        <w:r w:rsidR="00966F83">
          <w:rPr>
            <w:webHidden/>
          </w:rPr>
          <w:fldChar w:fldCharType="separate"/>
        </w:r>
        <w:r w:rsidR="00966F83">
          <w:rPr>
            <w:webHidden/>
          </w:rPr>
          <w:t>112</w:t>
        </w:r>
        <w:r w:rsidR="00966F83">
          <w:rPr>
            <w:webHidden/>
          </w:rPr>
          <w:fldChar w:fldCharType="end"/>
        </w:r>
      </w:hyperlink>
    </w:p>
    <w:p w14:paraId="27283E62" w14:textId="2C1D00FE" w:rsidR="00966F83" w:rsidRDefault="001647EE">
      <w:pPr>
        <w:pStyle w:val="TDC2"/>
        <w:rPr>
          <w:rFonts w:asciiTheme="minorHAnsi" w:eastAsiaTheme="minorEastAsia" w:hAnsiTheme="minorHAnsi" w:cstheme="minorBidi"/>
          <w:sz w:val="22"/>
          <w:szCs w:val="22"/>
          <w:lang w:val="es-CO" w:eastAsia="es-CO"/>
        </w:rPr>
      </w:pPr>
      <w:hyperlink w:anchor="_Toc485288476" w:history="1">
        <w:r w:rsidR="00966F83" w:rsidRPr="00075C43">
          <w:rPr>
            <w:rStyle w:val="Hipervnculo"/>
            <w:lang w:val="es-ES_tradnl"/>
          </w:rPr>
          <w:t>10.1.3.</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Plan de Gestión del Riesgo</w:t>
        </w:r>
        <w:r w:rsidR="00966F83">
          <w:rPr>
            <w:webHidden/>
          </w:rPr>
          <w:tab/>
        </w:r>
        <w:r w:rsidR="00966F83">
          <w:rPr>
            <w:webHidden/>
          </w:rPr>
          <w:fldChar w:fldCharType="begin"/>
        </w:r>
        <w:r w:rsidR="00966F83">
          <w:rPr>
            <w:webHidden/>
          </w:rPr>
          <w:instrText xml:space="preserve"> PAGEREF _Toc485288476 \h </w:instrText>
        </w:r>
        <w:r w:rsidR="00966F83">
          <w:rPr>
            <w:webHidden/>
          </w:rPr>
        </w:r>
        <w:r w:rsidR="00966F83">
          <w:rPr>
            <w:webHidden/>
          </w:rPr>
          <w:fldChar w:fldCharType="separate"/>
        </w:r>
        <w:r w:rsidR="00966F83">
          <w:rPr>
            <w:webHidden/>
          </w:rPr>
          <w:t>113</w:t>
        </w:r>
        <w:r w:rsidR="00966F83">
          <w:rPr>
            <w:webHidden/>
          </w:rPr>
          <w:fldChar w:fldCharType="end"/>
        </w:r>
      </w:hyperlink>
    </w:p>
    <w:p w14:paraId="4DEE0B9E" w14:textId="04BED5BE" w:rsidR="00966F83" w:rsidRDefault="001647EE">
      <w:pPr>
        <w:pStyle w:val="TDC2"/>
        <w:rPr>
          <w:rFonts w:asciiTheme="minorHAnsi" w:eastAsiaTheme="minorEastAsia" w:hAnsiTheme="minorHAnsi" w:cstheme="minorBidi"/>
          <w:sz w:val="22"/>
          <w:szCs w:val="22"/>
          <w:lang w:val="es-CO" w:eastAsia="es-CO"/>
        </w:rPr>
      </w:pPr>
      <w:hyperlink w:anchor="_Toc485288477" w:history="1">
        <w:r w:rsidR="00966F83" w:rsidRPr="00075C43">
          <w:rPr>
            <w:rStyle w:val="Hipervnculo"/>
          </w:rPr>
          <w:t>10.1.3.1 Conocimiento del Riesgo</w:t>
        </w:r>
        <w:r w:rsidR="00966F83">
          <w:rPr>
            <w:webHidden/>
          </w:rPr>
          <w:tab/>
        </w:r>
        <w:r w:rsidR="00966F83">
          <w:rPr>
            <w:webHidden/>
          </w:rPr>
          <w:fldChar w:fldCharType="begin"/>
        </w:r>
        <w:r w:rsidR="00966F83">
          <w:rPr>
            <w:webHidden/>
          </w:rPr>
          <w:instrText xml:space="preserve"> PAGEREF _Toc485288477 \h </w:instrText>
        </w:r>
        <w:r w:rsidR="00966F83">
          <w:rPr>
            <w:webHidden/>
          </w:rPr>
        </w:r>
        <w:r w:rsidR="00966F83">
          <w:rPr>
            <w:webHidden/>
          </w:rPr>
          <w:fldChar w:fldCharType="separate"/>
        </w:r>
        <w:r w:rsidR="00966F83">
          <w:rPr>
            <w:webHidden/>
          </w:rPr>
          <w:t>114</w:t>
        </w:r>
        <w:r w:rsidR="00966F83">
          <w:rPr>
            <w:webHidden/>
          </w:rPr>
          <w:fldChar w:fldCharType="end"/>
        </w:r>
      </w:hyperlink>
    </w:p>
    <w:p w14:paraId="40409A52" w14:textId="0554592D" w:rsidR="00966F83" w:rsidRDefault="001647EE">
      <w:pPr>
        <w:pStyle w:val="TDC2"/>
        <w:rPr>
          <w:rFonts w:asciiTheme="minorHAnsi" w:eastAsiaTheme="minorEastAsia" w:hAnsiTheme="minorHAnsi" w:cstheme="minorBidi"/>
          <w:sz w:val="22"/>
          <w:szCs w:val="22"/>
          <w:lang w:val="es-CO" w:eastAsia="es-CO"/>
        </w:rPr>
      </w:pPr>
      <w:hyperlink w:anchor="_Toc485288478" w:history="1">
        <w:r w:rsidR="00966F83" w:rsidRPr="00075C43">
          <w:rPr>
            <w:rStyle w:val="Hipervnculo"/>
          </w:rPr>
          <w:t>10.1.3.2. Reducción del Riesgo</w:t>
        </w:r>
        <w:r w:rsidR="00966F83">
          <w:rPr>
            <w:webHidden/>
          </w:rPr>
          <w:tab/>
        </w:r>
        <w:r w:rsidR="00966F83">
          <w:rPr>
            <w:webHidden/>
          </w:rPr>
          <w:fldChar w:fldCharType="begin"/>
        </w:r>
        <w:r w:rsidR="00966F83">
          <w:rPr>
            <w:webHidden/>
          </w:rPr>
          <w:instrText xml:space="preserve"> PAGEREF _Toc485288478 \h </w:instrText>
        </w:r>
        <w:r w:rsidR="00966F83">
          <w:rPr>
            <w:webHidden/>
          </w:rPr>
        </w:r>
        <w:r w:rsidR="00966F83">
          <w:rPr>
            <w:webHidden/>
          </w:rPr>
          <w:fldChar w:fldCharType="separate"/>
        </w:r>
        <w:r w:rsidR="00966F83">
          <w:rPr>
            <w:webHidden/>
          </w:rPr>
          <w:t>117</w:t>
        </w:r>
        <w:r w:rsidR="00966F83">
          <w:rPr>
            <w:webHidden/>
          </w:rPr>
          <w:fldChar w:fldCharType="end"/>
        </w:r>
      </w:hyperlink>
    </w:p>
    <w:p w14:paraId="096D012D" w14:textId="5EA686F2" w:rsidR="00966F83" w:rsidRDefault="001647EE">
      <w:pPr>
        <w:pStyle w:val="TDC2"/>
        <w:rPr>
          <w:rFonts w:asciiTheme="minorHAnsi" w:eastAsiaTheme="minorEastAsia" w:hAnsiTheme="minorHAnsi" w:cstheme="minorBidi"/>
          <w:sz w:val="22"/>
          <w:szCs w:val="22"/>
          <w:lang w:val="es-CO" w:eastAsia="es-CO"/>
        </w:rPr>
      </w:pPr>
      <w:hyperlink w:anchor="_Toc485288479" w:history="1">
        <w:r w:rsidR="00966F83" w:rsidRPr="00075C43">
          <w:rPr>
            <w:rStyle w:val="Hipervnculo"/>
          </w:rPr>
          <w:t>10.1.3.3. Manejo del Desastre</w:t>
        </w:r>
        <w:r w:rsidR="00966F83">
          <w:rPr>
            <w:webHidden/>
          </w:rPr>
          <w:tab/>
        </w:r>
        <w:r w:rsidR="00966F83">
          <w:rPr>
            <w:webHidden/>
          </w:rPr>
          <w:fldChar w:fldCharType="begin"/>
        </w:r>
        <w:r w:rsidR="00966F83">
          <w:rPr>
            <w:webHidden/>
          </w:rPr>
          <w:instrText xml:space="preserve"> PAGEREF _Toc485288479 \h </w:instrText>
        </w:r>
        <w:r w:rsidR="00966F83">
          <w:rPr>
            <w:webHidden/>
          </w:rPr>
        </w:r>
        <w:r w:rsidR="00966F83">
          <w:rPr>
            <w:webHidden/>
          </w:rPr>
          <w:fldChar w:fldCharType="separate"/>
        </w:r>
        <w:r w:rsidR="00966F83">
          <w:rPr>
            <w:webHidden/>
          </w:rPr>
          <w:t>117</w:t>
        </w:r>
        <w:r w:rsidR="00966F83">
          <w:rPr>
            <w:webHidden/>
          </w:rPr>
          <w:fldChar w:fldCharType="end"/>
        </w:r>
      </w:hyperlink>
    </w:p>
    <w:p w14:paraId="35D2D678" w14:textId="1A94D0E1" w:rsidR="00966F83" w:rsidRDefault="001647EE">
      <w:pPr>
        <w:pStyle w:val="TDC2"/>
        <w:rPr>
          <w:rFonts w:asciiTheme="minorHAnsi" w:eastAsiaTheme="minorEastAsia" w:hAnsiTheme="minorHAnsi" w:cstheme="minorBidi"/>
          <w:sz w:val="22"/>
          <w:szCs w:val="22"/>
          <w:lang w:val="es-CO" w:eastAsia="es-CO"/>
        </w:rPr>
      </w:pPr>
      <w:hyperlink w:anchor="_Toc485288480" w:history="1">
        <w:r w:rsidR="00966F83" w:rsidRPr="00075C43">
          <w:rPr>
            <w:rStyle w:val="Hipervnculo"/>
            <w:lang w:val="es-ES_tradnl"/>
          </w:rPr>
          <w:t>10.1.4.</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Plan de Desmantelamiento y Abandono</w:t>
        </w:r>
        <w:r w:rsidR="00966F83">
          <w:rPr>
            <w:webHidden/>
          </w:rPr>
          <w:tab/>
        </w:r>
        <w:r w:rsidR="00966F83">
          <w:rPr>
            <w:webHidden/>
          </w:rPr>
          <w:fldChar w:fldCharType="begin"/>
        </w:r>
        <w:r w:rsidR="00966F83">
          <w:rPr>
            <w:webHidden/>
          </w:rPr>
          <w:instrText xml:space="preserve"> PAGEREF _Toc485288480 \h </w:instrText>
        </w:r>
        <w:r w:rsidR="00966F83">
          <w:rPr>
            <w:webHidden/>
          </w:rPr>
        </w:r>
        <w:r w:rsidR="00966F83">
          <w:rPr>
            <w:webHidden/>
          </w:rPr>
          <w:fldChar w:fldCharType="separate"/>
        </w:r>
        <w:r w:rsidR="00966F83">
          <w:rPr>
            <w:webHidden/>
          </w:rPr>
          <w:t>119</w:t>
        </w:r>
        <w:r w:rsidR="00966F83">
          <w:rPr>
            <w:webHidden/>
          </w:rPr>
          <w:fldChar w:fldCharType="end"/>
        </w:r>
      </w:hyperlink>
    </w:p>
    <w:p w14:paraId="747A7921" w14:textId="5E60A046" w:rsidR="00966F83" w:rsidRDefault="001647EE">
      <w:pPr>
        <w:pStyle w:val="TDC2"/>
        <w:rPr>
          <w:rFonts w:asciiTheme="minorHAnsi" w:eastAsiaTheme="minorEastAsia" w:hAnsiTheme="minorHAnsi" w:cstheme="minorBidi"/>
          <w:sz w:val="22"/>
          <w:szCs w:val="22"/>
          <w:lang w:val="es-CO" w:eastAsia="es-CO"/>
        </w:rPr>
      </w:pPr>
      <w:hyperlink w:anchor="_Toc485288481" w:history="1">
        <w:r w:rsidR="00966F83" w:rsidRPr="00075C43">
          <w:rPr>
            <w:rStyle w:val="Hipervnculo"/>
            <w:lang w:val="es-ES_tradnl"/>
          </w:rPr>
          <w:t>10.2.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OTROS PLANES Y PROGRAMAS</w:t>
        </w:r>
        <w:r w:rsidR="00966F83">
          <w:rPr>
            <w:webHidden/>
          </w:rPr>
          <w:tab/>
        </w:r>
        <w:r w:rsidR="00966F83">
          <w:rPr>
            <w:webHidden/>
          </w:rPr>
          <w:fldChar w:fldCharType="begin"/>
        </w:r>
        <w:r w:rsidR="00966F83">
          <w:rPr>
            <w:webHidden/>
          </w:rPr>
          <w:instrText xml:space="preserve"> PAGEREF _Toc485288481 \h </w:instrText>
        </w:r>
        <w:r w:rsidR="00966F83">
          <w:rPr>
            <w:webHidden/>
          </w:rPr>
        </w:r>
        <w:r w:rsidR="00966F83">
          <w:rPr>
            <w:webHidden/>
          </w:rPr>
          <w:fldChar w:fldCharType="separate"/>
        </w:r>
        <w:r w:rsidR="00966F83">
          <w:rPr>
            <w:webHidden/>
          </w:rPr>
          <w:t>119</w:t>
        </w:r>
        <w:r w:rsidR="00966F83">
          <w:rPr>
            <w:webHidden/>
          </w:rPr>
          <w:fldChar w:fldCharType="end"/>
        </w:r>
      </w:hyperlink>
    </w:p>
    <w:p w14:paraId="1985E864" w14:textId="70EC8E2F" w:rsidR="00966F83" w:rsidRDefault="001647EE">
      <w:pPr>
        <w:pStyle w:val="TDC2"/>
        <w:rPr>
          <w:rFonts w:asciiTheme="minorHAnsi" w:eastAsiaTheme="minorEastAsia" w:hAnsiTheme="minorHAnsi" w:cstheme="minorBidi"/>
          <w:sz w:val="22"/>
          <w:szCs w:val="22"/>
          <w:lang w:val="es-CO" w:eastAsia="es-CO"/>
        </w:rPr>
      </w:pPr>
      <w:hyperlink w:anchor="_Toc485288482" w:history="1">
        <w:r w:rsidR="00966F83" w:rsidRPr="00075C43">
          <w:rPr>
            <w:rStyle w:val="Hipervnculo"/>
            <w:lang w:val="es-ES_tradnl"/>
          </w:rPr>
          <w:t>10.2.1.</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Plan de Inversión del 1%</w:t>
        </w:r>
        <w:r w:rsidR="00966F83">
          <w:rPr>
            <w:webHidden/>
          </w:rPr>
          <w:tab/>
        </w:r>
        <w:r w:rsidR="00966F83">
          <w:rPr>
            <w:webHidden/>
          </w:rPr>
          <w:fldChar w:fldCharType="begin"/>
        </w:r>
        <w:r w:rsidR="00966F83">
          <w:rPr>
            <w:webHidden/>
          </w:rPr>
          <w:instrText xml:space="preserve"> PAGEREF _Toc485288482 \h </w:instrText>
        </w:r>
        <w:r w:rsidR="00966F83">
          <w:rPr>
            <w:webHidden/>
          </w:rPr>
        </w:r>
        <w:r w:rsidR="00966F83">
          <w:rPr>
            <w:webHidden/>
          </w:rPr>
          <w:fldChar w:fldCharType="separate"/>
        </w:r>
        <w:r w:rsidR="00966F83">
          <w:rPr>
            <w:webHidden/>
          </w:rPr>
          <w:t>119</w:t>
        </w:r>
        <w:r w:rsidR="00966F83">
          <w:rPr>
            <w:webHidden/>
          </w:rPr>
          <w:fldChar w:fldCharType="end"/>
        </w:r>
      </w:hyperlink>
    </w:p>
    <w:p w14:paraId="4131127B" w14:textId="40D0E7E4" w:rsidR="00966F83" w:rsidRDefault="001647EE">
      <w:pPr>
        <w:pStyle w:val="TDC2"/>
        <w:rPr>
          <w:rFonts w:asciiTheme="minorHAnsi" w:eastAsiaTheme="minorEastAsia" w:hAnsiTheme="minorHAnsi" w:cstheme="minorBidi"/>
          <w:sz w:val="22"/>
          <w:szCs w:val="22"/>
          <w:lang w:val="es-CO" w:eastAsia="es-CO"/>
        </w:rPr>
      </w:pPr>
      <w:hyperlink w:anchor="_Toc485288483" w:history="1">
        <w:r w:rsidR="00966F83" w:rsidRPr="00075C43">
          <w:rPr>
            <w:rStyle w:val="Hipervnculo"/>
            <w:lang w:val="es-ES_tradnl"/>
          </w:rPr>
          <w:t>10.2.2.</w:t>
        </w:r>
        <w:r w:rsidR="00966F83">
          <w:rPr>
            <w:rFonts w:asciiTheme="minorHAnsi" w:eastAsiaTheme="minorEastAsia" w:hAnsiTheme="minorHAnsi" w:cstheme="minorBidi"/>
            <w:sz w:val="22"/>
            <w:szCs w:val="22"/>
            <w:lang w:val="es-CO" w:eastAsia="es-CO"/>
          </w:rPr>
          <w:tab/>
        </w:r>
        <w:r w:rsidR="00966F83" w:rsidRPr="00075C43">
          <w:rPr>
            <w:rStyle w:val="Hipervnculo"/>
            <w:lang w:val="es-ES_tradnl"/>
          </w:rPr>
          <w:t>Plan de Compensación por Pérdida de Biodiversidad</w:t>
        </w:r>
        <w:r w:rsidR="00966F83">
          <w:rPr>
            <w:webHidden/>
          </w:rPr>
          <w:tab/>
        </w:r>
        <w:r w:rsidR="00966F83">
          <w:rPr>
            <w:webHidden/>
          </w:rPr>
          <w:fldChar w:fldCharType="begin"/>
        </w:r>
        <w:r w:rsidR="00966F83">
          <w:rPr>
            <w:webHidden/>
          </w:rPr>
          <w:instrText xml:space="preserve"> PAGEREF _Toc485288483 \h </w:instrText>
        </w:r>
        <w:r w:rsidR="00966F83">
          <w:rPr>
            <w:webHidden/>
          </w:rPr>
        </w:r>
        <w:r w:rsidR="00966F83">
          <w:rPr>
            <w:webHidden/>
          </w:rPr>
          <w:fldChar w:fldCharType="separate"/>
        </w:r>
        <w:r w:rsidR="00966F83">
          <w:rPr>
            <w:webHidden/>
          </w:rPr>
          <w:t>122</w:t>
        </w:r>
        <w:r w:rsidR="00966F83">
          <w:rPr>
            <w:webHidden/>
          </w:rPr>
          <w:fldChar w:fldCharType="end"/>
        </w:r>
      </w:hyperlink>
    </w:p>
    <w:p w14:paraId="129EBD79" w14:textId="6EB0CB22" w:rsidR="00966F83" w:rsidRDefault="001647EE">
      <w:pPr>
        <w:pStyle w:val="TDC1"/>
        <w:rPr>
          <w:rFonts w:asciiTheme="minorHAnsi" w:eastAsiaTheme="minorEastAsia" w:hAnsiTheme="minorHAnsi" w:cstheme="minorBidi"/>
          <w:b w:val="0"/>
          <w:bCs w:val="0"/>
          <w:sz w:val="22"/>
          <w:szCs w:val="22"/>
          <w:lang w:val="es-CO" w:eastAsia="es-CO"/>
        </w:rPr>
      </w:pPr>
      <w:hyperlink w:anchor="_Toc485288484" w:history="1">
        <w:r w:rsidR="00966F83" w:rsidRPr="00075C43">
          <w:rPr>
            <w:rStyle w:val="Hipervnculo"/>
            <w:rFonts w:cs="Arial"/>
          </w:rPr>
          <w:t>IV.</w:t>
        </w:r>
        <w:r w:rsidR="00966F83">
          <w:rPr>
            <w:rFonts w:asciiTheme="minorHAnsi" w:eastAsiaTheme="minorEastAsia" w:hAnsiTheme="minorHAnsi" w:cstheme="minorBidi"/>
            <w:b w:val="0"/>
            <w:bCs w:val="0"/>
            <w:sz w:val="22"/>
            <w:szCs w:val="22"/>
            <w:lang w:val="es-CO" w:eastAsia="es-CO"/>
          </w:rPr>
          <w:tab/>
        </w:r>
        <w:r w:rsidR="00966F83" w:rsidRPr="00075C43">
          <w:rPr>
            <w:rStyle w:val="Hipervnculo"/>
            <w:rFonts w:cs="Arial"/>
          </w:rPr>
          <w:t>BIBLIOGRAFÍA</w:t>
        </w:r>
        <w:r w:rsidR="00966F83">
          <w:rPr>
            <w:webHidden/>
          </w:rPr>
          <w:tab/>
        </w:r>
        <w:r w:rsidR="00966F83">
          <w:rPr>
            <w:webHidden/>
          </w:rPr>
          <w:fldChar w:fldCharType="begin"/>
        </w:r>
        <w:r w:rsidR="00966F83">
          <w:rPr>
            <w:webHidden/>
          </w:rPr>
          <w:instrText xml:space="preserve"> PAGEREF _Toc485288484 \h </w:instrText>
        </w:r>
        <w:r w:rsidR="00966F83">
          <w:rPr>
            <w:webHidden/>
          </w:rPr>
        </w:r>
        <w:r w:rsidR="00966F83">
          <w:rPr>
            <w:webHidden/>
          </w:rPr>
          <w:fldChar w:fldCharType="separate"/>
        </w:r>
        <w:r w:rsidR="00966F83">
          <w:rPr>
            <w:webHidden/>
          </w:rPr>
          <w:t>124</w:t>
        </w:r>
        <w:r w:rsidR="00966F83">
          <w:rPr>
            <w:webHidden/>
          </w:rPr>
          <w:fldChar w:fldCharType="end"/>
        </w:r>
      </w:hyperlink>
    </w:p>
    <w:p w14:paraId="13E682A4" w14:textId="330BA723" w:rsidR="00BD58B0" w:rsidRPr="00B41C96" w:rsidRDefault="00BD58B0" w:rsidP="00BD58B0">
      <w:pPr>
        <w:spacing w:before="120"/>
        <w:rPr>
          <w:rFonts w:cs="Arial"/>
          <w:sz w:val="22"/>
          <w:szCs w:val="22"/>
        </w:rPr>
      </w:pPr>
      <w:r w:rsidRPr="00EE44B9">
        <w:rPr>
          <w:rFonts w:cs="Arial"/>
          <w:bCs/>
          <w:sz w:val="22"/>
          <w:szCs w:val="22"/>
        </w:rPr>
        <w:fldChar w:fldCharType="end"/>
      </w:r>
    </w:p>
    <w:p w14:paraId="0D2E9151" w14:textId="77777777" w:rsidR="00BD58B0" w:rsidRPr="008D1525" w:rsidRDefault="00BD58B0" w:rsidP="00BD58B0">
      <w:pPr>
        <w:overflowPunct/>
        <w:autoSpaceDE/>
        <w:autoSpaceDN/>
        <w:adjustRightInd/>
        <w:textAlignment w:val="auto"/>
        <w:rPr>
          <w:rFonts w:cs="Arial"/>
          <w:b/>
          <w:sz w:val="22"/>
          <w:szCs w:val="22"/>
        </w:rPr>
      </w:pPr>
      <w:bookmarkStart w:id="0" w:name="_Toc274067173"/>
      <w:r w:rsidRPr="008D1525">
        <w:rPr>
          <w:rFonts w:cs="Arial"/>
          <w:b/>
          <w:sz w:val="22"/>
          <w:szCs w:val="22"/>
        </w:rPr>
        <w:br w:type="page"/>
      </w:r>
    </w:p>
    <w:p w14:paraId="4E898BB2" w14:textId="77777777" w:rsidR="00BD58B0" w:rsidRPr="00D5765D" w:rsidRDefault="00BD58B0" w:rsidP="00A6236F">
      <w:pPr>
        <w:pStyle w:val="EpgrafeCarCar"/>
        <w:numPr>
          <w:ilvl w:val="0"/>
          <w:numId w:val="71"/>
        </w:numPr>
        <w:jc w:val="center"/>
        <w:outlineLvl w:val="0"/>
        <w:rPr>
          <w:rFonts w:ascii="Arial" w:hAnsi="Arial" w:cs="Arial"/>
          <w:sz w:val="24"/>
          <w:szCs w:val="24"/>
        </w:rPr>
      </w:pPr>
      <w:bookmarkStart w:id="1" w:name="_Toc380569325"/>
      <w:bookmarkStart w:id="2" w:name="_Toc387312706"/>
      <w:bookmarkStart w:id="3" w:name="_Toc391040016"/>
      <w:bookmarkStart w:id="4" w:name="_Toc391634033"/>
      <w:bookmarkStart w:id="5" w:name="_Toc485288386"/>
      <w:r w:rsidRPr="00D5765D">
        <w:rPr>
          <w:rFonts w:ascii="Arial" w:hAnsi="Arial" w:cs="Arial"/>
          <w:sz w:val="24"/>
          <w:szCs w:val="24"/>
        </w:rPr>
        <w:lastRenderedPageBreak/>
        <w:t>LISTA DE ACRÓNIMOS</w:t>
      </w:r>
      <w:bookmarkEnd w:id="1"/>
      <w:bookmarkEnd w:id="2"/>
      <w:bookmarkEnd w:id="3"/>
      <w:bookmarkEnd w:id="4"/>
      <w:bookmarkEnd w:id="5"/>
    </w:p>
    <w:p w14:paraId="0DC0F925" w14:textId="77777777" w:rsidR="00BD58B0" w:rsidRPr="00A840D5" w:rsidRDefault="00BD58B0" w:rsidP="00BD58B0">
      <w:pPr>
        <w:jc w:val="center"/>
        <w:rPr>
          <w:rFonts w:cs="Arial"/>
          <w:b/>
        </w:rPr>
      </w:pPr>
    </w:p>
    <w:p w14:paraId="5C626DA9" w14:textId="2106BCF1" w:rsidR="00BD58B0" w:rsidRPr="00106F41" w:rsidRDefault="00BD58B0" w:rsidP="00BD58B0">
      <w:pPr>
        <w:rPr>
          <w:rFonts w:cs="Arial"/>
          <w:b/>
          <w:sz w:val="22"/>
          <w:szCs w:val="22"/>
        </w:rPr>
      </w:pPr>
      <w:r w:rsidRPr="00106F41">
        <w:rPr>
          <w:rFonts w:cs="Arial"/>
          <w:b/>
          <w:sz w:val="22"/>
          <w:szCs w:val="22"/>
        </w:rPr>
        <w:t xml:space="preserve">AICAS: </w:t>
      </w:r>
      <w:r w:rsidRPr="00106F41">
        <w:rPr>
          <w:rFonts w:cs="Arial"/>
          <w:sz w:val="22"/>
          <w:szCs w:val="22"/>
        </w:rPr>
        <w:t>Áreas Importantes para la Conservación de las Aves</w:t>
      </w:r>
    </w:p>
    <w:p w14:paraId="4715E421" w14:textId="77777777" w:rsidR="00BD58B0" w:rsidRPr="00106F41" w:rsidRDefault="00BD58B0" w:rsidP="00BD58B0">
      <w:pPr>
        <w:rPr>
          <w:rFonts w:cs="Arial"/>
          <w:b/>
          <w:sz w:val="22"/>
          <w:szCs w:val="22"/>
        </w:rPr>
      </w:pPr>
    </w:p>
    <w:p w14:paraId="2DDDA9DE" w14:textId="77777777" w:rsidR="00BD58B0" w:rsidRPr="00106F41" w:rsidRDefault="00BD58B0" w:rsidP="00BD58B0">
      <w:pPr>
        <w:rPr>
          <w:rFonts w:cs="Arial"/>
          <w:sz w:val="22"/>
          <w:szCs w:val="22"/>
        </w:rPr>
      </w:pPr>
      <w:r w:rsidRPr="00106F41">
        <w:rPr>
          <w:rFonts w:cs="Arial"/>
          <w:b/>
          <w:sz w:val="22"/>
          <w:szCs w:val="22"/>
        </w:rPr>
        <w:t>ANLA:</w:t>
      </w:r>
      <w:r w:rsidRPr="00106F41">
        <w:rPr>
          <w:rFonts w:cs="Arial"/>
          <w:sz w:val="22"/>
          <w:szCs w:val="22"/>
        </w:rPr>
        <w:t xml:space="preserve"> Autoridad Nacional de Licencias Ambientales</w:t>
      </w:r>
    </w:p>
    <w:p w14:paraId="2BCA885C" w14:textId="77777777" w:rsidR="00BD58B0" w:rsidRPr="00106F41" w:rsidRDefault="00BD58B0" w:rsidP="00BD58B0">
      <w:pPr>
        <w:rPr>
          <w:rFonts w:cs="Arial"/>
          <w:sz w:val="22"/>
          <w:szCs w:val="22"/>
        </w:rPr>
      </w:pPr>
    </w:p>
    <w:p w14:paraId="4ADC73F2" w14:textId="77777777" w:rsidR="00BD58B0" w:rsidRPr="00106F41" w:rsidRDefault="00BD58B0" w:rsidP="00BD58B0">
      <w:pPr>
        <w:rPr>
          <w:rFonts w:cs="Arial"/>
          <w:sz w:val="22"/>
          <w:szCs w:val="22"/>
        </w:rPr>
      </w:pPr>
      <w:r w:rsidRPr="00106F41">
        <w:rPr>
          <w:rFonts w:cs="Arial"/>
          <w:b/>
          <w:sz w:val="22"/>
          <w:szCs w:val="22"/>
        </w:rPr>
        <w:t>CITES:</w:t>
      </w:r>
      <w:r w:rsidRPr="00106F41">
        <w:rPr>
          <w:rFonts w:cs="Arial"/>
          <w:sz w:val="22"/>
          <w:szCs w:val="22"/>
        </w:rPr>
        <w:t xml:space="preserve"> Convención sobre el Comercio Internacional de Especies Amenazadas de Fauna y Flora Silvestres</w:t>
      </w:r>
    </w:p>
    <w:p w14:paraId="0658EB5A" w14:textId="77777777" w:rsidR="00BD58B0" w:rsidRPr="00106F41" w:rsidRDefault="00BD58B0" w:rsidP="00BD58B0">
      <w:pPr>
        <w:rPr>
          <w:rFonts w:cs="Arial"/>
          <w:sz w:val="22"/>
          <w:szCs w:val="22"/>
        </w:rPr>
      </w:pPr>
    </w:p>
    <w:p w14:paraId="21EF0D37" w14:textId="77777777" w:rsidR="00BD58B0" w:rsidRPr="00106F41" w:rsidRDefault="00BD58B0" w:rsidP="00BD58B0">
      <w:pPr>
        <w:rPr>
          <w:rFonts w:cs="Arial"/>
          <w:sz w:val="22"/>
          <w:szCs w:val="22"/>
        </w:rPr>
      </w:pPr>
      <w:r w:rsidRPr="00106F41">
        <w:rPr>
          <w:rFonts w:cs="Arial"/>
          <w:b/>
          <w:sz w:val="22"/>
          <w:szCs w:val="22"/>
        </w:rPr>
        <w:t>DANE:</w:t>
      </w:r>
      <w:r w:rsidRPr="00106F41">
        <w:rPr>
          <w:rFonts w:cs="Arial"/>
          <w:sz w:val="22"/>
          <w:szCs w:val="22"/>
        </w:rPr>
        <w:t xml:space="preserve"> Departamento Administrativo Nacional de Estadística</w:t>
      </w:r>
    </w:p>
    <w:p w14:paraId="6ADABFBC" w14:textId="77777777" w:rsidR="00BD58B0" w:rsidRPr="00106F41" w:rsidRDefault="00BD58B0" w:rsidP="00BD58B0">
      <w:pPr>
        <w:rPr>
          <w:rFonts w:cs="Arial"/>
          <w:sz w:val="22"/>
          <w:szCs w:val="22"/>
        </w:rPr>
      </w:pPr>
    </w:p>
    <w:p w14:paraId="64FA7772" w14:textId="77777777" w:rsidR="00BD58B0" w:rsidRPr="00106F41" w:rsidRDefault="00BD58B0" w:rsidP="00BD58B0">
      <w:pPr>
        <w:rPr>
          <w:rFonts w:cs="Arial"/>
          <w:sz w:val="22"/>
          <w:szCs w:val="22"/>
        </w:rPr>
      </w:pPr>
      <w:r w:rsidRPr="00106F41">
        <w:rPr>
          <w:rFonts w:cs="Arial"/>
          <w:b/>
          <w:sz w:val="22"/>
          <w:szCs w:val="22"/>
        </w:rPr>
        <w:t>DAP</w:t>
      </w:r>
      <w:r w:rsidRPr="00106F41">
        <w:rPr>
          <w:rFonts w:cs="Arial"/>
          <w:sz w:val="22"/>
          <w:szCs w:val="22"/>
        </w:rPr>
        <w:t>: Diámetro a la Altura del Pecho</w:t>
      </w:r>
    </w:p>
    <w:p w14:paraId="77C53CD5" w14:textId="77777777" w:rsidR="00BD58B0" w:rsidRPr="00106F41" w:rsidRDefault="00BD58B0" w:rsidP="00BD58B0">
      <w:pPr>
        <w:rPr>
          <w:rFonts w:cs="Arial"/>
          <w:sz w:val="22"/>
          <w:szCs w:val="22"/>
        </w:rPr>
      </w:pPr>
    </w:p>
    <w:p w14:paraId="06271F49" w14:textId="77777777" w:rsidR="009100C7" w:rsidRPr="00273F35" w:rsidRDefault="009100C7" w:rsidP="009100C7">
      <w:pPr>
        <w:jc w:val="both"/>
        <w:rPr>
          <w:rFonts w:cs="Arial"/>
          <w:sz w:val="22"/>
          <w:szCs w:val="22"/>
        </w:rPr>
      </w:pPr>
      <w:r w:rsidRPr="00273F35">
        <w:rPr>
          <w:rFonts w:cs="Arial"/>
          <w:b/>
          <w:sz w:val="22"/>
          <w:szCs w:val="22"/>
        </w:rPr>
        <w:t>DMI</w:t>
      </w:r>
      <w:r w:rsidRPr="00273F35">
        <w:rPr>
          <w:rFonts w:cs="Arial"/>
          <w:sz w:val="22"/>
          <w:szCs w:val="22"/>
        </w:rPr>
        <w:t>: Distrito de Manejo Integrado</w:t>
      </w:r>
    </w:p>
    <w:p w14:paraId="1989CDA4" w14:textId="77777777" w:rsidR="00BD58B0" w:rsidRPr="00106F41" w:rsidRDefault="00BD58B0" w:rsidP="00BD58B0">
      <w:pPr>
        <w:rPr>
          <w:rFonts w:cs="Arial"/>
          <w:sz w:val="22"/>
          <w:szCs w:val="22"/>
        </w:rPr>
      </w:pPr>
    </w:p>
    <w:p w14:paraId="56A2BE8E" w14:textId="77777777" w:rsidR="00BD58B0" w:rsidRPr="00106F41" w:rsidRDefault="00BD58B0" w:rsidP="00BD58B0">
      <w:pPr>
        <w:rPr>
          <w:rFonts w:cs="Arial"/>
          <w:sz w:val="22"/>
          <w:szCs w:val="22"/>
        </w:rPr>
      </w:pPr>
      <w:r w:rsidRPr="00106F41">
        <w:rPr>
          <w:rFonts w:cs="Arial"/>
          <w:b/>
          <w:sz w:val="22"/>
          <w:szCs w:val="22"/>
        </w:rPr>
        <w:t>EIA:</w:t>
      </w:r>
      <w:r w:rsidRPr="00106F41">
        <w:rPr>
          <w:rFonts w:cs="Arial"/>
          <w:sz w:val="22"/>
          <w:szCs w:val="22"/>
        </w:rPr>
        <w:t xml:space="preserve"> Estudio de Impacto Ambiental</w:t>
      </w:r>
    </w:p>
    <w:p w14:paraId="3C752D58" w14:textId="77777777" w:rsidR="00BD58B0" w:rsidRPr="00106F41" w:rsidRDefault="00BD58B0" w:rsidP="00BD58B0">
      <w:pPr>
        <w:rPr>
          <w:rFonts w:cs="Arial"/>
          <w:sz w:val="22"/>
          <w:szCs w:val="22"/>
        </w:rPr>
      </w:pPr>
    </w:p>
    <w:p w14:paraId="7659680D" w14:textId="77777777" w:rsidR="00BD58B0" w:rsidRPr="00106F41" w:rsidRDefault="00BD58B0" w:rsidP="00BD58B0">
      <w:pPr>
        <w:rPr>
          <w:rFonts w:cs="Arial"/>
          <w:sz w:val="22"/>
          <w:szCs w:val="22"/>
        </w:rPr>
      </w:pPr>
      <w:r w:rsidRPr="00106F41">
        <w:rPr>
          <w:rFonts w:cs="Arial"/>
          <w:b/>
          <w:sz w:val="22"/>
          <w:szCs w:val="22"/>
        </w:rPr>
        <w:t>EOT:</w:t>
      </w:r>
      <w:r w:rsidRPr="00106F41">
        <w:rPr>
          <w:rFonts w:cs="Arial"/>
          <w:sz w:val="22"/>
          <w:szCs w:val="22"/>
        </w:rPr>
        <w:t xml:space="preserve"> Esquema de Ordenamiento Territorial</w:t>
      </w:r>
    </w:p>
    <w:p w14:paraId="5EF9A7D1" w14:textId="77777777" w:rsidR="00BD58B0" w:rsidRPr="00106F41" w:rsidRDefault="00BD58B0" w:rsidP="00BD58B0">
      <w:pPr>
        <w:rPr>
          <w:rFonts w:cs="Arial"/>
          <w:sz w:val="22"/>
          <w:szCs w:val="22"/>
        </w:rPr>
      </w:pPr>
    </w:p>
    <w:p w14:paraId="648F5017" w14:textId="17B2F72E" w:rsidR="00F71E43" w:rsidRPr="00273F35" w:rsidRDefault="00F71E43" w:rsidP="00F71E43">
      <w:pPr>
        <w:jc w:val="both"/>
        <w:rPr>
          <w:rFonts w:cs="Arial"/>
          <w:sz w:val="22"/>
          <w:szCs w:val="22"/>
        </w:rPr>
      </w:pPr>
      <w:r w:rsidRPr="00273F35">
        <w:rPr>
          <w:rFonts w:cs="Arial"/>
          <w:b/>
          <w:sz w:val="22"/>
          <w:szCs w:val="22"/>
        </w:rPr>
        <w:t>FUNIAS</w:t>
      </w:r>
      <w:r w:rsidRPr="00273F35">
        <w:rPr>
          <w:rFonts w:cs="Arial"/>
          <w:sz w:val="22"/>
          <w:szCs w:val="22"/>
        </w:rPr>
        <w:t xml:space="preserve">: Formulario Único Nacional </w:t>
      </w:r>
      <w:r w:rsidR="00940682">
        <w:rPr>
          <w:rFonts w:cs="Arial"/>
          <w:sz w:val="22"/>
          <w:szCs w:val="22"/>
        </w:rPr>
        <w:t>para</w:t>
      </w:r>
      <w:r w:rsidRPr="00273F35">
        <w:rPr>
          <w:rFonts w:cs="Arial"/>
          <w:sz w:val="22"/>
          <w:szCs w:val="22"/>
        </w:rPr>
        <w:t xml:space="preserve"> Inventario de Puntos de Aguas Subterráneas</w:t>
      </w:r>
    </w:p>
    <w:p w14:paraId="6900615D" w14:textId="77777777" w:rsidR="00F71E43" w:rsidRPr="008E5670" w:rsidRDefault="00F71E43" w:rsidP="00F71E43">
      <w:pPr>
        <w:jc w:val="both"/>
        <w:rPr>
          <w:rFonts w:cs="Arial"/>
        </w:rPr>
      </w:pPr>
    </w:p>
    <w:p w14:paraId="2AA7E8C0" w14:textId="77777777" w:rsidR="00BD58B0" w:rsidRPr="00106F41" w:rsidRDefault="00BD58B0" w:rsidP="00BD58B0">
      <w:pPr>
        <w:rPr>
          <w:rFonts w:cs="Arial"/>
          <w:sz w:val="22"/>
          <w:szCs w:val="22"/>
        </w:rPr>
      </w:pPr>
      <w:r w:rsidRPr="00106F41">
        <w:rPr>
          <w:rFonts w:cs="Arial"/>
          <w:b/>
          <w:sz w:val="22"/>
          <w:szCs w:val="22"/>
        </w:rPr>
        <w:t>GDB:</w:t>
      </w:r>
      <w:r w:rsidRPr="00106F41">
        <w:rPr>
          <w:rFonts w:cs="Arial"/>
          <w:sz w:val="22"/>
          <w:szCs w:val="22"/>
        </w:rPr>
        <w:t xml:space="preserve"> Modelo de Almacenamiento Geográfico de Datos</w:t>
      </w:r>
    </w:p>
    <w:p w14:paraId="0698CFD7" w14:textId="77777777" w:rsidR="00BD58B0" w:rsidRPr="00106F41" w:rsidRDefault="00BD58B0" w:rsidP="00BD58B0">
      <w:pPr>
        <w:rPr>
          <w:rFonts w:cs="Arial"/>
          <w:sz w:val="22"/>
          <w:szCs w:val="22"/>
        </w:rPr>
      </w:pPr>
    </w:p>
    <w:p w14:paraId="0FF9C689" w14:textId="3DD51078" w:rsidR="00BA69CE" w:rsidRPr="00273F35" w:rsidRDefault="00BA69CE" w:rsidP="00BA69CE">
      <w:pPr>
        <w:jc w:val="both"/>
        <w:rPr>
          <w:rFonts w:cs="Arial"/>
          <w:sz w:val="22"/>
          <w:szCs w:val="22"/>
        </w:rPr>
      </w:pPr>
      <w:r w:rsidRPr="00273F35">
        <w:rPr>
          <w:rFonts w:cs="Arial"/>
          <w:b/>
          <w:sz w:val="22"/>
          <w:szCs w:val="22"/>
        </w:rPr>
        <w:t>IACAL</w:t>
      </w:r>
      <w:r w:rsidRPr="00273F35">
        <w:rPr>
          <w:rFonts w:cs="Arial"/>
          <w:sz w:val="22"/>
          <w:szCs w:val="22"/>
        </w:rPr>
        <w:t>: Índice de Alteración Potencial de la Calidad del Agua</w:t>
      </w:r>
    </w:p>
    <w:p w14:paraId="2C4860CD" w14:textId="77777777" w:rsidR="00BA69CE" w:rsidRPr="009100C7" w:rsidRDefault="00BA69CE" w:rsidP="00BD58B0">
      <w:pPr>
        <w:rPr>
          <w:rFonts w:cs="Arial"/>
          <w:b/>
          <w:sz w:val="22"/>
          <w:szCs w:val="22"/>
        </w:rPr>
      </w:pPr>
    </w:p>
    <w:p w14:paraId="2F6A2686" w14:textId="31E599BF" w:rsidR="00BD58B0" w:rsidRPr="00106F41" w:rsidRDefault="00346DB7" w:rsidP="00273F35">
      <w:pPr>
        <w:jc w:val="both"/>
        <w:rPr>
          <w:rFonts w:cs="Arial"/>
          <w:b/>
          <w:sz w:val="22"/>
          <w:szCs w:val="22"/>
        </w:rPr>
      </w:pPr>
      <w:r>
        <w:rPr>
          <w:rFonts w:cs="Arial"/>
          <w:b/>
          <w:sz w:val="22"/>
          <w:szCs w:val="22"/>
        </w:rPr>
        <w:t>IAV</w:t>
      </w:r>
      <w:r w:rsidR="00BD58B0" w:rsidRPr="00106F41">
        <w:rPr>
          <w:rFonts w:cs="Arial"/>
          <w:b/>
          <w:sz w:val="22"/>
          <w:szCs w:val="22"/>
        </w:rPr>
        <w:t xml:space="preserve">H: </w:t>
      </w:r>
      <w:r w:rsidR="00BD58B0" w:rsidRPr="00106F41">
        <w:rPr>
          <w:rFonts w:cs="Arial"/>
          <w:sz w:val="22"/>
          <w:szCs w:val="22"/>
        </w:rPr>
        <w:t xml:space="preserve">Instituto de Investigación de Recursos Biológicos Alexander von Humboldt </w:t>
      </w:r>
    </w:p>
    <w:p w14:paraId="1654BE18" w14:textId="77777777" w:rsidR="00BD58B0" w:rsidRPr="00106F41" w:rsidRDefault="00BD58B0" w:rsidP="00BD58B0">
      <w:pPr>
        <w:rPr>
          <w:rFonts w:cs="Arial"/>
          <w:sz w:val="22"/>
          <w:szCs w:val="22"/>
        </w:rPr>
      </w:pPr>
    </w:p>
    <w:p w14:paraId="7176EFEB" w14:textId="77777777" w:rsidR="00CB5ACD" w:rsidRPr="00273F35" w:rsidRDefault="00CB5ACD" w:rsidP="00CB5ACD">
      <w:pPr>
        <w:jc w:val="both"/>
        <w:rPr>
          <w:rFonts w:cs="Arial"/>
          <w:sz w:val="22"/>
          <w:szCs w:val="22"/>
        </w:rPr>
      </w:pPr>
      <w:r w:rsidRPr="00273F35">
        <w:rPr>
          <w:rFonts w:cs="Arial"/>
          <w:b/>
          <w:sz w:val="22"/>
          <w:szCs w:val="22"/>
        </w:rPr>
        <w:t>ICA</w:t>
      </w:r>
      <w:r w:rsidRPr="00273F35">
        <w:rPr>
          <w:rFonts w:cs="Arial"/>
          <w:sz w:val="22"/>
          <w:szCs w:val="22"/>
        </w:rPr>
        <w:t>: Índice de Calidad del Agua</w:t>
      </w:r>
    </w:p>
    <w:p w14:paraId="6F32EE73" w14:textId="77777777" w:rsidR="00827A4F" w:rsidRDefault="00827A4F" w:rsidP="00BD58B0">
      <w:pPr>
        <w:rPr>
          <w:rFonts w:cs="Arial"/>
          <w:b/>
          <w:sz w:val="22"/>
          <w:szCs w:val="22"/>
        </w:rPr>
      </w:pPr>
    </w:p>
    <w:p w14:paraId="4C0D6946" w14:textId="6A3E32E2" w:rsidR="00BD58B0" w:rsidRPr="00106F41" w:rsidRDefault="00BD58B0" w:rsidP="00BD58B0">
      <w:pPr>
        <w:rPr>
          <w:rFonts w:cs="Arial"/>
          <w:sz w:val="22"/>
          <w:szCs w:val="22"/>
        </w:rPr>
      </w:pPr>
      <w:r w:rsidRPr="00106F41">
        <w:rPr>
          <w:rFonts w:cs="Arial"/>
          <w:b/>
          <w:sz w:val="22"/>
          <w:szCs w:val="22"/>
        </w:rPr>
        <w:t>ICANH:</w:t>
      </w:r>
      <w:r w:rsidRPr="00106F41">
        <w:rPr>
          <w:rFonts w:cs="Arial"/>
          <w:sz w:val="22"/>
          <w:szCs w:val="22"/>
        </w:rPr>
        <w:t xml:space="preserve"> Instituto Colombiano de Antropología e Historia</w:t>
      </w:r>
    </w:p>
    <w:p w14:paraId="398C7201" w14:textId="77777777" w:rsidR="00BD58B0" w:rsidRPr="00106F41" w:rsidRDefault="00BD58B0" w:rsidP="00BD58B0">
      <w:pPr>
        <w:rPr>
          <w:rFonts w:cs="Arial"/>
          <w:sz w:val="22"/>
          <w:szCs w:val="22"/>
        </w:rPr>
      </w:pPr>
    </w:p>
    <w:p w14:paraId="5BFE6674" w14:textId="5047F92C" w:rsidR="00BD58B0" w:rsidRPr="00106F41" w:rsidRDefault="00BD58B0" w:rsidP="00BD58B0">
      <w:pPr>
        <w:rPr>
          <w:rFonts w:cs="Arial"/>
          <w:b/>
          <w:sz w:val="22"/>
          <w:szCs w:val="22"/>
        </w:rPr>
      </w:pPr>
      <w:r w:rsidRPr="00106F41">
        <w:rPr>
          <w:rFonts w:cs="Arial"/>
          <w:b/>
          <w:sz w:val="22"/>
          <w:szCs w:val="22"/>
        </w:rPr>
        <w:t xml:space="preserve">ICN: </w:t>
      </w:r>
      <w:r w:rsidRPr="00106F41">
        <w:rPr>
          <w:rFonts w:cs="Arial"/>
          <w:sz w:val="22"/>
          <w:szCs w:val="22"/>
        </w:rPr>
        <w:t>Instituto de Ciencias Naturales de la Universidad Nacional de Colombia</w:t>
      </w:r>
    </w:p>
    <w:p w14:paraId="49AD6507" w14:textId="77777777" w:rsidR="00BD58B0" w:rsidRPr="00106F41" w:rsidRDefault="00BD58B0" w:rsidP="00BD58B0">
      <w:pPr>
        <w:rPr>
          <w:rFonts w:cs="Arial"/>
          <w:sz w:val="22"/>
          <w:szCs w:val="22"/>
        </w:rPr>
      </w:pPr>
    </w:p>
    <w:p w14:paraId="1C09A52C" w14:textId="77777777" w:rsidR="00BD58B0" w:rsidRPr="00106F41" w:rsidRDefault="00BD58B0" w:rsidP="00BD58B0">
      <w:pPr>
        <w:rPr>
          <w:rFonts w:cs="Arial"/>
          <w:sz w:val="22"/>
          <w:szCs w:val="22"/>
        </w:rPr>
      </w:pPr>
      <w:r w:rsidRPr="00106F41">
        <w:rPr>
          <w:rFonts w:cs="Arial"/>
          <w:b/>
          <w:sz w:val="22"/>
          <w:szCs w:val="22"/>
        </w:rPr>
        <w:t>IDEAM:</w:t>
      </w:r>
      <w:r w:rsidRPr="00106F41">
        <w:rPr>
          <w:rFonts w:cs="Arial"/>
          <w:sz w:val="22"/>
          <w:szCs w:val="22"/>
        </w:rPr>
        <w:t xml:space="preserve"> Instituto de Hidrología, Meteorología y Estudios Ambientales</w:t>
      </w:r>
    </w:p>
    <w:p w14:paraId="3912447A" w14:textId="77777777" w:rsidR="00BD58B0" w:rsidRPr="00106F41" w:rsidRDefault="00BD58B0" w:rsidP="00BD58B0">
      <w:pPr>
        <w:rPr>
          <w:rFonts w:cs="Arial"/>
          <w:sz w:val="22"/>
          <w:szCs w:val="22"/>
        </w:rPr>
      </w:pPr>
    </w:p>
    <w:p w14:paraId="0CD9DEB4" w14:textId="77777777" w:rsidR="00BD58B0" w:rsidRPr="00106F41" w:rsidRDefault="00BD58B0" w:rsidP="00BD58B0">
      <w:pPr>
        <w:rPr>
          <w:rFonts w:cs="Arial"/>
          <w:sz w:val="22"/>
          <w:szCs w:val="22"/>
        </w:rPr>
      </w:pPr>
      <w:r w:rsidRPr="00106F41">
        <w:rPr>
          <w:rFonts w:cs="Arial"/>
          <w:b/>
          <w:sz w:val="22"/>
          <w:szCs w:val="22"/>
        </w:rPr>
        <w:t>IGAC:</w:t>
      </w:r>
      <w:r w:rsidRPr="00106F41">
        <w:rPr>
          <w:rFonts w:cs="Arial"/>
          <w:sz w:val="22"/>
          <w:szCs w:val="22"/>
        </w:rPr>
        <w:t xml:space="preserve"> Instituto Geográfico Agustín Codazzi</w:t>
      </w:r>
    </w:p>
    <w:p w14:paraId="1D4165D3" w14:textId="77777777" w:rsidR="00BD58B0" w:rsidRPr="00106F41" w:rsidRDefault="00BD58B0" w:rsidP="00BD58B0">
      <w:pPr>
        <w:rPr>
          <w:rFonts w:cs="Arial"/>
          <w:sz w:val="22"/>
          <w:szCs w:val="22"/>
        </w:rPr>
      </w:pPr>
    </w:p>
    <w:p w14:paraId="74E66EBE" w14:textId="77777777" w:rsidR="00BA69CE" w:rsidRPr="00273F35" w:rsidRDefault="00BA69CE" w:rsidP="00BA69CE">
      <w:pPr>
        <w:jc w:val="both"/>
        <w:rPr>
          <w:rFonts w:cs="Arial"/>
          <w:sz w:val="22"/>
          <w:szCs w:val="22"/>
        </w:rPr>
      </w:pPr>
      <w:r w:rsidRPr="00273F35">
        <w:rPr>
          <w:rFonts w:cs="Arial"/>
          <w:b/>
          <w:sz w:val="22"/>
          <w:szCs w:val="22"/>
        </w:rPr>
        <w:t>IIAP</w:t>
      </w:r>
      <w:r w:rsidRPr="00273F35">
        <w:rPr>
          <w:rFonts w:cs="Arial"/>
          <w:sz w:val="22"/>
          <w:szCs w:val="22"/>
        </w:rPr>
        <w:t>: Instituto de Investigaciones Ambientales del Pacífico</w:t>
      </w:r>
    </w:p>
    <w:p w14:paraId="2D852985" w14:textId="77777777" w:rsidR="00BD58B0" w:rsidRPr="00106F41" w:rsidRDefault="00BD58B0" w:rsidP="00BD58B0">
      <w:pPr>
        <w:rPr>
          <w:rFonts w:cs="Arial"/>
          <w:sz w:val="22"/>
          <w:szCs w:val="22"/>
        </w:rPr>
      </w:pPr>
    </w:p>
    <w:p w14:paraId="1C4DA9F6" w14:textId="77777777" w:rsidR="00BA69CE" w:rsidRPr="00273F35" w:rsidRDefault="00BA69CE" w:rsidP="00BA69CE">
      <w:pPr>
        <w:jc w:val="both"/>
        <w:rPr>
          <w:rFonts w:cs="Arial"/>
          <w:sz w:val="22"/>
          <w:szCs w:val="22"/>
        </w:rPr>
      </w:pPr>
      <w:r w:rsidRPr="00273F35">
        <w:rPr>
          <w:rFonts w:cs="Arial"/>
          <w:b/>
          <w:sz w:val="22"/>
          <w:szCs w:val="22"/>
        </w:rPr>
        <w:t>IRH</w:t>
      </w:r>
      <w:r w:rsidRPr="00273F35">
        <w:rPr>
          <w:rFonts w:cs="Arial"/>
          <w:sz w:val="22"/>
          <w:szCs w:val="22"/>
        </w:rPr>
        <w:t>: Índice de Retención y Regulación Hídrica</w:t>
      </w:r>
    </w:p>
    <w:p w14:paraId="53EA4D89" w14:textId="77777777" w:rsidR="00BA69CE" w:rsidRPr="009100C7" w:rsidRDefault="00BA69CE" w:rsidP="00BD58B0">
      <w:pPr>
        <w:rPr>
          <w:rFonts w:cs="Arial"/>
          <w:b/>
          <w:sz w:val="22"/>
          <w:szCs w:val="22"/>
        </w:rPr>
      </w:pPr>
    </w:p>
    <w:p w14:paraId="5CE455CF" w14:textId="77777777" w:rsidR="00BA69CE" w:rsidRPr="00273F35" w:rsidRDefault="00BA69CE" w:rsidP="00BA69CE">
      <w:pPr>
        <w:jc w:val="both"/>
        <w:rPr>
          <w:rFonts w:cs="Arial"/>
          <w:sz w:val="22"/>
          <w:szCs w:val="22"/>
        </w:rPr>
      </w:pPr>
      <w:r w:rsidRPr="00273F35">
        <w:rPr>
          <w:rFonts w:cs="Arial"/>
          <w:b/>
          <w:sz w:val="22"/>
          <w:szCs w:val="22"/>
        </w:rPr>
        <w:t>IUA</w:t>
      </w:r>
      <w:r w:rsidRPr="00273F35">
        <w:rPr>
          <w:rFonts w:cs="Arial"/>
          <w:sz w:val="22"/>
          <w:szCs w:val="22"/>
        </w:rPr>
        <w:t>: Índice de Uso de Agua</w:t>
      </w:r>
    </w:p>
    <w:p w14:paraId="15E40B29" w14:textId="77777777" w:rsidR="00BA69CE" w:rsidRPr="00273F35" w:rsidRDefault="00BA69CE" w:rsidP="00BA69CE">
      <w:pPr>
        <w:rPr>
          <w:rFonts w:cs="Arial"/>
          <w:b/>
          <w:sz w:val="22"/>
          <w:szCs w:val="22"/>
        </w:rPr>
      </w:pPr>
    </w:p>
    <w:p w14:paraId="7DC3DA36" w14:textId="742EDD14" w:rsidR="00BA69CE" w:rsidRPr="00273F35" w:rsidRDefault="00BA69CE" w:rsidP="00BA69CE">
      <w:pPr>
        <w:rPr>
          <w:rFonts w:cs="Arial"/>
          <w:sz w:val="22"/>
          <w:szCs w:val="22"/>
        </w:rPr>
      </w:pPr>
      <w:r w:rsidRPr="00273F35">
        <w:rPr>
          <w:rFonts w:cs="Arial"/>
          <w:b/>
          <w:sz w:val="22"/>
          <w:szCs w:val="22"/>
        </w:rPr>
        <w:t>IVH</w:t>
      </w:r>
      <w:r w:rsidRPr="00273F35">
        <w:rPr>
          <w:rFonts w:cs="Arial"/>
          <w:sz w:val="22"/>
          <w:szCs w:val="22"/>
        </w:rPr>
        <w:t>: Índice de Vulnerabilidad</w:t>
      </w:r>
      <w:r w:rsidR="00205F50">
        <w:rPr>
          <w:rFonts w:cs="Arial"/>
          <w:sz w:val="22"/>
          <w:szCs w:val="22"/>
        </w:rPr>
        <w:t xml:space="preserve"> al desabastecimiento</w:t>
      </w:r>
      <w:r w:rsidRPr="00273F35">
        <w:rPr>
          <w:rFonts w:cs="Arial"/>
          <w:sz w:val="22"/>
          <w:szCs w:val="22"/>
        </w:rPr>
        <w:t xml:space="preserve"> Hídric</w:t>
      </w:r>
      <w:r w:rsidR="00205F50">
        <w:rPr>
          <w:rFonts w:cs="Arial"/>
          <w:sz w:val="22"/>
          <w:szCs w:val="22"/>
        </w:rPr>
        <w:t>o</w:t>
      </w:r>
    </w:p>
    <w:p w14:paraId="561D85FD" w14:textId="77777777" w:rsidR="00BA69CE" w:rsidRDefault="00BA69CE" w:rsidP="00BD58B0">
      <w:pPr>
        <w:rPr>
          <w:rFonts w:cs="Arial"/>
          <w:b/>
          <w:sz w:val="22"/>
          <w:szCs w:val="22"/>
        </w:rPr>
      </w:pPr>
    </w:p>
    <w:p w14:paraId="68968D62" w14:textId="33476C96" w:rsidR="00BD58B0" w:rsidRPr="00106F41" w:rsidRDefault="00BD58B0" w:rsidP="00BD58B0">
      <w:pPr>
        <w:rPr>
          <w:rFonts w:cs="Arial"/>
          <w:sz w:val="22"/>
          <w:szCs w:val="22"/>
        </w:rPr>
      </w:pPr>
      <w:r w:rsidRPr="00106F41">
        <w:rPr>
          <w:rFonts w:cs="Arial"/>
          <w:b/>
          <w:sz w:val="22"/>
          <w:szCs w:val="22"/>
        </w:rPr>
        <w:t>MINAMBIENTE:</w:t>
      </w:r>
      <w:r w:rsidRPr="00106F41">
        <w:rPr>
          <w:rFonts w:cs="Arial"/>
          <w:sz w:val="22"/>
          <w:szCs w:val="22"/>
        </w:rPr>
        <w:t xml:space="preserve"> Ministerio de Ambiente y Desarrollo Sostenible</w:t>
      </w:r>
    </w:p>
    <w:p w14:paraId="72BAE009" w14:textId="77777777" w:rsidR="00BD58B0" w:rsidRPr="00106F41" w:rsidRDefault="00BD58B0" w:rsidP="00BD58B0">
      <w:pPr>
        <w:rPr>
          <w:rFonts w:cs="Arial"/>
          <w:sz w:val="22"/>
          <w:szCs w:val="22"/>
        </w:rPr>
      </w:pPr>
    </w:p>
    <w:p w14:paraId="0631A7A5" w14:textId="52E37D9E" w:rsidR="00BD58B0" w:rsidRPr="00106F41" w:rsidRDefault="00BD58B0" w:rsidP="00BD58B0">
      <w:pPr>
        <w:rPr>
          <w:rFonts w:cs="Arial"/>
          <w:sz w:val="22"/>
          <w:szCs w:val="22"/>
        </w:rPr>
      </w:pPr>
      <w:r w:rsidRPr="00106F41">
        <w:rPr>
          <w:rFonts w:cs="Arial"/>
          <w:b/>
          <w:sz w:val="22"/>
          <w:szCs w:val="22"/>
        </w:rPr>
        <w:lastRenderedPageBreak/>
        <w:t>MAVDT:</w:t>
      </w:r>
      <w:r w:rsidRPr="00106F41">
        <w:rPr>
          <w:rFonts w:cs="Arial"/>
          <w:sz w:val="22"/>
          <w:szCs w:val="22"/>
        </w:rPr>
        <w:t xml:space="preserve"> Ministerio de Ambiente Vivienda y Desarrollo Territorial</w:t>
      </w:r>
    </w:p>
    <w:p w14:paraId="39F9077C" w14:textId="77777777" w:rsidR="00BD58B0" w:rsidRPr="00106F41" w:rsidRDefault="00BD58B0" w:rsidP="00BD58B0">
      <w:pPr>
        <w:rPr>
          <w:rFonts w:cs="Arial"/>
          <w:sz w:val="22"/>
          <w:szCs w:val="22"/>
        </w:rPr>
      </w:pPr>
    </w:p>
    <w:p w14:paraId="50591335" w14:textId="77777777" w:rsidR="00BD58B0" w:rsidRPr="00106F41" w:rsidRDefault="00BD58B0" w:rsidP="00BD58B0">
      <w:pPr>
        <w:rPr>
          <w:rFonts w:cs="Arial"/>
          <w:sz w:val="22"/>
          <w:szCs w:val="22"/>
        </w:rPr>
      </w:pPr>
      <w:r w:rsidRPr="00106F41">
        <w:rPr>
          <w:rFonts w:cs="Arial"/>
          <w:b/>
          <w:sz w:val="22"/>
          <w:szCs w:val="22"/>
        </w:rPr>
        <w:t>NBI:</w:t>
      </w:r>
      <w:r w:rsidRPr="00106F41">
        <w:rPr>
          <w:rFonts w:cs="Arial"/>
          <w:sz w:val="22"/>
          <w:szCs w:val="22"/>
        </w:rPr>
        <w:t xml:space="preserve"> Necesidades Básicas Insatisfechas </w:t>
      </w:r>
    </w:p>
    <w:p w14:paraId="0442B7CB" w14:textId="77777777" w:rsidR="00BD58B0" w:rsidRPr="00106F41" w:rsidRDefault="00BD58B0" w:rsidP="00BD58B0">
      <w:pPr>
        <w:rPr>
          <w:rFonts w:cs="Arial"/>
          <w:sz w:val="22"/>
          <w:szCs w:val="22"/>
          <w:lang w:val="es-CO"/>
        </w:rPr>
      </w:pPr>
    </w:p>
    <w:p w14:paraId="6C905DB9" w14:textId="77777777" w:rsidR="00BD58B0" w:rsidRPr="00106F41" w:rsidRDefault="00BD58B0" w:rsidP="00BD58B0">
      <w:pPr>
        <w:rPr>
          <w:rFonts w:cs="Arial"/>
          <w:sz w:val="22"/>
          <w:szCs w:val="22"/>
        </w:rPr>
      </w:pPr>
      <w:r w:rsidRPr="00106F41">
        <w:rPr>
          <w:rFonts w:cs="Arial"/>
          <w:b/>
          <w:sz w:val="22"/>
          <w:szCs w:val="22"/>
        </w:rPr>
        <w:t>PBOT</w:t>
      </w:r>
      <w:r w:rsidRPr="00106F41">
        <w:rPr>
          <w:rFonts w:cs="Arial"/>
          <w:sz w:val="22"/>
          <w:szCs w:val="22"/>
        </w:rPr>
        <w:t xml:space="preserve">: Plan Básico de Ordenamiento Territorial </w:t>
      </w:r>
    </w:p>
    <w:p w14:paraId="7968845B" w14:textId="77777777" w:rsidR="00BD58B0" w:rsidRPr="00106F41" w:rsidRDefault="00BD58B0" w:rsidP="00BD58B0">
      <w:pPr>
        <w:rPr>
          <w:rFonts w:cs="Arial"/>
          <w:sz w:val="22"/>
          <w:szCs w:val="22"/>
        </w:rPr>
      </w:pPr>
    </w:p>
    <w:p w14:paraId="39AA8488" w14:textId="77777777" w:rsidR="00BD58B0" w:rsidRPr="00106F41" w:rsidRDefault="00BD58B0" w:rsidP="00BD58B0">
      <w:pPr>
        <w:rPr>
          <w:rFonts w:cs="Arial"/>
          <w:sz w:val="22"/>
          <w:szCs w:val="22"/>
        </w:rPr>
      </w:pPr>
      <w:r w:rsidRPr="00106F41">
        <w:rPr>
          <w:rFonts w:cs="Arial"/>
          <w:b/>
          <w:sz w:val="22"/>
          <w:szCs w:val="22"/>
        </w:rPr>
        <w:t>PET:</w:t>
      </w:r>
      <w:r w:rsidRPr="00106F41">
        <w:rPr>
          <w:rFonts w:cs="Arial"/>
          <w:sz w:val="22"/>
          <w:szCs w:val="22"/>
        </w:rPr>
        <w:t xml:space="preserve"> Población en Edad de Trabajar </w:t>
      </w:r>
    </w:p>
    <w:p w14:paraId="5DAB176B" w14:textId="77777777" w:rsidR="00BD58B0" w:rsidRPr="00106F41" w:rsidRDefault="00BD58B0" w:rsidP="00BD58B0">
      <w:pPr>
        <w:rPr>
          <w:rFonts w:cs="Arial"/>
          <w:b/>
          <w:sz w:val="22"/>
          <w:szCs w:val="22"/>
        </w:rPr>
      </w:pPr>
    </w:p>
    <w:p w14:paraId="07AE3EB0" w14:textId="77777777" w:rsidR="00BD58B0" w:rsidRPr="00106F41" w:rsidRDefault="00BD58B0" w:rsidP="00BD58B0">
      <w:pPr>
        <w:rPr>
          <w:rFonts w:cs="Arial"/>
          <w:sz w:val="22"/>
          <w:szCs w:val="22"/>
        </w:rPr>
      </w:pPr>
      <w:r w:rsidRPr="00106F41">
        <w:rPr>
          <w:rFonts w:cs="Arial"/>
          <w:b/>
          <w:sz w:val="22"/>
          <w:szCs w:val="22"/>
        </w:rPr>
        <w:t>PGIRS:</w:t>
      </w:r>
      <w:r w:rsidRPr="00106F41">
        <w:rPr>
          <w:rFonts w:cs="Arial"/>
          <w:sz w:val="22"/>
          <w:szCs w:val="22"/>
        </w:rPr>
        <w:t xml:space="preserve"> Plan de Gestión Integral de Residuos Sólidos</w:t>
      </w:r>
    </w:p>
    <w:p w14:paraId="42A79F1C" w14:textId="77777777" w:rsidR="00BD58B0" w:rsidRPr="00106F41" w:rsidRDefault="00BD58B0" w:rsidP="00BD58B0">
      <w:pPr>
        <w:rPr>
          <w:rFonts w:cs="Arial"/>
          <w:sz w:val="22"/>
          <w:szCs w:val="22"/>
        </w:rPr>
      </w:pPr>
    </w:p>
    <w:p w14:paraId="338FBF5A" w14:textId="77777777" w:rsidR="00BD58B0" w:rsidRPr="00106F41" w:rsidRDefault="00BD58B0" w:rsidP="00BD58B0">
      <w:pPr>
        <w:rPr>
          <w:rFonts w:cs="Arial"/>
          <w:sz w:val="22"/>
          <w:szCs w:val="22"/>
        </w:rPr>
      </w:pPr>
      <w:r w:rsidRPr="00106F41">
        <w:rPr>
          <w:rFonts w:cs="Arial"/>
          <w:b/>
          <w:sz w:val="22"/>
          <w:szCs w:val="22"/>
        </w:rPr>
        <w:t>PMA:</w:t>
      </w:r>
      <w:r w:rsidRPr="00106F41">
        <w:rPr>
          <w:rFonts w:cs="Arial"/>
          <w:sz w:val="22"/>
          <w:szCs w:val="22"/>
        </w:rPr>
        <w:t xml:space="preserve"> Plan de Manejo Ambiental</w:t>
      </w:r>
    </w:p>
    <w:p w14:paraId="2CACB2CB" w14:textId="77777777" w:rsidR="00BD58B0" w:rsidRPr="00106F41" w:rsidRDefault="00BD58B0" w:rsidP="00BD58B0">
      <w:pPr>
        <w:rPr>
          <w:rFonts w:cs="Arial"/>
          <w:b/>
          <w:sz w:val="22"/>
          <w:szCs w:val="22"/>
        </w:rPr>
      </w:pPr>
    </w:p>
    <w:p w14:paraId="7853DA14" w14:textId="77777777" w:rsidR="00BD58B0" w:rsidRPr="00106F41" w:rsidRDefault="00BD58B0" w:rsidP="00BD58B0">
      <w:pPr>
        <w:rPr>
          <w:rFonts w:cs="Arial"/>
          <w:sz w:val="22"/>
          <w:szCs w:val="22"/>
        </w:rPr>
      </w:pPr>
      <w:r w:rsidRPr="00106F41">
        <w:rPr>
          <w:rFonts w:cs="Arial"/>
          <w:b/>
          <w:sz w:val="22"/>
          <w:szCs w:val="22"/>
        </w:rPr>
        <w:t xml:space="preserve">PNGIRH: </w:t>
      </w:r>
      <w:r w:rsidRPr="00106F41">
        <w:rPr>
          <w:rFonts w:cs="Arial"/>
          <w:sz w:val="22"/>
          <w:szCs w:val="22"/>
        </w:rPr>
        <w:t>Política Nacional para la Gestión Integral del Recurso Hídrico</w:t>
      </w:r>
    </w:p>
    <w:p w14:paraId="43E22448" w14:textId="77777777" w:rsidR="00BD58B0" w:rsidRPr="00106F41" w:rsidRDefault="00BD58B0" w:rsidP="00BD58B0">
      <w:pPr>
        <w:rPr>
          <w:rFonts w:cs="Arial"/>
          <w:b/>
          <w:sz w:val="22"/>
          <w:szCs w:val="22"/>
        </w:rPr>
      </w:pPr>
    </w:p>
    <w:p w14:paraId="5596B11A" w14:textId="77777777" w:rsidR="00BD58B0" w:rsidRPr="00106F41" w:rsidRDefault="00BD58B0" w:rsidP="00BD58B0">
      <w:pPr>
        <w:rPr>
          <w:rFonts w:cs="Arial"/>
          <w:sz w:val="22"/>
          <w:szCs w:val="22"/>
        </w:rPr>
      </w:pPr>
      <w:r w:rsidRPr="00106F41">
        <w:rPr>
          <w:rFonts w:cs="Arial"/>
          <w:b/>
          <w:sz w:val="22"/>
          <w:szCs w:val="22"/>
        </w:rPr>
        <w:t xml:space="preserve">PNN: </w:t>
      </w:r>
      <w:r w:rsidRPr="00106F41">
        <w:rPr>
          <w:rFonts w:cs="Arial"/>
          <w:sz w:val="22"/>
          <w:szCs w:val="22"/>
        </w:rPr>
        <w:t>Parques Nacionales Naturales</w:t>
      </w:r>
    </w:p>
    <w:p w14:paraId="11150F36" w14:textId="77777777" w:rsidR="00BD58B0" w:rsidRDefault="00BD58B0" w:rsidP="00BD58B0">
      <w:pPr>
        <w:rPr>
          <w:rFonts w:cs="Arial"/>
          <w:sz w:val="22"/>
          <w:szCs w:val="22"/>
        </w:rPr>
      </w:pPr>
    </w:p>
    <w:p w14:paraId="0407CF1D" w14:textId="77777777" w:rsidR="00DD17B4" w:rsidRPr="00106F41" w:rsidRDefault="00DD17B4" w:rsidP="00DD17B4">
      <w:pPr>
        <w:rPr>
          <w:rFonts w:cs="Arial"/>
          <w:sz w:val="22"/>
          <w:szCs w:val="22"/>
        </w:rPr>
      </w:pPr>
      <w:r w:rsidRPr="00741104">
        <w:rPr>
          <w:rFonts w:cs="Arial"/>
          <w:b/>
          <w:sz w:val="22"/>
          <w:szCs w:val="22"/>
        </w:rPr>
        <w:t>POA:</w:t>
      </w:r>
      <w:r>
        <w:rPr>
          <w:rFonts w:cs="Arial"/>
          <w:sz w:val="22"/>
          <w:szCs w:val="22"/>
        </w:rPr>
        <w:t xml:space="preserve"> Proyecto, obra o actividad</w:t>
      </w:r>
    </w:p>
    <w:p w14:paraId="0FE94BA6" w14:textId="77777777" w:rsidR="00DD17B4" w:rsidRPr="00106F41" w:rsidRDefault="00DD17B4" w:rsidP="00BD58B0">
      <w:pPr>
        <w:rPr>
          <w:rFonts w:cs="Arial"/>
          <w:sz w:val="22"/>
          <w:szCs w:val="22"/>
        </w:rPr>
      </w:pPr>
    </w:p>
    <w:p w14:paraId="6FF53925" w14:textId="344B995D" w:rsidR="00BD58B0" w:rsidRPr="00106F41" w:rsidRDefault="00BD58B0" w:rsidP="00BD58B0">
      <w:pPr>
        <w:rPr>
          <w:rFonts w:cs="Arial"/>
          <w:sz w:val="22"/>
          <w:szCs w:val="22"/>
        </w:rPr>
      </w:pPr>
      <w:r w:rsidRPr="00106F41">
        <w:rPr>
          <w:rFonts w:cs="Arial"/>
          <w:b/>
          <w:sz w:val="22"/>
          <w:szCs w:val="22"/>
        </w:rPr>
        <w:t>POMCA:</w:t>
      </w:r>
      <w:r w:rsidRPr="00106F41">
        <w:rPr>
          <w:rFonts w:cs="Arial"/>
          <w:sz w:val="22"/>
          <w:szCs w:val="22"/>
        </w:rPr>
        <w:t xml:space="preserve"> Plan de Ordenación y Manejo de Cuencas </w:t>
      </w:r>
      <w:r w:rsidR="009E70CF">
        <w:rPr>
          <w:rFonts w:cs="Arial"/>
          <w:sz w:val="22"/>
          <w:szCs w:val="22"/>
        </w:rPr>
        <w:t>Hidrográficas</w:t>
      </w:r>
    </w:p>
    <w:p w14:paraId="2D9E38ED" w14:textId="77777777" w:rsidR="00BD58B0" w:rsidRPr="00106F41" w:rsidRDefault="00BD58B0" w:rsidP="00BD58B0">
      <w:pPr>
        <w:rPr>
          <w:rFonts w:cs="Arial"/>
          <w:sz w:val="22"/>
          <w:szCs w:val="22"/>
        </w:rPr>
      </w:pPr>
    </w:p>
    <w:p w14:paraId="29FAB8EF" w14:textId="77777777" w:rsidR="00BD58B0" w:rsidRPr="00106F41" w:rsidRDefault="00BD58B0" w:rsidP="00BD58B0">
      <w:pPr>
        <w:rPr>
          <w:rFonts w:cs="Arial"/>
          <w:sz w:val="22"/>
          <w:szCs w:val="22"/>
        </w:rPr>
      </w:pPr>
      <w:r w:rsidRPr="00106F41">
        <w:rPr>
          <w:rFonts w:cs="Arial"/>
          <w:b/>
          <w:sz w:val="22"/>
          <w:szCs w:val="22"/>
        </w:rPr>
        <w:t>PORH:</w:t>
      </w:r>
      <w:r w:rsidRPr="00106F41">
        <w:rPr>
          <w:rFonts w:cs="Arial"/>
          <w:sz w:val="22"/>
          <w:szCs w:val="22"/>
        </w:rPr>
        <w:t xml:space="preserve"> Plan de Ordenamiento del Recurso Hídrico</w:t>
      </w:r>
    </w:p>
    <w:p w14:paraId="129584B0" w14:textId="77777777" w:rsidR="00BD58B0" w:rsidRPr="00106F41" w:rsidRDefault="00BD58B0" w:rsidP="00BD58B0">
      <w:pPr>
        <w:rPr>
          <w:rFonts w:cs="Arial"/>
          <w:sz w:val="22"/>
          <w:szCs w:val="22"/>
        </w:rPr>
      </w:pPr>
    </w:p>
    <w:p w14:paraId="0D1021F1" w14:textId="77777777" w:rsidR="00BD58B0" w:rsidRPr="00106F41" w:rsidRDefault="00BD58B0" w:rsidP="00BD58B0">
      <w:pPr>
        <w:rPr>
          <w:rFonts w:cs="Arial"/>
          <w:sz w:val="22"/>
          <w:szCs w:val="22"/>
        </w:rPr>
      </w:pPr>
      <w:r w:rsidRPr="00106F41">
        <w:rPr>
          <w:rFonts w:cs="Arial"/>
          <w:b/>
          <w:sz w:val="22"/>
          <w:szCs w:val="22"/>
        </w:rPr>
        <w:t>POT:</w:t>
      </w:r>
      <w:r w:rsidRPr="00106F41">
        <w:rPr>
          <w:rFonts w:cs="Arial"/>
          <w:sz w:val="22"/>
          <w:szCs w:val="22"/>
        </w:rPr>
        <w:t xml:space="preserve"> Plan de Ordenamiento Territorial</w:t>
      </w:r>
    </w:p>
    <w:p w14:paraId="3EF2D166" w14:textId="77777777" w:rsidR="00BD58B0" w:rsidRPr="00106F41" w:rsidRDefault="00BD58B0" w:rsidP="00BD58B0">
      <w:pPr>
        <w:rPr>
          <w:rFonts w:cs="Arial"/>
          <w:sz w:val="22"/>
          <w:szCs w:val="22"/>
        </w:rPr>
      </w:pPr>
    </w:p>
    <w:p w14:paraId="1CCD4303" w14:textId="12A59229" w:rsidR="00983CDC" w:rsidRPr="00273F35" w:rsidRDefault="00983CDC" w:rsidP="00983CDC">
      <w:pPr>
        <w:jc w:val="both"/>
        <w:rPr>
          <w:rFonts w:cs="Arial"/>
          <w:sz w:val="22"/>
          <w:szCs w:val="22"/>
        </w:rPr>
      </w:pPr>
      <w:r w:rsidRPr="00273F35">
        <w:rPr>
          <w:rFonts w:cs="Arial"/>
          <w:b/>
          <w:sz w:val="22"/>
          <w:szCs w:val="22"/>
        </w:rPr>
        <w:t>PSMV</w:t>
      </w:r>
      <w:r w:rsidRPr="00273F35">
        <w:rPr>
          <w:rFonts w:cs="Arial"/>
          <w:sz w:val="22"/>
          <w:szCs w:val="22"/>
        </w:rPr>
        <w:t>: Plan de Saneamiento y Manejo de Vertimientos</w:t>
      </w:r>
    </w:p>
    <w:p w14:paraId="74E4DC60" w14:textId="77777777" w:rsidR="00983CDC" w:rsidRDefault="00983CDC" w:rsidP="00983CDC">
      <w:pPr>
        <w:jc w:val="both"/>
        <w:rPr>
          <w:rFonts w:cs="Arial"/>
        </w:rPr>
      </w:pPr>
    </w:p>
    <w:p w14:paraId="293A48BC" w14:textId="406B8ED6" w:rsidR="003105E9" w:rsidRPr="00273F35" w:rsidRDefault="003105E9" w:rsidP="006D1402">
      <w:pPr>
        <w:rPr>
          <w:rFonts w:cs="Arial"/>
          <w:sz w:val="22"/>
          <w:szCs w:val="22"/>
        </w:rPr>
      </w:pPr>
      <w:r w:rsidRPr="00273F35">
        <w:rPr>
          <w:rFonts w:cs="Arial"/>
          <w:b/>
          <w:spacing w:val="-2"/>
          <w:sz w:val="22"/>
          <w:szCs w:val="22"/>
        </w:rPr>
        <w:t>RURH</w:t>
      </w:r>
      <w:r w:rsidRPr="00273F35">
        <w:rPr>
          <w:rFonts w:cs="Arial"/>
          <w:spacing w:val="-2"/>
          <w:sz w:val="22"/>
          <w:szCs w:val="22"/>
        </w:rPr>
        <w:t>: Registro de Usuarios del Recurso Hídrico</w:t>
      </w:r>
    </w:p>
    <w:p w14:paraId="7658DE5B" w14:textId="77777777" w:rsidR="003105E9" w:rsidRDefault="003105E9" w:rsidP="00BD58B0">
      <w:pPr>
        <w:rPr>
          <w:rFonts w:cs="Arial"/>
          <w:b/>
          <w:sz w:val="22"/>
          <w:szCs w:val="22"/>
        </w:rPr>
      </w:pPr>
    </w:p>
    <w:p w14:paraId="7D2D9846" w14:textId="288AF800" w:rsidR="00BD58B0" w:rsidRPr="00106F41" w:rsidRDefault="00BD58B0" w:rsidP="00BD58B0">
      <w:pPr>
        <w:rPr>
          <w:rFonts w:cs="Arial"/>
          <w:sz w:val="22"/>
          <w:szCs w:val="22"/>
        </w:rPr>
      </w:pPr>
      <w:r w:rsidRPr="00106F41">
        <w:rPr>
          <w:rFonts w:cs="Arial"/>
          <w:b/>
          <w:sz w:val="22"/>
          <w:szCs w:val="22"/>
        </w:rPr>
        <w:t>SGC:</w:t>
      </w:r>
      <w:r w:rsidRPr="00106F41">
        <w:rPr>
          <w:rFonts w:cs="Arial"/>
          <w:sz w:val="22"/>
          <w:szCs w:val="22"/>
        </w:rPr>
        <w:t xml:space="preserve"> Servicio Geológico Colombiano</w:t>
      </w:r>
    </w:p>
    <w:p w14:paraId="59379DE1" w14:textId="77777777" w:rsidR="00BD58B0" w:rsidRPr="00106F41" w:rsidRDefault="00BD58B0" w:rsidP="00BD58B0">
      <w:pPr>
        <w:rPr>
          <w:rFonts w:cs="Arial"/>
          <w:sz w:val="22"/>
          <w:szCs w:val="22"/>
        </w:rPr>
      </w:pPr>
    </w:p>
    <w:p w14:paraId="45B0A2AB" w14:textId="77777777" w:rsidR="00BD58B0" w:rsidRPr="00106F41" w:rsidRDefault="00BD58B0" w:rsidP="00BD58B0">
      <w:pPr>
        <w:rPr>
          <w:rFonts w:cs="Arial"/>
          <w:sz w:val="22"/>
          <w:szCs w:val="22"/>
        </w:rPr>
      </w:pPr>
      <w:r w:rsidRPr="00106F41">
        <w:rPr>
          <w:rFonts w:cs="Arial"/>
          <w:b/>
          <w:sz w:val="22"/>
          <w:szCs w:val="22"/>
        </w:rPr>
        <w:t>SIB:</w:t>
      </w:r>
      <w:r w:rsidRPr="00106F41">
        <w:rPr>
          <w:rFonts w:cs="Arial"/>
          <w:sz w:val="22"/>
          <w:szCs w:val="22"/>
        </w:rPr>
        <w:t xml:space="preserve"> Sistema de Información sobre Biodiversidad de Colombia</w:t>
      </w:r>
    </w:p>
    <w:p w14:paraId="245D6379" w14:textId="77777777" w:rsidR="00BD58B0" w:rsidRPr="00106F41" w:rsidRDefault="00BD58B0" w:rsidP="00BD58B0">
      <w:pPr>
        <w:rPr>
          <w:rFonts w:cs="Arial"/>
          <w:sz w:val="22"/>
          <w:szCs w:val="22"/>
        </w:rPr>
      </w:pPr>
    </w:p>
    <w:p w14:paraId="2DBDDB45" w14:textId="77777777" w:rsidR="00BD58B0" w:rsidRPr="00106F41" w:rsidRDefault="00BD58B0" w:rsidP="00BD58B0">
      <w:pPr>
        <w:rPr>
          <w:rFonts w:cs="Arial"/>
          <w:sz w:val="22"/>
          <w:szCs w:val="22"/>
        </w:rPr>
      </w:pPr>
      <w:r w:rsidRPr="00106F41">
        <w:rPr>
          <w:rFonts w:cs="Arial"/>
          <w:b/>
          <w:sz w:val="22"/>
          <w:szCs w:val="22"/>
        </w:rPr>
        <w:t>SIG:</w:t>
      </w:r>
      <w:r w:rsidRPr="00106F41">
        <w:rPr>
          <w:rFonts w:cs="Arial"/>
          <w:sz w:val="22"/>
          <w:szCs w:val="22"/>
        </w:rPr>
        <w:t xml:space="preserve"> Sistema de Información Geográfica </w:t>
      </w:r>
    </w:p>
    <w:p w14:paraId="6791B663" w14:textId="77777777" w:rsidR="00BD58B0" w:rsidRPr="00106F41" w:rsidRDefault="00BD58B0" w:rsidP="00BD58B0">
      <w:pPr>
        <w:rPr>
          <w:rFonts w:cs="Arial"/>
          <w:sz w:val="22"/>
          <w:szCs w:val="22"/>
        </w:rPr>
      </w:pPr>
    </w:p>
    <w:p w14:paraId="234F7162" w14:textId="77777777" w:rsidR="00BD58B0" w:rsidRPr="00106F41" w:rsidRDefault="00BD58B0" w:rsidP="00BD58B0">
      <w:pPr>
        <w:rPr>
          <w:rFonts w:cs="Arial"/>
          <w:sz w:val="22"/>
          <w:szCs w:val="22"/>
        </w:rPr>
      </w:pPr>
      <w:r w:rsidRPr="00106F41">
        <w:rPr>
          <w:rFonts w:cs="Arial"/>
          <w:b/>
          <w:sz w:val="22"/>
          <w:szCs w:val="22"/>
        </w:rPr>
        <w:t>SINAP:</w:t>
      </w:r>
      <w:r w:rsidRPr="00106F41">
        <w:rPr>
          <w:rFonts w:cs="Arial"/>
          <w:sz w:val="22"/>
          <w:szCs w:val="22"/>
        </w:rPr>
        <w:t xml:space="preserve"> Sistema Nacional de Áreas Protegidas</w:t>
      </w:r>
    </w:p>
    <w:p w14:paraId="39BD7B3E" w14:textId="77777777" w:rsidR="00BD58B0" w:rsidRPr="00106F41" w:rsidRDefault="00BD58B0" w:rsidP="00BD58B0">
      <w:pPr>
        <w:rPr>
          <w:rFonts w:cs="Arial"/>
          <w:sz w:val="22"/>
          <w:szCs w:val="22"/>
        </w:rPr>
      </w:pPr>
    </w:p>
    <w:p w14:paraId="352DCDAB" w14:textId="77777777" w:rsidR="00BD58B0" w:rsidRPr="00106F41" w:rsidRDefault="00BD58B0" w:rsidP="00BD58B0">
      <w:pPr>
        <w:rPr>
          <w:rFonts w:cs="Arial"/>
          <w:sz w:val="22"/>
          <w:szCs w:val="22"/>
        </w:rPr>
      </w:pPr>
      <w:r w:rsidRPr="00106F41">
        <w:rPr>
          <w:rFonts w:cs="Arial"/>
          <w:b/>
          <w:sz w:val="22"/>
          <w:szCs w:val="22"/>
        </w:rPr>
        <w:t>SINCHI:</w:t>
      </w:r>
      <w:r w:rsidRPr="00106F41">
        <w:rPr>
          <w:rFonts w:cs="Arial"/>
          <w:sz w:val="22"/>
          <w:szCs w:val="22"/>
        </w:rPr>
        <w:t xml:space="preserve"> Instituto Amazónico de Investigaciones Científicas </w:t>
      </w:r>
    </w:p>
    <w:p w14:paraId="3937F249" w14:textId="77777777" w:rsidR="00BD58B0" w:rsidRPr="00106F41" w:rsidRDefault="00BD58B0" w:rsidP="00BD58B0">
      <w:pPr>
        <w:rPr>
          <w:rFonts w:cs="Arial"/>
          <w:sz w:val="22"/>
          <w:szCs w:val="22"/>
        </w:rPr>
      </w:pPr>
    </w:p>
    <w:p w14:paraId="37C21036" w14:textId="77777777" w:rsidR="003105E9" w:rsidRPr="00273F35" w:rsidRDefault="003105E9" w:rsidP="003105E9">
      <w:pPr>
        <w:jc w:val="both"/>
        <w:rPr>
          <w:rFonts w:cs="Arial"/>
          <w:sz w:val="22"/>
          <w:szCs w:val="22"/>
        </w:rPr>
      </w:pPr>
      <w:r w:rsidRPr="00273F35">
        <w:rPr>
          <w:rFonts w:cs="Arial"/>
          <w:b/>
          <w:sz w:val="22"/>
          <w:szCs w:val="22"/>
        </w:rPr>
        <w:t>SIRAP</w:t>
      </w:r>
      <w:r w:rsidRPr="00273F35">
        <w:rPr>
          <w:rFonts w:cs="Arial"/>
          <w:sz w:val="22"/>
          <w:szCs w:val="22"/>
        </w:rPr>
        <w:t>: Sistemas Regionales de Áreas Protegidas</w:t>
      </w:r>
    </w:p>
    <w:p w14:paraId="55B6217B" w14:textId="77777777" w:rsidR="003105E9" w:rsidRDefault="003105E9" w:rsidP="00BD58B0">
      <w:pPr>
        <w:rPr>
          <w:rFonts w:cs="Arial"/>
          <w:b/>
          <w:sz w:val="22"/>
          <w:szCs w:val="22"/>
        </w:rPr>
      </w:pPr>
    </w:p>
    <w:p w14:paraId="3AEFBA17" w14:textId="77777777" w:rsidR="003105E9" w:rsidRPr="00273F35" w:rsidRDefault="003105E9" w:rsidP="003105E9">
      <w:pPr>
        <w:jc w:val="both"/>
        <w:rPr>
          <w:rFonts w:cs="Arial"/>
          <w:sz w:val="22"/>
          <w:szCs w:val="22"/>
        </w:rPr>
      </w:pPr>
      <w:r w:rsidRPr="00273F35">
        <w:rPr>
          <w:rFonts w:cs="Arial"/>
          <w:b/>
          <w:sz w:val="22"/>
          <w:szCs w:val="22"/>
        </w:rPr>
        <w:t>SSEE</w:t>
      </w:r>
      <w:r w:rsidRPr="00273F35">
        <w:rPr>
          <w:rFonts w:cs="Arial"/>
          <w:sz w:val="22"/>
          <w:szCs w:val="22"/>
        </w:rPr>
        <w:t>: Servicios Ecosistémicos</w:t>
      </w:r>
    </w:p>
    <w:p w14:paraId="79CF5099" w14:textId="77777777" w:rsidR="003105E9" w:rsidRDefault="003105E9" w:rsidP="00BD58B0">
      <w:pPr>
        <w:rPr>
          <w:rFonts w:cs="Arial"/>
          <w:b/>
          <w:sz w:val="22"/>
          <w:szCs w:val="22"/>
        </w:rPr>
      </w:pPr>
    </w:p>
    <w:p w14:paraId="7A303096" w14:textId="77777777" w:rsidR="00BD58B0" w:rsidRPr="00106F41" w:rsidRDefault="00BD58B0" w:rsidP="00BD58B0">
      <w:pPr>
        <w:rPr>
          <w:rFonts w:cs="Arial"/>
          <w:sz w:val="22"/>
          <w:szCs w:val="22"/>
        </w:rPr>
      </w:pPr>
      <w:r w:rsidRPr="00106F41">
        <w:rPr>
          <w:rFonts w:cs="Arial"/>
          <w:b/>
          <w:sz w:val="22"/>
          <w:szCs w:val="22"/>
        </w:rPr>
        <w:t>SIRH</w:t>
      </w:r>
      <w:r w:rsidRPr="00106F41">
        <w:rPr>
          <w:rFonts w:cs="Arial"/>
          <w:sz w:val="22"/>
          <w:szCs w:val="22"/>
        </w:rPr>
        <w:t>: Sistema de Información del Recurso Hídrico</w:t>
      </w:r>
    </w:p>
    <w:p w14:paraId="25C4E0E1" w14:textId="77777777" w:rsidR="00BD58B0" w:rsidRPr="00106F41" w:rsidRDefault="00BD58B0" w:rsidP="00BD58B0">
      <w:pPr>
        <w:rPr>
          <w:rFonts w:cs="Arial"/>
          <w:sz w:val="22"/>
          <w:szCs w:val="22"/>
        </w:rPr>
      </w:pPr>
    </w:p>
    <w:p w14:paraId="0CF3F148" w14:textId="77777777" w:rsidR="00BD58B0" w:rsidRPr="00106F41" w:rsidRDefault="00BD58B0" w:rsidP="00BD58B0">
      <w:pPr>
        <w:rPr>
          <w:rFonts w:cs="Arial"/>
          <w:sz w:val="22"/>
          <w:szCs w:val="22"/>
          <w:shd w:val="clear" w:color="auto" w:fill="FFFFFF"/>
        </w:rPr>
      </w:pPr>
      <w:r w:rsidRPr="00CF116B">
        <w:rPr>
          <w:rStyle w:val="nfasis"/>
          <w:rFonts w:cs="Arial"/>
          <w:b/>
          <w:bCs/>
          <w:i w:val="0"/>
          <w:sz w:val="22"/>
          <w:szCs w:val="22"/>
          <w:shd w:val="clear" w:color="auto" w:fill="FFFFFF"/>
        </w:rPr>
        <w:t>SISAIRE:</w:t>
      </w:r>
      <w:r w:rsidRPr="00106F41">
        <w:rPr>
          <w:rStyle w:val="nfasis"/>
          <w:rFonts w:cs="Arial"/>
          <w:b/>
          <w:bCs/>
          <w:sz w:val="22"/>
          <w:szCs w:val="22"/>
          <w:shd w:val="clear" w:color="auto" w:fill="FFFFFF"/>
        </w:rPr>
        <w:t xml:space="preserve"> </w:t>
      </w:r>
      <w:r w:rsidRPr="00106F41">
        <w:rPr>
          <w:rFonts w:cs="Arial"/>
          <w:sz w:val="22"/>
          <w:szCs w:val="22"/>
          <w:shd w:val="clear" w:color="auto" w:fill="FFFFFF"/>
        </w:rPr>
        <w:t>Subsistema de Información sobre Calidad del Aire</w:t>
      </w:r>
    </w:p>
    <w:p w14:paraId="057C0CF5" w14:textId="77777777" w:rsidR="00BD58B0" w:rsidRPr="00106F41" w:rsidRDefault="00BD58B0" w:rsidP="00BD58B0">
      <w:pPr>
        <w:rPr>
          <w:rFonts w:cs="Arial"/>
          <w:sz w:val="22"/>
          <w:szCs w:val="22"/>
        </w:rPr>
      </w:pPr>
    </w:p>
    <w:p w14:paraId="4EC5C4AB" w14:textId="77777777" w:rsidR="002100A0" w:rsidRPr="00273F35" w:rsidRDefault="002100A0" w:rsidP="002100A0">
      <w:pPr>
        <w:jc w:val="both"/>
        <w:rPr>
          <w:rFonts w:cs="Arial"/>
          <w:sz w:val="22"/>
          <w:szCs w:val="22"/>
        </w:rPr>
      </w:pPr>
      <w:r w:rsidRPr="00273F35">
        <w:rPr>
          <w:rFonts w:cs="Arial"/>
          <w:b/>
          <w:sz w:val="22"/>
          <w:szCs w:val="22"/>
        </w:rPr>
        <w:t>SUN</w:t>
      </w:r>
      <w:r w:rsidRPr="00273F35">
        <w:rPr>
          <w:rFonts w:cs="Arial"/>
          <w:sz w:val="22"/>
          <w:szCs w:val="22"/>
        </w:rPr>
        <w:t>: Salvoconducto Único Nacional</w:t>
      </w:r>
    </w:p>
    <w:p w14:paraId="1416C1F8" w14:textId="77777777" w:rsidR="002100A0" w:rsidRPr="00273F35" w:rsidRDefault="002100A0" w:rsidP="002100A0">
      <w:pPr>
        <w:jc w:val="both"/>
        <w:rPr>
          <w:rFonts w:cs="Arial"/>
          <w:sz w:val="22"/>
          <w:szCs w:val="22"/>
        </w:rPr>
      </w:pPr>
    </w:p>
    <w:p w14:paraId="481C0582" w14:textId="77777777" w:rsidR="002100A0" w:rsidRPr="00273F35" w:rsidRDefault="002100A0" w:rsidP="002100A0">
      <w:pPr>
        <w:jc w:val="both"/>
        <w:rPr>
          <w:rFonts w:cs="Arial"/>
          <w:sz w:val="22"/>
          <w:szCs w:val="22"/>
        </w:rPr>
      </w:pPr>
      <w:r w:rsidRPr="00273F35">
        <w:rPr>
          <w:rFonts w:cs="Arial"/>
          <w:b/>
          <w:sz w:val="22"/>
          <w:szCs w:val="22"/>
        </w:rPr>
        <w:t>SVCA</w:t>
      </w:r>
      <w:r w:rsidRPr="00273F35">
        <w:rPr>
          <w:rFonts w:cs="Arial"/>
          <w:sz w:val="22"/>
          <w:szCs w:val="22"/>
        </w:rPr>
        <w:t>: Sistema de Vigilancia de Calidad del Aire</w:t>
      </w:r>
    </w:p>
    <w:p w14:paraId="4518A0C9" w14:textId="77777777" w:rsidR="002100A0" w:rsidRDefault="002100A0" w:rsidP="00BD58B0">
      <w:pPr>
        <w:rPr>
          <w:rFonts w:cs="Arial"/>
          <w:b/>
          <w:sz w:val="22"/>
          <w:szCs w:val="22"/>
        </w:rPr>
      </w:pPr>
    </w:p>
    <w:p w14:paraId="0309D685" w14:textId="32ECE4F7" w:rsidR="00BD58B0" w:rsidRPr="00106F41" w:rsidRDefault="00BD58B0" w:rsidP="00BD58B0">
      <w:pPr>
        <w:rPr>
          <w:rFonts w:cs="Arial"/>
          <w:sz w:val="22"/>
          <w:szCs w:val="22"/>
        </w:rPr>
      </w:pPr>
      <w:r w:rsidRPr="00106F41">
        <w:rPr>
          <w:rFonts w:cs="Arial"/>
          <w:b/>
          <w:sz w:val="22"/>
          <w:szCs w:val="22"/>
        </w:rPr>
        <w:t>TPD:</w:t>
      </w:r>
      <w:r w:rsidRPr="00106F41">
        <w:rPr>
          <w:rFonts w:cs="Arial"/>
          <w:sz w:val="22"/>
          <w:szCs w:val="22"/>
        </w:rPr>
        <w:t xml:space="preserve"> Tráfico Promedio Diario</w:t>
      </w:r>
    </w:p>
    <w:p w14:paraId="2B7752AE" w14:textId="77777777" w:rsidR="00BD58B0" w:rsidRPr="00106F41" w:rsidRDefault="00BD58B0" w:rsidP="00BD58B0">
      <w:pPr>
        <w:rPr>
          <w:rFonts w:cs="Arial"/>
          <w:sz w:val="22"/>
          <w:szCs w:val="22"/>
        </w:rPr>
      </w:pPr>
    </w:p>
    <w:p w14:paraId="62CF298F" w14:textId="77777777" w:rsidR="00BD58B0" w:rsidRPr="00106F41" w:rsidRDefault="00BD58B0" w:rsidP="00BD58B0">
      <w:pPr>
        <w:rPr>
          <w:rFonts w:cs="Arial"/>
          <w:b/>
          <w:sz w:val="22"/>
          <w:szCs w:val="22"/>
        </w:rPr>
      </w:pPr>
      <w:r w:rsidRPr="00106F41">
        <w:rPr>
          <w:rFonts w:cs="Arial"/>
          <w:b/>
          <w:sz w:val="22"/>
          <w:szCs w:val="22"/>
        </w:rPr>
        <w:t xml:space="preserve">PNN: </w:t>
      </w:r>
      <w:r w:rsidRPr="00106F41">
        <w:rPr>
          <w:rFonts w:cs="Arial"/>
          <w:sz w:val="22"/>
          <w:szCs w:val="22"/>
        </w:rPr>
        <w:t>Parques Nacionales Naturales</w:t>
      </w:r>
    </w:p>
    <w:p w14:paraId="407A3E52" w14:textId="77777777" w:rsidR="00BD58B0" w:rsidRPr="00106F41" w:rsidRDefault="00BD58B0" w:rsidP="00BD58B0">
      <w:pPr>
        <w:rPr>
          <w:rFonts w:cs="Arial"/>
          <w:sz w:val="22"/>
          <w:szCs w:val="22"/>
        </w:rPr>
      </w:pPr>
    </w:p>
    <w:p w14:paraId="5D2AFE71" w14:textId="77777777" w:rsidR="002100A0" w:rsidRPr="00040929" w:rsidRDefault="002100A0" w:rsidP="002100A0">
      <w:pPr>
        <w:jc w:val="both"/>
        <w:rPr>
          <w:rFonts w:cs="Arial"/>
          <w:sz w:val="22"/>
          <w:szCs w:val="22"/>
        </w:rPr>
      </w:pPr>
      <w:r w:rsidRPr="00040929">
        <w:rPr>
          <w:rFonts w:cs="Arial"/>
          <w:b/>
          <w:sz w:val="22"/>
          <w:szCs w:val="22"/>
        </w:rPr>
        <w:t>UAF</w:t>
      </w:r>
      <w:r w:rsidRPr="00040929">
        <w:rPr>
          <w:rFonts w:cs="Arial"/>
          <w:sz w:val="22"/>
          <w:szCs w:val="22"/>
        </w:rPr>
        <w:t>: Unidad Agrícola Familiar</w:t>
      </w:r>
    </w:p>
    <w:p w14:paraId="14CC1567" w14:textId="77777777" w:rsidR="002100A0" w:rsidRDefault="002100A0" w:rsidP="00BD58B0">
      <w:pPr>
        <w:rPr>
          <w:rFonts w:cs="Arial"/>
          <w:b/>
          <w:sz w:val="22"/>
          <w:szCs w:val="22"/>
        </w:rPr>
      </w:pPr>
    </w:p>
    <w:p w14:paraId="2CB5B4CB" w14:textId="75FD6301" w:rsidR="00BD58B0" w:rsidRPr="00106F41" w:rsidRDefault="00BD58B0" w:rsidP="00BD58B0">
      <w:pPr>
        <w:rPr>
          <w:rFonts w:cs="Arial"/>
          <w:sz w:val="22"/>
          <w:szCs w:val="22"/>
        </w:rPr>
      </w:pPr>
      <w:r w:rsidRPr="00106F41">
        <w:rPr>
          <w:rFonts w:cs="Arial"/>
          <w:b/>
          <w:sz w:val="22"/>
          <w:szCs w:val="22"/>
        </w:rPr>
        <w:t>UICN:</w:t>
      </w:r>
      <w:r w:rsidRPr="00106F41">
        <w:rPr>
          <w:rFonts w:cs="Arial"/>
          <w:sz w:val="22"/>
          <w:szCs w:val="22"/>
        </w:rPr>
        <w:t xml:space="preserve"> Unión Internacional para la Conservación de la Naturaleza</w:t>
      </w:r>
    </w:p>
    <w:p w14:paraId="611BBC6E" w14:textId="77777777" w:rsidR="00BD58B0" w:rsidRPr="00106F41" w:rsidRDefault="00BD58B0" w:rsidP="00BD58B0">
      <w:pPr>
        <w:rPr>
          <w:rFonts w:cs="Arial"/>
          <w:sz w:val="22"/>
          <w:szCs w:val="22"/>
        </w:rPr>
      </w:pPr>
    </w:p>
    <w:p w14:paraId="0018C1CC" w14:textId="77777777" w:rsidR="00BD58B0" w:rsidRPr="00106F41" w:rsidRDefault="00BD58B0" w:rsidP="00040929">
      <w:pPr>
        <w:jc w:val="both"/>
        <w:rPr>
          <w:rFonts w:cs="Arial"/>
          <w:sz w:val="22"/>
          <w:szCs w:val="22"/>
        </w:rPr>
      </w:pPr>
      <w:r w:rsidRPr="00106F41">
        <w:rPr>
          <w:rFonts w:cs="Arial"/>
          <w:b/>
          <w:sz w:val="22"/>
          <w:szCs w:val="22"/>
        </w:rPr>
        <w:t>VITAL:</w:t>
      </w:r>
      <w:r w:rsidRPr="00106F41">
        <w:rPr>
          <w:rFonts w:cs="Arial"/>
          <w:sz w:val="22"/>
          <w:szCs w:val="22"/>
        </w:rPr>
        <w:t xml:space="preserve"> Ventanilla Integral de Trámites Ambientales en Línea del Minambiente, administrada por la ANLA</w:t>
      </w:r>
    </w:p>
    <w:p w14:paraId="50CF6FEC" w14:textId="77777777" w:rsidR="00BD58B0" w:rsidRPr="00106F41" w:rsidRDefault="00BD58B0" w:rsidP="00BD58B0">
      <w:pPr>
        <w:rPr>
          <w:rFonts w:cs="Arial"/>
          <w:sz w:val="22"/>
          <w:szCs w:val="22"/>
        </w:rPr>
      </w:pPr>
    </w:p>
    <w:p w14:paraId="5FD315EE" w14:textId="77777777" w:rsidR="00016FBD" w:rsidRPr="000612A1" w:rsidRDefault="00016FBD" w:rsidP="00016FBD">
      <w:pPr>
        <w:jc w:val="both"/>
        <w:rPr>
          <w:rFonts w:cs="Arial"/>
          <w:sz w:val="22"/>
          <w:szCs w:val="22"/>
        </w:rPr>
      </w:pPr>
      <w:r w:rsidRPr="000612A1">
        <w:rPr>
          <w:rFonts w:cs="Arial"/>
          <w:b/>
          <w:sz w:val="22"/>
          <w:szCs w:val="22"/>
        </w:rPr>
        <w:t>ZODME</w:t>
      </w:r>
      <w:r w:rsidRPr="000612A1">
        <w:rPr>
          <w:rFonts w:cs="Arial"/>
          <w:sz w:val="22"/>
          <w:szCs w:val="22"/>
        </w:rPr>
        <w:t>: Zona de Manejo de Escombros y Material de Excavación</w:t>
      </w:r>
    </w:p>
    <w:p w14:paraId="3FFD45D2" w14:textId="77777777" w:rsidR="00016FBD" w:rsidRPr="00784923" w:rsidRDefault="00016FBD" w:rsidP="00016FBD">
      <w:pPr>
        <w:jc w:val="both"/>
        <w:rPr>
          <w:rFonts w:cs="Arial"/>
        </w:rPr>
      </w:pPr>
    </w:p>
    <w:p w14:paraId="410FEC1F" w14:textId="77777777" w:rsidR="00BD58B0" w:rsidRDefault="00BD58B0" w:rsidP="00BD58B0">
      <w:r w:rsidRPr="00E977D6">
        <w:br w:type="page"/>
      </w:r>
    </w:p>
    <w:p w14:paraId="74F95AFE" w14:textId="77777777" w:rsidR="00BD58B0" w:rsidRPr="00D5765D" w:rsidRDefault="00BD58B0" w:rsidP="00A6236F">
      <w:pPr>
        <w:pStyle w:val="EpgrafeCarCar"/>
        <w:numPr>
          <w:ilvl w:val="0"/>
          <w:numId w:val="71"/>
        </w:numPr>
        <w:jc w:val="center"/>
        <w:outlineLvl w:val="0"/>
        <w:rPr>
          <w:rFonts w:ascii="Arial" w:hAnsi="Arial" w:cs="Arial"/>
          <w:sz w:val="24"/>
          <w:szCs w:val="24"/>
        </w:rPr>
      </w:pPr>
      <w:bookmarkStart w:id="6" w:name="_Toc485288387"/>
      <w:r w:rsidRPr="00D5765D">
        <w:rPr>
          <w:rFonts w:ascii="Arial" w:hAnsi="Arial" w:cs="Arial"/>
          <w:sz w:val="24"/>
          <w:szCs w:val="24"/>
        </w:rPr>
        <w:lastRenderedPageBreak/>
        <w:t>CONSIDERACIONES GENERALES PARA LA PRESENTACIÓN DEL ESTUDIO</w:t>
      </w:r>
      <w:bookmarkEnd w:id="0"/>
      <w:bookmarkEnd w:id="6"/>
    </w:p>
    <w:p w14:paraId="1D24B8E3" w14:textId="77777777" w:rsidR="00BD58B0" w:rsidRDefault="00BD58B0" w:rsidP="00BD58B0">
      <w:pPr>
        <w:jc w:val="both"/>
        <w:rPr>
          <w:rFonts w:cs="Arial"/>
        </w:rPr>
      </w:pPr>
    </w:p>
    <w:p w14:paraId="24D5A49F" w14:textId="5CD821DC" w:rsidR="00BD58B0" w:rsidRPr="00784923" w:rsidRDefault="00BD58B0" w:rsidP="00BD58B0">
      <w:pPr>
        <w:jc w:val="both"/>
        <w:rPr>
          <w:rFonts w:cs="Arial"/>
        </w:rPr>
      </w:pPr>
      <w:r w:rsidRPr="00784923">
        <w:rPr>
          <w:rFonts w:cs="Arial"/>
        </w:rPr>
        <w:t>En este documento se presentan los términos de referencia para la elaboración del Estudio de Impacto Ambiental (en adelante EIA) para proyectos de</w:t>
      </w:r>
      <w:r w:rsidR="00FE26EA">
        <w:rPr>
          <w:rFonts w:cs="Arial"/>
        </w:rPr>
        <w:t xml:space="preserve"> </w:t>
      </w:r>
      <w:r w:rsidR="00473FC2">
        <w:rPr>
          <w:rFonts w:cs="Arial"/>
        </w:rPr>
        <w:t xml:space="preserve">Sistemas </w:t>
      </w:r>
      <w:r w:rsidR="00473FC2" w:rsidRPr="00784923">
        <w:rPr>
          <w:rFonts w:cs="Arial"/>
        </w:rPr>
        <w:t>de</w:t>
      </w:r>
      <w:r w:rsidR="00AD7C0C">
        <w:rPr>
          <w:rFonts w:cs="Arial"/>
        </w:rPr>
        <w:t xml:space="preserve"> </w:t>
      </w:r>
      <w:r>
        <w:rPr>
          <w:rFonts w:cs="Arial"/>
        </w:rPr>
        <w:t xml:space="preserve">Transmisión de Energía Eléctrica </w:t>
      </w:r>
      <w:r w:rsidRPr="00784923">
        <w:rPr>
          <w:rFonts w:cs="Arial"/>
        </w:rPr>
        <w:t xml:space="preserve">que requieran de licencia ambiental de acuerdo con el Decreto </w:t>
      </w:r>
      <w:r w:rsidRPr="008E5670">
        <w:rPr>
          <w:rFonts w:cs="Arial"/>
        </w:rPr>
        <w:t>1076 de 2015</w:t>
      </w:r>
      <w:r w:rsidRPr="00784923">
        <w:rPr>
          <w:rFonts w:cs="Arial"/>
        </w:rPr>
        <w:t>,</w:t>
      </w:r>
      <w:r w:rsidRPr="008E5670">
        <w:rPr>
          <w:rFonts w:cs="Arial"/>
        </w:rPr>
        <w:t xml:space="preserve"> </w:t>
      </w:r>
      <w:r w:rsidRPr="00784923">
        <w:rPr>
          <w:rFonts w:cs="Arial"/>
        </w:rPr>
        <w:t>o aquel que lo modifique, sustituya o derogue. Estos términos son de carácter genérico y en consecuencia deben ser adaptados a la magnitud y particularidades del proyecto, así como a las características ambientales regionales y locales en donde se pretende desarrollar.</w:t>
      </w:r>
    </w:p>
    <w:p w14:paraId="33193E88" w14:textId="77777777" w:rsidR="00BD58B0" w:rsidRPr="00784923" w:rsidRDefault="00BD58B0" w:rsidP="00BD58B0">
      <w:pPr>
        <w:jc w:val="both"/>
        <w:rPr>
          <w:rFonts w:cs="Arial"/>
        </w:rPr>
      </w:pPr>
    </w:p>
    <w:p w14:paraId="6A80A7EB" w14:textId="4C520608" w:rsidR="00BD58B0" w:rsidRPr="00784923" w:rsidRDefault="00BD58B0" w:rsidP="00BD58B0">
      <w:pPr>
        <w:jc w:val="both"/>
        <w:rPr>
          <w:rFonts w:cs="Arial"/>
        </w:rPr>
      </w:pPr>
      <w:r w:rsidRPr="00784923">
        <w:rPr>
          <w:rFonts w:cs="Arial"/>
        </w:rPr>
        <w:t xml:space="preserve">El EIA debe ser </w:t>
      </w:r>
      <w:r>
        <w:rPr>
          <w:rFonts w:cs="Arial"/>
        </w:rPr>
        <w:t>elaborado</w:t>
      </w:r>
      <w:r w:rsidRPr="00784923">
        <w:rPr>
          <w:rFonts w:cs="Arial"/>
        </w:rPr>
        <w:t xml:space="preserve"> en el marco del principio de desarrollo sostenible, y partiendo de la aplicación de buenas prácticas ambientales.</w:t>
      </w:r>
    </w:p>
    <w:p w14:paraId="64B6CB45" w14:textId="77777777" w:rsidR="00BD58B0" w:rsidRPr="00784923" w:rsidRDefault="00BD58B0" w:rsidP="00BD58B0">
      <w:pPr>
        <w:jc w:val="both"/>
        <w:rPr>
          <w:rFonts w:cs="Arial"/>
        </w:rPr>
      </w:pPr>
    </w:p>
    <w:p w14:paraId="53A0FB4B" w14:textId="77777777" w:rsidR="00BD58B0" w:rsidRPr="00DA2A05" w:rsidRDefault="00BD58B0" w:rsidP="00BD58B0">
      <w:pPr>
        <w:jc w:val="both"/>
        <w:rPr>
          <w:rFonts w:cs="Arial"/>
        </w:rPr>
      </w:pPr>
      <w:r w:rsidRPr="00DA2A05">
        <w:rPr>
          <w:rFonts w:cs="Arial"/>
        </w:rPr>
        <w:t xml:space="preserve">El EIA debe </w:t>
      </w:r>
      <w:r>
        <w:rPr>
          <w:rFonts w:cs="Arial"/>
        </w:rPr>
        <w:t>ser elaborado</w:t>
      </w:r>
      <w:r w:rsidRPr="00DA2A05">
        <w:rPr>
          <w:rFonts w:cs="Arial"/>
        </w:rPr>
        <w:t xml:space="preserve"> con información de alto nivel científico y técnico,</w:t>
      </w:r>
      <w:r>
        <w:rPr>
          <w:rFonts w:cs="Arial"/>
        </w:rPr>
        <w:t xml:space="preserve"> </w:t>
      </w:r>
      <w:r w:rsidRPr="00DA2A05">
        <w:rPr>
          <w:rFonts w:cs="Arial"/>
        </w:rPr>
        <w:t xml:space="preserve">acorde con </w:t>
      </w:r>
      <w:r w:rsidRPr="00216AAB">
        <w:rPr>
          <w:rFonts w:cs="Arial"/>
        </w:rPr>
        <w:t>la Metodología General para la Presentación de Estudios Ambientales</w:t>
      </w:r>
      <w:r w:rsidRPr="00216AAB">
        <w:rPr>
          <w:rFonts w:cs="Arial"/>
          <w:vertAlign w:val="superscript"/>
          <w:lang w:val="es-CO"/>
        </w:rPr>
        <w:footnoteReference w:id="1"/>
      </w:r>
      <w:r w:rsidRPr="00216AAB">
        <w:rPr>
          <w:rFonts w:cs="Arial"/>
        </w:rPr>
        <w:t>, acogida mediante Resolución 1503 de 2010</w:t>
      </w:r>
      <w:r w:rsidRPr="00216AAB">
        <w:rPr>
          <w:rFonts w:cs="Arial"/>
          <w:lang w:val="es-CO"/>
        </w:rPr>
        <w:t xml:space="preserve"> del Ministerio de Ambiente y Desarrollo Sostenible (en adelante Minambiente)</w:t>
      </w:r>
      <w:r w:rsidRPr="00216AAB">
        <w:rPr>
          <w:rFonts w:cs="Arial"/>
        </w:rPr>
        <w:t>, o aquella norma que la modifique, sustituya o derogue, y según lo establecido en los presentes términos de referencia.</w:t>
      </w:r>
    </w:p>
    <w:p w14:paraId="61D5554B" w14:textId="77777777" w:rsidR="00BD58B0" w:rsidRPr="00DA2A05" w:rsidRDefault="00BD58B0" w:rsidP="00BD58B0">
      <w:pPr>
        <w:jc w:val="both"/>
        <w:rPr>
          <w:rFonts w:cs="Arial"/>
        </w:rPr>
      </w:pPr>
    </w:p>
    <w:p w14:paraId="50361169" w14:textId="77777777" w:rsidR="00BD58B0" w:rsidRPr="00DA2A05" w:rsidRDefault="00BD58B0" w:rsidP="00BD58B0">
      <w:pPr>
        <w:jc w:val="both"/>
        <w:rPr>
          <w:rFonts w:cs="Arial"/>
        </w:rPr>
      </w:pPr>
      <w:r w:rsidRPr="00DA2A05">
        <w:rPr>
          <w:rFonts w:cs="Arial"/>
        </w:rPr>
        <w:t>Adicionalmente:</w:t>
      </w:r>
    </w:p>
    <w:p w14:paraId="4546C9F4" w14:textId="77777777" w:rsidR="00BD58B0" w:rsidRPr="00DA2A05" w:rsidRDefault="00BD58B0" w:rsidP="00BD58B0">
      <w:pPr>
        <w:jc w:val="both"/>
        <w:rPr>
          <w:rFonts w:cs="Arial"/>
        </w:rPr>
      </w:pPr>
    </w:p>
    <w:p w14:paraId="47BE6331" w14:textId="29176E59" w:rsidR="00BD58B0" w:rsidRPr="00DA2A05" w:rsidRDefault="00BD58B0" w:rsidP="00A6236F">
      <w:pPr>
        <w:numPr>
          <w:ilvl w:val="0"/>
          <w:numId w:val="15"/>
        </w:numPr>
        <w:ind w:left="567" w:hanging="567"/>
        <w:jc w:val="both"/>
        <w:rPr>
          <w:rFonts w:cs="Arial"/>
          <w:szCs w:val="24"/>
        </w:rPr>
      </w:pPr>
      <w:r w:rsidRPr="00DA2A05">
        <w:rPr>
          <w:rFonts w:cs="Arial"/>
          <w:szCs w:val="24"/>
        </w:rPr>
        <w:t xml:space="preserve">La información cartográfica debe estar acorde con lo establecido en la Resolución </w:t>
      </w:r>
      <w:r w:rsidR="00766016">
        <w:rPr>
          <w:rFonts w:cs="Arial"/>
          <w:szCs w:val="24"/>
        </w:rPr>
        <w:t>2185</w:t>
      </w:r>
      <w:r w:rsidRPr="00DA2A05">
        <w:rPr>
          <w:rFonts w:cs="Arial"/>
          <w:szCs w:val="24"/>
        </w:rPr>
        <w:t xml:space="preserve"> de</w:t>
      </w:r>
      <w:r w:rsidR="00766016">
        <w:rPr>
          <w:rFonts w:cs="Arial"/>
          <w:szCs w:val="24"/>
        </w:rPr>
        <w:t>l 23 de diciembre de 2016</w:t>
      </w:r>
      <w:r w:rsidRPr="00DA2A05">
        <w:rPr>
          <w:rFonts w:cs="Arial"/>
          <w:szCs w:val="24"/>
        </w:rPr>
        <w:t xml:space="preserve"> expedida por Minambiente, o aquella que la modifique, sustituya o derogue.</w:t>
      </w:r>
    </w:p>
    <w:p w14:paraId="6DF02890" w14:textId="77777777" w:rsidR="00BD58B0" w:rsidRPr="00DA2A05" w:rsidRDefault="00BD58B0" w:rsidP="00BD58B0">
      <w:pPr>
        <w:jc w:val="both"/>
        <w:rPr>
          <w:rFonts w:cs="Arial"/>
          <w:lang w:val="es-CO"/>
        </w:rPr>
      </w:pPr>
    </w:p>
    <w:p w14:paraId="31510D61" w14:textId="2AB87AED" w:rsidR="00BD58B0" w:rsidRPr="008E5670" w:rsidRDefault="00BD58B0" w:rsidP="00A6236F">
      <w:pPr>
        <w:numPr>
          <w:ilvl w:val="0"/>
          <w:numId w:val="15"/>
        </w:numPr>
        <w:ind w:left="567" w:hanging="567"/>
        <w:jc w:val="both"/>
        <w:rPr>
          <w:rFonts w:cs="Arial"/>
          <w:szCs w:val="24"/>
        </w:rPr>
      </w:pPr>
      <w:r w:rsidRPr="008E5670">
        <w:rPr>
          <w:rFonts w:cs="Arial"/>
          <w:szCs w:val="24"/>
        </w:rPr>
        <w:t>El EIA debe ser entregado junto con la solicitud de la Licencia Ambiental a través de la Ventanilla Integral de Trámites Ambientales en Línea – VITAL de Minambiente</w:t>
      </w:r>
      <w:r w:rsidR="00F138CF">
        <w:rPr>
          <w:rFonts w:cs="Arial"/>
          <w:szCs w:val="24"/>
        </w:rPr>
        <w:t>,</w:t>
      </w:r>
      <w:r w:rsidRPr="008E5670">
        <w:rPr>
          <w:rFonts w:cs="Arial"/>
          <w:szCs w:val="24"/>
        </w:rPr>
        <w:t xml:space="preserve"> administrada por la Autoridad Nacional de Licencias Ambientales - ANLA, disponible en el siguiente vínculo: </w:t>
      </w:r>
      <w:hyperlink r:id="rId13" w:history="1">
        <w:r w:rsidRPr="00784923">
          <w:rPr>
            <w:rFonts w:cs="Arial"/>
            <w:szCs w:val="24"/>
          </w:rPr>
          <w:t>http://vital.anla.gov.co/ventanillasilpa/</w:t>
        </w:r>
      </w:hyperlink>
      <w:r w:rsidRPr="00784923">
        <w:rPr>
          <w:rFonts w:cs="Arial"/>
          <w:szCs w:val="24"/>
        </w:rPr>
        <w:t xml:space="preserve">. Se debe incluir </w:t>
      </w:r>
      <w:r w:rsidRPr="008E5670">
        <w:rPr>
          <w:rFonts w:cs="Arial"/>
          <w:szCs w:val="24"/>
        </w:rPr>
        <w:t xml:space="preserve">la información requerida en el artículo 2.2.2.3.6.2, Sección 3 Estudios Ambientales, Capítulo 3, del Decreto </w:t>
      </w:r>
      <w:r w:rsidRPr="00784923">
        <w:rPr>
          <w:rFonts w:cs="Arial"/>
          <w:szCs w:val="24"/>
        </w:rPr>
        <w:t>1076 de 2015</w:t>
      </w:r>
      <w:r w:rsidRPr="008E5670">
        <w:rPr>
          <w:rFonts w:cs="Arial"/>
          <w:szCs w:val="24"/>
        </w:rPr>
        <w:t>, o el que lo modifique, sustituya o derogue.</w:t>
      </w:r>
    </w:p>
    <w:p w14:paraId="0D7B1FD4" w14:textId="77777777" w:rsidR="00BD58B0" w:rsidRPr="00784923" w:rsidRDefault="00BD58B0" w:rsidP="00BD58B0">
      <w:pPr>
        <w:jc w:val="both"/>
        <w:rPr>
          <w:rFonts w:cs="Arial"/>
        </w:rPr>
      </w:pPr>
    </w:p>
    <w:p w14:paraId="4780B679" w14:textId="77777777" w:rsidR="00BD58B0" w:rsidRPr="00AF6C80" w:rsidRDefault="00BD58B0" w:rsidP="00AF6C80">
      <w:pPr>
        <w:tabs>
          <w:tab w:val="left" w:pos="426"/>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szCs w:val="24"/>
        </w:rPr>
      </w:pPr>
      <w:r w:rsidRPr="008E5670">
        <w:rPr>
          <w:rFonts w:cs="Arial"/>
          <w:szCs w:val="24"/>
        </w:rPr>
        <w:t>En el momento en que la autoridad competente proponga y adopte diferentes metodologías, protocolos y lineamientos que se establezcan para la elaboración de Estudios Ambientales, el usuario deberá acogerlos e implementarlos de acuerdo al régimen de transición establecido en cada uno de ellos.</w:t>
      </w:r>
      <w:bookmarkStart w:id="7" w:name="_Toc286250692"/>
      <w:bookmarkStart w:id="8" w:name="_Toc286250832"/>
      <w:bookmarkStart w:id="9" w:name="_Toc324339066"/>
      <w:bookmarkStart w:id="10" w:name="_Toc342071341"/>
      <w:r>
        <w:br w:type="page"/>
      </w:r>
    </w:p>
    <w:p w14:paraId="2FE50B1D" w14:textId="77777777" w:rsidR="00BD58B0" w:rsidRPr="00682E5A" w:rsidRDefault="00BD58B0" w:rsidP="00A6236F">
      <w:pPr>
        <w:pStyle w:val="EpgrafeCarCar"/>
        <w:numPr>
          <w:ilvl w:val="0"/>
          <w:numId w:val="71"/>
        </w:numPr>
        <w:spacing w:before="240" w:after="60"/>
        <w:jc w:val="center"/>
        <w:outlineLvl w:val="0"/>
        <w:rPr>
          <w:rFonts w:ascii="Arial" w:hAnsi="Arial" w:cs="Arial"/>
          <w:sz w:val="24"/>
          <w:szCs w:val="24"/>
        </w:rPr>
      </w:pPr>
      <w:bookmarkStart w:id="11" w:name="_Toc456975702"/>
      <w:bookmarkStart w:id="12" w:name="_Toc485288388"/>
      <w:bookmarkEnd w:id="7"/>
      <w:bookmarkEnd w:id="8"/>
      <w:bookmarkEnd w:id="9"/>
      <w:bookmarkEnd w:id="10"/>
      <w:r w:rsidRPr="00682E5A">
        <w:rPr>
          <w:rFonts w:ascii="Arial" w:hAnsi="Arial" w:cs="Arial"/>
          <w:sz w:val="24"/>
          <w:szCs w:val="24"/>
        </w:rPr>
        <w:lastRenderedPageBreak/>
        <w:t>GLOSARIO</w:t>
      </w:r>
      <w:bookmarkEnd w:id="11"/>
      <w:bookmarkEnd w:id="12"/>
    </w:p>
    <w:p w14:paraId="00E81222" w14:textId="77777777" w:rsidR="00BD58B0" w:rsidRPr="00E977D6" w:rsidRDefault="00BD58B0" w:rsidP="00BD58B0"/>
    <w:p w14:paraId="620C5779" w14:textId="77777777" w:rsidR="00BD58B0" w:rsidRPr="00E977D6" w:rsidRDefault="00BD58B0" w:rsidP="00BD58B0">
      <w:pPr>
        <w:tabs>
          <w:tab w:val="left" w:pos="-720"/>
        </w:tabs>
        <w:suppressAutoHyphens/>
        <w:rPr>
          <w:rFonts w:cs="Arial"/>
          <w:spacing w:val="-2"/>
          <w:szCs w:val="24"/>
        </w:rPr>
      </w:pPr>
      <w:r w:rsidRPr="00E977D6">
        <w:rPr>
          <w:rFonts w:cs="Arial"/>
          <w:spacing w:val="-2"/>
          <w:szCs w:val="24"/>
        </w:rPr>
        <w:t xml:space="preserve">Para la </w:t>
      </w:r>
      <w:r>
        <w:rPr>
          <w:rFonts w:cs="Arial"/>
          <w:spacing w:val="-2"/>
          <w:szCs w:val="24"/>
        </w:rPr>
        <w:t>aplicación</w:t>
      </w:r>
      <w:r w:rsidRPr="00E977D6">
        <w:rPr>
          <w:rFonts w:cs="Arial"/>
          <w:spacing w:val="-2"/>
          <w:szCs w:val="24"/>
        </w:rPr>
        <w:t xml:space="preserve"> de los </w:t>
      </w:r>
      <w:r>
        <w:rPr>
          <w:rFonts w:cs="Arial"/>
          <w:spacing w:val="-2"/>
          <w:szCs w:val="24"/>
        </w:rPr>
        <w:t>presentes términos de referencia,</w:t>
      </w:r>
      <w:r w:rsidRPr="00E977D6">
        <w:rPr>
          <w:rFonts w:cs="Arial"/>
          <w:spacing w:val="-2"/>
          <w:szCs w:val="24"/>
        </w:rPr>
        <w:t xml:space="preserve"> se tendrá en cuenta el siguiente glosario general</w:t>
      </w:r>
      <w:r w:rsidRPr="00B945F9">
        <w:rPr>
          <w:rStyle w:val="Refdenotaalpie"/>
          <w:rFonts w:cs="Arial"/>
          <w:spacing w:val="-2"/>
          <w:szCs w:val="24"/>
        </w:rPr>
        <w:footnoteReference w:id="2"/>
      </w:r>
      <w:r w:rsidRPr="00E977D6">
        <w:rPr>
          <w:rFonts w:cs="Arial"/>
          <w:spacing w:val="-2"/>
          <w:szCs w:val="24"/>
        </w:rPr>
        <w:t>:</w:t>
      </w:r>
    </w:p>
    <w:p w14:paraId="0E84B4D9" w14:textId="77777777" w:rsidR="00BD58B0" w:rsidRPr="00E977D6" w:rsidRDefault="00BD58B0" w:rsidP="00BD58B0">
      <w:pPr>
        <w:ind w:left="567"/>
        <w:rPr>
          <w:rFonts w:cs="Arial"/>
          <w:color w:val="000000"/>
          <w:szCs w:val="24"/>
        </w:rPr>
      </w:pPr>
    </w:p>
    <w:p w14:paraId="141A9963" w14:textId="39151574" w:rsidR="00BD58B0" w:rsidRPr="00947216" w:rsidRDefault="00BD58B0" w:rsidP="00A6236F">
      <w:pPr>
        <w:numPr>
          <w:ilvl w:val="0"/>
          <w:numId w:val="19"/>
        </w:numPr>
        <w:jc w:val="both"/>
        <w:rPr>
          <w:rFonts w:cs="Arial"/>
          <w:color w:val="000000"/>
          <w:szCs w:val="24"/>
        </w:rPr>
      </w:pPr>
      <w:r w:rsidRPr="00E977D6">
        <w:rPr>
          <w:rFonts w:cs="Arial"/>
          <w:b/>
          <w:color w:val="000000"/>
          <w:szCs w:val="24"/>
        </w:rPr>
        <w:t>Alcance del proyecto, obra o actividad</w:t>
      </w:r>
      <w:r w:rsidRPr="00E977D6">
        <w:rPr>
          <w:rFonts w:cs="Arial"/>
          <w:color w:val="000000"/>
          <w:szCs w:val="24"/>
        </w:rPr>
        <w:t xml:space="preserve">: </w:t>
      </w:r>
      <w:r w:rsidR="00E914D4" w:rsidRPr="00E977D6">
        <w:rPr>
          <w:rFonts w:cs="Arial"/>
          <w:color w:val="000000"/>
          <w:szCs w:val="24"/>
        </w:rPr>
        <w:t xml:space="preserve">un proyecto, obra o actividad incluye la planeación, emplazamiento, instalación, construcción, montaje, operación, mantenimiento, desmantelamiento, </w:t>
      </w:r>
      <w:r w:rsidR="00E914D4">
        <w:rPr>
          <w:rFonts w:cs="Arial"/>
          <w:color w:val="000000"/>
          <w:szCs w:val="24"/>
        </w:rPr>
        <w:t xml:space="preserve">abandono </w:t>
      </w:r>
      <w:r w:rsidR="00E914D4" w:rsidRPr="00E977D6">
        <w:rPr>
          <w:rFonts w:cs="Arial"/>
          <w:color w:val="000000"/>
          <w:szCs w:val="24"/>
        </w:rPr>
        <w:t>y/o ter</w:t>
      </w:r>
      <w:r w:rsidR="00E914D4">
        <w:rPr>
          <w:rFonts w:cs="Arial"/>
          <w:color w:val="000000"/>
          <w:szCs w:val="24"/>
        </w:rPr>
        <w:t xml:space="preserve">minación de todas las acciones, usos del espacio, </w:t>
      </w:r>
      <w:r w:rsidR="00E914D4" w:rsidRPr="00E977D6">
        <w:rPr>
          <w:rFonts w:cs="Arial"/>
          <w:color w:val="000000"/>
          <w:szCs w:val="24"/>
        </w:rPr>
        <w:t>actividades e infraestructura relacionad</w:t>
      </w:r>
      <w:r w:rsidR="00E914D4">
        <w:rPr>
          <w:rFonts w:cs="Arial"/>
          <w:color w:val="000000"/>
          <w:szCs w:val="24"/>
        </w:rPr>
        <w:t>a</w:t>
      </w:r>
      <w:r w:rsidR="00E914D4" w:rsidRPr="00E977D6">
        <w:rPr>
          <w:rFonts w:cs="Arial"/>
          <w:color w:val="000000"/>
          <w:szCs w:val="24"/>
        </w:rPr>
        <w:t xml:space="preserve"> y asociad</w:t>
      </w:r>
      <w:r w:rsidR="00E914D4">
        <w:rPr>
          <w:rFonts w:cs="Arial"/>
          <w:color w:val="000000"/>
          <w:szCs w:val="24"/>
        </w:rPr>
        <w:t>a</w:t>
      </w:r>
      <w:r w:rsidR="00E914D4" w:rsidRPr="00E977D6">
        <w:rPr>
          <w:rFonts w:cs="Arial"/>
          <w:color w:val="000000"/>
          <w:szCs w:val="24"/>
        </w:rPr>
        <w:t xml:space="preserve"> con </w:t>
      </w:r>
      <w:r w:rsidR="00E914D4">
        <w:rPr>
          <w:rFonts w:cs="Arial"/>
          <w:color w:val="000000"/>
          <w:szCs w:val="24"/>
        </w:rPr>
        <w:t xml:space="preserve">las etapas de </w:t>
      </w:r>
      <w:r w:rsidR="00E914D4" w:rsidRPr="00E977D6">
        <w:rPr>
          <w:rFonts w:cs="Arial"/>
          <w:color w:val="000000"/>
          <w:szCs w:val="24"/>
        </w:rPr>
        <w:t xml:space="preserve">desarrollo. </w:t>
      </w:r>
      <w:r w:rsidR="00E914D4" w:rsidRPr="00E977D6">
        <w:rPr>
          <w:rFonts w:cs="Arial"/>
          <w:color w:val="000000"/>
          <w:szCs w:val="24"/>
          <w:vertAlign w:val="superscript"/>
        </w:rPr>
        <w:t>[</w:t>
      </w:r>
      <w:r w:rsidR="00E914D4" w:rsidRPr="00E977D6">
        <w:rPr>
          <w:rFonts w:cs="Arial"/>
          <w:color w:val="000000"/>
          <w:szCs w:val="24"/>
          <w:vertAlign w:val="superscript"/>
        </w:rPr>
        <w:endnoteReference w:id="1"/>
      </w:r>
      <w:r w:rsidR="00E914D4" w:rsidRPr="00E977D6">
        <w:rPr>
          <w:rFonts w:cs="Arial"/>
          <w:color w:val="000000"/>
          <w:szCs w:val="24"/>
          <w:vertAlign w:val="superscript"/>
        </w:rPr>
        <w:t>]</w:t>
      </w:r>
    </w:p>
    <w:p w14:paraId="5B7B396A" w14:textId="77777777" w:rsidR="00BD58B0" w:rsidRDefault="00BD58B0" w:rsidP="00BD58B0">
      <w:pPr>
        <w:ind w:left="720"/>
        <w:rPr>
          <w:rFonts w:cs="Arial"/>
          <w:color w:val="000000"/>
          <w:szCs w:val="24"/>
        </w:rPr>
      </w:pPr>
    </w:p>
    <w:p w14:paraId="2156782B" w14:textId="7E730290" w:rsidR="00BD58B0" w:rsidRDefault="00BD58B0" w:rsidP="00A6236F">
      <w:pPr>
        <w:numPr>
          <w:ilvl w:val="0"/>
          <w:numId w:val="19"/>
        </w:numPr>
        <w:tabs>
          <w:tab w:val="left" w:pos="709"/>
        </w:tabs>
        <w:jc w:val="both"/>
        <w:rPr>
          <w:rFonts w:cs="Arial"/>
          <w:color w:val="000000"/>
          <w:szCs w:val="24"/>
        </w:rPr>
      </w:pPr>
      <w:r w:rsidRPr="00C15A09">
        <w:rPr>
          <w:rFonts w:cs="Arial"/>
          <w:b/>
          <w:bCs/>
          <w:szCs w:val="24"/>
        </w:rPr>
        <w:t xml:space="preserve">Amenaza: </w:t>
      </w:r>
      <w:r>
        <w:rPr>
          <w:rFonts w:eastAsia="Calibri" w:cs="Arial"/>
          <w:szCs w:val="24"/>
        </w:rPr>
        <w:t xml:space="preserve">peligro latente de que un evento físico de origen natural, o causado o inducido por la acción humana, se presente con una severidad suficiente para causar pérdida de vidas, lesiones u otros impactos en la salud, así como también daños y pérdida de bienes, infraestructura, medios de sustento, </w:t>
      </w:r>
      <w:r w:rsidR="00F92EB8">
        <w:rPr>
          <w:rFonts w:eastAsia="Calibri" w:cs="Arial"/>
          <w:szCs w:val="24"/>
        </w:rPr>
        <w:t xml:space="preserve">la prestación de servicios </w:t>
      </w:r>
      <w:r>
        <w:rPr>
          <w:rFonts w:eastAsia="Calibri" w:cs="Arial"/>
          <w:szCs w:val="24"/>
        </w:rPr>
        <w:t xml:space="preserve">y </w:t>
      </w:r>
      <w:r w:rsidR="00F92EB8">
        <w:rPr>
          <w:rFonts w:eastAsia="Calibri" w:cs="Arial"/>
          <w:szCs w:val="24"/>
        </w:rPr>
        <w:t xml:space="preserve">los recursos </w:t>
      </w:r>
      <w:r w:rsidR="000756E6">
        <w:rPr>
          <w:rFonts w:eastAsia="Calibri" w:cs="Arial"/>
          <w:szCs w:val="24"/>
        </w:rPr>
        <w:t>ambientales.</w:t>
      </w:r>
      <w:r>
        <w:rPr>
          <w:rFonts w:cs="Arial"/>
          <w:color w:val="000000"/>
          <w:szCs w:val="24"/>
          <w:vertAlign w:val="superscript"/>
        </w:rPr>
        <w:t xml:space="preserve"> [</w:t>
      </w:r>
      <w:r>
        <w:rPr>
          <w:rFonts w:cs="Arial"/>
          <w:color w:val="000000"/>
          <w:szCs w:val="24"/>
          <w:vertAlign w:val="superscript"/>
        </w:rPr>
        <w:endnoteReference w:id="2"/>
      </w:r>
      <w:r>
        <w:rPr>
          <w:rFonts w:cs="Arial"/>
          <w:color w:val="000000"/>
          <w:szCs w:val="24"/>
          <w:vertAlign w:val="superscript"/>
        </w:rPr>
        <w:t>]</w:t>
      </w:r>
    </w:p>
    <w:p w14:paraId="0D4CC93D" w14:textId="77777777" w:rsidR="00BD58B0" w:rsidRPr="00C15A09" w:rsidRDefault="00BD58B0" w:rsidP="00BD58B0">
      <w:pPr>
        <w:ind w:left="567"/>
        <w:jc w:val="both"/>
        <w:rPr>
          <w:rFonts w:cs="Arial"/>
          <w:color w:val="000000"/>
          <w:szCs w:val="24"/>
        </w:rPr>
      </w:pPr>
    </w:p>
    <w:p w14:paraId="55D0E4CD" w14:textId="77777777" w:rsidR="00BD58B0" w:rsidRPr="00947216" w:rsidRDefault="00BD58B0" w:rsidP="00A6236F">
      <w:pPr>
        <w:numPr>
          <w:ilvl w:val="0"/>
          <w:numId w:val="19"/>
        </w:numPr>
        <w:jc w:val="both"/>
        <w:rPr>
          <w:rFonts w:cs="Arial"/>
          <w:color w:val="000000"/>
          <w:szCs w:val="24"/>
        </w:rPr>
      </w:pPr>
      <w:r>
        <w:rPr>
          <w:rFonts w:cs="Arial"/>
          <w:b/>
          <w:color w:val="000000"/>
          <w:szCs w:val="24"/>
        </w:rPr>
        <w:t>Amenaza</w:t>
      </w:r>
      <w:r w:rsidRPr="00317BE7">
        <w:rPr>
          <w:rFonts w:cs="Arial"/>
          <w:b/>
          <w:color w:val="000000"/>
          <w:szCs w:val="24"/>
        </w:rPr>
        <w:t xml:space="preserve"> natural:</w:t>
      </w:r>
      <w:r w:rsidRPr="00317BE7">
        <w:rPr>
          <w:rFonts w:cs="Arial"/>
          <w:color w:val="000000"/>
          <w:szCs w:val="24"/>
        </w:rPr>
        <w:t xml:space="preserve"> </w:t>
      </w:r>
      <w:r>
        <w:rPr>
          <w:rFonts w:cs="Arial"/>
          <w:color w:val="000000"/>
          <w:szCs w:val="24"/>
        </w:rPr>
        <w:t>e</w:t>
      </w:r>
      <w:r w:rsidRPr="00317BE7">
        <w:rPr>
          <w:rFonts w:cs="Arial"/>
          <w:color w:val="000000"/>
          <w:szCs w:val="24"/>
        </w:rPr>
        <w:t xml:space="preserve">s el que se deriva de un peligro o amenaza hidrometeorológica, geológica o biológica. </w:t>
      </w:r>
      <w:r w:rsidRPr="00317BE7">
        <w:rPr>
          <w:rFonts w:cs="Arial"/>
          <w:color w:val="000000"/>
          <w:szCs w:val="24"/>
          <w:vertAlign w:val="superscript"/>
        </w:rPr>
        <w:t>[</w:t>
      </w:r>
      <w:r w:rsidRPr="00317BE7">
        <w:rPr>
          <w:rFonts w:cs="Arial"/>
          <w:color w:val="000000"/>
          <w:szCs w:val="24"/>
          <w:vertAlign w:val="superscript"/>
        </w:rPr>
        <w:endnoteReference w:id="3"/>
      </w:r>
      <w:r w:rsidRPr="00317BE7">
        <w:rPr>
          <w:rFonts w:cs="Arial"/>
          <w:color w:val="000000"/>
          <w:szCs w:val="24"/>
          <w:vertAlign w:val="superscript"/>
        </w:rPr>
        <w:t>]</w:t>
      </w:r>
    </w:p>
    <w:p w14:paraId="2A4E35F0" w14:textId="2E75EC12" w:rsidR="00BD58B0" w:rsidRPr="000E7324" w:rsidRDefault="00BD58B0" w:rsidP="00640E45">
      <w:pPr>
        <w:suppressAutoHyphens/>
        <w:overflowPunct/>
        <w:autoSpaceDE/>
        <w:autoSpaceDN/>
        <w:adjustRightInd/>
        <w:ind w:left="720"/>
        <w:jc w:val="both"/>
        <w:textAlignment w:val="auto"/>
        <w:rPr>
          <w:rFonts w:cs="Arial"/>
          <w:spacing w:val="-2"/>
          <w:szCs w:val="24"/>
        </w:rPr>
      </w:pPr>
    </w:p>
    <w:p w14:paraId="38F9B7FE" w14:textId="29938E9E" w:rsidR="00BD58B0" w:rsidRDefault="00BD58B0" w:rsidP="00A6236F">
      <w:pPr>
        <w:numPr>
          <w:ilvl w:val="0"/>
          <w:numId w:val="19"/>
        </w:numPr>
        <w:jc w:val="both"/>
        <w:rPr>
          <w:rFonts w:cs="Arial"/>
          <w:color w:val="000000"/>
          <w:szCs w:val="24"/>
        </w:rPr>
      </w:pPr>
      <w:r w:rsidRPr="00766FA8">
        <w:rPr>
          <w:rFonts w:cs="Arial"/>
          <w:b/>
          <w:color w:val="000000"/>
          <w:szCs w:val="24"/>
        </w:rPr>
        <w:t>Área de influencia</w:t>
      </w:r>
      <w:r w:rsidRPr="00766FA8">
        <w:rPr>
          <w:rFonts w:cs="Arial"/>
          <w:color w:val="000000"/>
          <w:szCs w:val="24"/>
        </w:rPr>
        <w:t xml:space="preserve">: </w:t>
      </w:r>
      <w:r w:rsidR="001948DB">
        <w:rPr>
          <w:rFonts w:cs="Arial"/>
          <w:color w:val="000000"/>
          <w:szCs w:val="24"/>
        </w:rPr>
        <w:t xml:space="preserve">área </w:t>
      </w:r>
      <w:r w:rsidR="001948DB" w:rsidRPr="00766FA8">
        <w:rPr>
          <w:rFonts w:cs="Arial"/>
          <w:color w:val="000000"/>
          <w:szCs w:val="24"/>
        </w:rPr>
        <w:t xml:space="preserve">en la que se manifiestan </w:t>
      </w:r>
      <w:r w:rsidR="001948DB">
        <w:rPr>
          <w:rFonts w:cs="Arial"/>
          <w:color w:val="000000"/>
          <w:szCs w:val="24"/>
        </w:rPr>
        <w:t xml:space="preserve">de manera objetiva y en lo posible cuantificacle, </w:t>
      </w:r>
      <w:r w:rsidR="001948DB" w:rsidRPr="00766FA8">
        <w:rPr>
          <w:rFonts w:cs="Arial"/>
          <w:color w:val="000000"/>
          <w:szCs w:val="24"/>
        </w:rPr>
        <w:t>los impactos</w:t>
      </w:r>
      <w:r w:rsidR="001948DB">
        <w:rPr>
          <w:rFonts w:cs="Arial"/>
          <w:color w:val="000000"/>
          <w:szCs w:val="24"/>
        </w:rPr>
        <w:t xml:space="preserve"> ambientales significativos ocasionados </w:t>
      </w:r>
      <w:r w:rsidR="001948DB" w:rsidRPr="00766FA8">
        <w:rPr>
          <w:rFonts w:cs="Arial"/>
          <w:color w:val="000000"/>
          <w:szCs w:val="24"/>
        </w:rPr>
        <w:t>por la</w:t>
      </w:r>
      <w:r w:rsidR="001948DB">
        <w:rPr>
          <w:rFonts w:cs="Arial"/>
          <w:color w:val="000000"/>
          <w:szCs w:val="24"/>
        </w:rPr>
        <w:t xml:space="preserve"> ejecución de un </w:t>
      </w:r>
      <w:r w:rsidR="001948DB" w:rsidRPr="00766FA8">
        <w:rPr>
          <w:rFonts w:cs="Arial"/>
          <w:color w:val="000000"/>
          <w:szCs w:val="24"/>
        </w:rPr>
        <w:t>proyecto, obra o actividad</w:t>
      </w:r>
      <w:r w:rsidR="001948DB">
        <w:rPr>
          <w:rFonts w:cs="Arial"/>
          <w:color w:val="000000"/>
          <w:szCs w:val="24"/>
        </w:rPr>
        <w:t xml:space="preserve">, sobre los medios abiótico, biótico y socioeconómico, en cada uno de los componentes de dichos medios.  Debido a que las áreas de los impactos pueden variar dependiendo del componente que se analice, el área de influencia podrá corresponder a varios polígonos que se entrecrucen entre sí.  </w:t>
      </w:r>
    </w:p>
    <w:p w14:paraId="5F1468B5" w14:textId="77777777" w:rsidR="00BD58B0" w:rsidRDefault="00BD58B0" w:rsidP="00BD58B0">
      <w:pPr>
        <w:pStyle w:val="Prrafodelista"/>
        <w:rPr>
          <w:rFonts w:cs="Arial"/>
          <w:color w:val="000000"/>
          <w:szCs w:val="24"/>
        </w:rPr>
      </w:pPr>
    </w:p>
    <w:p w14:paraId="2D01D500"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Biodiversidad</w:t>
      </w:r>
      <w:r w:rsidRPr="00E977D6">
        <w:rPr>
          <w:rFonts w:cs="Arial"/>
          <w:color w:val="000000"/>
          <w:szCs w:val="24"/>
        </w:rPr>
        <w:t xml:space="preserve">: </w:t>
      </w:r>
      <w:r>
        <w:rPr>
          <w:rFonts w:cs="Arial"/>
          <w:color w:val="000000"/>
          <w:szCs w:val="24"/>
        </w:rPr>
        <w:t>v</w:t>
      </w:r>
      <w:r w:rsidRPr="00E977D6">
        <w:rPr>
          <w:rFonts w:cs="Arial"/>
          <w:color w:val="000000"/>
          <w:szCs w:val="24"/>
        </w:rPr>
        <w:t xml:space="preserve">ariabilidad de organismos vivos, incluidos entre otros, los ecosistemas terrestres y marinos y otros ecosistemas acuáticos y los complejos ecológicos de los que forman parte; comprende también la diversidad genética dentro de cada especie, entre las especies y los ecosistemas. </w:t>
      </w:r>
      <w:r w:rsidRPr="00E977D6">
        <w:rPr>
          <w:rFonts w:cs="Arial"/>
          <w:color w:val="000000"/>
          <w:szCs w:val="24"/>
          <w:vertAlign w:val="superscript"/>
        </w:rPr>
        <w:t>[</w:t>
      </w:r>
      <w:r w:rsidRPr="00E977D6">
        <w:rPr>
          <w:rFonts w:cs="Arial"/>
          <w:color w:val="000000"/>
          <w:szCs w:val="24"/>
          <w:vertAlign w:val="superscript"/>
        </w:rPr>
        <w:endnoteReference w:id="4"/>
      </w:r>
      <w:r w:rsidRPr="00E977D6">
        <w:rPr>
          <w:rFonts w:cs="Arial"/>
          <w:color w:val="000000"/>
          <w:szCs w:val="24"/>
          <w:vertAlign w:val="superscript"/>
        </w:rPr>
        <w:t>]</w:t>
      </w:r>
      <w:r w:rsidRPr="00E977D6">
        <w:rPr>
          <w:rFonts w:cs="Arial"/>
          <w:color w:val="000000"/>
          <w:szCs w:val="24"/>
        </w:rPr>
        <w:t xml:space="preserve"> Esta definición permite entender la biodiversidad como un sistema, territorialmente explícito, que se caracteriza no sólo por tener estructura, composición (expresado en los diversos arreglos de los niveles de organización de la biodiversidad, desde los genes hasta los ecosistemas) y un funcionamiento entre estos niveles, sino que también tiene una relación estrecha e interdependiente con los beneficios que pueden proveer a los seres humanos a través de un conjunto de procesos ecológicos que han sido establecidos como servicios ecosistémicos, los cuales incluyen categorías de soporte, aprovisionamiento, regulación y cultura (ver definición de servicios ecosistémicos) para el desarrollo de los diferentes sistemas culturales </w:t>
      </w:r>
      <w:r w:rsidRPr="00E977D6">
        <w:rPr>
          <w:rFonts w:cs="Arial"/>
          <w:color w:val="000000"/>
          <w:szCs w:val="24"/>
        </w:rPr>
        <w:lastRenderedPageBreak/>
        <w:t xml:space="preserve">humanos en todas sus dimensiones (político, social, económico, tecnológico, simbólico, mítico y religioso). </w:t>
      </w:r>
      <w:r w:rsidRPr="00E977D6">
        <w:rPr>
          <w:rFonts w:cs="Arial"/>
          <w:color w:val="000000"/>
          <w:szCs w:val="24"/>
          <w:vertAlign w:val="superscript"/>
        </w:rPr>
        <w:t>[</w:t>
      </w:r>
      <w:r w:rsidRPr="00E977D6">
        <w:rPr>
          <w:rFonts w:cs="Arial"/>
          <w:color w:val="000000"/>
          <w:szCs w:val="24"/>
          <w:vertAlign w:val="superscript"/>
        </w:rPr>
        <w:endnoteReference w:id="5"/>
      </w:r>
      <w:r w:rsidRPr="00E977D6">
        <w:rPr>
          <w:rFonts w:cs="Arial"/>
          <w:color w:val="000000"/>
          <w:szCs w:val="24"/>
          <w:vertAlign w:val="superscript"/>
        </w:rPr>
        <w:t>]</w:t>
      </w:r>
    </w:p>
    <w:p w14:paraId="3A553465" w14:textId="77777777" w:rsidR="00BD58B0" w:rsidRPr="00E977D6" w:rsidRDefault="00BD58B0" w:rsidP="00BD58B0">
      <w:pPr>
        <w:numPr>
          <w:ilvl w:val="12"/>
          <w:numId w:val="0"/>
        </w:numPr>
        <w:tabs>
          <w:tab w:val="left" w:pos="-2268"/>
        </w:tabs>
        <w:suppressAutoHyphens/>
        <w:ind w:left="426" w:hanging="426"/>
        <w:rPr>
          <w:rFonts w:cs="Arial"/>
          <w:spacing w:val="-3"/>
          <w:szCs w:val="24"/>
        </w:rPr>
      </w:pPr>
    </w:p>
    <w:p w14:paraId="498D9B1F" w14:textId="77777777" w:rsidR="001B4FE7" w:rsidRDefault="001B4FE7" w:rsidP="00A6236F">
      <w:pPr>
        <w:numPr>
          <w:ilvl w:val="0"/>
          <w:numId w:val="19"/>
        </w:numPr>
        <w:jc w:val="both"/>
        <w:rPr>
          <w:rFonts w:cs="Arial"/>
          <w:color w:val="000000"/>
          <w:szCs w:val="24"/>
        </w:rPr>
      </w:pPr>
      <w:r w:rsidRPr="00B704C9">
        <w:rPr>
          <w:rFonts w:cs="Arial"/>
          <w:b/>
          <w:color w:val="000000"/>
          <w:szCs w:val="24"/>
        </w:rPr>
        <w:t>Caudal ambiental</w:t>
      </w:r>
      <w:r w:rsidRPr="00B704C9">
        <w:rPr>
          <w:rFonts w:cs="Arial"/>
          <w:color w:val="000000"/>
          <w:szCs w:val="24"/>
        </w:rPr>
        <w:t>: volumen de agua necesario en términos de calidad, cantidad, duración y estacionalidad para el sostenimiento de los ecosistemas acuáticos y para el desarrollo de las actividades socioeconómicas de los usuarios aguas abajo de la fuente de la cual dependen tales ecosistemas</w:t>
      </w:r>
    </w:p>
    <w:p w14:paraId="0C2CCA17" w14:textId="77777777" w:rsidR="001B4FE7" w:rsidRDefault="001B4FE7" w:rsidP="001B4FE7">
      <w:pPr>
        <w:pStyle w:val="Prrafodelista"/>
        <w:rPr>
          <w:rFonts w:cs="Arial"/>
          <w:b/>
          <w:color w:val="000000"/>
          <w:szCs w:val="24"/>
        </w:rPr>
      </w:pPr>
    </w:p>
    <w:p w14:paraId="71C7E6E6" w14:textId="12E3D5CB" w:rsidR="00BD58B0" w:rsidRPr="00E977D6" w:rsidRDefault="00BD58B0" w:rsidP="00A6236F">
      <w:pPr>
        <w:numPr>
          <w:ilvl w:val="0"/>
          <w:numId w:val="19"/>
        </w:numPr>
        <w:jc w:val="both"/>
        <w:rPr>
          <w:rFonts w:cs="Arial"/>
          <w:color w:val="000000"/>
          <w:szCs w:val="24"/>
        </w:rPr>
      </w:pPr>
      <w:r w:rsidRPr="00E977D6">
        <w:rPr>
          <w:rFonts w:cs="Arial"/>
          <w:b/>
          <w:color w:val="000000"/>
          <w:szCs w:val="24"/>
        </w:rPr>
        <w:t>Centro</w:t>
      </w:r>
      <w:r>
        <w:rPr>
          <w:rFonts w:cs="Arial"/>
          <w:b/>
          <w:color w:val="000000"/>
          <w:szCs w:val="24"/>
        </w:rPr>
        <w:t>s</w:t>
      </w:r>
      <w:r w:rsidRPr="00E977D6">
        <w:rPr>
          <w:rFonts w:cs="Arial"/>
          <w:b/>
          <w:color w:val="000000"/>
          <w:szCs w:val="24"/>
        </w:rPr>
        <w:t xml:space="preserve"> poblado</w:t>
      </w:r>
      <w:r>
        <w:rPr>
          <w:rFonts w:cs="Arial"/>
          <w:b/>
          <w:color w:val="000000"/>
          <w:szCs w:val="24"/>
        </w:rPr>
        <w:t>s</w:t>
      </w:r>
      <w:r w:rsidRPr="00E977D6">
        <w:rPr>
          <w:rFonts w:cs="Arial"/>
          <w:color w:val="000000"/>
          <w:szCs w:val="24"/>
        </w:rPr>
        <w:t xml:space="preserve">: </w:t>
      </w:r>
      <w:r>
        <w:rPr>
          <w:rFonts w:cs="Arial"/>
          <w:color w:val="000000"/>
          <w:szCs w:val="24"/>
        </w:rPr>
        <w:t>c</w:t>
      </w:r>
      <w:r w:rsidRPr="00E977D6">
        <w:rPr>
          <w:rFonts w:cs="Arial"/>
          <w:color w:val="000000"/>
          <w:szCs w:val="24"/>
        </w:rPr>
        <w:t>oncentraci</w:t>
      </w:r>
      <w:r>
        <w:rPr>
          <w:rFonts w:cs="Arial"/>
          <w:color w:val="000000"/>
          <w:szCs w:val="24"/>
        </w:rPr>
        <w:t xml:space="preserve">ones </w:t>
      </w:r>
      <w:r w:rsidRPr="00E977D6">
        <w:rPr>
          <w:rFonts w:cs="Arial"/>
          <w:color w:val="000000"/>
          <w:szCs w:val="24"/>
        </w:rPr>
        <w:t>de edificaciones conformada</w:t>
      </w:r>
      <w:r>
        <w:rPr>
          <w:rFonts w:cs="Arial"/>
          <w:color w:val="000000"/>
          <w:szCs w:val="24"/>
        </w:rPr>
        <w:t>s</w:t>
      </w:r>
      <w:r w:rsidRPr="00E977D6">
        <w:rPr>
          <w:rFonts w:cs="Arial"/>
          <w:color w:val="000000"/>
          <w:szCs w:val="24"/>
        </w:rPr>
        <w:t xml:space="preserve"> por veinte (20) o más viviendas contiguas o adosadas entre sí. Corresponde a los caseríos, inspecciones de policía y corregimientos pertenecientes al área rural del municipio. </w:t>
      </w:r>
      <w:r w:rsidRPr="00E977D6">
        <w:rPr>
          <w:rFonts w:cs="Arial"/>
          <w:color w:val="000000"/>
          <w:szCs w:val="24"/>
          <w:vertAlign w:val="superscript"/>
        </w:rPr>
        <w:t>[</w:t>
      </w:r>
      <w:r w:rsidRPr="00E977D6">
        <w:rPr>
          <w:rFonts w:cs="Arial"/>
          <w:color w:val="000000"/>
          <w:szCs w:val="24"/>
          <w:vertAlign w:val="superscript"/>
        </w:rPr>
        <w:endnoteReference w:id="6"/>
      </w:r>
      <w:r w:rsidRPr="00E977D6">
        <w:rPr>
          <w:rFonts w:cs="Arial"/>
          <w:color w:val="000000"/>
          <w:szCs w:val="24"/>
          <w:vertAlign w:val="superscript"/>
        </w:rPr>
        <w:t>]</w:t>
      </w:r>
    </w:p>
    <w:p w14:paraId="1CF1E816" w14:textId="77777777" w:rsidR="00BD58B0" w:rsidRPr="00E977D6" w:rsidRDefault="00BD58B0" w:rsidP="00BD58B0">
      <w:pPr>
        <w:numPr>
          <w:ilvl w:val="12"/>
          <w:numId w:val="0"/>
        </w:numPr>
        <w:tabs>
          <w:tab w:val="left" w:pos="-2268"/>
        </w:tabs>
        <w:suppressAutoHyphens/>
        <w:ind w:left="426" w:hanging="426"/>
        <w:rPr>
          <w:rFonts w:cs="Arial"/>
          <w:spacing w:val="-3"/>
          <w:szCs w:val="24"/>
        </w:rPr>
      </w:pPr>
    </w:p>
    <w:p w14:paraId="07616871"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Componente</w:t>
      </w:r>
      <w:r>
        <w:rPr>
          <w:rFonts w:cs="Arial"/>
          <w:b/>
          <w:color w:val="000000"/>
          <w:szCs w:val="24"/>
        </w:rPr>
        <w:t>s</w:t>
      </w:r>
      <w:r w:rsidRPr="00E977D6">
        <w:rPr>
          <w:rFonts w:cs="Arial"/>
          <w:color w:val="000000"/>
          <w:szCs w:val="24"/>
        </w:rPr>
        <w:t xml:space="preserve">: </w:t>
      </w:r>
      <w:r>
        <w:rPr>
          <w:rFonts w:cs="Arial"/>
          <w:color w:val="000000"/>
          <w:szCs w:val="24"/>
        </w:rPr>
        <w:t>a</w:t>
      </w:r>
      <w:r w:rsidRPr="00E977D6">
        <w:rPr>
          <w:rFonts w:cs="Arial"/>
          <w:color w:val="000000"/>
          <w:szCs w:val="24"/>
        </w:rPr>
        <w:t>specto</w:t>
      </w:r>
      <w:r>
        <w:rPr>
          <w:rFonts w:cs="Arial"/>
          <w:color w:val="000000"/>
          <w:szCs w:val="24"/>
        </w:rPr>
        <w:t>s</w:t>
      </w:r>
      <w:r w:rsidRPr="00E977D6">
        <w:rPr>
          <w:rFonts w:cs="Arial"/>
          <w:color w:val="000000"/>
          <w:szCs w:val="24"/>
        </w:rPr>
        <w:t xml:space="preserve"> ambiental</w:t>
      </w:r>
      <w:r>
        <w:rPr>
          <w:rFonts w:cs="Arial"/>
          <w:color w:val="000000"/>
          <w:szCs w:val="24"/>
        </w:rPr>
        <w:t>es</w:t>
      </w:r>
      <w:r w:rsidRPr="00E977D6">
        <w:rPr>
          <w:rFonts w:cs="Arial"/>
          <w:color w:val="000000"/>
          <w:szCs w:val="24"/>
        </w:rPr>
        <w:t xml:space="preserve"> que </w:t>
      </w:r>
      <w:r>
        <w:rPr>
          <w:rFonts w:cs="Arial"/>
          <w:color w:val="000000"/>
          <w:szCs w:val="24"/>
        </w:rPr>
        <w:t xml:space="preserve">constituyen </w:t>
      </w:r>
      <w:r w:rsidRPr="00E977D6">
        <w:rPr>
          <w:rFonts w:cs="Arial"/>
          <w:color w:val="000000"/>
          <w:szCs w:val="24"/>
        </w:rPr>
        <w:t>un medio (abiótico, biótico o socioeconómico) como, por ejemplo, componente atmosférico, hidrológico, faunístico, demográfico, entre otros.</w:t>
      </w:r>
    </w:p>
    <w:p w14:paraId="3EF05F5D" w14:textId="77777777" w:rsidR="00BD58B0" w:rsidRPr="00E977D6" w:rsidRDefault="00BD58B0" w:rsidP="00BD58B0">
      <w:pPr>
        <w:numPr>
          <w:ilvl w:val="12"/>
          <w:numId w:val="0"/>
        </w:numPr>
        <w:tabs>
          <w:tab w:val="left" w:pos="-2268"/>
        </w:tabs>
        <w:suppressAutoHyphens/>
        <w:ind w:left="426" w:hanging="426"/>
        <w:rPr>
          <w:rFonts w:cs="Arial"/>
          <w:spacing w:val="-3"/>
          <w:szCs w:val="24"/>
        </w:rPr>
      </w:pPr>
    </w:p>
    <w:p w14:paraId="6C4ED2A4" w14:textId="77777777" w:rsidR="00505692" w:rsidRPr="00505692" w:rsidRDefault="00505692" w:rsidP="00A6236F">
      <w:pPr>
        <w:numPr>
          <w:ilvl w:val="0"/>
          <w:numId w:val="19"/>
        </w:numPr>
        <w:jc w:val="both"/>
        <w:rPr>
          <w:rFonts w:cs="Arial"/>
          <w:color w:val="000000"/>
          <w:szCs w:val="24"/>
        </w:rPr>
      </w:pPr>
      <w:r>
        <w:rPr>
          <w:rFonts w:cs="Arial"/>
          <w:b/>
          <w:color w:val="000000"/>
          <w:szCs w:val="24"/>
        </w:rPr>
        <w:t>Comunidad</w:t>
      </w:r>
      <w:r w:rsidRPr="00936E48">
        <w:rPr>
          <w:rFonts w:cs="Arial"/>
          <w:color w:val="000000"/>
          <w:szCs w:val="24"/>
        </w:rPr>
        <w:t>:</w:t>
      </w:r>
      <w:r>
        <w:rPr>
          <w:rFonts w:cs="Arial"/>
          <w:b/>
          <w:color w:val="000000"/>
          <w:szCs w:val="24"/>
        </w:rPr>
        <w:t xml:space="preserve"> </w:t>
      </w:r>
      <w:r>
        <w:rPr>
          <w:rFonts w:cs="Arial"/>
          <w:color w:val="000000"/>
          <w:szCs w:val="24"/>
        </w:rPr>
        <w:t xml:space="preserve">desde el punto de vista biótico, </w:t>
      </w:r>
      <w:r w:rsidRPr="00936E48">
        <w:rPr>
          <w:rFonts w:cs="Arial"/>
          <w:color w:val="000000"/>
          <w:szCs w:val="24"/>
        </w:rPr>
        <w:t>es un conjunto de diversas poblaciones que habitan un ambiente común y que se encuentran en interacción recíproca. Esa interacción regula el número de individuos de cada población y el número y el tipo de especies existentes en la comunidad y determinan los procesos de selección natural.</w:t>
      </w:r>
      <w:r w:rsidRPr="00631973">
        <w:rPr>
          <w:rFonts w:cs="Arial"/>
          <w:color w:val="000000"/>
          <w:szCs w:val="24"/>
          <w:vertAlign w:val="superscript"/>
        </w:rPr>
        <w:t xml:space="preserve"> </w:t>
      </w:r>
    </w:p>
    <w:p w14:paraId="46FCC0D1" w14:textId="77777777" w:rsidR="00505692" w:rsidRDefault="00505692" w:rsidP="00505692">
      <w:pPr>
        <w:pStyle w:val="Prrafodelista"/>
        <w:rPr>
          <w:rFonts w:cs="Arial"/>
          <w:b/>
          <w:color w:val="000000"/>
          <w:szCs w:val="24"/>
        </w:rPr>
      </w:pPr>
    </w:p>
    <w:p w14:paraId="268741FC" w14:textId="361F5D66" w:rsidR="00BD58B0" w:rsidRPr="00E977D6" w:rsidRDefault="00BD58B0" w:rsidP="00A6236F">
      <w:pPr>
        <w:numPr>
          <w:ilvl w:val="0"/>
          <w:numId w:val="19"/>
        </w:numPr>
        <w:jc w:val="both"/>
        <w:rPr>
          <w:rFonts w:cs="Arial"/>
          <w:color w:val="000000"/>
          <w:szCs w:val="24"/>
        </w:rPr>
      </w:pPr>
      <w:r w:rsidRPr="00E977D6">
        <w:rPr>
          <w:rFonts w:cs="Arial"/>
          <w:b/>
          <w:color w:val="000000"/>
          <w:szCs w:val="24"/>
        </w:rPr>
        <w:t>Conflicto ambiental</w:t>
      </w:r>
      <w:r w:rsidRPr="00E977D6">
        <w:rPr>
          <w:rFonts w:cs="Arial"/>
          <w:color w:val="000000"/>
          <w:szCs w:val="24"/>
        </w:rPr>
        <w:t xml:space="preserve">: </w:t>
      </w:r>
      <w:r>
        <w:rPr>
          <w:rFonts w:cs="Arial"/>
          <w:color w:val="000000"/>
          <w:szCs w:val="24"/>
        </w:rPr>
        <w:t>c</w:t>
      </w:r>
      <w:r w:rsidRPr="00E977D6">
        <w:rPr>
          <w:rFonts w:cs="Arial"/>
          <w:color w:val="000000"/>
          <w:szCs w:val="24"/>
        </w:rPr>
        <w:t>ontroversia</w:t>
      </w:r>
      <w:r>
        <w:rPr>
          <w:rFonts w:cs="Arial"/>
          <w:color w:val="000000"/>
          <w:szCs w:val="24"/>
        </w:rPr>
        <w:t>s</w:t>
      </w:r>
      <w:r w:rsidRPr="00E977D6">
        <w:rPr>
          <w:rFonts w:cs="Arial"/>
          <w:color w:val="000000"/>
          <w:szCs w:val="24"/>
        </w:rPr>
        <w:t xml:space="preserve"> de intereses o valores que se puede</w:t>
      </w:r>
      <w:r>
        <w:rPr>
          <w:rFonts w:cs="Arial"/>
          <w:color w:val="000000"/>
          <w:szCs w:val="24"/>
        </w:rPr>
        <w:t xml:space="preserve">n presentar entre dos </w:t>
      </w:r>
      <w:r w:rsidRPr="00E977D6">
        <w:rPr>
          <w:rFonts w:cs="Arial"/>
          <w:color w:val="000000"/>
          <w:szCs w:val="24"/>
        </w:rPr>
        <w:t xml:space="preserve">o más personas (naturales o jurídicas) que pretendan hacer uso </w:t>
      </w:r>
      <w:r>
        <w:rPr>
          <w:rFonts w:cs="Arial"/>
          <w:color w:val="000000"/>
          <w:szCs w:val="24"/>
        </w:rPr>
        <w:t xml:space="preserve">del territorio o </w:t>
      </w:r>
      <w:r w:rsidRPr="00E977D6">
        <w:rPr>
          <w:rFonts w:cs="Arial"/>
          <w:color w:val="000000"/>
          <w:szCs w:val="24"/>
        </w:rPr>
        <w:t xml:space="preserve">de un mismo recurso natural. </w:t>
      </w:r>
      <w:r w:rsidRPr="00E977D6">
        <w:rPr>
          <w:rFonts w:cs="Arial"/>
          <w:color w:val="000000"/>
          <w:szCs w:val="24"/>
          <w:vertAlign w:val="superscript"/>
        </w:rPr>
        <w:t>[</w:t>
      </w:r>
      <w:r w:rsidRPr="00E977D6">
        <w:rPr>
          <w:rFonts w:cs="Arial"/>
          <w:color w:val="000000"/>
          <w:szCs w:val="24"/>
          <w:vertAlign w:val="superscript"/>
        </w:rPr>
        <w:endnoteReference w:id="7"/>
      </w:r>
      <w:r w:rsidRPr="00E977D6">
        <w:rPr>
          <w:rFonts w:cs="Arial"/>
          <w:color w:val="000000"/>
          <w:szCs w:val="24"/>
          <w:vertAlign w:val="superscript"/>
        </w:rPr>
        <w:t>]</w:t>
      </w:r>
    </w:p>
    <w:p w14:paraId="2DFB3A2A" w14:textId="77777777" w:rsidR="00BD58B0" w:rsidRDefault="00BD58B0" w:rsidP="00BD58B0">
      <w:pPr>
        <w:numPr>
          <w:ilvl w:val="12"/>
          <w:numId w:val="0"/>
        </w:numPr>
        <w:tabs>
          <w:tab w:val="left" w:pos="-2268"/>
        </w:tabs>
        <w:suppressAutoHyphens/>
        <w:ind w:left="426" w:hanging="426"/>
        <w:rPr>
          <w:rFonts w:cs="Arial"/>
          <w:spacing w:val="-3"/>
          <w:szCs w:val="24"/>
        </w:rPr>
      </w:pPr>
    </w:p>
    <w:p w14:paraId="19F31A07" w14:textId="77777777" w:rsidR="00BD58B0" w:rsidRDefault="00BD58B0" w:rsidP="00A6236F">
      <w:pPr>
        <w:numPr>
          <w:ilvl w:val="0"/>
          <w:numId w:val="76"/>
        </w:numPr>
        <w:tabs>
          <w:tab w:val="left" w:pos="709"/>
        </w:tabs>
        <w:jc w:val="both"/>
        <w:rPr>
          <w:rFonts w:cs="Arial"/>
          <w:color w:val="000000"/>
          <w:szCs w:val="24"/>
        </w:rPr>
      </w:pPr>
      <w:r>
        <w:rPr>
          <w:rFonts w:cs="Arial"/>
          <w:b/>
          <w:bCs/>
          <w:color w:val="000000"/>
          <w:szCs w:val="24"/>
          <w:shd w:val="clear" w:color="auto" w:fill="FFFFFF"/>
        </w:rPr>
        <w:t>Conocimiento del riesgo:</w:t>
      </w:r>
      <w:r>
        <w:rPr>
          <w:rStyle w:val="apple-converted-space"/>
          <w:rFonts w:cs="Arial"/>
          <w:b/>
          <w:bCs/>
          <w:color w:val="000000"/>
          <w:szCs w:val="24"/>
          <w:shd w:val="clear" w:color="auto" w:fill="FFFFFF"/>
        </w:rPr>
        <w:t> </w:t>
      </w:r>
      <w:r>
        <w:rPr>
          <w:rFonts w:cs="Arial"/>
          <w:color w:val="000000"/>
          <w:szCs w:val="24"/>
          <w:shd w:val="clear" w:color="auto" w:fill="FFFFFF"/>
        </w:rPr>
        <w:t>proceso de la gestión del riesgo compuesto por la identificación de escenarios de riesgo, el análisis y evaluación del riesgo, el monitoreo y seguimiento del riesgo y sus componentes y la comunicación para promover una mayor conciencia del mismo que alimenta los procesos de reducción del riesgo y de manejo de desastre.</w:t>
      </w:r>
      <w:r>
        <w:rPr>
          <w:rFonts w:cs="Arial"/>
          <w:color w:val="000000"/>
          <w:szCs w:val="24"/>
          <w:vertAlign w:val="superscript"/>
        </w:rPr>
        <w:t xml:space="preserve"> [</w:t>
      </w:r>
      <w:r>
        <w:rPr>
          <w:rFonts w:cs="Arial"/>
          <w:color w:val="000000"/>
          <w:szCs w:val="24"/>
          <w:vertAlign w:val="superscript"/>
        </w:rPr>
        <w:endnoteReference w:id="8"/>
      </w:r>
      <w:r>
        <w:rPr>
          <w:rFonts w:cs="Arial"/>
          <w:color w:val="000000"/>
          <w:szCs w:val="24"/>
          <w:vertAlign w:val="superscript"/>
        </w:rPr>
        <w:t>]</w:t>
      </w:r>
    </w:p>
    <w:p w14:paraId="1E3A3DEF" w14:textId="77777777" w:rsidR="00BD58B0" w:rsidRPr="00E977D6" w:rsidRDefault="00BD58B0" w:rsidP="00BD58B0">
      <w:pPr>
        <w:numPr>
          <w:ilvl w:val="12"/>
          <w:numId w:val="0"/>
        </w:numPr>
        <w:tabs>
          <w:tab w:val="left" w:pos="-2268"/>
        </w:tabs>
        <w:suppressAutoHyphens/>
        <w:ind w:left="426" w:hanging="426"/>
        <w:rPr>
          <w:rFonts w:cs="Arial"/>
          <w:spacing w:val="-3"/>
          <w:szCs w:val="24"/>
        </w:rPr>
      </w:pPr>
    </w:p>
    <w:p w14:paraId="3B66C6ED"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Cuenca hidrográfica</w:t>
      </w:r>
      <w:r w:rsidRPr="00E977D6">
        <w:rPr>
          <w:rFonts w:cs="Arial"/>
          <w:color w:val="000000"/>
          <w:szCs w:val="24"/>
        </w:rPr>
        <w:t xml:space="preserve">: </w:t>
      </w:r>
      <w:r>
        <w:rPr>
          <w:rFonts w:cs="Arial"/>
          <w:color w:val="000000"/>
          <w:szCs w:val="24"/>
        </w:rPr>
        <w:t>e</w:t>
      </w:r>
      <w:r w:rsidRPr="00E977D6">
        <w:rPr>
          <w:rFonts w:cs="Arial"/>
          <w:color w:val="000000"/>
          <w:szCs w:val="24"/>
        </w:rPr>
        <w:t xml:space="preserve">ntiéndase por cuenca u hoya hidrográfica el área de aguas superficiales o subterráneas que vierten a una red hidrográfica natural con uno o varios cauces naturales, de caudal continuo o intermitente, que confluyen en un curso mayor que, a su vez, puede desembocar en un río principal, en un depósito natural de aguas, en un pantano o directamente en el mar. </w:t>
      </w:r>
      <w:r w:rsidRPr="00E977D6">
        <w:rPr>
          <w:rFonts w:cs="Arial"/>
          <w:color w:val="000000"/>
          <w:szCs w:val="24"/>
          <w:vertAlign w:val="superscript"/>
        </w:rPr>
        <w:t>[</w:t>
      </w:r>
      <w:r w:rsidRPr="00E977D6">
        <w:rPr>
          <w:rFonts w:cs="Arial"/>
          <w:color w:val="000000"/>
          <w:szCs w:val="24"/>
          <w:vertAlign w:val="superscript"/>
        </w:rPr>
        <w:endnoteReference w:id="9"/>
      </w:r>
      <w:r w:rsidRPr="00E977D6">
        <w:rPr>
          <w:rFonts w:cs="Arial"/>
          <w:color w:val="000000"/>
          <w:szCs w:val="24"/>
          <w:vertAlign w:val="superscript"/>
        </w:rPr>
        <w:t>]</w:t>
      </w:r>
    </w:p>
    <w:p w14:paraId="70EA486A" w14:textId="77777777" w:rsidR="00BD58B0" w:rsidRPr="00E977D6" w:rsidRDefault="00BD58B0" w:rsidP="00BD58B0">
      <w:pPr>
        <w:numPr>
          <w:ilvl w:val="12"/>
          <w:numId w:val="0"/>
        </w:numPr>
        <w:tabs>
          <w:tab w:val="left" w:pos="-2268"/>
        </w:tabs>
        <w:suppressAutoHyphens/>
        <w:ind w:left="426" w:hanging="426"/>
        <w:rPr>
          <w:rFonts w:cs="Arial"/>
          <w:spacing w:val="-3"/>
          <w:szCs w:val="24"/>
        </w:rPr>
      </w:pPr>
    </w:p>
    <w:p w14:paraId="66E8EDF0" w14:textId="66CA61CC" w:rsidR="00BD58B0" w:rsidRPr="00E977D6" w:rsidRDefault="00BD58B0" w:rsidP="00A6236F">
      <w:pPr>
        <w:numPr>
          <w:ilvl w:val="0"/>
          <w:numId w:val="19"/>
        </w:numPr>
        <w:jc w:val="both"/>
        <w:rPr>
          <w:rFonts w:cs="Arial"/>
          <w:color w:val="000000"/>
          <w:szCs w:val="24"/>
        </w:rPr>
      </w:pPr>
      <w:r w:rsidRPr="00E977D6">
        <w:rPr>
          <w:rFonts w:cs="Arial"/>
          <w:b/>
          <w:color w:val="000000"/>
          <w:szCs w:val="24"/>
        </w:rPr>
        <w:t>Desarrollo sostenible</w:t>
      </w:r>
      <w:r w:rsidRPr="00E977D6">
        <w:rPr>
          <w:rFonts w:cs="Arial"/>
          <w:color w:val="000000"/>
          <w:szCs w:val="24"/>
        </w:rPr>
        <w:t xml:space="preserve">: </w:t>
      </w:r>
      <w:r w:rsidR="00CC3CDC">
        <w:rPr>
          <w:rFonts w:cs="Arial"/>
          <w:color w:val="000000"/>
          <w:szCs w:val="24"/>
        </w:rPr>
        <w:t>s</w:t>
      </w:r>
      <w:r w:rsidR="00CC3CDC" w:rsidRPr="004C2204">
        <w:rPr>
          <w:rFonts w:cs="Arial"/>
          <w:color w:val="000000"/>
          <w:szCs w:val="24"/>
        </w:rPr>
        <w:t xml:space="preserve">e entiende por desarrollo sostenible el que conduzca al crecimiento económico, a la elevación de la calidad de la vida y al bienestar social, sin agotar la base de recursos naturales renovables en que se sustenta, ni deteriorar el medio ambiente o el derecho de las </w:t>
      </w:r>
      <w:r w:rsidR="00CC3CDC" w:rsidRPr="004C2204">
        <w:rPr>
          <w:rFonts w:cs="Arial"/>
          <w:color w:val="000000"/>
          <w:szCs w:val="24"/>
        </w:rPr>
        <w:lastRenderedPageBreak/>
        <w:t>generaciones futuras a utilizarlo para la satisfacción de sus propias necesidades.</w:t>
      </w:r>
      <w:r w:rsidR="00CC3CDC">
        <w:rPr>
          <w:rFonts w:cs="Arial"/>
          <w:color w:val="000000"/>
          <w:szCs w:val="24"/>
        </w:rPr>
        <w:t xml:space="preserve"> tipo de desarrollo </w:t>
      </w:r>
      <w:r w:rsidR="00CC3CDC" w:rsidRPr="00145242">
        <w:rPr>
          <w:rFonts w:cs="Arial"/>
          <w:color w:val="000000"/>
          <w:szCs w:val="24"/>
        </w:rPr>
        <w:t>que satisface las necesidades de la presente generación, promueve el crecimiento económico, la equidad social, la modificación constructiva de los ecosistemas y el mantenimiento de la base de los recursos naturales, sin deteriorar el medio ambiente y sin afectar el derecho de las generaciones futuras a utilizarlo para satisfacer sus propias necesidades</w:t>
      </w:r>
      <w:r w:rsidR="009E6842">
        <w:rPr>
          <w:rFonts w:cs="Arial"/>
          <w:color w:val="000000"/>
          <w:szCs w:val="24"/>
        </w:rPr>
        <w:t xml:space="preserve">. </w:t>
      </w:r>
      <w:r w:rsidRPr="00E977D6">
        <w:rPr>
          <w:rFonts w:cs="Arial"/>
          <w:color w:val="000000"/>
          <w:szCs w:val="24"/>
          <w:vertAlign w:val="superscript"/>
        </w:rPr>
        <w:t>[</w:t>
      </w:r>
      <w:r w:rsidRPr="00E977D6">
        <w:rPr>
          <w:rFonts w:cs="Arial"/>
          <w:color w:val="000000"/>
          <w:szCs w:val="24"/>
          <w:vertAlign w:val="superscript"/>
        </w:rPr>
        <w:endnoteReference w:id="10"/>
      </w:r>
      <w:r w:rsidRPr="00E977D6">
        <w:rPr>
          <w:rFonts w:cs="Arial"/>
          <w:color w:val="000000"/>
          <w:szCs w:val="24"/>
          <w:vertAlign w:val="superscript"/>
        </w:rPr>
        <w:t>]</w:t>
      </w:r>
    </w:p>
    <w:p w14:paraId="10FCEB87" w14:textId="77777777" w:rsidR="00BD58B0" w:rsidRDefault="00BD58B0" w:rsidP="00BD58B0">
      <w:pPr>
        <w:tabs>
          <w:tab w:val="left" w:pos="709"/>
        </w:tabs>
        <w:ind w:left="720"/>
        <w:jc w:val="both"/>
        <w:rPr>
          <w:rFonts w:cs="Arial"/>
          <w:b/>
          <w:color w:val="000000"/>
          <w:szCs w:val="24"/>
        </w:rPr>
      </w:pPr>
    </w:p>
    <w:p w14:paraId="51E45DA1" w14:textId="77777777" w:rsidR="00BD58B0" w:rsidRDefault="00BD58B0" w:rsidP="00A6236F">
      <w:pPr>
        <w:numPr>
          <w:ilvl w:val="0"/>
          <w:numId w:val="19"/>
        </w:numPr>
        <w:tabs>
          <w:tab w:val="left" w:pos="709"/>
        </w:tabs>
        <w:jc w:val="both"/>
        <w:rPr>
          <w:rFonts w:cs="Arial"/>
          <w:b/>
          <w:color w:val="000000"/>
          <w:szCs w:val="24"/>
        </w:rPr>
      </w:pPr>
      <w:r>
        <w:rPr>
          <w:rFonts w:cs="Arial"/>
          <w:b/>
          <w:color w:val="000000"/>
          <w:szCs w:val="24"/>
        </w:rPr>
        <w:t>Desastre</w:t>
      </w:r>
      <w:r>
        <w:rPr>
          <w:rFonts w:cs="Arial"/>
          <w:color w:val="000000"/>
          <w:szCs w:val="24"/>
        </w:rPr>
        <w:t>: resultado que se desencadena de la manifestación de uno o varios eventos naturales o antrópicos, que al encontrar condiciones propicias de vulnerabilidad en las personas, los bienes, la infraestructura, las líneas vitales, los medios de sustento, otros elementos del ambiente y la prestación de servicios ecosistémicos, causa pérdidas humanas, daños materiales, económicos o ambientales, generando una alteración intensa, grave y extendida en las condiciones normales de funcionamiento de la sociedad.</w:t>
      </w:r>
      <w:r>
        <w:rPr>
          <w:rFonts w:cs="Arial"/>
          <w:color w:val="000000"/>
          <w:szCs w:val="24"/>
          <w:vertAlign w:val="superscript"/>
        </w:rPr>
        <w:t xml:space="preserve"> [</w:t>
      </w:r>
      <w:r>
        <w:rPr>
          <w:rFonts w:cs="Arial"/>
          <w:color w:val="000000"/>
          <w:szCs w:val="24"/>
          <w:vertAlign w:val="superscript"/>
        </w:rPr>
        <w:endnoteReference w:id="11"/>
      </w:r>
      <w:r>
        <w:rPr>
          <w:rFonts w:cs="Arial"/>
          <w:color w:val="000000"/>
          <w:szCs w:val="24"/>
          <w:vertAlign w:val="superscript"/>
        </w:rPr>
        <w:t>]</w:t>
      </w:r>
    </w:p>
    <w:p w14:paraId="40E8BD2F" w14:textId="77777777" w:rsidR="00BD58B0" w:rsidRPr="00E977D6" w:rsidRDefault="00BD58B0" w:rsidP="00BD58B0">
      <w:pPr>
        <w:numPr>
          <w:ilvl w:val="12"/>
          <w:numId w:val="0"/>
        </w:numPr>
        <w:tabs>
          <w:tab w:val="left" w:pos="-2268"/>
        </w:tabs>
        <w:suppressAutoHyphens/>
        <w:ind w:left="426" w:hanging="426"/>
        <w:rPr>
          <w:rFonts w:cs="Arial"/>
          <w:spacing w:val="-3"/>
          <w:szCs w:val="24"/>
        </w:rPr>
      </w:pPr>
    </w:p>
    <w:p w14:paraId="3BAE89CB" w14:textId="77777777" w:rsidR="00BD58B0" w:rsidRPr="00947216" w:rsidRDefault="00BD58B0" w:rsidP="00A6236F">
      <w:pPr>
        <w:numPr>
          <w:ilvl w:val="0"/>
          <w:numId w:val="19"/>
        </w:numPr>
        <w:jc w:val="both"/>
        <w:rPr>
          <w:rFonts w:cs="Arial"/>
          <w:color w:val="000000"/>
          <w:szCs w:val="24"/>
        </w:rPr>
      </w:pPr>
      <w:r w:rsidRPr="00E977D6">
        <w:rPr>
          <w:rFonts w:cs="Arial"/>
          <w:b/>
          <w:color w:val="000000"/>
          <w:szCs w:val="24"/>
        </w:rPr>
        <w:t>Ecosistema</w:t>
      </w:r>
      <w:r w:rsidRPr="00E977D6">
        <w:rPr>
          <w:rFonts w:cs="Arial"/>
          <w:color w:val="000000"/>
          <w:szCs w:val="24"/>
        </w:rPr>
        <w:t xml:space="preserve">: </w:t>
      </w:r>
      <w:r>
        <w:rPr>
          <w:rFonts w:cs="Arial"/>
          <w:color w:val="000000"/>
          <w:szCs w:val="24"/>
        </w:rPr>
        <w:t>u</w:t>
      </w:r>
      <w:r w:rsidRPr="001A10B8">
        <w:rPr>
          <w:rFonts w:cs="Arial"/>
          <w:color w:val="000000"/>
          <w:szCs w:val="24"/>
        </w:rPr>
        <w:t>nidad estructural, funcional y de organización, constituida por organismos (incluido el hombre) y variables ambientales (bióticas y abióticas) en un área determinada.</w:t>
      </w:r>
      <w:r w:rsidRPr="00E977D6">
        <w:rPr>
          <w:rFonts w:cs="Arial"/>
          <w:color w:val="000000"/>
          <w:szCs w:val="24"/>
        </w:rPr>
        <w:t xml:space="preserve"> </w:t>
      </w:r>
      <w:r w:rsidRPr="00E977D6">
        <w:rPr>
          <w:rFonts w:cs="Arial"/>
          <w:color w:val="000000"/>
          <w:szCs w:val="24"/>
          <w:vertAlign w:val="superscript"/>
        </w:rPr>
        <w:t>[</w:t>
      </w:r>
      <w:r w:rsidRPr="00E977D6">
        <w:rPr>
          <w:rFonts w:cs="Arial"/>
          <w:color w:val="000000"/>
          <w:szCs w:val="24"/>
          <w:vertAlign w:val="superscript"/>
        </w:rPr>
        <w:endnoteReference w:id="12"/>
      </w:r>
      <w:r w:rsidRPr="00E977D6">
        <w:rPr>
          <w:rFonts w:cs="Arial"/>
          <w:color w:val="000000"/>
          <w:szCs w:val="24"/>
          <w:vertAlign w:val="superscript"/>
        </w:rPr>
        <w:t>]</w:t>
      </w:r>
    </w:p>
    <w:p w14:paraId="31E902CB" w14:textId="77777777" w:rsidR="00BD58B0" w:rsidRDefault="00BD58B0" w:rsidP="00BD58B0">
      <w:pPr>
        <w:pStyle w:val="Prrafodelista"/>
        <w:rPr>
          <w:rFonts w:cs="Arial"/>
          <w:color w:val="000000"/>
          <w:szCs w:val="24"/>
        </w:rPr>
      </w:pPr>
    </w:p>
    <w:p w14:paraId="531CFB9D" w14:textId="77777777" w:rsidR="00BD58B0" w:rsidRPr="00E977D6" w:rsidRDefault="00BD58B0" w:rsidP="00A6236F">
      <w:pPr>
        <w:numPr>
          <w:ilvl w:val="0"/>
          <w:numId w:val="19"/>
        </w:numPr>
        <w:jc w:val="both"/>
        <w:rPr>
          <w:rFonts w:cs="Arial"/>
          <w:color w:val="000000"/>
          <w:szCs w:val="24"/>
        </w:rPr>
      </w:pPr>
      <w:r w:rsidRPr="00317BE7">
        <w:rPr>
          <w:rFonts w:cs="Arial"/>
          <w:b/>
          <w:bCs/>
          <w:szCs w:val="24"/>
        </w:rPr>
        <w:t xml:space="preserve">Emergencia: </w:t>
      </w:r>
      <w:r>
        <w:rPr>
          <w:rFonts w:cs="Arial"/>
          <w:szCs w:val="24"/>
        </w:rPr>
        <w:t>s</w:t>
      </w:r>
      <w:r w:rsidRPr="00317BE7">
        <w:rPr>
          <w:rFonts w:cs="Arial"/>
          <w:szCs w:val="24"/>
        </w:rPr>
        <w:t>ituación caracterizada por la alteración o interrupción intensa y grave de las condiciones normales de funcionamiento u operación de una comunidad, causada por un evento adverso o por la inminencia del mismo, que obliga a una reacción inmediata y que requiere la respuesta de las instituciones del Estado, los medios de comunicación y de la comunidad en general</w:t>
      </w:r>
      <w:r>
        <w:rPr>
          <w:rFonts w:cs="Arial"/>
          <w:szCs w:val="24"/>
        </w:rPr>
        <w:t xml:space="preserve"> </w:t>
      </w:r>
      <w:r w:rsidRPr="00AA3BBF">
        <w:rPr>
          <w:rFonts w:cs="Arial"/>
          <w:szCs w:val="24"/>
          <w:vertAlign w:val="superscript"/>
        </w:rPr>
        <w:t>[</w:t>
      </w:r>
      <w:r w:rsidRPr="00B945F9">
        <w:rPr>
          <w:rStyle w:val="Refdenotaalfinal"/>
          <w:rFonts w:cs="Arial"/>
          <w:szCs w:val="24"/>
        </w:rPr>
        <w:endnoteReference w:id="13"/>
      </w:r>
      <w:r w:rsidRPr="00AA3BBF">
        <w:rPr>
          <w:rFonts w:cs="Arial"/>
          <w:szCs w:val="24"/>
          <w:vertAlign w:val="superscript"/>
        </w:rPr>
        <w:t>]</w:t>
      </w:r>
      <w:r w:rsidRPr="00317BE7">
        <w:rPr>
          <w:rFonts w:cs="Arial"/>
          <w:szCs w:val="24"/>
        </w:rPr>
        <w:t>.</w:t>
      </w:r>
    </w:p>
    <w:p w14:paraId="19ED9605" w14:textId="77777777" w:rsidR="00BD58B0" w:rsidRPr="00E977D6" w:rsidRDefault="00BD58B0" w:rsidP="00BD58B0">
      <w:pPr>
        <w:numPr>
          <w:ilvl w:val="12"/>
          <w:numId w:val="0"/>
        </w:numPr>
        <w:tabs>
          <w:tab w:val="left" w:pos="-2268"/>
        </w:tabs>
        <w:suppressAutoHyphens/>
        <w:ind w:left="426" w:hanging="426"/>
        <w:rPr>
          <w:rFonts w:cs="Arial"/>
          <w:spacing w:val="-3"/>
          <w:szCs w:val="24"/>
        </w:rPr>
      </w:pPr>
    </w:p>
    <w:p w14:paraId="5A8C80AD" w14:textId="77777777" w:rsidR="00B556B4" w:rsidRPr="00B556B4" w:rsidRDefault="00B556B4" w:rsidP="00A6236F">
      <w:pPr>
        <w:numPr>
          <w:ilvl w:val="0"/>
          <w:numId w:val="19"/>
        </w:numPr>
        <w:jc w:val="both"/>
        <w:rPr>
          <w:rFonts w:cs="Arial"/>
          <w:color w:val="000000"/>
          <w:szCs w:val="24"/>
        </w:rPr>
      </w:pPr>
      <w:r w:rsidRPr="00631973">
        <w:rPr>
          <w:rFonts w:cs="Arial"/>
          <w:b/>
          <w:spacing w:val="-3"/>
          <w:szCs w:val="24"/>
        </w:rPr>
        <w:t>Especie</w:t>
      </w:r>
      <w:r w:rsidRPr="00631973">
        <w:rPr>
          <w:rFonts w:cs="Arial"/>
          <w:spacing w:val="-3"/>
          <w:szCs w:val="24"/>
        </w:rPr>
        <w:t xml:space="preserve">: </w:t>
      </w:r>
      <w:r w:rsidRPr="00631973">
        <w:rPr>
          <w:rFonts w:cs="Arial"/>
          <w:color w:val="000000"/>
          <w:szCs w:val="24"/>
        </w:rPr>
        <w:t>desde el</w:t>
      </w:r>
      <w:r>
        <w:rPr>
          <w:rFonts w:cs="Arial"/>
          <w:color w:val="000000"/>
          <w:szCs w:val="24"/>
        </w:rPr>
        <w:t xml:space="preserve"> punto de vista biótico</w:t>
      </w:r>
      <w:r>
        <w:rPr>
          <w:rFonts w:cs="Arial"/>
          <w:spacing w:val="-3"/>
          <w:szCs w:val="24"/>
        </w:rPr>
        <w:t xml:space="preserve">, </w:t>
      </w:r>
      <w:r w:rsidRPr="00040FE4">
        <w:rPr>
          <w:rFonts w:cs="Arial"/>
          <w:spacing w:val="-3"/>
          <w:szCs w:val="24"/>
        </w:rPr>
        <w:t>grupo de organismos que pueden reproducirse libremente entre sí, pero no con miembros de otras especies</w:t>
      </w:r>
      <w:r>
        <w:rPr>
          <w:rFonts w:cs="Arial"/>
          <w:spacing w:val="-3"/>
          <w:szCs w:val="24"/>
        </w:rPr>
        <w:t>.</w:t>
      </w:r>
    </w:p>
    <w:p w14:paraId="720013C0" w14:textId="77777777" w:rsidR="00B556B4" w:rsidRDefault="00B556B4" w:rsidP="00B556B4">
      <w:pPr>
        <w:pStyle w:val="Prrafodelista"/>
        <w:rPr>
          <w:rFonts w:cs="Arial"/>
          <w:b/>
          <w:color w:val="000000"/>
          <w:szCs w:val="24"/>
        </w:rPr>
      </w:pPr>
    </w:p>
    <w:p w14:paraId="4AA10B71" w14:textId="4F9B3983" w:rsidR="00BD58B0" w:rsidRPr="00E977D6" w:rsidRDefault="00BD58B0" w:rsidP="00A6236F">
      <w:pPr>
        <w:numPr>
          <w:ilvl w:val="0"/>
          <w:numId w:val="19"/>
        </w:numPr>
        <w:jc w:val="both"/>
        <w:rPr>
          <w:rFonts w:cs="Arial"/>
          <w:color w:val="000000"/>
          <w:szCs w:val="24"/>
        </w:rPr>
      </w:pPr>
      <w:r w:rsidRPr="00E977D6">
        <w:rPr>
          <w:rFonts w:cs="Arial"/>
          <w:b/>
          <w:color w:val="000000"/>
          <w:szCs w:val="24"/>
        </w:rPr>
        <w:t>Estructura del ecosistema</w:t>
      </w:r>
      <w:r w:rsidRPr="00E977D6">
        <w:rPr>
          <w:rFonts w:cs="Arial"/>
          <w:color w:val="000000"/>
          <w:szCs w:val="24"/>
        </w:rPr>
        <w:t xml:space="preserve">: </w:t>
      </w:r>
      <w:r>
        <w:rPr>
          <w:rFonts w:cs="Arial"/>
          <w:color w:val="000000"/>
          <w:szCs w:val="24"/>
        </w:rPr>
        <w:t>s</w:t>
      </w:r>
      <w:r w:rsidRPr="00E977D6">
        <w:rPr>
          <w:rFonts w:cs="Arial"/>
          <w:color w:val="000000"/>
          <w:szCs w:val="24"/>
        </w:rPr>
        <w:t xml:space="preserve">uma del hábitat y la biocenosis. El hábitat se define como un área con condiciones físicas uniformes que permiten que se desarrollen las comunidades biológicas. La biocenosis es la coexistencia de las comunidades biológicas en una misma área. </w:t>
      </w:r>
      <w:r w:rsidRPr="00E977D6">
        <w:rPr>
          <w:rFonts w:cs="Arial"/>
          <w:color w:val="000000"/>
          <w:szCs w:val="24"/>
          <w:vertAlign w:val="superscript"/>
        </w:rPr>
        <w:t>[</w:t>
      </w:r>
      <w:r w:rsidRPr="00E977D6">
        <w:rPr>
          <w:rFonts w:cs="Arial"/>
          <w:color w:val="000000"/>
          <w:szCs w:val="24"/>
          <w:vertAlign w:val="superscript"/>
        </w:rPr>
        <w:endnoteReference w:id="14"/>
      </w:r>
      <w:r w:rsidRPr="00E977D6">
        <w:rPr>
          <w:rFonts w:cs="Arial"/>
          <w:color w:val="000000"/>
          <w:szCs w:val="24"/>
          <w:vertAlign w:val="superscript"/>
        </w:rPr>
        <w:t>]</w:t>
      </w:r>
    </w:p>
    <w:p w14:paraId="1F40CEC9" w14:textId="77777777" w:rsidR="00BD58B0" w:rsidRPr="00E977D6" w:rsidRDefault="00BD58B0" w:rsidP="00BD58B0">
      <w:pPr>
        <w:pStyle w:val="Prrafodelista"/>
        <w:ind w:left="426" w:hanging="426"/>
        <w:rPr>
          <w:rFonts w:cs="Arial"/>
          <w:color w:val="000000"/>
          <w:szCs w:val="24"/>
        </w:rPr>
      </w:pPr>
    </w:p>
    <w:p w14:paraId="1449BB9B"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Funcionalidad del ecosistema</w:t>
      </w:r>
      <w:r w:rsidRPr="00E977D6">
        <w:rPr>
          <w:rFonts w:cs="Arial"/>
          <w:color w:val="000000"/>
          <w:szCs w:val="24"/>
        </w:rPr>
        <w:t xml:space="preserve">: </w:t>
      </w:r>
      <w:r>
        <w:rPr>
          <w:rFonts w:cs="Arial"/>
          <w:color w:val="000000"/>
          <w:szCs w:val="24"/>
        </w:rPr>
        <w:t>c</w:t>
      </w:r>
      <w:r w:rsidRPr="00E977D6">
        <w:rPr>
          <w:rFonts w:cs="Arial"/>
          <w:color w:val="000000"/>
          <w:szCs w:val="24"/>
        </w:rPr>
        <w:t>apacidad de los procesos y componentes naturales de proporcionar los bienes y servicios que satisfacen directa o indirectamente las necesidades del ser humano. En este mismo sentido</w:t>
      </w:r>
      <w:r>
        <w:rPr>
          <w:rFonts w:cs="Arial"/>
          <w:color w:val="000000"/>
          <w:szCs w:val="24"/>
        </w:rPr>
        <w:t>,</w:t>
      </w:r>
      <w:r w:rsidRPr="00E977D6">
        <w:rPr>
          <w:rFonts w:cs="Arial"/>
          <w:color w:val="000000"/>
          <w:szCs w:val="24"/>
        </w:rPr>
        <w:t xml:space="preserve"> los ecosistemas pueden ser analizados desde el concepto de servicio ecológico o servicio ecosistémico. </w:t>
      </w:r>
      <w:r w:rsidRPr="00E977D6">
        <w:rPr>
          <w:rFonts w:cs="Arial"/>
          <w:color w:val="000000"/>
          <w:szCs w:val="24"/>
          <w:vertAlign w:val="superscript"/>
        </w:rPr>
        <w:t>[</w:t>
      </w:r>
      <w:r w:rsidRPr="00E977D6">
        <w:rPr>
          <w:rFonts w:cs="Arial"/>
          <w:color w:val="000000"/>
          <w:szCs w:val="24"/>
          <w:vertAlign w:val="superscript"/>
        </w:rPr>
        <w:endnoteReference w:id="15"/>
      </w:r>
      <w:r w:rsidRPr="00E977D6">
        <w:rPr>
          <w:rFonts w:cs="Arial"/>
          <w:color w:val="000000"/>
          <w:szCs w:val="24"/>
          <w:vertAlign w:val="superscript"/>
        </w:rPr>
        <w:t>]</w:t>
      </w:r>
    </w:p>
    <w:p w14:paraId="6BAEE0D4" w14:textId="77777777" w:rsidR="00BD58B0" w:rsidRPr="00E977D6" w:rsidRDefault="00BD58B0" w:rsidP="00BD58B0">
      <w:pPr>
        <w:pStyle w:val="Prrafodelista"/>
        <w:ind w:left="426" w:hanging="426"/>
        <w:rPr>
          <w:rFonts w:cs="Arial"/>
          <w:color w:val="000000"/>
          <w:szCs w:val="24"/>
        </w:rPr>
      </w:pPr>
    </w:p>
    <w:p w14:paraId="2EF415B6" w14:textId="69C9376A" w:rsidR="00BD58B0" w:rsidRPr="003171BA" w:rsidRDefault="00BD58B0" w:rsidP="00A6236F">
      <w:pPr>
        <w:numPr>
          <w:ilvl w:val="0"/>
          <w:numId w:val="19"/>
        </w:numPr>
        <w:suppressAutoHyphens/>
        <w:overflowPunct/>
        <w:autoSpaceDE/>
        <w:autoSpaceDN/>
        <w:adjustRightInd/>
        <w:jc w:val="both"/>
        <w:textAlignment w:val="auto"/>
        <w:rPr>
          <w:rFonts w:cs="Arial"/>
          <w:color w:val="000000"/>
          <w:szCs w:val="24"/>
        </w:rPr>
      </w:pPr>
      <w:r w:rsidRPr="003171BA">
        <w:rPr>
          <w:rFonts w:cs="Arial"/>
          <w:b/>
          <w:color w:val="000000"/>
          <w:szCs w:val="24"/>
        </w:rPr>
        <w:t xml:space="preserve">Impactos </w:t>
      </w:r>
      <w:r w:rsidRPr="00E55313">
        <w:rPr>
          <w:rFonts w:cs="Arial"/>
          <w:b/>
          <w:color w:val="000000"/>
          <w:szCs w:val="24"/>
        </w:rPr>
        <w:t>acumulati</w:t>
      </w:r>
      <w:r w:rsidR="00A846D6" w:rsidRPr="00E55313">
        <w:rPr>
          <w:rFonts w:cs="Arial"/>
          <w:b/>
          <w:color w:val="000000"/>
          <w:szCs w:val="24"/>
        </w:rPr>
        <w:t>vos:</w:t>
      </w:r>
      <w:r w:rsidR="00A846D6">
        <w:rPr>
          <w:rFonts w:cs="Arial"/>
          <w:color w:val="000000"/>
          <w:szCs w:val="24"/>
        </w:rPr>
        <w:t xml:space="preserve"> son aquellos</w:t>
      </w:r>
      <w:r w:rsidRPr="003171BA">
        <w:rPr>
          <w:rFonts w:cs="Arial"/>
          <w:color w:val="000000"/>
          <w:szCs w:val="24"/>
        </w:rPr>
        <w:t xml:space="preserve"> que resultan de efectos sucesivos, incrementales, y/o combinados de proyectos, obras o actividades cuando se suman a otros impactos existentes, planeados y/o futuros razonablemente </w:t>
      </w:r>
      <w:r w:rsidRPr="003171BA">
        <w:rPr>
          <w:rFonts w:cs="Arial"/>
          <w:color w:val="000000"/>
          <w:szCs w:val="24"/>
        </w:rPr>
        <w:lastRenderedPageBreak/>
        <w:t>anticipados. Para efectos prácticos, la identificación, análisis y manejo de impactos acumulativos se debe orientar a aquellos efectos reconocidos como significativos, que se manifiestan en diversas escalas espacio-temporales.</w:t>
      </w:r>
      <w:r>
        <w:rPr>
          <w:rFonts w:cs="Arial"/>
          <w:color w:val="000000"/>
          <w:szCs w:val="24"/>
        </w:rPr>
        <w:t xml:space="preserve"> </w:t>
      </w:r>
      <w:r w:rsidRPr="00003551">
        <w:rPr>
          <w:rFonts w:cs="Arial"/>
          <w:spacing w:val="-2"/>
          <w:szCs w:val="24"/>
          <w:vertAlign w:val="superscript"/>
        </w:rPr>
        <w:t>[</w:t>
      </w:r>
      <w:r w:rsidRPr="00003551">
        <w:rPr>
          <w:rFonts w:cs="Arial"/>
          <w:spacing w:val="-2"/>
          <w:szCs w:val="24"/>
          <w:vertAlign w:val="superscript"/>
        </w:rPr>
        <w:endnoteReference w:id="16"/>
      </w:r>
      <w:r w:rsidRPr="00003551">
        <w:rPr>
          <w:rFonts w:cs="Arial"/>
          <w:spacing w:val="-2"/>
          <w:szCs w:val="24"/>
          <w:vertAlign w:val="superscript"/>
        </w:rPr>
        <w:t>]</w:t>
      </w:r>
    </w:p>
    <w:p w14:paraId="64F1A1C9" w14:textId="77777777" w:rsidR="00BD58B0" w:rsidRPr="003171BA" w:rsidRDefault="00BD58B0" w:rsidP="00BD58B0">
      <w:pPr>
        <w:suppressAutoHyphens/>
        <w:overflowPunct/>
        <w:autoSpaceDE/>
        <w:autoSpaceDN/>
        <w:adjustRightInd/>
        <w:ind w:left="426" w:hanging="426"/>
        <w:textAlignment w:val="auto"/>
        <w:rPr>
          <w:rFonts w:cs="Arial"/>
          <w:spacing w:val="-2"/>
          <w:szCs w:val="24"/>
        </w:rPr>
      </w:pPr>
    </w:p>
    <w:p w14:paraId="24D87E7A"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Impacto ambiental</w:t>
      </w:r>
      <w:r w:rsidRPr="00E977D6">
        <w:rPr>
          <w:rFonts w:cs="Arial"/>
          <w:color w:val="000000"/>
          <w:szCs w:val="24"/>
        </w:rPr>
        <w:t xml:space="preserve">: </w:t>
      </w:r>
      <w:r>
        <w:rPr>
          <w:rFonts w:cs="Arial"/>
          <w:color w:val="000000"/>
          <w:szCs w:val="24"/>
        </w:rPr>
        <w:t>c</w:t>
      </w:r>
      <w:r w:rsidRPr="00E977D6">
        <w:rPr>
          <w:rFonts w:cs="Arial"/>
          <w:color w:val="000000"/>
          <w:szCs w:val="24"/>
        </w:rPr>
        <w:t xml:space="preserve">ualquier alteración sobre el medio ambiente (medios abiótico, biótico y socioeconómico), que sea adverso o beneficioso, total o parcial, que pueda ser atribuido al desarrollo de un proyecto, obra o actividad. </w:t>
      </w:r>
      <w:r w:rsidRPr="00E977D6">
        <w:rPr>
          <w:rFonts w:cs="Arial"/>
          <w:color w:val="000000"/>
          <w:szCs w:val="24"/>
          <w:vertAlign w:val="superscript"/>
        </w:rPr>
        <w:t>[</w:t>
      </w:r>
      <w:r w:rsidRPr="00E977D6">
        <w:rPr>
          <w:rFonts w:cs="Arial"/>
          <w:color w:val="000000"/>
          <w:szCs w:val="24"/>
          <w:vertAlign w:val="superscript"/>
        </w:rPr>
        <w:endnoteReference w:id="17"/>
      </w:r>
      <w:r w:rsidRPr="00E977D6">
        <w:rPr>
          <w:rFonts w:cs="Arial"/>
          <w:color w:val="000000"/>
          <w:szCs w:val="24"/>
          <w:vertAlign w:val="superscript"/>
        </w:rPr>
        <w:t>]</w:t>
      </w:r>
    </w:p>
    <w:p w14:paraId="2078DBB9" w14:textId="77777777" w:rsidR="00BD58B0" w:rsidRPr="00E977D6" w:rsidRDefault="00BD58B0" w:rsidP="00BD58B0">
      <w:pPr>
        <w:suppressAutoHyphens/>
        <w:overflowPunct/>
        <w:autoSpaceDE/>
        <w:autoSpaceDN/>
        <w:adjustRightInd/>
        <w:ind w:left="426" w:hanging="426"/>
        <w:textAlignment w:val="auto"/>
        <w:rPr>
          <w:rFonts w:cs="Arial"/>
          <w:spacing w:val="-2"/>
          <w:szCs w:val="24"/>
        </w:rPr>
      </w:pPr>
    </w:p>
    <w:p w14:paraId="57921409" w14:textId="69AB1E74" w:rsidR="00BD58B0" w:rsidRDefault="00BD58B0" w:rsidP="00A6236F">
      <w:pPr>
        <w:numPr>
          <w:ilvl w:val="0"/>
          <w:numId w:val="19"/>
        </w:numPr>
        <w:jc w:val="both"/>
        <w:rPr>
          <w:rFonts w:cs="Arial"/>
          <w:color w:val="000000"/>
          <w:szCs w:val="24"/>
        </w:rPr>
      </w:pPr>
      <w:r w:rsidRPr="00E977D6">
        <w:rPr>
          <w:rFonts w:cs="Arial"/>
          <w:b/>
          <w:color w:val="000000"/>
          <w:szCs w:val="24"/>
        </w:rPr>
        <w:t>Impactos residuales</w:t>
      </w:r>
      <w:r w:rsidRPr="00E977D6">
        <w:rPr>
          <w:rFonts w:cs="Arial"/>
          <w:color w:val="000000"/>
          <w:szCs w:val="24"/>
        </w:rPr>
        <w:t xml:space="preserve">: </w:t>
      </w:r>
      <w:r>
        <w:rPr>
          <w:rFonts w:cs="Arial"/>
          <w:color w:val="000000"/>
          <w:szCs w:val="24"/>
        </w:rPr>
        <w:t>i</w:t>
      </w:r>
      <w:r w:rsidRPr="00E977D6">
        <w:rPr>
          <w:rFonts w:cs="Arial"/>
          <w:color w:val="000000"/>
          <w:szCs w:val="24"/>
        </w:rPr>
        <w:t xml:space="preserve">mpactos cuyos efectos persistirán en el ambiente, luego de aplicadas las medidas de prevención, minimización y mitigación, razón por la cual se deben </w:t>
      </w:r>
      <w:r w:rsidR="00E82B82">
        <w:rPr>
          <w:rFonts w:cs="Arial"/>
          <w:color w:val="000000"/>
          <w:szCs w:val="24"/>
        </w:rPr>
        <w:t xml:space="preserve">definir y </w:t>
      </w:r>
      <w:r w:rsidRPr="00E977D6">
        <w:rPr>
          <w:rFonts w:cs="Arial"/>
          <w:color w:val="000000"/>
          <w:szCs w:val="24"/>
        </w:rPr>
        <w:t>aplicar medidas de compensación.</w:t>
      </w:r>
    </w:p>
    <w:p w14:paraId="1A177038" w14:textId="77777777" w:rsidR="00BD58B0" w:rsidRDefault="00BD58B0" w:rsidP="00BD58B0">
      <w:pPr>
        <w:pStyle w:val="Prrafodelista"/>
        <w:rPr>
          <w:rFonts w:cs="Arial"/>
          <w:color w:val="000000"/>
          <w:szCs w:val="24"/>
        </w:rPr>
      </w:pPr>
    </w:p>
    <w:p w14:paraId="1038CABF" w14:textId="77777777" w:rsidR="00BD58B0" w:rsidRPr="00501F7A" w:rsidRDefault="00BD58B0" w:rsidP="00A6236F">
      <w:pPr>
        <w:numPr>
          <w:ilvl w:val="0"/>
          <w:numId w:val="19"/>
        </w:numPr>
        <w:suppressAutoHyphens/>
        <w:overflowPunct/>
        <w:autoSpaceDE/>
        <w:autoSpaceDN/>
        <w:adjustRightInd/>
        <w:jc w:val="both"/>
        <w:textAlignment w:val="auto"/>
        <w:rPr>
          <w:rFonts w:cs="Arial"/>
          <w:color w:val="000000"/>
          <w:szCs w:val="24"/>
        </w:rPr>
      </w:pPr>
      <w:r w:rsidRPr="005F4FEE">
        <w:rPr>
          <w:rFonts w:cs="Arial"/>
          <w:b/>
          <w:color w:val="000000"/>
          <w:szCs w:val="24"/>
        </w:rPr>
        <w:t>Impactos sinérgicos:</w:t>
      </w:r>
      <w:r>
        <w:rPr>
          <w:rFonts w:cs="Arial"/>
          <w:color w:val="000000"/>
          <w:szCs w:val="24"/>
        </w:rPr>
        <w:t xml:space="preserve"> s</w:t>
      </w:r>
      <w:r w:rsidRPr="0056233D">
        <w:rPr>
          <w:rFonts w:cs="Arial"/>
          <w:color w:val="000000"/>
          <w:szCs w:val="24"/>
        </w:rPr>
        <w:t>on el resultado de las relaciones complejas entre impactos de un mismo proyecto o de varios proyectos. Un impacto sinérgico puede evidenciarse cuando el efecto combinado de dos impactos sea mayor que su suma o cuando estos facilitan la aparición de un tercer impacto.</w:t>
      </w:r>
      <w:r w:rsidRPr="0056233D">
        <w:rPr>
          <w:rFonts w:cs="Arial"/>
          <w:color w:val="000000"/>
          <w:szCs w:val="24"/>
          <w:vertAlign w:val="superscript"/>
        </w:rPr>
        <w:t xml:space="preserve"> [</w:t>
      </w:r>
      <w:r w:rsidRPr="00003551">
        <w:rPr>
          <w:rFonts w:cs="Arial"/>
          <w:color w:val="000000"/>
          <w:szCs w:val="24"/>
          <w:vertAlign w:val="superscript"/>
        </w:rPr>
        <w:endnoteReference w:id="18"/>
      </w:r>
      <w:r w:rsidRPr="0056233D">
        <w:rPr>
          <w:rFonts w:cs="Arial"/>
          <w:color w:val="000000"/>
          <w:szCs w:val="24"/>
          <w:vertAlign w:val="superscript"/>
        </w:rPr>
        <w:t>]</w:t>
      </w:r>
    </w:p>
    <w:p w14:paraId="6DC6AFEA" w14:textId="77777777" w:rsidR="00BD58B0" w:rsidRDefault="00BD58B0" w:rsidP="00BD58B0">
      <w:pPr>
        <w:suppressAutoHyphens/>
        <w:overflowPunct/>
        <w:autoSpaceDE/>
        <w:autoSpaceDN/>
        <w:adjustRightInd/>
        <w:ind w:left="426" w:hanging="426"/>
        <w:textAlignment w:val="auto"/>
        <w:rPr>
          <w:rFonts w:cs="Arial"/>
          <w:spacing w:val="-2"/>
          <w:szCs w:val="24"/>
        </w:rPr>
      </w:pPr>
    </w:p>
    <w:p w14:paraId="7A579C7D" w14:textId="77777777" w:rsidR="00BD58B0" w:rsidRPr="00B72A95" w:rsidRDefault="00BD58B0" w:rsidP="00A6236F">
      <w:pPr>
        <w:numPr>
          <w:ilvl w:val="0"/>
          <w:numId w:val="76"/>
        </w:numPr>
        <w:tabs>
          <w:tab w:val="left" w:pos="709"/>
        </w:tabs>
        <w:jc w:val="both"/>
        <w:rPr>
          <w:rFonts w:eastAsia="Calibri" w:cs="Arial"/>
          <w:color w:val="000000"/>
          <w:szCs w:val="24"/>
          <w:lang w:val="es-CO" w:eastAsia="en-US"/>
        </w:rPr>
      </w:pPr>
      <w:r>
        <w:rPr>
          <w:rFonts w:cs="Arial"/>
          <w:b/>
          <w:color w:val="000000"/>
          <w:szCs w:val="24"/>
        </w:rPr>
        <w:t>Manejo del desastre</w:t>
      </w:r>
      <w:r>
        <w:rPr>
          <w:rFonts w:cs="Arial"/>
          <w:color w:val="000000"/>
          <w:szCs w:val="24"/>
        </w:rPr>
        <w:t>: proceso de la gestión del riesgo compuesto por la preparación para la respuesta a emergencias, la preparación para la recuperación posdesastre, la ejecución de dicha respuesta y la ejecución de la respectiva recuperación (rehabilitación y recuperación).</w:t>
      </w:r>
      <w:r>
        <w:rPr>
          <w:rFonts w:cs="Arial"/>
          <w:color w:val="000000"/>
          <w:szCs w:val="24"/>
          <w:vertAlign w:val="superscript"/>
        </w:rPr>
        <w:t xml:space="preserve"> [</w:t>
      </w:r>
      <w:r>
        <w:rPr>
          <w:rFonts w:cs="Arial"/>
          <w:color w:val="000000"/>
          <w:szCs w:val="24"/>
          <w:vertAlign w:val="superscript"/>
        </w:rPr>
        <w:endnoteReference w:id="19"/>
      </w:r>
      <w:r>
        <w:rPr>
          <w:rFonts w:cs="Arial"/>
          <w:color w:val="000000"/>
          <w:szCs w:val="24"/>
          <w:vertAlign w:val="superscript"/>
        </w:rPr>
        <w:t>]</w:t>
      </w:r>
    </w:p>
    <w:p w14:paraId="0E1B6A9D" w14:textId="77777777" w:rsidR="00BD58B0" w:rsidRPr="00E977D6" w:rsidRDefault="00BD58B0" w:rsidP="00BD58B0">
      <w:pPr>
        <w:suppressAutoHyphens/>
        <w:overflowPunct/>
        <w:autoSpaceDE/>
        <w:autoSpaceDN/>
        <w:adjustRightInd/>
        <w:ind w:left="426" w:hanging="426"/>
        <w:textAlignment w:val="auto"/>
        <w:rPr>
          <w:rFonts w:cs="Arial"/>
          <w:spacing w:val="-2"/>
          <w:szCs w:val="24"/>
        </w:rPr>
      </w:pPr>
    </w:p>
    <w:p w14:paraId="4CD5BE9C"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Medio</w:t>
      </w:r>
      <w:r w:rsidRPr="00E977D6">
        <w:rPr>
          <w:rFonts w:cs="Arial"/>
          <w:color w:val="000000"/>
          <w:szCs w:val="24"/>
        </w:rPr>
        <w:t xml:space="preserve">: </w:t>
      </w:r>
      <w:r>
        <w:rPr>
          <w:rFonts w:cs="Arial"/>
          <w:color w:val="000000"/>
          <w:szCs w:val="24"/>
        </w:rPr>
        <w:t>d</w:t>
      </w:r>
      <w:r w:rsidRPr="00E977D6">
        <w:rPr>
          <w:rFonts w:cs="Arial"/>
          <w:color w:val="000000"/>
          <w:szCs w:val="24"/>
        </w:rPr>
        <w:t>ivisión general que se realiza del ambiente para un mejor análisis y entendimiento del mismo. En el contexto de los estudios ambientales corresponde al abiótico, biótico y socioeconómico.</w:t>
      </w:r>
    </w:p>
    <w:p w14:paraId="3EFE3BA4" w14:textId="77777777" w:rsidR="00BD58B0" w:rsidRPr="00E977D6" w:rsidRDefault="00BD58B0" w:rsidP="00BD58B0">
      <w:pPr>
        <w:suppressAutoHyphens/>
        <w:overflowPunct/>
        <w:autoSpaceDE/>
        <w:autoSpaceDN/>
        <w:adjustRightInd/>
        <w:ind w:left="426" w:hanging="426"/>
        <w:textAlignment w:val="auto"/>
        <w:rPr>
          <w:rFonts w:cs="Arial"/>
          <w:spacing w:val="-2"/>
          <w:szCs w:val="24"/>
        </w:rPr>
      </w:pPr>
    </w:p>
    <w:p w14:paraId="3A42DBAB" w14:textId="77777777" w:rsidR="00BD58B0" w:rsidRPr="00947216" w:rsidRDefault="00BD58B0" w:rsidP="00A6236F">
      <w:pPr>
        <w:numPr>
          <w:ilvl w:val="0"/>
          <w:numId w:val="19"/>
        </w:numPr>
        <w:jc w:val="both"/>
        <w:rPr>
          <w:rFonts w:cs="Arial"/>
          <w:color w:val="000000"/>
          <w:szCs w:val="24"/>
        </w:rPr>
      </w:pPr>
      <w:r w:rsidRPr="006A5F3B">
        <w:rPr>
          <w:rFonts w:cs="Arial"/>
          <w:b/>
          <w:color w:val="000000"/>
          <w:szCs w:val="24"/>
        </w:rPr>
        <w:t>Medio ambiente</w:t>
      </w:r>
      <w:r w:rsidRPr="006A5F3B">
        <w:rPr>
          <w:rFonts w:cs="Arial"/>
          <w:color w:val="000000"/>
          <w:szCs w:val="24"/>
        </w:rPr>
        <w:t xml:space="preserve">: </w:t>
      </w:r>
      <w:r>
        <w:rPr>
          <w:rFonts w:cs="Arial"/>
          <w:color w:val="000000"/>
          <w:szCs w:val="24"/>
        </w:rPr>
        <w:t>e</w:t>
      </w:r>
      <w:r w:rsidRPr="006A5F3B">
        <w:rPr>
          <w:rFonts w:cs="Arial"/>
          <w:color w:val="000000"/>
          <w:szCs w:val="24"/>
        </w:rPr>
        <w:t xml:space="preserve">s todo aquello que rodea al ser humano y que comprende elementos naturales, tanto físicos como biológicos, elementos artificiales y elementos sociales y las interacciones de éstos entre sí. </w:t>
      </w:r>
      <w:r w:rsidRPr="006A5F3B">
        <w:rPr>
          <w:rFonts w:cs="Arial"/>
          <w:color w:val="000000"/>
          <w:szCs w:val="24"/>
          <w:vertAlign w:val="superscript"/>
        </w:rPr>
        <w:t>[</w:t>
      </w:r>
      <w:r w:rsidRPr="00E977D6">
        <w:rPr>
          <w:rFonts w:cs="Arial"/>
          <w:color w:val="000000"/>
          <w:szCs w:val="24"/>
          <w:vertAlign w:val="superscript"/>
        </w:rPr>
        <w:endnoteReference w:id="20"/>
      </w:r>
      <w:r w:rsidRPr="006A5F3B">
        <w:rPr>
          <w:rFonts w:cs="Arial"/>
          <w:color w:val="000000"/>
          <w:szCs w:val="24"/>
          <w:vertAlign w:val="superscript"/>
        </w:rPr>
        <w:t>]</w:t>
      </w:r>
    </w:p>
    <w:p w14:paraId="56FF324B" w14:textId="77777777" w:rsidR="00B556B4" w:rsidRDefault="00B556B4" w:rsidP="00B556B4">
      <w:pPr>
        <w:ind w:left="720"/>
        <w:jc w:val="both"/>
        <w:rPr>
          <w:rFonts w:cs="Arial"/>
          <w:szCs w:val="24"/>
          <w:lang w:val="es-ES_tradnl"/>
        </w:rPr>
      </w:pPr>
    </w:p>
    <w:p w14:paraId="485B7979" w14:textId="7760C8AB" w:rsidR="00B556B4" w:rsidRPr="00B556B4" w:rsidRDefault="00B556B4" w:rsidP="00B556B4">
      <w:pPr>
        <w:ind w:left="708"/>
        <w:jc w:val="both"/>
        <w:rPr>
          <w:rFonts w:cs="Arial"/>
          <w:b/>
          <w:szCs w:val="24"/>
        </w:rPr>
      </w:pPr>
      <w:r w:rsidRPr="00B556B4">
        <w:rPr>
          <w:rFonts w:cs="Arial"/>
          <w:szCs w:val="24"/>
          <w:lang w:val="es-ES_tradnl"/>
        </w:rPr>
        <w:t>E</w:t>
      </w:r>
      <w:r w:rsidRPr="00B556B4">
        <w:rPr>
          <w:rFonts w:cs="Arial"/>
          <w:szCs w:val="24"/>
        </w:rPr>
        <w:t xml:space="preserve">s el entorno en el que viven los seres vivos </w:t>
      </w:r>
      <w:r w:rsidRPr="00B556B4">
        <w:rPr>
          <w:rFonts w:cs="Arial"/>
          <w:color w:val="000000"/>
          <w:szCs w:val="24"/>
        </w:rPr>
        <w:t xml:space="preserve">y que comprende elementos naturales, tanto físicos como biológicos, elementos artificiales y elementos sociales. </w:t>
      </w:r>
      <w:r w:rsidRPr="00B556B4">
        <w:rPr>
          <w:rFonts w:cs="Arial"/>
          <w:szCs w:val="24"/>
        </w:rPr>
        <w:t xml:space="preserve">El medio ambiente engloba la naturaleza, la sociedad y la cultura existente en un determinado lugar y tiempo </w:t>
      </w:r>
      <w:r w:rsidRPr="00B556B4">
        <w:rPr>
          <w:rFonts w:cs="Arial"/>
          <w:color w:val="000000"/>
          <w:szCs w:val="24"/>
        </w:rPr>
        <w:t>y las interacciones de éstos entre sí.</w:t>
      </w:r>
    </w:p>
    <w:p w14:paraId="31F207D6" w14:textId="77777777" w:rsidR="00BD58B0" w:rsidRDefault="00BD58B0" w:rsidP="00BD58B0">
      <w:pPr>
        <w:pStyle w:val="Prrafodelista"/>
        <w:rPr>
          <w:rFonts w:cs="Arial"/>
          <w:color w:val="000000"/>
          <w:szCs w:val="24"/>
        </w:rPr>
      </w:pPr>
    </w:p>
    <w:p w14:paraId="2D2378FB" w14:textId="77777777" w:rsidR="00BD58B0" w:rsidRDefault="00BD58B0" w:rsidP="00A6236F">
      <w:pPr>
        <w:numPr>
          <w:ilvl w:val="0"/>
          <w:numId w:val="76"/>
        </w:numPr>
        <w:tabs>
          <w:tab w:val="left" w:pos="709"/>
        </w:tabs>
        <w:jc w:val="both"/>
        <w:rPr>
          <w:rFonts w:cs="Arial"/>
          <w:color w:val="000000"/>
          <w:szCs w:val="24"/>
        </w:rPr>
      </w:pPr>
      <w:r>
        <w:rPr>
          <w:rFonts w:cs="Arial"/>
          <w:b/>
          <w:spacing w:val="-2"/>
          <w:szCs w:val="24"/>
        </w:rPr>
        <w:t>Mitigación del riesgo</w:t>
      </w:r>
      <w:r>
        <w:rPr>
          <w:rFonts w:cs="Arial"/>
          <w:spacing w:val="-2"/>
          <w:szCs w:val="24"/>
        </w:rPr>
        <w:t xml:space="preserve">: medidas de intervención prescriptiva o correctiva dirigidas a reducir o disminuir los daños y pérdidas que se puedan presentar a través de reglamentos de seguridad y proyectos de inversión pública o privada cuyo objetivo es reducir las condiciones de amenaza, cuando sea posible, y la vulnerabilidad existente. </w:t>
      </w:r>
      <w:r>
        <w:rPr>
          <w:rFonts w:cs="Arial"/>
          <w:spacing w:val="-2"/>
          <w:szCs w:val="24"/>
          <w:vertAlign w:val="superscript"/>
        </w:rPr>
        <w:t>[</w:t>
      </w:r>
      <w:r>
        <w:rPr>
          <w:rFonts w:cs="Arial"/>
          <w:spacing w:val="-2"/>
          <w:szCs w:val="24"/>
          <w:vertAlign w:val="superscript"/>
        </w:rPr>
        <w:endnoteReference w:id="21"/>
      </w:r>
      <w:r>
        <w:rPr>
          <w:rFonts w:cs="Arial"/>
          <w:spacing w:val="-2"/>
          <w:szCs w:val="24"/>
          <w:vertAlign w:val="superscript"/>
        </w:rPr>
        <w:t>]</w:t>
      </w:r>
    </w:p>
    <w:p w14:paraId="44E4FFAA" w14:textId="77777777" w:rsidR="00BD58B0" w:rsidRDefault="00BD58B0" w:rsidP="00BD58B0">
      <w:pPr>
        <w:pStyle w:val="Prrafodelista"/>
        <w:ind w:left="426" w:hanging="426"/>
        <w:rPr>
          <w:rFonts w:cs="Arial"/>
          <w:b/>
          <w:color w:val="000000"/>
          <w:szCs w:val="24"/>
        </w:rPr>
      </w:pPr>
    </w:p>
    <w:p w14:paraId="2030E55E" w14:textId="77777777" w:rsidR="00BD58B0" w:rsidRPr="00947216" w:rsidRDefault="00BD58B0" w:rsidP="00A6236F">
      <w:pPr>
        <w:numPr>
          <w:ilvl w:val="0"/>
          <w:numId w:val="19"/>
        </w:numPr>
        <w:jc w:val="both"/>
        <w:rPr>
          <w:rFonts w:cs="Arial"/>
          <w:color w:val="000000"/>
          <w:szCs w:val="24"/>
        </w:rPr>
      </w:pPr>
      <w:r w:rsidRPr="006A5F3B">
        <w:rPr>
          <w:rFonts w:cs="Arial"/>
          <w:b/>
          <w:color w:val="000000"/>
          <w:szCs w:val="24"/>
        </w:rPr>
        <w:lastRenderedPageBreak/>
        <w:t>Paisaje fisiográfico</w:t>
      </w:r>
      <w:r>
        <w:rPr>
          <w:rFonts w:cs="Arial"/>
          <w:color w:val="000000"/>
          <w:szCs w:val="24"/>
        </w:rPr>
        <w:t>: p</w:t>
      </w:r>
      <w:r w:rsidRPr="006A5F3B">
        <w:rPr>
          <w:rFonts w:cs="Arial"/>
          <w:color w:val="000000"/>
          <w:szCs w:val="24"/>
        </w:rPr>
        <w:t xml:space="preserve">orción </w:t>
      </w:r>
      <w:r>
        <w:rPr>
          <w:rFonts w:cs="Arial"/>
          <w:color w:val="000000"/>
          <w:szCs w:val="24"/>
        </w:rPr>
        <w:t xml:space="preserve">homogénea </w:t>
      </w:r>
      <w:r w:rsidRPr="006A5F3B">
        <w:rPr>
          <w:rFonts w:cs="Arial"/>
          <w:color w:val="000000"/>
          <w:szCs w:val="24"/>
        </w:rPr>
        <w:t xml:space="preserve">del espacio geográfico </w:t>
      </w:r>
      <w:r>
        <w:rPr>
          <w:rFonts w:cs="Arial"/>
          <w:color w:val="000000"/>
          <w:szCs w:val="24"/>
        </w:rPr>
        <w:t>definida</w:t>
      </w:r>
      <w:r w:rsidRPr="006A5F3B">
        <w:rPr>
          <w:rFonts w:cs="Arial"/>
          <w:color w:val="000000"/>
          <w:szCs w:val="24"/>
        </w:rPr>
        <w:t xml:space="preserve"> en términos del relieve y </w:t>
      </w:r>
      <w:r>
        <w:rPr>
          <w:rFonts w:cs="Arial"/>
          <w:color w:val="000000"/>
          <w:szCs w:val="24"/>
        </w:rPr>
        <w:t xml:space="preserve">de su relación </w:t>
      </w:r>
      <w:r w:rsidRPr="006A5F3B">
        <w:rPr>
          <w:rFonts w:cs="Arial"/>
          <w:color w:val="000000"/>
          <w:szCs w:val="24"/>
        </w:rPr>
        <w:t xml:space="preserve">con otros factores físicos como el clima, los suelos y la geología. El paisaje fisiográfico se establece dentro de un gran paisaje, con base </w:t>
      </w:r>
      <w:r>
        <w:rPr>
          <w:rFonts w:cs="Arial"/>
          <w:color w:val="000000"/>
          <w:szCs w:val="24"/>
        </w:rPr>
        <w:t>en</w:t>
      </w:r>
      <w:r w:rsidRPr="006A5F3B">
        <w:rPr>
          <w:rFonts w:cs="Arial"/>
          <w:color w:val="000000"/>
          <w:szCs w:val="24"/>
        </w:rPr>
        <w:t xml:space="preserve"> su morfología específica, a la cual se le adicionan como atributos la litología y la edad (muy antiguo, sub-reciente, reciente, actual). </w:t>
      </w:r>
      <w:r w:rsidRPr="006A5F3B">
        <w:rPr>
          <w:rFonts w:cs="Arial"/>
          <w:color w:val="000000"/>
          <w:szCs w:val="24"/>
          <w:vertAlign w:val="superscript"/>
        </w:rPr>
        <w:t>[</w:t>
      </w:r>
      <w:r w:rsidRPr="00E977D6">
        <w:rPr>
          <w:rFonts w:cs="Arial"/>
          <w:color w:val="000000"/>
          <w:szCs w:val="24"/>
          <w:vertAlign w:val="superscript"/>
        </w:rPr>
        <w:endnoteReference w:id="22"/>
      </w:r>
      <w:r w:rsidRPr="006A5F3B">
        <w:rPr>
          <w:rFonts w:cs="Arial"/>
          <w:color w:val="000000"/>
          <w:szCs w:val="24"/>
          <w:vertAlign w:val="superscript"/>
        </w:rPr>
        <w:t>]</w:t>
      </w:r>
    </w:p>
    <w:p w14:paraId="0EDBFB01" w14:textId="77777777" w:rsidR="00BD58B0" w:rsidRDefault="00BD58B0" w:rsidP="00BD58B0">
      <w:pPr>
        <w:pStyle w:val="Prrafodelista"/>
        <w:rPr>
          <w:rFonts w:cs="Arial"/>
          <w:color w:val="000000"/>
          <w:szCs w:val="24"/>
        </w:rPr>
      </w:pPr>
    </w:p>
    <w:p w14:paraId="5DED2CF7" w14:textId="77777777" w:rsidR="00337285" w:rsidRPr="00337285" w:rsidRDefault="00337285" w:rsidP="00A6236F">
      <w:pPr>
        <w:widowControl w:val="0"/>
        <w:numPr>
          <w:ilvl w:val="0"/>
          <w:numId w:val="76"/>
        </w:numPr>
        <w:tabs>
          <w:tab w:val="left" w:pos="709"/>
        </w:tabs>
        <w:overflowPunct/>
        <w:autoSpaceDE/>
        <w:autoSpaceDN/>
        <w:adjustRightInd/>
        <w:jc w:val="both"/>
        <w:textAlignment w:val="auto"/>
        <w:rPr>
          <w:rFonts w:cs="Arial"/>
          <w:b/>
          <w:szCs w:val="24"/>
        </w:rPr>
      </w:pPr>
      <w:r w:rsidRPr="00843426">
        <w:rPr>
          <w:rFonts w:cs="Arial"/>
          <w:b/>
          <w:color w:val="000000"/>
          <w:szCs w:val="24"/>
        </w:rPr>
        <w:t>Población</w:t>
      </w:r>
      <w:r w:rsidRPr="00843426">
        <w:rPr>
          <w:rFonts w:cs="Arial"/>
          <w:color w:val="000000"/>
          <w:szCs w:val="24"/>
        </w:rPr>
        <w:t>: desde el punto de vista biótico, corresponde a cualquier grupo de individuos de una especie que ocupe un área dada al mismo tiempo; en términos genéticos, un grupo de organismos que se cruzan entre sí y producen descendencia fértil</w:t>
      </w:r>
    </w:p>
    <w:p w14:paraId="5392E354" w14:textId="77777777" w:rsidR="00EF2B97" w:rsidRDefault="00EF2B97" w:rsidP="00EF2B97">
      <w:pPr>
        <w:widowControl w:val="0"/>
        <w:tabs>
          <w:tab w:val="left" w:pos="709"/>
        </w:tabs>
        <w:overflowPunct/>
        <w:autoSpaceDE/>
        <w:autoSpaceDN/>
        <w:adjustRightInd/>
        <w:ind w:left="360"/>
        <w:jc w:val="both"/>
        <w:textAlignment w:val="auto"/>
        <w:rPr>
          <w:rFonts w:cs="Arial"/>
          <w:b/>
          <w:szCs w:val="24"/>
        </w:rPr>
      </w:pPr>
    </w:p>
    <w:p w14:paraId="2838FD27" w14:textId="155E092E" w:rsidR="00BD58B0" w:rsidRDefault="00BD58B0" w:rsidP="00A6236F">
      <w:pPr>
        <w:widowControl w:val="0"/>
        <w:numPr>
          <w:ilvl w:val="0"/>
          <w:numId w:val="76"/>
        </w:numPr>
        <w:tabs>
          <w:tab w:val="left" w:pos="709"/>
        </w:tabs>
        <w:overflowPunct/>
        <w:autoSpaceDE/>
        <w:autoSpaceDN/>
        <w:adjustRightInd/>
        <w:jc w:val="both"/>
        <w:textAlignment w:val="auto"/>
        <w:rPr>
          <w:rFonts w:cs="Arial"/>
          <w:b/>
          <w:szCs w:val="24"/>
        </w:rPr>
      </w:pPr>
      <w:r>
        <w:rPr>
          <w:rFonts w:cs="Arial"/>
          <w:b/>
          <w:szCs w:val="24"/>
        </w:rPr>
        <w:t>Prevención del riesgo</w:t>
      </w:r>
      <w:r>
        <w:rPr>
          <w:rFonts w:cs="Arial"/>
          <w:szCs w:val="24"/>
        </w:rPr>
        <w:t>: medidas y acciones de intervención restrictiva o prospectiva dispuestas con anticipación con el fin de evitar que se genere riesgo. Puede enfocarse a evitar o neutralizar la amenaza o la exposición y la vulnerabilidad ante la misma en forma definitiva para impedir que se genere nuevo riesgo. Los instrumentos esenciales de la prevención son aquellos previstos en la planificación, la inversión pública y el ordenamiento ambiental territorial, que tienen como objetivo reglamentar el uso y la ocupación del suelo de forma segura y sostenible.</w:t>
      </w:r>
      <w:r>
        <w:rPr>
          <w:rFonts w:cs="Arial"/>
          <w:szCs w:val="24"/>
          <w:vertAlign w:val="superscript"/>
        </w:rPr>
        <w:t xml:space="preserve"> [</w:t>
      </w:r>
      <w:r>
        <w:rPr>
          <w:rFonts w:cs="Arial"/>
          <w:szCs w:val="24"/>
          <w:vertAlign w:val="superscript"/>
        </w:rPr>
        <w:endnoteReference w:id="23"/>
      </w:r>
      <w:r>
        <w:rPr>
          <w:rFonts w:cs="Arial"/>
          <w:szCs w:val="24"/>
          <w:vertAlign w:val="superscript"/>
        </w:rPr>
        <w:t>]</w:t>
      </w:r>
    </w:p>
    <w:p w14:paraId="2D5485F4" w14:textId="77777777" w:rsidR="00BD58B0" w:rsidRDefault="00BD58B0" w:rsidP="00BD58B0">
      <w:pPr>
        <w:pStyle w:val="Prrafodelista"/>
        <w:ind w:left="426" w:hanging="426"/>
        <w:rPr>
          <w:rFonts w:cs="Arial"/>
          <w:color w:val="000000"/>
          <w:szCs w:val="24"/>
        </w:rPr>
      </w:pPr>
    </w:p>
    <w:p w14:paraId="1EA3B1BE" w14:textId="00BABF2C" w:rsidR="00BD58B0" w:rsidRDefault="00BD58B0" w:rsidP="00A6236F">
      <w:pPr>
        <w:pStyle w:val="Prrafodelista"/>
        <w:numPr>
          <w:ilvl w:val="0"/>
          <w:numId w:val="19"/>
        </w:numPr>
        <w:overflowPunct w:val="0"/>
        <w:autoSpaceDE w:val="0"/>
        <w:autoSpaceDN w:val="0"/>
        <w:adjustRightInd w:val="0"/>
        <w:jc w:val="both"/>
        <w:textAlignment w:val="baseline"/>
        <w:rPr>
          <w:rFonts w:cs="Arial"/>
          <w:color w:val="000000"/>
          <w:szCs w:val="24"/>
          <w:vertAlign w:val="superscript"/>
        </w:rPr>
      </w:pPr>
      <w:r w:rsidRPr="00947C78">
        <w:rPr>
          <w:rFonts w:cs="Arial"/>
          <w:b/>
          <w:color w:val="000000"/>
          <w:szCs w:val="24"/>
        </w:rPr>
        <w:t>Recolección de especímenes:</w:t>
      </w:r>
      <w:r w:rsidRPr="00947C78">
        <w:rPr>
          <w:rFonts w:cs="Arial"/>
          <w:color w:val="000000"/>
          <w:szCs w:val="24"/>
        </w:rPr>
        <w:t xml:space="preserve"> </w:t>
      </w:r>
      <w:r w:rsidR="009873C1">
        <w:rPr>
          <w:rFonts w:cs="Arial"/>
          <w:color w:val="000000"/>
          <w:szCs w:val="24"/>
        </w:rPr>
        <w:t>p</w:t>
      </w:r>
      <w:r w:rsidR="009873C1" w:rsidRPr="00947C78">
        <w:rPr>
          <w:rFonts w:cs="Arial"/>
          <w:color w:val="000000"/>
          <w:szCs w:val="24"/>
        </w:rPr>
        <w:t>roceso de captura y/o remoción o extracción temporal o definitiva del medio natural de especímenes de la diversidad biológica, para la realización de inventarios</w:t>
      </w:r>
      <w:r w:rsidR="009873C1">
        <w:rPr>
          <w:rFonts w:cs="Arial"/>
          <w:color w:val="000000"/>
          <w:szCs w:val="24"/>
        </w:rPr>
        <w:t>, caracterizaciones o monitoreos</w:t>
      </w:r>
      <w:r w:rsidR="009873C1" w:rsidRPr="00947C78">
        <w:rPr>
          <w:rFonts w:cs="Arial"/>
          <w:color w:val="000000"/>
          <w:szCs w:val="24"/>
        </w:rPr>
        <w:t>.</w:t>
      </w:r>
      <w:r w:rsidR="009873C1" w:rsidRPr="00947C78">
        <w:rPr>
          <w:rFonts w:cs="Arial"/>
          <w:color w:val="000000"/>
          <w:szCs w:val="24"/>
          <w:vertAlign w:val="superscript"/>
        </w:rPr>
        <w:t xml:space="preserve"> </w:t>
      </w:r>
      <w:r w:rsidRPr="00947C78">
        <w:rPr>
          <w:rFonts w:cs="Arial"/>
          <w:color w:val="000000"/>
          <w:szCs w:val="24"/>
          <w:vertAlign w:val="superscript"/>
        </w:rPr>
        <w:t xml:space="preserve"> [</w:t>
      </w:r>
      <w:r w:rsidRPr="00E977D6">
        <w:rPr>
          <w:vertAlign w:val="superscript"/>
        </w:rPr>
        <w:endnoteReference w:id="24"/>
      </w:r>
      <w:r w:rsidRPr="00947C78">
        <w:rPr>
          <w:rFonts w:cs="Arial"/>
          <w:color w:val="000000"/>
          <w:szCs w:val="24"/>
          <w:vertAlign w:val="superscript"/>
        </w:rPr>
        <w:t>]</w:t>
      </w:r>
    </w:p>
    <w:p w14:paraId="08E6802C" w14:textId="77777777" w:rsidR="00BD58B0" w:rsidRPr="00947216" w:rsidRDefault="00BD58B0" w:rsidP="00BD58B0">
      <w:pPr>
        <w:ind w:left="720"/>
        <w:rPr>
          <w:rFonts w:cs="Arial"/>
          <w:color w:val="000000"/>
          <w:szCs w:val="24"/>
        </w:rPr>
      </w:pPr>
    </w:p>
    <w:p w14:paraId="0DCFC9AA" w14:textId="77777777" w:rsidR="00BD58B0" w:rsidRPr="00B72A95" w:rsidRDefault="00BD58B0" w:rsidP="00A6236F">
      <w:pPr>
        <w:numPr>
          <w:ilvl w:val="0"/>
          <w:numId w:val="76"/>
        </w:numPr>
        <w:tabs>
          <w:tab w:val="left" w:pos="709"/>
        </w:tabs>
        <w:jc w:val="both"/>
        <w:rPr>
          <w:rFonts w:ascii="Calibri" w:eastAsia="Calibri" w:hAnsi="Calibri"/>
          <w:szCs w:val="24"/>
          <w:lang w:val="es-CO" w:eastAsia="en-US"/>
        </w:rPr>
      </w:pPr>
      <w:r>
        <w:rPr>
          <w:rFonts w:cs="Arial"/>
          <w:b/>
          <w:bCs/>
          <w:color w:val="000000"/>
          <w:szCs w:val="24"/>
          <w:shd w:val="clear" w:color="auto" w:fill="FFFFFF"/>
        </w:rPr>
        <w:t>Reducción del riesgo:</w:t>
      </w:r>
      <w:r>
        <w:rPr>
          <w:rStyle w:val="apple-converted-space"/>
          <w:rFonts w:cs="Arial"/>
          <w:b/>
          <w:bCs/>
          <w:color w:val="000000"/>
          <w:szCs w:val="24"/>
          <w:shd w:val="clear" w:color="auto" w:fill="FFFFFF"/>
        </w:rPr>
        <w:t> </w:t>
      </w:r>
      <w:r>
        <w:rPr>
          <w:rFonts w:cs="Arial"/>
          <w:color w:val="000000"/>
          <w:szCs w:val="24"/>
          <w:shd w:val="clear" w:color="auto" w:fill="FFFFFF"/>
        </w:rPr>
        <w:t>proceso de la gestión del riesgo, está compuesto por la intervención dirigida a modificar o disminuir las condiciones de riesgo existentes, entiéndase: mitigación del riesgo y a evitar nuevo riesgo en el territorio, entiéndase: prevención del riesgo. Son medidas de mitigación y prevención que se adoptan con antelación para reducir la amenaza, la exposición y disminuir la vulnerabilidad de las personas, los medios de subsistencia, los bienes, la infraestructura y los recursos ambientales, para evitar o minimizar los daños y pérdidas en caso de producirse los eventos físicos peligrosos. La reducción del riesgo la componen la intervención correctiva del riesgo existente, la intervención prospectiva de nuevo riesgo y la protección financiera.</w:t>
      </w:r>
    </w:p>
    <w:p w14:paraId="777842A4" w14:textId="77777777" w:rsidR="00BD58B0" w:rsidRDefault="00BD58B0" w:rsidP="00BD58B0">
      <w:pPr>
        <w:tabs>
          <w:tab w:val="left" w:pos="709"/>
        </w:tabs>
        <w:jc w:val="both"/>
        <w:rPr>
          <w:rFonts w:eastAsia="Calibri" w:cs="Arial"/>
          <w:szCs w:val="24"/>
        </w:rPr>
      </w:pPr>
    </w:p>
    <w:p w14:paraId="5BA17D25" w14:textId="77777777" w:rsidR="00BD58B0" w:rsidRDefault="00BD58B0" w:rsidP="00A6236F">
      <w:pPr>
        <w:numPr>
          <w:ilvl w:val="0"/>
          <w:numId w:val="76"/>
        </w:numPr>
        <w:tabs>
          <w:tab w:val="left" w:pos="709"/>
        </w:tabs>
        <w:jc w:val="both"/>
        <w:rPr>
          <w:rFonts w:cs="Arial"/>
          <w:color w:val="000000"/>
          <w:szCs w:val="24"/>
        </w:rPr>
      </w:pPr>
      <w:r>
        <w:rPr>
          <w:rFonts w:cs="Arial"/>
          <w:b/>
          <w:color w:val="000000"/>
          <w:szCs w:val="24"/>
        </w:rPr>
        <w:t>Riesgo</w:t>
      </w:r>
      <w:r>
        <w:rPr>
          <w:rFonts w:cs="Arial"/>
          <w:color w:val="000000"/>
          <w:szCs w:val="24"/>
        </w:rPr>
        <w:t xml:space="preserve">: probabilidad de que se presenten daños o pérdidas debido a eventos físicos peligrosos, de origen natural, socio-natural, tecnológico, biosanitario o humano, en un lapso de tiempo específico, y que son determinados por la vulnerabilidad de los elementos expuestos; por consiguiente, el riesgo se deriva de la combinación de la amenaza y la vulnerabilidad. </w:t>
      </w:r>
    </w:p>
    <w:p w14:paraId="5D4AE01D" w14:textId="77777777" w:rsidR="00BD58B0" w:rsidRDefault="00BD58B0" w:rsidP="00BD58B0">
      <w:pPr>
        <w:tabs>
          <w:tab w:val="left" w:pos="709"/>
        </w:tabs>
        <w:jc w:val="both"/>
        <w:rPr>
          <w:rFonts w:cs="Arial"/>
          <w:color w:val="000000"/>
          <w:szCs w:val="24"/>
        </w:rPr>
      </w:pPr>
    </w:p>
    <w:p w14:paraId="1C84930D" w14:textId="77777777" w:rsidR="00BD58B0" w:rsidRDefault="00BD58B0" w:rsidP="00A6236F">
      <w:pPr>
        <w:numPr>
          <w:ilvl w:val="0"/>
          <w:numId w:val="76"/>
        </w:numPr>
        <w:tabs>
          <w:tab w:val="left" w:pos="709"/>
        </w:tabs>
        <w:jc w:val="both"/>
        <w:rPr>
          <w:rFonts w:cs="Arial"/>
          <w:color w:val="000000"/>
          <w:szCs w:val="24"/>
        </w:rPr>
      </w:pPr>
      <w:r>
        <w:rPr>
          <w:rFonts w:eastAsia="Calibri" w:cs="Arial"/>
          <w:b/>
          <w:bCs/>
          <w:spacing w:val="-2"/>
          <w:szCs w:val="24"/>
          <w:lang w:val="es-ES_tradnl"/>
        </w:rPr>
        <w:lastRenderedPageBreak/>
        <w:t>Riesgo ambiental</w:t>
      </w:r>
      <w:r>
        <w:rPr>
          <w:rFonts w:eastAsia="Calibri" w:cs="Arial"/>
          <w:spacing w:val="-2"/>
          <w:szCs w:val="24"/>
          <w:lang w:val="es-ES_tradnl"/>
        </w:rPr>
        <w:t xml:space="preserve">: </w:t>
      </w:r>
      <w:r>
        <w:rPr>
          <w:rFonts w:cs="Arial"/>
          <w:szCs w:val="24"/>
          <w:lang w:val="es-ES_tradnl"/>
        </w:rPr>
        <w:t xml:space="preserve">riesgo al cual están expuestos los </w:t>
      </w:r>
      <w:r>
        <w:rPr>
          <w:rFonts w:cs="Arial"/>
          <w:color w:val="000000"/>
          <w:szCs w:val="24"/>
          <w:lang w:val="es-ES_tradnl"/>
        </w:rPr>
        <w:t>elementos del ambiente y la prestación de servicios ecosistémicos</w:t>
      </w:r>
      <w:r>
        <w:rPr>
          <w:rFonts w:cs="Arial"/>
          <w:color w:val="000000"/>
          <w:szCs w:val="24"/>
        </w:rPr>
        <w:t>.</w:t>
      </w:r>
      <w:r>
        <w:rPr>
          <w:rFonts w:cs="Arial"/>
          <w:color w:val="000000"/>
          <w:szCs w:val="24"/>
          <w:vertAlign w:val="superscript"/>
        </w:rPr>
        <w:t xml:space="preserve"> [</w:t>
      </w:r>
      <w:r>
        <w:rPr>
          <w:rFonts w:cs="Arial"/>
          <w:color w:val="000000"/>
          <w:szCs w:val="24"/>
          <w:vertAlign w:val="superscript"/>
        </w:rPr>
        <w:endnoteReference w:id="25"/>
      </w:r>
      <w:r>
        <w:rPr>
          <w:rFonts w:cs="Arial"/>
          <w:color w:val="000000"/>
          <w:szCs w:val="24"/>
          <w:vertAlign w:val="superscript"/>
        </w:rPr>
        <w:t>]</w:t>
      </w:r>
    </w:p>
    <w:p w14:paraId="250A1D63" w14:textId="77777777" w:rsidR="00BD58B0" w:rsidRDefault="00BD58B0" w:rsidP="00BD58B0">
      <w:pPr>
        <w:tabs>
          <w:tab w:val="left" w:pos="709"/>
        </w:tabs>
        <w:jc w:val="both"/>
        <w:rPr>
          <w:rFonts w:eastAsia="Calibri" w:cs="Arial"/>
          <w:szCs w:val="24"/>
        </w:rPr>
      </w:pPr>
    </w:p>
    <w:p w14:paraId="10161345" w14:textId="77777777" w:rsidR="00BD58B0" w:rsidRDefault="00BD58B0" w:rsidP="00A6236F">
      <w:pPr>
        <w:numPr>
          <w:ilvl w:val="0"/>
          <w:numId w:val="76"/>
        </w:numPr>
        <w:tabs>
          <w:tab w:val="left" w:pos="709"/>
        </w:tabs>
        <w:jc w:val="both"/>
        <w:rPr>
          <w:rFonts w:cs="Arial"/>
          <w:szCs w:val="24"/>
        </w:rPr>
      </w:pPr>
      <w:r>
        <w:rPr>
          <w:rFonts w:eastAsia="Calibri" w:cs="Arial"/>
          <w:b/>
          <w:bCs/>
          <w:spacing w:val="-2"/>
          <w:szCs w:val="24"/>
        </w:rPr>
        <w:t>Riesgo individual</w:t>
      </w:r>
      <w:r>
        <w:rPr>
          <w:rFonts w:eastAsia="Calibri" w:cs="Arial"/>
          <w:spacing w:val="-2"/>
          <w:szCs w:val="24"/>
        </w:rPr>
        <w:t>: riesgo expresado en términos de la frecuencia a la cual un individuo</w:t>
      </w:r>
      <w:r>
        <w:rPr>
          <w:rFonts w:cs="Arial"/>
          <w:szCs w:val="24"/>
        </w:rPr>
        <w:t>.</w:t>
      </w:r>
      <w:r>
        <w:rPr>
          <w:rFonts w:eastAsia="Calibri" w:cs="Arial"/>
          <w:spacing w:val="-2"/>
          <w:szCs w:val="24"/>
        </w:rPr>
        <w:t xml:space="preserve"> está expuesto a cierto nivel de daño, dada la ocurrencia de un evento. </w:t>
      </w:r>
      <w:r>
        <w:rPr>
          <w:rFonts w:cs="Arial"/>
          <w:szCs w:val="24"/>
          <w:vertAlign w:val="superscript"/>
        </w:rPr>
        <w:t xml:space="preserve"> [</w:t>
      </w:r>
      <w:r>
        <w:rPr>
          <w:rFonts w:cs="Arial"/>
          <w:szCs w:val="24"/>
          <w:vertAlign w:val="superscript"/>
        </w:rPr>
        <w:endnoteReference w:id="26"/>
      </w:r>
      <w:r>
        <w:rPr>
          <w:rFonts w:cs="Arial"/>
          <w:szCs w:val="24"/>
          <w:vertAlign w:val="superscript"/>
        </w:rPr>
        <w:t>]</w:t>
      </w:r>
    </w:p>
    <w:p w14:paraId="39EDE94D" w14:textId="77777777" w:rsidR="00BD58B0" w:rsidRDefault="00BD58B0" w:rsidP="00BD58B0">
      <w:pPr>
        <w:tabs>
          <w:tab w:val="left" w:pos="709"/>
        </w:tabs>
        <w:jc w:val="both"/>
        <w:rPr>
          <w:rFonts w:eastAsia="Calibri" w:cs="Arial"/>
          <w:szCs w:val="24"/>
        </w:rPr>
      </w:pPr>
    </w:p>
    <w:p w14:paraId="771C0164" w14:textId="77777777" w:rsidR="00BD58B0" w:rsidRDefault="00BD58B0" w:rsidP="00A6236F">
      <w:pPr>
        <w:numPr>
          <w:ilvl w:val="0"/>
          <w:numId w:val="76"/>
        </w:numPr>
        <w:tabs>
          <w:tab w:val="left" w:pos="709"/>
        </w:tabs>
        <w:jc w:val="both"/>
        <w:rPr>
          <w:rFonts w:cs="Arial"/>
          <w:szCs w:val="24"/>
          <w:lang w:val="es-ES_tradnl"/>
        </w:rPr>
      </w:pPr>
      <w:r>
        <w:rPr>
          <w:rFonts w:eastAsia="Calibri" w:cs="Arial"/>
          <w:b/>
          <w:bCs/>
          <w:spacing w:val="-2"/>
          <w:szCs w:val="24"/>
          <w:lang w:val="es-ES_tradnl"/>
        </w:rPr>
        <w:t>Riesgo social</w:t>
      </w:r>
      <w:r>
        <w:rPr>
          <w:rFonts w:eastAsia="Calibri" w:cs="Arial"/>
          <w:bCs/>
          <w:spacing w:val="-2"/>
          <w:szCs w:val="24"/>
          <w:lang w:val="es-ES_tradnl"/>
        </w:rPr>
        <w:t>: riesgo al cual está expuesto un grupo de personas, generalmente se expresa en términos de la frecuencia con la que se presentan eventos accidentales y fatalidades.</w:t>
      </w:r>
      <w:r>
        <w:rPr>
          <w:rFonts w:eastAsia="Calibri" w:cs="Arial"/>
          <w:bCs/>
          <w:spacing w:val="-2"/>
          <w:szCs w:val="24"/>
          <w:vertAlign w:val="superscript"/>
          <w:lang w:val="es-ES_tradnl"/>
        </w:rPr>
        <w:t xml:space="preserve"> </w:t>
      </w:r>
      <w:r>
        <w:rPr>
          <w:rFonts w:cs="Arial"/>
          <w:szCs w:val="24"/>
          <w:vertAlign w:val="superscript"/>
          <w:lang w:val="es-ES_tradnl"/>
        </w:rPr>
        <w:t>[</w:t>
      </w:r>
      <w:r>
        <w:rPr>
          <w:rFonts w:cs="Arial"/>
          <w:szCs w:val="24"/>
          <w:vertAlign w:val="superscript"/>
          <w:lang w:val="es-ES_tradnl"/>
        </w:rPr>
        <w:endnoteReference w:id="27"/>
      </w:r>
      <w:r>
        <w:rPr>
          <w:rFonts w:cs="Arial"/>
          <w:szCs w:val="24"/>
          <w:vertAlign w:val="superscript"/>
          <w:lang w:val="es-ES_tradnl"/>
        </w:rPr>
        <w:t>]</w:t>
      </w:r>
    </w:p>
    <w:p w14:paraId="086E520B" w14:textId="77777777" w:rsidR="00BD58B0" w:rsidRDefault="00BD58B0" w:rsidP="00BD58B0">
      <w:pPr>
        <w:tabs>
          <w:tab w:val="left" w:pos="709"/>
        </w:tabs>
        <w:jc w:val="both"/>
        <w:rPr>
          <w:rFonts w:eastAsia="Calibri" w:cs="Arial"/>
          <w:szCs w:val="24"/>
          <w:lang w:val="es-ES_tradnl"/>
        </w:rPr>
      </w:pPr>
    </w:p>
    <w:p w14:paraId="0B4E1517" w14:textId="77777777" w:rsidR="00BD58B0" w:rsidRDefault="00BD58B0" w:rsidP="00A6236F">
      <w:pPr>
        <w:numPr>
          <w:ilvl w:val="0"/>
          <w:numId w:val="76"/>
        </w:numPr>
        <w:tabs>
          <w:tab w:val="left" w:pos="709"/>
        </w:tabs>
        <w:jc w:val="both"/>
        <w:rPr>
          <w:rFonts w:eastAsia="Calibri" w:cs="Arial"/>
          <w:bCs/>
          <w:spacing w:val="-2"/>
          <w:szCs w:val="24"/>
        </w:rPr>
      </w:pPr>
      <w:r>
        <w:rPr>
          <w:rFonts w:eastAsia="Calibri" w:cs="Arial"/>
          <w:b/>
          <w:bCs/>
          <w:spacing w:val="-2"/>
          <w:szCs w:val="24"/>
          <w:lang w:val="es-ES_tradnl"/>
        </w:rPr>
        <w:t>Riesgo socioeconómico</w:t>
      </w:r>
      <w:r>
        <w:rPr>
          <w:rFonts w:eastAsia="Calibri" w:cs="Arial"/>
          <w:bCs/>
          <w:spacing w:val="-2"/>
          <w:szCs w:val="24"/>
          <w:lang w:val="es-ES_tradnl"/>
        </w:rPr>
        <w:t xml:space="preserve">: riesgo que tiene el potencial de afectar los </w:t>
      </w:r>
      <w:r>
        <w:rPr>
          <w:rFonts w:eastAsia="Calibri" w:cs="Arial"/>
          <w:bCs/>
          <w:spacing w:val="-2"/>
          <w:szCs w:val="24"/>
        </w:rPr>
        <w:t xml:space="preserve">bienes, medios de sustento, infraestructura y actividades productivas de </w:t>
      </w:r>
      <w:r>
        <w:rPr>
          <w:rFonts w:eastAsia="Calibri" w:cs="Arial"/>
          <w:bCs/>
          <w:spacing w:val="-2"/>
          <w:szCs w:val="24"/>
          <w:lang w:val="es-ES_tradnl"/>
        </w:rPr>
        <w:t>un grupo humano</w:t>
      </w:r>
      <w:r>
        <w:rPr>
          <w:rFonts w:eastAsia="Calibri" w:cs="Arial"/>
          <w:bCs/>
          <w:spacing w:val="-2"/>
          <w:szCs w:val="24"/>
        </w:rPr>
        <w:t>.</w:t>
      </w:r>
      <w:r>
        <w:rPr>
          <w:rFonts w:eastAsia="Calibri" w:cs="Arial"/>
          <w:bCs/>
          <w:spacing w:val="-2"/>
          <w:szCs w:val="24"/>
          <w:vertAlign w:val="superscript"/>
        </w:rPr>
        <w:t xml:space="preserve"> [</w:t>
      </w:r>
      <w:r>
        <w:rPr>
          <w:rFonts w:eastAsia="Calibri" w:cs="Arial"/>
          <w:bCs/>
          <w:spacing w:val="-2"/>
          <w:szCs w:val="24"/>
          <w:vertAlign w:val="superscript"/>
        </w:rPr>
        <w:endnoteReference w:id="28"/>
      </w:r>
      <w:r>
        <w:rPr>
          <w:rFonts w:eastAsia="Calibri" w:cs="Arial"/>
          <w:bCs/>
          <w:spacing w:val="-2"/>
          <w:szCs w:val="24"/>
          <w:vertAlign w:val="superscript"/>
        </w:rPr>
        <w:t>]</w:t>
      </w:r>
    </w:p>
    <w:p w14:paraId="4D8BC375" w14:textId="77777777" w:rsidR="00BD58B0" w:rsidRDefault="00BD58B0" w:rsidP="00BD58B0">
      <w:pPr>
        <w:ind w:left="426" w:hanging="426"/>
        <w:rPr>
          <w:rFonts w:cs="Arial"/>
          <w:b/>
          <w:color w:val="000000"/>
          <w:szCs w:val="24"/>
        </w:rPr>
      </w:pPr>
    </w:p>
    <w:p w14:paraId="05D650E0" w14:textId="77777777" w:rsidR="00BD58B0" w:rsidRPr="00C46FC6" w:rsidRDefault="00BD58B0" w:rsidP="00A6236F">
      <w:pPr>
        <w:numPr>
          <w:ilvl w:val="0"/>
          <w:numId w:val="19"/>
        </w:numPr>
        <w:jc w:val="both"/>
        <w:rPr>
          <w:rFonts w:cs="Arial"/>
          <w:color w:val="000000"/>
          <w:szCs w:val="24"/>
        </w:rPr>
      </w:pPr>
      <w:r w:rsidRPr="004C6221">
        <w:rPr>
          <w:rFonts w:cs="Arial"/>
          <w:b/>
          <w:color w:val="000000"/>
          <w:szCs w:val="24"/>
        </w:rPr>
        <w:t>Sensibilidad ambiental:</w:t>
      </w:r>
      <w:r w:rsidRPr="004C6221">
        <w:rPr>
          <w:rFonts w:cs="Arial"/>
          <w:color w:val="000000"/>
          <w:szCs w:val="24"/>
        </w:rPr>
        <w:t xml:space="preserve"> </w:t>
      </w:r>
      <w:r>
        <w:rPr>
          <w:rFonts w:cs="Arial"/>
          <w:color w:val="000000"/>
          <w:szCs w:val="24"/>
        </w:rPr>
        <w:t>s</w:t>
      </w:r>
      <w:r w:rsidRPr="00C46FC6">
        <w:rPr>
          <w:rFonts w:cs="Arial"/>
          <w:color w:val="000000"/>
          <w:szCs w:val="24"/>
        </w:rPr>
        <w:t>e entiende como el potencial de afectación (transformación o cambio) que pueden sufrir los componentes ambientales como resultado de la alteración de los procesos físicos, bióticos y socioeconómicos debidos a las actividades de intervención antrópica del medio o debido a los procesos de desestabilización natural que experimenta el ambiente.</w:t>
      </w:r>
      <w:r w:rsidRPr="00C46FC6">
        <w:rPr>
          <w:rFonts w:cs="Arial"/>
          <w:color w:val="000000"/>
          <w:szCs w:val="24"/>
          <w:vertAlign w:val="superscript"/>
        </w:rPr>
        <w:t xml:space="preserve"> [</w:t>
      </w:r>
      <w:r w:rsidRPr="00C46FC6">
        <w:rPr>
          <w:rFonts w:cs="Arial"/>
          <w:color w:val="000000"/>
          <w:szCs w:val="24"/>
          <w:vertAlign w:val="superscript"/>
        </w:rPr>
        <w:endnoteReference w:id="29"/>
      </w:r>
      <w:r w:rsidRPr="00C46FC6">
        <w:rPr>
          <w:rFonts w:cs="Arial"/>
          <w:color w:val="000000"/>
          <w:szCs w:val="24"/>
          <w:vertAlign w:val="superscript"/>
        </w:rPr>
        <w:t>]</w:t>
      </w:r>
    </w:p>
    <w:p w14:paraId="09E94E09" w14:textId="77777777" w:rsidR="00BD58B0" w:rsidRPr="00E517B3" w:rsidRDefault="00BD58B0" w:rsidP="00BD58B0"/>
    <w:p w14:paraId="53B0F149" w14:textId="0825F94D" w:rsidR="00BD58B0" w:rsidRDefault="00272796" w:rsidP="00DB3998">
      <w:pPr>
        <w:pStyle w:val="Prrafodelista"/>
        <w:numPr>
          <w:ilvl w:val="0"/>
          <w:numId w:val="92"/>
        </w:numPr>
        <w:tabs>
          <w:tab w:val="left" w:pos="-3828"/>
        </w:tabs>
        <w:suppressAutoHyphens/>
        <w:jc w:val="both"/>
        <w:rPr>
          <w:rFonts w:cs="Arial"/>
          <w:spacing w:val="-2"/>
          <w:szCs w:val="24"/>
        </w:rPr>
      </w:pPr>
      <w:r w:rsidRPr="00272796">
        <w:rPr>
          <w:rFonts w:cs="Arial"/>
          <w:b/>
          <w:spacing w:val="-2"/>
          <w:szCs w:val="24"/>
        </w:rPr>
        <w:t>Servicios ecosistémicos</w:t>
      </w:r>
      <w:r w:rsidRPr="00272796">
        <w:rPr>
          <w:rFonts w:cs="Arial"/>
          <w:spacing w:val="-2"/>
          <w:szCs w:val="24"/>
        </w:rPr>
        <w:t>: beneficios directos e indirectos que la humanidad recibe de la biodiversidad y que son el resultado de la interacción entre los diferentes componentes, estructuras y funciones que constituyen la biodiversidad</w:t>
      </w:r>
      <w:r w:rsidR="00F57589">
        <w:rPr>
          <w:rFonts w:cs="Arial"/>
          <w:spacing w:val="-2"/>
          <w:szCs w:val="24"/>
        </w:rPr>
        <w:t>.</w:t>
      </w:r>
    </w:p>
    <w:p w14:paraId="33D9A723" w14:textId="77777777" w:rsidR="00F57589" w:rsidRPr="00F57589" w:rsidRDefault="00F57589" w:rsidP="00F57589">
      <w:pPr>
        <w:tabs>
          <w:tab w:val="left" w:pos="-3828"/>
        </w:tabs>
        <w:suppressAutoHyphens/>
        <w:rPr>
          <w:rFonts w:cs="Arial"/>
          <w:spacing w:val="-2"/>
          <w:szCs w:val="24"/>
        </w:rPr>
      </w:pPr>
    </w:p>
    <w:p w14:paraId="05DD28E9" w14:textId="61FA05FC" w:rsidR="00F57589" w:rsidRDefault="00F57589" w:rsidP="001B7D37">
      <w:pPr>
        <w:pStyle w:val="Prrafodelista"/>
        <w:numPr>
          <w:ilvl w:val="0"/>
          <w:numId w:val="92"/>
        </w:numPr>
        <w:tabs>
          <w:tab w:val="left" w:pos="-3828"/>
        </w:tabs>
        <w:suppressAutoHyphens/>
        <w:jc w:val="both"/>
        <w:rPr>
          <w:rFonts w:cs="Arial"/>
          <w:spacing w:val="-2"/>
          <w:szCs w:val="24"/>
        </w:rPr>
      </w:pPr>
      <w:r w:rsidRPr="008C45EB">
        <w:rPr>
          <w:rFonts w:cs="Arial"/>
          <w:b/>
          <w:spacing w:val="-2"/>
          <w:szCs w:val="24"/>
        </w:rPr>
        <w:t>Servicios ecosistémicos culturales</w:t>
      </w:r>
      <w:r w:rsidRPr="008C45EB">
        <w:rPr>
          <w:rFonts w:cs="Arial"/>
          <w:spacing w:val="-2"/>
          <w:szCs w:val="24"/>
        </w:rPr>
        <w:t>: beneficios no materiales obtenidos de los ecosistemas, a través del enriquecimiento espiritual, el desarrollo cognitivo, la reflexión, la recreación y las experiencias estéticas.</w:t>
      </w:r>
    </w:p>
    <w:p w14:paraId="455D8E0A" w14:textId="77777777" w:rsidR="00F57589" w:rsidRPr="00F57589" w:rsidRDefault="00F57589" w:rsidP="001B7D37">
      <w:pPr>
        <w:pStyle w:val="Prrafodelista"/>
        <w:jc w:val="both"/>
        <w:rPr>
          <w:rFonts w:cs="Arial"/>
          <w:spacing w:val="-2"/>
          <w:szCs w:val="24"/>
        </w:rPr>
      </w:pPr>
    </w:p>
    <w:p w14:paraId="4FC48A1C" w14:textId="3A576907" w:rsidR="00F57589" w:rsidRDefault="00F57589" w:rsidP="001B7D37">
      <w:pPr>
        <w:pStyle w:val="Prrafodelista"/>
        <w:numPr>
          <w:ilvl w:val="0"/>
          <w:numId w:val="92"/>
        </w:numPr>
        <w:tabs>
          <w:tab w:val="left" w:pos="-3828"/>
        </w:tabs>
        <w:suppressAutoHyphens/>
        <w:jc w:val="both"/>
        <w:rPr>
          <w:rFonts w:cs="Arial"/>
          <w:spacing w:val="-2"/>
          <w:szCs w:val="24"/>
        </w:rPr>
      </w:pPr>
      <w:r w:rsidRPr="008C45EB">
        <w:rPr>
          <w:rFonts w:cs="Arial"/>
          <w:b/>
          <w:spacing w:val="-2"/>
          <w:szCs w:val="24"/>
        </w:rPr>
        <w:t>Servicios ecosistémicos de aprovisionamiento</w:t>
      </w:r>
      <w:r w:rsidRPr="008C45EB">
        <w:rPr>
          <w:rFonts w:cs="Arial"/>
          <w:spacing w:val="-2"/>
          <w:szCs w:val="24"/>
        </w:rPr>
        <w:t>: bienes y productos que se obtienen de los ecosistemas, como alimentos, fibras, madera, agua y recursos genéticos.</w:t>
      </w:r>
    </w:p>
    <w:p w14:paraId="55EF687D" w14:textId="77777777" w:rsidR="00F57589" w:rsidRPr="00F57589" w:rsidRDefault="00F57589" w:rsidP="001B7D37">
      <w:pPr>
        <w:pStyle w:val="Prrafodelista"/>
        <w:jc w:val="both"/>
        <w:rPr>
          <w:rFonts w:cs="Arial"/>
          <w:spacing w:val="-2"/>
          <w:szCs w:val="24"/>
        </w:rPr>
      </w:pPr>
    </w:p>
    <w:p w14:paraId="466502C4" w14:textId="4A5C52AA" w:rsidR="00F57589" w:rsidRDefault="00F57589" w:rsidP="001B7D37">
      <w:pPr>
        <w:pStyle w:val="Prrafodelista"/>
        <w:numPr>
          <w:ilvl w:val="0"/>
          <w:numId w:val="92"/>
        </w:numPr>
        <w:tabs>
          <w:tab w:val="left" w:pos="-3828"/>
        </w:tabs>
        <w:suppressAutoHyphens/>
        <w:jc w:val="both"/>
        <w:rPr>
          <w:rFonts w:cs="Arial"/>
          <w:spacing w:val="-2"/>
          <w:szCs w:val="24"/>
        </w:rPr>
      </w:pPr>
      <w:r w:rsidRPr="008C45EB">
        <w:rPr>
          <w:rFonts w:cs="Arial"/>
          <w:b/>
          <w:spacing w:val="-2"/>
          <w:szCs w:val="24"/>
        </w:rPr>
        <w:t>Servicios ecosistémicos de regulación</w:t>
      </w:r>
      <w:r w:rsidRPr="008C45EB">
        <w:rPr>
          <w:rFonts w:cs="Arial"/>
          <w:spacing w:val="-2"/>
          <w:szCs w:val="24"/>
        </w:rPr>
        <w:t>: beneficios resultantes de la regulación de los procesos ecosistémicos, incluyendo el mantenimiento de la calidad del aire, la regulación del clima, el control de la erosión, el control de enfermedades humanas y la purificación del agua</w:t>
      </w:r>
      <w:r>
        <w:rPr>
          <w:rFonts w:cs="Arial"/>
          <w:spacing w:val="-2"/>
          <w:szCs w:val="24"/>
        </w:rPr>
        <w:t>.</w:t>
      </w:r>
    </w:p>
    <w:p w14:paraId="1FF9725D" w14:textId="77777777" w:rsidR="00F57589" w:rsidRPr="00F57589" w:rsidRDefault="00F57589" w:rsidP="001B7D37">
      <w:pPr>
        <w:pStyle w:val="Prrafodelista"/>
        <w:jc w:val="both"/>
        <w:rPr>
          <w:rFonts w:cs="Arial"/>
          <w:spacing w:val="-2"/>
          <w:szCs w:val="24"/>
        </w:rPr>
      </w:pPr>
    </w:p>
    <w:p w14:paraId="52DC0E9C" w14:textId="326844D6" w:rsidR="00F57589" w:rsidRPr="00272796" w:rsidRDefault="00F57589" w:rsidP="001B7D37">
      <w:pPr>
        <w:pStyle w:val="Prrafodelista"/>
        <w:numPr>
          <w:ilvl w:val="0"/>
          <w:numId w:val="92"/>
        </w:numPr>
        <w:tabs>
          <w:tab w:val="left" w:pos="-3828"/>
        </w:tabs>
        <w:suppressAutoHyphens/>
        <w:jc w:val="both"/>
        <w:rPr>
          <w:rFonts w:cs="Arial"/>
          <w:spacing w:val="-2"/>
          <w:szCs w:val="24"/>
        </w:rPr>
      </w:pPr>
      <w:r w:rsidRPr="008C45EB">
        <w:rPr>
          <w:rFonts w:cs="Arial"/>
          <w:b/>
          <w:spacing w:val="-2"/>
          <w:szCs w:val="24"/>
        </w:rPr>
        <w:t>Servicios ecosistémicos de soporte</w:t>
      </w:r>
      <w:r w:rsidRPr="008C45EB">
        <w:rPr>
          <w:rFonts w:cs="Arial"/>
          <w:spacing w:val="-2"/>
          <w:szCs w:val="24"/>
        </w:rPr>
        <w:t>: servicios y procesos ecológicos necesarios para el aprovisionamiento y existencia de los demás servicios ecosistémicos, entre estos se incluyen, la producción primaria, la formación del suelo y el ciclado de nutrientes, entre otros</w:t>
      </w:r>
      <w:r>
        <w:rPr>
          <w:rFonts w:cs="Arial"/>
          <w:spacing w:val="-2"/>
          <w:szCs w:val="24"/>
        </w:rPr>
        <w:t>.</w:t>
      </w:r>
    </w:p>
    <w:p w14:paraId="488BC08A" w14:textId="77777777" w:rsidR="00272796" w:rsidRPr="00E977D6" w:rsidRDefault="00272796" w:rsidP="00BD58B0">
      <w:pPr>
        <w:tabs>
          <w:tab w:val="left" w:pos="-3828"/>
        </w:tabs>
        <w:suppressAutoHyphens/>
        <w:overflowPunct/>
        <w:autoSpaceDE/>
        <w:autoSpaceDN/>
        <w:adjustRightInd/>
        <w:ind w:left="709"/>
        <w:textAlignment w:val="auto"/>
        <w:rPr>
          <w:rFonts w:cs="Arial"/>
          <w:spacing w:val="-2"/>
          <w:szCs w:val="24"/>
        </w:rPr>
      </w:pPr>
    </w:p>
    <w:p w14:paraId="462561EC" w14:textId="77777777" w:rsidR="00BD58B0" w:rsidRDefault="00BD58B0" w:rsidP="00A6236F">
      <w:pPr>
        <w:pStyle w:val="Prrafodelista"/>
        <w:numPr>
          <w:ilvl w:val="0"/>
          <w:numId w:val="19"/>
        </w:numPr>
        <w:tabs>
          <w:tab w:val="left" w:pos="-3828"/>
        </w:tabs>
        <w:suppressAutoHyphens/>
        <w:jc w:val="both"/>
        <w:rPr>
          <w:rFonts w:cs="Arial"/>
          <w:b/>
          <w:spacing w:val="-2"/>
          <w:szCs w:val="24"/>
        </w:rPr>
      </w:pPr>
      <w:r w:rsidRPr="0036649E">
        <w:rPr>
          <w:rFonts w:cs="Arial"/>
          <w:b/>
          <w:spacing w:val="-2"/>
          <w:szCs w:val="24"/>
        </w:rPr>
        <w:t xml:space="preserve">Suelo: </w:t>
      </w:r>
      <w:r>
        <w:t>bien natural finito y componente fundamental del ambiente, constituido por minerales, aire, agua, materia orgánica, macro y micro-organismos que desempeñan procesos permanentes de tipo biótico y abiótico, cumpliendo funciones y prestando servicios ecosistémicos vitales para la sociedad y el planeta.</w:t>
      </w:r>
      <w:r w:rsidRPr="0036649E">
        <w:rPr>
          <w:rFonts w:cs="Arial"/>
          <w:spacing w:val="-2"/>
          <w:szCs w:val="24"/>
          <w:vertAlign w:val="superscript"/>
        </w:rPr>
        <w:t xml:space="preserve"> </w:t>
      </w:r>
      <w:r w:rsidRPr="00E977D6">
        <w:rPr>
          <w:rFonts w:cs="Arial"/>
          <w:spacing w:val="-2"/>
          <w:szCs w:val="24"/>
          <w:vertAlign w:val="superscript"/>
        </w:rPr>
        <w:t>[</w:t>
      </w:r>
      <w:r w:rsidRPr="00E977D6">
        <w:rPr>
          <w:rStyle w:val="Refdenotaalfinal"/>
          <w:rFonts w:cs="Arial"/>
          <w:spacing w:val="-2"/>
          <w:szCs w:val="24"/>
        </w:rPr>
        <w:endnoteReference w:id="30"/>
      </w:r>
      <w:r w:rsidRPr="00E977D6">
        <w:rPr>
          <w:rFonts w:cs="Arial"/>
          <w:spacing w:val="-2"/>
          <w:szCs w:val="24"/>
          <w:vertAlign w:val="superscript"/>
        </w:rPr>
        <w:t>]</w:t>
      </w:r>
    </w:p>
    <w:p w14:paraId="232A83DC" w14:textId="77777777" w:rsidR="00BD58B0" w:rsidRDefault="00BD58B0" w:rsidP="00BD58B0">
      <w:pPr>
        <w:pStyle w:val="Prrafodelista"/>
        <w:tabs>
          <w:tab w:val="left" w:pos="-3828"/>
        </w:tabs>
        <w:suppressAutoHyphens/>
        <w:ind w:left="426"/>
        <w:rPr>
          <w:rFonts w:cs="Arial"/>
          <w:b/>
          <w:spacing w:val="-2"/>
          <w:szCs w:val="24"/>
        </w:rPr>
      </w:pPr>
    </w:p>
    <w:p w14:paraId="311162B1"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Tramo homogéneo para captación y/o vertimiento</w:t>
      </w:r>
      <w:r w:rsidRPr="00E977D6">
        <w:rPr>
          <w:rFonts w:cs="Arial"/>
          <w:color w:val="000000"/>
          <w:szCs w:val="24"/>
        </w:rPr>
        <w:t xml:space="preserve">: </w:t>
      </w:r>
      <w:r>
        <w:rPr>
          <w:rFonts w:cs="Arial"/>
          <w:color w:val="000000"/>
          <w:szCs w:val="24"/>
        </w:rPr>
        <w:t>s</w:t>
      </w:r>
      <w:r w:rsidRPr="00E977D6">
        <w:rPr>
          <w:rFonts w:cs="Arial"/>
          <w:color w:val="000000"/>
          <w:szCs w:val="24"/>
        </w:rPr>
        <w:t xml:space="preserve">ector del cuerpo de agua que tiene condiciones similares en sus características fisicoquímicas, hidrobiológicas, hidráulicas, hidrológicas, de cobertura vegetal, y de uso. </w:t>
      </w:r>
      <w:r w:rsidRPr="00E977D6">
        <w:rPr>
          <w:rFonts w:cs="Arial"/>
          <w:color w:val="000000"/>
          <w:szCs w:val="24"/>
          <w:vertAlign w:val="superscript"/>
        </w:rPr>
        <w:t>[</w:t>
      </w:r>
      <w:r w:rsidRPr="00E977D6">
        <w:rPr>
          <w:rFonts w:cs="Arial"/>
          <w:color w:val="000000"/>
          <w:szCs w:val="24"/>
          <w:vertAlign w:val="superscript"/>
        </w:rPr>
        <w:endnoteReference w:id="31"/>
      </w:r>
      <w:r w:rsidRPr="00E977D6">
        <w:rPr>
          <w:rFonts w:cs="Arial"/>
          <w:color w:val="000000"/>
          <w:szCs w:val="24"/>
          <w:vertAlign w:val="superscript"/>
        </w:rPr>
        <w:t>]</w:t>
      </w:r>
    </w:p>
    <w:p w14:paraId="0303FCFE" w14:textId="77777777" w:rsidR="00BD58B0" w:rsidRPr="00E977D6" w:rsidRDefault="00BD58B0" w:rsidP="00BD58B0">
      <w:pPr>
        <w:suppressAutoHyphens/>
        <w:overflowPunct/>
        <w:autoSpaceDE/>
        <w:autoSpaceDN/>
        <w:adjustRightInd/>
        <w:ind w:left="426" w:hanging="426"/>
        <w:textAlignment w:val="auto"/>
        <w:rPr>
          <w:rFonts w:cs="Arial"/>
          <w:spacing w:val="-2"/>
          <w:szCs w:val="24"/>
        </w:rPr>
      </w:pPr>
    </w:p>
    <w:p w14:paraId="4B0D43D6"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Tramo homogéneo para ocupación de cauce</w:t>
      </w:r>
      <w:r w:rsidRPr="00E977D6">
        <w:rPr>
          <w:rFonts w:cs="Arial"/>
          <w:color w:val="000000"/>
          <w:szCs w:val="24"/>
        </w:rPr>
        <w:t xml:space="preserve">: </w:t>
      </w:r>
      <w:r>
        <w:rPr>
          <w:rFonts w:cs="Arial"/>
          <w:color w:val="000000"/>
          <w:szCs w:val="24"/>
        </w:rPr>
        <w:t>s</w:t>
      </w:r>
      <w:r w:rsidRPr="00E977D6">
        <w:rPr>
          <w:rFonts w:cs="Arial"/>
          <w:color w:val="000000"/>
          <w:szCs w:val="24"/>
        </w:rPr>
        <w:t xml:space="preserve">ector de un cuerpo de agua con características similares en estabilidad de márgenes, características hidráulicas, hidrológicas, y de cobertura vegetal, a lo largo del cual la intervención del cauce causaría un impacto similar. </w:t>
      </w:r>
      <w:r w:rsidRPr="00E977D6">
        <w:rPr>
          <w:rFonts w:cs="Arial"/>
          <w:color w:val="000000"/>
          <w:szCs w:val="24"/>
          <w:vertAlign w:val="superscript"/>
        </w:rPr>
        <w:t>[</w:t>
      </w:r>
      <w:r w:rsidRPr="00E977D6">
        <w:rPr>
          <w:rFonts w:cs="Arial"/>
          <w:color w:val="000000"/>
          <w:szCs w:val="24"/>
          <w:vertAlign w:val="superscript"/>
        </w:rPr>
        <w:endnoteReference w:id="32"/>
      </w:r>
      <w:r w:rsidRPr="00E977D6">
        <w:rPr>
          <w:rFonts w:cs="Arial"/>
          <w:color w:val="000000"/>
          <w:szCs w:val="24"/>
          <w:vertAlign w:val="superscript"/>
        </w:rPr>
        <w:t>]</w:t>
      </w:r>
    </w:p>
    <w:p w14:paraId="56F03EFC" w14:textId="77777777" w:rsidR="00BD58B0" w:rsidRPr="00E977D6" w:rsidRDefault="00BD58B0" w:rsidP="00BD58B0">
      <w:pPr>
        <w:suppressAutoHyphens/>
        <w:overflowPunct/>
        <w:autoSpaceDE/>
        <w:autoSpaceDN/>
        <w:adjustRightInd/>
        <w:ind w:left="426" w:hanging="426"/>
        <w:textAlignment w:val="auto"/>
        <w:rPr>
          <w:rFonts w:cs="Arial"/>
          <w:spacing w:val="-2"/>
          <w:szCs w:val="24"/>
        </w:rPr>
      </w:pPr>
    </w:p>
    <w:p w14:paraId="59AD3D03" w14:textId="77777777" w:rsidR="00BD58B0" w:rsidRDefault="00BD58B0" w:rsidP="00A6236F">
      <w:pPr>
        <w:numPr>
          <w:ilvl w:val="0"/>
          <w:numId w:val="19"/>
        </w:numPr>
        <w:jc w:val="both"/>
        <w:rPr>
          <w:rFonts w:cs="Arial"/>
          <w:b/>
          <w:bCs/>
          <w:szCs w:val="24"/>
          <w:lang w:val="es-CO" w:eastAsia="es-CO"/>
        </w:rPr>
      </w:pPr>
      <w:r w:rsidRPr="006854CB">
        <w:rPr>
          <w:rFonts w:cs="Arial"/>
          <w:b/>
          <w:color w:val="000000"/>
          <w:szCs w:val="24"/>
        </w:rPr>
        <w:t>Unidad social</w:t>
      </w:r>
      <w:r w:rsidRPr="006854CB">
        <w:rPr>
          <w:rFonts w:cs="Arial"/>
          <w:color w:val="000000"/>
          <w:szCs w:val="24"/>
        </w:rPr>
        <w:t xml:space="preserve">: </w:t>
      </w:r>
      <w:r w:rsidRPr="006854CB">
        <w:rPr>
          <w:color w:val="000000"/>
          <w:szCs w:val="24"/>
          <w:shd w:val="clear" w:color="auto" w:fill="FFFFFF"/>
        </w:rPr>
        <w:t>persona(s) que guardan una relación de dependencia legal, física o económica con relación a un inmueble</w:t>
      </w:r>
      <w:r>
        <w:rPr>
          <w:rFonts w:cs="Arial"/>
          <w:color w:val="000000"/>
          <w:szCs w:val="24"/>
        </w:rPr>
        <w:t xml:space="preserve"> </w:t>
      </w:r>
      <w:r w:rsidRPr="006854CB">
        <w:rPr>
          <w:rFonts w:cs="Arial"/>
          <w:color w:val="000000"/>
          <w:szCs w:val="24"/>
          <w:vertAlign w:val="superscript"/>
        </w:rPr>
        <w:t>[</w:t>
      </w:r>
      <w:r w:rsidRPr="006854CB">
        <w:rPr>
          <w:rFonts w:cs="Arial"/>
          <w:color w:val="000000"/>
          <w:szCs w:val="24"/>
          <w:vertAlign w:val="superscript"/>
        </w:rPr>
        <w:endnoteReference w:id="33"/>
      </w:r>
      <w:r w:rsidRPr="006854CB">
        <w:rPr>
          <w:rFonts w:cs="Arial"/>
          <w:color w:val="000000"/>
          <w:szCs w:val="24"/>
          <w:vertAlign w:val="superscript"/>
        </w:rPr>
        <w:t>]</w:t>
      </w:r>
      <w:r w:rsidRPr="006854CB" w:rsidDel="00832AB5">
        <w:rPr>
          <w:rFonts w:cs="Arial"/>
          <w:szCs w:val="24"/>
        </w:rPr>
        <w:t>.</w:t>
      </w:r>
    </w:p>
    <w:p w14:paraId="39D3E336" w14:textId="77777777" w:rsidR="00BD58B0" w:rsidRDefault="00BD58B0" w:rsidP="00BD58B0">
      <w:pPr>
        <w:ind w:left="720"/>
        <w:jc w:val="both"/>
        <w:rPr>
          <w:rFonts w:cs="Arial"/>
          <w:b/>
          <w:bCs/>
          <w:szCs w:val="24"/>
          <w:lang w:val="es-CO" w:eastAsia="es-CO"/>
        </w:rPr>
      </w:pPr>
    </w:p>
    <w:p w14:paraId="10C069E2" w14:textId="1249F05D" w:rsidR="00BD58B0" w:rsidRPr="004258E5" w:rsidRDefault="00BD58B0" w:rsidP="00A6236F">
      <w:pPr>
        <w:numPr>
          <w:ilvl w:val="0"/>
          <w:numId w:val="19"/>
        </w:numPr>
        <w:jc w:val="both"/>
        <w:rPr>
          <w:rFonts w:cs="Arial"/>
          <w:color w:val="000000"/>
          <w:szCs w:val="24"/>
        </w:rPr>
      </w:pPr>
      <w:r w:rsidRPr="004258E5">
        <w:rPr>
          <w:rFonts w:cs="Arial"/>
          <w:b/>
          <w:bCs/>
          <w:szCs w:val="24"/>
          <w:lang w:val="es-CO" w:eastAsia="es-CO"/>
        </w:rPr>
        <w:t>Unidad Social Residente</w:t>
      </w:r>
      <w:r w:rsidR="005A549B">
        <w:rPr>
          <w:rFonts w:cs="Arial"/>
          <w:b/>
          <w:bCs/>
          <w:szCs w:val="24"/>
          <w:lang w:val="es-CO" w:eastAsia="es-CO"/>
        </w:rPr>
        <w:t>:</w:t>
      </w:r>
      <w:r w:rsidRPr="004258E5">
        <w:rPr>
          <w:rFonts w:cs="Arial"/>
          <w:b/>
          <w:bCs/>
          <w:szCs w:val="24"/>
          <w:lang w:val="es-CO" w:eastAsia="es-CO"/>
        </w:rPr>
        <w:t xml:space="preserve"> </w:t>
      </w:r>
      <w:r w:rsidRPr="004258E5">
        <w:rPr>
          <w:rFonts w:cs="Arial"/>
          <w:color w:val="000000"/>
          <w:szCs w:val="24"/>
          <w:lang w:val="es-CO" w:eastAsia="es-CO"/>
        </w:rPr>
        <w:t>persona sola, o aquellas unidas o no por lazos de parentesco, que habitan una vivienda, entendiendo por</w:t>
      </w:r>
      <w:r>
        <w:rPr>
          <w:rFonts w:cs="Arial"/>
          <w:color w:val="000000"/>
          <w:szCs w:val="24"/>
          <w:lang w:val="es-CO" w:eastAsia="es-CO"/>
        </w:rPr>
        <w:t xml:space="preserve"> “habitar una vivienda”,</w:t>
      </w:r>
      <w:r w:rsidRPr="004258E5">
        <w:rPr>
          <w:rFonts w:cs="Arial"/>
          <w:color w:val="000000"/>
          <w:szCs w:val="24"/>
          <w:lang w:val="es-CO" w:eastAsia="es-CO"/>
        </w:rPr>
        <w:t xml:space="preserve"> la residencia permanente para la satisfacción de necesidades básicas como alojamiento y consumo de al menos una de las </w:t>
      </w:r>
      <w:r w:rsidRPr="004258E5">
        <w:rPr>
          <w:rFonts w:cs="Arial"/>
          <w:szCs w:val="24"/>
          <w:lang w:val="es-CO" w:eastAsia="es-CO"/>
        </w:rPr>
        <w:t>comidas.</w:t>
      </w:r>
      <w:r w:rsidR="005A549B">
        <w:rPr>
          <w:rFonts w:cs="Arial"/>
          <w:szCs w:val="24"/>
          <w:lang w:val="es-CO" w:eastAsia="es-CO"/>
        </w:rPr>
        <w:t xml:space="preserve"> </w:t>
      </w:r>
      <w:r w:rsidR="005A549B" w:rsidRPr="006854CB">
        <w:rPr>
          <w:rFonts w:cs="Arial"/>
          <w:color w:val="000000"/>
          <w:szCs w:val="24"/>
          <w:vertAlign w:val="superscript"/>
        </w:rPr>
        <w:t>[</w:t>
      </w:r>
      <w:r w:rsidR="005A549B" w:rsidRPr="001A5E0B">
        <w:rPr>
          <w:rStyle w:val="Refdenotaalfinal"/>
          <w:rFonts w:cs="Arial"/>
          <w:bCs/>
          <w:szCs w:val="24"/>
          <w:lang w:val="es-CO" w:eastAsia="es-CO"/>
        </w:rPr>
        <w:endnoteReference w:id="34"/>
      </w:r>
      <w:r w:rsidR="005A549B" w:rsidRPr="001A5E0B">
        <w:rPr>
          <w:rFonts w:cs="Arial"/>
          <w:color w:val="000000"/>
          <w:szCs w:val="24"/>
          <w:vertAlign w:val="superscript"/>
        </w:rPr>
        <w:t>]</w:t>
      </w:r>
    </w:p>
    <w:p w14:paraId="40AABFB8" w14:textId="77777777" w:rsidR="00BD58B0" w:rsidRDefault="00BD58B0" w:rsidP="00BD58B0">
      <w:pPr>
        <w:ind w:left="720"/>
        <w:jc w:val="both"/>
        <w:rPr>
          <w:rFonts w:cs="Arial"/>
          <w:color w:val="000000"/>
          <w:szCs w:val="24"/>
        </w:rPr>
      </w:pPr>
    </w:p>
    <w:p w14:paraId="7189CDA8" w14:textId="528B400C" w:rsidR="00BD58B0" w:rsidRDefault="00BD58B0" w:rsidP="00A6236F">
      <w:pPr>
        <w:numPr>
          <w:ilvl w:val="0"/>
          <w:numId w:val="19"/>
        </w:numPr>
        <w:jc w:val="both"/>
        <w:rPr>
          <w:rFonts w:cs="Arial"/>
          <w:szCs w:val="24"/>
          <w:lang w:val="es-CO" w:eastAsia="es-CO"/>
        </w:rPr>
      </w:pPr>
      <w:r w:rsidRPr="004258E5">
        <w:rPr>
          <w:rStyle w:val="baj"/>
          <w:b/>
          <w:szCs w:val="24"/>
        </w:rPr>
        <w:t>Unidad Social Productiva:</w:t>
      </w:r>
      <w:r w:rsidRPr="004258E5">
        <w:rPr>
          <w:rFonts w:cs="Arial"/>
          <w:b/>
          <w:bCs/>
          <w:szCs w:val="24"/>
          <w:lang w:val="es-CO" w:eastAsia="es-CO"/>
        </w:rPr>
        <w:t> </w:t>
      </w:r>
      <w:r>
        <w:rPr>
          <w:rFonts w:cs="Arial"/>
          <w:szCs w:val="24"/>
          <w:lang w:val="es-CO" w:eastAsia="es-CO"/>
        </w:rPr>
        <w:t>c</w:t>
      </w:r>
      <w:r w:rsidRPr="004258E5">
        <w:rPr>
          <w:rFonts w:cs="Arial"/>
          <w:szCs w:val="24"/>
          <w:lang w:val="es-CO" w:eastAsia="es-CO"/>
        </w:rPr>
        <w:t>orresponde a la persona natural o jurídica que desarrolla de manera permanente </w:t>
      </w:r>
      <w:r w:rsidRPr="004258E5">
        <w:rPr>
          <w:rFonts w:cs="Arial"/>
          <w:bCs/>
          <w:iCs/>
          <w:szCs w:val="24"/>
          <w:lang w:val="es-CO" w:eastAsia="es-CO"/>
        </w:rPr>
        <w:t>actividades productivas</w:t>
      </w:r>
      <w:r w:rsidRPr="004258E5">
        <w:rPr>
          <w:rFonts w:cs="Arial"/>
          <w:szCs w:val="24"/>
          <w:lang w:val="es-CO" w:eastAsia="es-CO"/>
        </w:rPr>
        <w:t>, entendidas como aquellas relacionadas con la producción y/o comercialización de bienes y servicios generadores de ingresos, dentro de un inmueble especí</w:t>
      </w:r>
      <w:r w:rsidR="005A549B">
        <w:rPr>
          <w:rFonts w:cs="Arial"/>
          <w:szCs w:val="24"/>
          <w:lang w:val="es-CO" w:eastAsia="es-CO"/>
        </w:rPr>
        <w:t xml:space="preserve">fico. </w:t>
      </w:r>
      <w:r w:rsidR="005A549B" w:rsidRPr="006854CB">
        <w:rPr>
          <w:rFonts w:cs="Arial"/>
          <w:color w:val="000000"/>
          <w:szCs w:val="24"/>
          <w:vertAlign w:val="superscript"/>
        </w:rPr>
        <w:t>[</w:t>
      </w:r>
      <w:r w:rsidR="005A549B" w:rsidRPr="001A5E0B">
        <w:rPr>
          <w:rStyle w:val="Refdenotaalfinal"/>
          <w:szCs w:val="24"/>
        </w:rPr>
        <w:endnoteReference w:id="35"/>
      </w:r>
      <w:r w:rsidR="005A549B" w:rsidRPr="006854CB">
        <w:rPr>
          <w:rFonts w:cs="Arial"/>
          <w:color w:val="000000"/>
          <w:szCs w:val="24"/>
          <w:vertAlign w:val="superscript"/>
        </w:rPr>
        <w:t>]</w:t>
      </w:r>
    </w:p>
    <w:p w14:paraId="4EA3A1BD" w14:textId="77777777" w:rsidR="00BD58B0" w:rsidRPr="004258E5" w:rsidRDefault="00BD58B0" w:rsidP="00BD58B0">
      <w:pPr>
        <w:ind w:left="720"/>
        <w:jc w:val="both"/>
        <w:rPr>
          <w:rFonts w:cs="Arial"/>
          <w:color w:val="000000"/>
          <w:szCs w:val="24"/>
        </w:rPr>
      </w:pPr>
    </w:p>
    <w:p w14:paraId="7680A54D"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Unidad territorial</w:t>
      </w:r>
      <w:r w:rsidRPr="00E977D6">
        <w:rPr>
          <w:rFonts w:cs="Arial"/>
          <w:color w:val="000000"/>
          <w:szCs w:val="24"/>
        </w:rPr>
        <w:t xml:space="preserve">: </w:t>
      </w:r>
      <w:r>
        <w:rPr>
          <w:rFonts w:cs="Arial"/>
          <w:color w:val="000000"/>
          <w:szCs w:val="24"/>
        </w:rPr>
        <w:t>d</w:t>
      </w:r>
      <w:r w:rsidRPr="00E977D6">
        <w:rPr>
          <w:rFonts w:cs="Arial"/>
          <w:color w:val="000000"/>
          <w:szCs w:val="24"/>
        </w:rPr>
        <w:t>elimitación del territorio que constituye una unidad de análisis seleccionada dependiendo del nivel de detalle con el que se requiera la información. Esta unidad se aplica para la definición del área de influencia de los componentes del medio socioeconómico, y puede coincidir con la división político-administrativa de los entes territoriales reconocidos legalmente</w:t>
      </w:r>
      <w:r>
        <w:rPr>
          <w:rFonts w:cs="Arial"/>
          <w:color w:val="000000"/>
          <w:szCs w:val="24"/>
        </w:rPr>
        <w:t>, o responder a una adopción social reconocida por la misma comunidad</w:t>
      </w:r>
      <w:r w:rsidRPr="00E977D6">
        <w:rPr>
          <w:rFonts w:cs="Arial"/>
          <w:color w:val="000000"/>
          <w:szCs w:val="24"/>
        </w:rPr>
        <w:t>.</w:t>
      </w:r>
    </w:p>
    <w:p w14:paraId="40526C6A" w14:textId="77777777" w:rsidR="00BD58B0" w:rsidRDefault="00BD58B0" w:rsidP="00BD58B0"/>
    <w:p w14:paraId="3515F8A6" w14:textId="77777777" w:rsidR="00BD58B0" w:rsidRPr="009B135F" w:rsidRDefault="00BD58B0" w:rsidP="00A6236F">
      <w:pPr>
        <w:numPr>
          <w:ilvl w:val="0"/>
          <w:numId w:val="19"/>
        </w:numPr>
        <w:jc w:val="both"/>
        <w:rPr>
          <w:rFonts w:cs="Arial"/>
          <w:color w:val="000000"/>
          <w:szCs w:val="24"/>
        </w:rPr>
      </w:pPr>
      <w:r w:rsidRPr="009B135F">
        <w:rPr>
          <w:rFonts w:cs="Arial"/>
          <w:b/>
          <w:color w:val="000000"/>
          <w:szCs w:val="24"/>
        </w:rPr>
        <w:t xml:space="preserve">Vocación: </w:t>
      </w:r>
      <w:r>
        <w:rPr>
          <w:rFonts w:cs="Arial"/>
          <w:color w:val="000000"/>
          <w:szCs w:val="24"/>
        </w:rPr>
        <w:t>s</w:t>
      </w:r>
      <w:r w:rsidRPr="009B135F">
        <w:rPr>
          <w:rFonts w:cs="Arial"/>
          <w:color w:val="000000"/>
          <w:szCs w:val="24"/>
        </w:rPr>
        <w:t>e refiere a la capacidad del suelo desde sus propiedades naturales para desarrollar una actividad sin que sufra alteraciones o degradación, la definición de la vocación de suelos se basa en los efectos combinados de clima y limitaciones permanentes de suelo que se obtienen a partir de la clasificación de tierras por su capacidad de uso.</w:t>
      </w:r>
    </w:p>
    <w:p w14:paraId="26F0BF7D" w14:textId="77777777" w:rsidR="00BD58B0" w:rsidRPr="00E977D6" w:rsidRDefault="00BD58B0" w:rsidP="00BD58B0">
      <w:pPr>
        <w:suppressAutoHyphens/>
        <w:overflowPunct/>
        <w:autoSpaceDE/>
        <w:autoSpaceDN/>
        <w:adjustRightInd/>
        <w:ind w:left="426" w:hanging="426"/>
        <w:textAlignment w:val="auto"/>
        <w:rPr>
          <w:rFonts w:cs="Arial"/>
          <w:spacing w:val="-2"/>
          <w:szCs w:val="24"/>
        </w:rPr>
      </w:pPr>
    </w:p>
    <w:p w14:paraId="7CEEE750" w14:textId="77777777" w:rsidR="00BD58B0" w:rsidRDefault="00BD58B0" w:rsidP="00A6236F">
      <w:pPr>
        <w:numPr>
          <w:ilvl w:val="0"/>
          <w:numId w:val="76"/>
        </w:numPr>
        <w:tabs>
          <w:tab w:val="left" w:pos="709"/>
        </w:tabs>
        <w:suppressAutoHyphens/>
        <w:jc w:val="both"/>
        <w:rPr>
          <w:rFonts w:cs="Arial"/>
          <w:spacing w:val="-2"/>
          <w:szCs w:val="24"/>
        </w:rPr>
      </w:pPr>
      <w:r>
        <w:rPr>
          <w:rFonts w:cs="Arial"/>
          <w:b/>
          <w:spacing w:val="-2"/>
          <w:szCs w:val="24"/>
        </w:rPr>
        <w:lastRenderedPageBreak/>
        <w:t>Vulnerabilidad</w:t>
      </w:r>
      <w:r>
        <w:rPr>
          <w:rFonts w:cs="Arial"/>
          <w:spacing w:val="-2"/>
          <w:szCs w:val="24"/>
        </w:rPr>
        <w:t xml:space="preserve">: </w:t>
      </w:r>
      <w:r>
        <w:rPr>
          <w:rFonts w:cs="Arial"/>
          <w:color w:val="000000"/>
          <w:szCs w:val="24"/>
          <w:shd w:val="clear" w:color="auto" w:fill="FFFFFF"/>
        </w:rPr>
        <w:t>Susceptibilidad o fragilidad que tiene una comunidad o un ecosistema de ser afectado o de sufrir efectos adversos, en caso de que un evento físico peligroso, de origen natural o antrópico, se presente. Corresponde a la predisposición a sufrir pérdida de vidas, lesiones u otros impactos en la salud, daños y pérdida de bienes, infraestructura, líneas vitales y medios de sustento, así como la predisposición a sufrir daños en otros elementos del ambiente y a la prestación de servicios ecosistémicos. Se establece a partir de un análisis multidimensional de los determinantes de la vulnerabilidad (exposición, sensibilidad y resiliencia)</w:t>
      </w:r>
      <w:r>
        <w:rPr>
          <w:rFonts w:cs="Arial"/>
          <w:color w:val="000000"/>
          <w:shd w:val="clear" w:color="auto" w:fill="FFFFFF"/>
        </w:rPr>
        <w:t>.</w:t>
      </w:r>
      <w:r>
        <w:rPr>
          <w:rFonts w:cs="Arial"/>
          <w:spacing w:val="-2"/>
          <w:szCs w:val="24"/>
          <w:vertAlign w:val="superscript"/>
        </w:rPr>
        <w:t xml:space="preserve"> </w:t>
      </w:r>
      <w:r>
        <w:rPr>
          <w:rFonts w:cs="Arial"/>
          <w:color w:val="000000"/>
          <w:szCs w:val="24"/>
          <w:vertAlign w:val="superscript"/>
        </w:rPr>
        <w:t>[</w:t>
      </w:r>
      <w:r>
        <w:rPr>
          <w:rFonts w:cs="Arial"/>
          <w:color w:val="000000"/>
          <w:szCs w:val="24"/>
          <w:vertAlign w:val="superscript"/>
        </w:rPr>
        <w:endnoteReference w:id="36"/>
      </w:r>
      <w:r>
        <w:rPr>
          <w:rFonts w:cs="Arial"/>
          <w:color w:val="000000"/>
          <w:szCs w:val="24"/>
          <w:vertAlign w:val="superscript"/>
        </w:rPr>
        <w:t>]</w:t>
      </w:r>
    </w:p>
    <w:p w14:paraId="742CDE26" w14:textId="77777777" w:rsidR="00BD58B0" w:rsidRDefault="00BD58B0" w:rsidP="00BD58B0">
      <w:pPr>
        <w:numPr>
          <w:ilvl w:val="12"/>
          <w:numId w:val="0"/>
        </w:numPr>
        <w:tabs>
          <w:tab w:val="left" w:pos="-2268"/>
        </w:tabs>
        <w:suppressAutoHyphens/>
        <w:ind w:left="426" w:hanging="426"/>
        <w:rPr>
          <w:rFonts w:cs="Arial"/>
          <w:spacing w:val="-3"/>
          <w:szCs w:val="24"/>
        </w:rPr>
      </w:pPr>
    </w:p>
    <w:p w14:paraId="78533BD5" w14:textId="77777777" w:rsidR="00BD58B0" w:rsidRPr="00E977D6" w:rsidRDefault="00BD58B0" w:rsidP="00A6236F">
      <w:pPr>
        <w:numPr>
          <w:ilvl w:val="0"/>
          <w:numId w:val="19"/>
        </w:numPr>
        <w:jc w:val="both"/>
        <w:rPr>
          <w:rFonts w:cs="Arial"/>
          <w:color w:val="000000"/>
          <w:szCs w:val="24"/>
        </w:rPr>
      </w:pPr>
      <w:r w:rsidRPr="00E977D6">
        <w:rPr>
          <w:rFonts w:cs="Arial"/>
          <w:b/>
          <w:color w:val="000000"/>
          <w:szCs w:val="24"/>
        </w:rPr>
        <w:t>Zonificación ambiental</w:t>
      </w:r>
      <w:r w:rsidRPr="00E977D6">
        <w:rPr>
          <w:rFonts w:cs="Arial"/>
          <w:color w:val="000000"/>
          <w:szCs w:val="24"/>
        </w:rPr>
        <w:t xml:space="preserve">: </w:t>
      </w:r>
      <w:r>
        <w:rPr>
          <w:rFonts w:cs="Arial"/>
          <w:color w:val="000000"/>
          <w:szCs w:val="24"/>
        </w:rPr>
        <w:t>p</w:t>
      </w:r>
      <w:r w:rsidRPr="00E977D6">
        <w:rPr>
          <w:rFonts w:cs="Arial"/>
          <w:color w:val="000000"/>
          <w:szCs w:val="24"/>
        </w:rPr>
        <w:t xml:space="preserve">roceso de sectorización de un área compleja en áreas relativamente homogéneas de acuerdo con factores asociados a la sensibilidad ambiental de los componentes de los medios abiótico, biótico y socioeconómico. </w:t>
      </w:r>
      <w:r w:rsidRPr="00E977D6">
        <w:rPr>
          <w:rFonts w:cs="Arial"/>
          <w:color w:val="000000"/>
          <w:szCs w:val="24"/>
          <w:vertAlign w:val="superscript"/>
        </w:rPr>
        <w:t>[</w:t>
      </w:r>
      <w:r w:rsidRPr="00E977D6">
        <w:rPr>
          <w:rFonts w:cs="Arial"/>
          <w:color w:val="000000"/>
          <w:szCs w:val="24"/>
          <w:vertAlign w:val="superscript"/>
        </w:rPr>
        <w:endnoteReference w:id="37"/>
      </w:r>
      <w:r w:rsidRPr="00E977D6">
        <w:rPr>
          <w:rFonts w:cs="Arial"/>
          <w:color w:val="000000"/>
          <w:szCs w:val="24"/>
          <w:vertAlign w:val="superscript"/>
        </w:rPr>
        <w:t>]</w:t>
      </w:r>
    </w:p>
    <w:p w14:paraId="2C2B471A" w14:textId="77777777" w:rsidR="00BD58B0" w:rsidRPr="008D1525" w:rsidRDefault="00BD58B0" w:rsidP="00BD58B0">
      <w:pPr>
        <w:tabs>
          <w:tab w:val="left" w:pos="-720"/>
        </w:tabs>
        <w:suppressAutoHyphens/>
        <w:jc w:val="both"/>
        <w:rPr>
          <w:rFonts w:cs="Arial"/>
          <w:spacing w:val="-2"/>
          <w:szCs w:val="24"/>
        </w:rPr>
      </w:pPr>
      <w:r>
        <w:rPr>
          <w:rFonts w:cs="Arial"/>
          <w:spacing w:val="-2"/>
          <w:szCs w:val="24"/>
        </w:rPr>
        <w:br w:type="page"/>
      </w:r>
    </w:p>
    <w:p w14:paraId="13537981" w14:textId="77777777" w:rsidR="00BD58B0" w:rsidRPr="00500E40" w:rsidRDefault="00500E40" w:rsidP="00500E40">
      <w:pPr>
        <w:pStyle w:val="EpgrafeCarCar"/>
        <w:jc w:val="center"/>
        <w:rPr>
          <w:rFonts w:ascii="Arial" w:hAnsi="Arial" w:cs="Arial"/>
          <w:sz w:val="24"/>
          <w:szCs w:val="24"/>
        </w:rPr>
      </w:pPr>
      <w:r w:rsidRPr="00500E40">
        <w:rPr>
          <w:rFonts w:ascii="Arial" w:hAnsi="Arial" w:cs="Arial"/>
          <w:sz w:val="24"/>
          <w:szCs w:val="24"/>
        </w:rPr>
        <w:lastRenderedPageBreak/>
        <w:t xml:space="preserve">IV. </w:t>
      </w:r>
      <w:bookmarkStart w:id="13" w:name="_Toc378923252"/>
      <w:bookmarkStart w:id="14" w:name="_Toc418155926"/>
      <w:r w:rsidR="00BD58B0" w:rsidRPr="00500E40">
        <w:rPr>
          <w:rFonts w:ascii="Arial" w:hAnsi="Arial" w:cs="Arial"/>
          <w:sz w:val="24"/>
          <w:szCs w:val="24"/>
        </w:rPr>
        <w:t>RESUMEN EJECUTIVO</w:t>
      </w:r>
      <w:bookmarkEnd w:id="13"/>
      <w:bookmarkEnd w:id="14"/>
    </w:p>
    <w:p w14:paraId="0469012A" w14:textId="77777777" w:rsidR="00BD58B0" w:rsidRDefault="00BD58B0" w:rsidP="00BD58B0">
      <w:pPr>
        <w:suppressAutoHyphens/>
        <w:overflowPunct/>
        <w:autoSpaceDE/>
        <w:autoSpaceDN/>
        <w:adjustRightInd/>
        <w:jc w:val="both"/>
        <w:textAlignment w:val="auto"/>
        <w:rPr>
          <w:rFonts w:cs="Arial"/>
          <w:szCs w:val="24"/>
        </w:rPr>
      </w:pPr>
    </w:p>
    <w:p w14:paraId="4B5E5DAE" w14:textId="77777777" w:rsidR="00BD58B0" w:rsidRDefault="00BD58B0" w:rsidP="00BD58B0">
      <w:pPr>
        <w:suppressAutoHyphens/>
        <w:overflowPunct/>
        <w:autoSpaceDE/>
        <w:autoSpaceDN/>
        <w:adjustRightInd/>
        <w:jc w:val="both"/>
        <w:textAlignment w:val="auto"/>
        <w:rPr>
          <w:rFonts w:cs="Arial"/>
          <w:szCs w:val="24"/>
        </w:rPr>
      </w:pPr>
    </w:p>
    <w:p w14:paraId="7E3CC99A" w14:textId="77777777" w:rsidR="00BD58B0" w:rsidRPr="008E5670" w:rsidRDefault="00BD58B0" w:rsidP="00BD58B0">
      <w:pPr>
        <w:suppressAutoHyphens/>
        <w:overflowPunct/>
        <w:autoSpaceDE/>
        <w:autoSpaceDN/>
        <w:adjustRightInd/>
        <w:jc w:val="both"/>
        <w:textAlignment w:val="auto"/>
        <w:rPr>
          <w:rFonts w:cs="Arial"/>
          <w:szCs w:val="24"/>
        </w:rPr>
      </w:pPr>
      <w:r w:rsidRPr="008E5670">
        <w:rPr>
          <w:rFonts w:cs="Arial"/>
          <w:szCs w:val="24"/>
        </w:rPr>
        <w:t>Se debe presentar un resumen ejecutivo del EIA, el cual debe incluir como mínimo:</w:t>
      </w:r>
    </w:p>
    <w:p w14:paraId="7D0F20A3" w14:textId="77777777" w:rsidR="00BD58B0" w:rsidRPr="008E5670" w:rsidRDefault="00BD58B0" w:rsidP="00BD58B0">
      <w:pPr>
        <w:suppressAutoHyphens/>
        <w:overflowPunct/>
        <w:autoSpaceDE/>
        <w:autoSpaceDN/>
        <w:adjustRightInd/>
        <w:jc w:val="both"/>
        <w:textAlignment w:val="auto"/>
        <w:rPr>
          <w:rFonts w:cs="Arial"/>
          <w:szCs w:val="24"/>
        </w:rPr>
      </w:pPr>
    </w:p>
    <w:p w14:paraId="48640B9E"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Síntesis del proyecto en donde se establecen las características relevantes de las obras y acciones básicas de la construcción y operación.</w:t>
      </w:r>
    </w:p>
    <w:p w14:paraId="411E96B9" w14:textId="77777777" w:rsidR="00BD58B0" w:rsidRDefault="00BD58B0" w:rsidP="00A6236F">
      <w:pPr>
        <w:pStyle w:val="Prrafodelista"/>
        <w:numPr>
          <w:ilvl w:val="0"/>
          <w:numId w:val="53"/>
        </w:numPr>
        <w:suppressAutoHyphens/>
        <w:ind w:left="567" w:hanging="567"/>
        <w:jc w:val="both"/>
        <w:rPr>
          <w:rFonts w:cs="Arial"/>
          <w:szCs w:val="24"/>
        </w:rPr>
      </w:pPr>
      <w:r w:rsidRPr="004B2577">
        <w:rPr>
          <w:rFonts w:cs="Arial"/>
          <w:szCs w:val="24"/>
        </w:rPr>
        <w:t>Localización, extensión y características principales de las áreas de influencia por componentes.</w:t>
      </w:r>
    </w:p>
    <w:p w14:paraId="4D890761" w14:textId="77777777" w:rsidR="00BD58B0" w:rsidRPr="00AF1F54" w:rsidRDefault="00BD58B0" w:rsidP="00A6236F">
      <w:pPr>
        <w:numPr>
          <w:ilvl w:val="0"/>
          <w:numId w:val="53"/>
        </w:numPr>
        <w:suppressAutoHyphens/>
        <w:ind w:left="567" w:hanging="567"/>
        <w:jc w:val="both"/>
        <w:rPr>
          <w:rFonts w:cs="Arial"/>
          <w:szCs w:val="24"/>
        </w:rPr>
      </w:pPr>
      <w:r w:rsidRPr="00AF1F54">
        <w:rPr>
          <w:rFonts w:cs="Arial"/>
          <w:color w:val="000000"/>
          <w:szCs w:val="24"/>
        </w:rPr>
        <w:t xml:space="preserve">Indicar, si aplica, información general sobre el reasentamiento de población. </w:t>
      </w:r>
    </w:p>
    <w:p w14:paraId="1CECFBB7"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Necesidades de uso y/o aprovechamiento de recursos naturales renovables y no renovables.</w:t>
      </w:r>
    </w:p>
    <w:p w14:paraId="4A816F66"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Método de evaluación ambiental de impactos utilizado, jerarquización y cuantificación de los impactos ambientales significativos.</w:t>
      </w:r>
    </w:p>
    <w:p w14:paraId="629B86AD"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Zonificación ambiental.</w:t>
      </w:r>
    </w:p>
    <w:p w14:paraId="038A86E6"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Zonificación de manejo ambiental.</w:t>
      </w:r>
    </w:p>
    <w:p w14:paraId="7465D62E" w14:textId="28FD06CB" w:rsidR="00BD58B0" w:rsidRPr="004B2577" w:rsidRDefault="001B458D" w:rsidP="00A6236F">
      <w:pPr>
        <w:pStyle w:val="Prrafodelista"/>
        <w:numPr>
          <w:ilvl w:val="0"/>
          <w:numId w:val="53"/>
        </w:numPr>
        <w:suppressAutoHyphens/>
        <w:ind w:left="567" w:hanging="567"/>
        <w:jc w:val="both"/>
        <w:rPr>
          <w:rFonts w:cs="Arial"/>
          <w:szCs w:val="24"/>
        </w:rPr>
      </w:pPr>
      <w:r>
        <w:rPr>
          <w:rFonts w:cs="Arial"/>
          <w:szCs w:val="24"/>
        </w:rPr>
        <w:t>R</w:t>
      </w:r>
      <w:r w:rsidR="00BD58B0" w:rsidRPr="004B2577">
        <w:rPr>
          <w:rFonts w:cs="Arial"/>
          <w:szCs w:val="24"/>
        </w:rPr>
        <w:t xml:space="preserve">eseña del Plan de Manejo Ambiental </w:t>
      </w:r>
      <w:r w:rsidR="00BD58B0">
        <w:rPr>
          <w:rFonts w:cs="Arial"/>
          <w:szCs w:val="24"/>
        </w:rPr>
        <w:t>(</w:t>
      </w:r>
      <w:r w:rsidR="00BD58B0" w:rsidRPr="004B2577">
        <w:rPr>
          <w:rFonts w:cs="Arial"/>
          <w:szCs w:val="24"/>
        </w:rPr>
        <w:t>PMA</w:t>
      </w:r>
      <w:r w:rsidR="00BD58B0">
        <w:rPr>
          <w:rFonts w:cs="Arial"/>
          <w:szCs w:val="24"/>
        </w:rPr>
        <w:t>)</w:t>
      </w:r>
      <w:r w:rsidR="00BD58B0" w:rsidRPr="004B2577">
        <w:rPr>
          <w:rFonts w:cs="Arial"/>
          <w:szCs w:val="24"/>
        </w:rPr>
        <w:t>.</w:t>
      </w:r>
    </w:p>
    <w:p w14:paraId="01D69E7F" w14:textId="77777777" w:rsidR="00BD58B0" w:rsidRDefault="00BD58B0" w:rsidP="00A6236F">
      <w:pPr>
        <w:pStyle w:val="Prrafodelista"/>
        <w:numPr>
          <w:ilvl w:val="0"/>
          <w:numId w:val="53"/>
        </w:numPr>
        <w:suppressAutoHyphens/>
        <w:ind w:left="567" w:hanging="567"/>
        <w:jc w:val="both"/>
        <w:rPr>
          <w:rFonts w:cs="Arial"/>
          <w:szCs w:val="24"/>
        </w:rPr>
      </w:pPr>
      <w:r w:rsidRPr="004B2577">
        <w:rPr>
          <w:rFonts w:cs="Arial"/>
          <w:szCs w:val="24"/>
        </w:rPr>
        <w:t>Resumen del Plan de Inversión del 1% en los casos que aplique</w:t>
      </w:r>
      <w:r>
        <w:rPr>
          <w:rFonts w:cs="Arial"/>
          <w:szCs w:val="24"/>
        </w:rPr>
        <w:t>.</w:t>
      </w:r>
    </w:p>
    <w:p w14:paraId="218B2450" w14:textId="77777777" w:rsidR="00BD58B0" w:rsidRPr="00AF1F54" w:rsidRDefault="00BD58B0" w:rsidP="00A6236F">
      <w:pPr>
        <w:numPr>
          <w:ilvl w:val="0"/>
          <w:numId w:val="53"/>
        </w:numPr>
        <w:suppressAutoHyphens/>
        <w:ind w:left="567" w:hanging="567"/>
        <w:jc w:val="both"/>
        <w:rPr>
          <w:rFonts w:cs="Arial"/>
          <w:szCs w:val="24"/>
        </w:rPr>
      </w:pPr>
      <w:r w:rsidRPr="00AF1F54">
        <w:rPr>
          <w:rFonts w:cs="Arial"/>
          <w:color w:val="000000"/>
          <w:szCs w:val="24"/>
        </w:rPr>
        <w:t>Resumen del Plan de Compensación por Pérdida de Biodiversidad.</w:t>
      </w:r>
    </w:p>
    <w:p w14:paraId="71FCD10D"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Principales riesgos identificados.</w:t>
      </w:r>
    </w:p>
    <w:p w14:paraId="0AECD537"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Costo total estimado del proyecto.</w:t>
      </w:r>
    </w:p>
    <w:p w14:paraId="3ABC4B44"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 xml:space="preserve">Costo total aproximado de la implementación </w:t>
      </w:r>
      <w:r>
        <w:rPr>
          <w:rFonts w:cs="Arial"/>
          <w:szCs w:val="24"/>
        </w:rPr>
        <w:t>del PMA.</w:t>
      </w:r>
    </w:p>
    <w:p w14:paraId="64A03097"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Cronograma general estimado de ejecución del proyecto.</w:t>
      </w:r>
    </w:p>
    <w:p w14:paraId="7074F63B" w14:textId="77777777" w:rsidR="00BD58B0" w:rsidRPr="004B2577" w:rsidRDefault="00BD58B0" w:rsidP="00A6236F">
      <w:pPr>
        <w:pStyle w:val="Prrafodelista"/>
        <w:numPr>
          <w:ilvl w:val="0"/>
          <w:numId w:val="53"/>
        </w:numPr>
        <w:suppressAutoHyphens/>
        <w:ind w:left="567" w:hanging="567"/>
        <w:jc w:val="both"/>
        <w:rPr>
          <w:rFonts w:cs="Arial"/>
          <w:szCs w:val="24"/>
        </w:rPr>
      </w:pPr>
      <w:r w:rsidRPr="004B2577">
        <w:rPr>
          <w:rFonts w:cs="Arial"/>
          <w:szCs w:val="24"/>
        </w:rPr>
        <w:t>Cronograma general estimado de ejecución del PMA concordante con la ejecución del proyecto.</w:t>
      </w:r>
    </w:p>
    <w:p w14:paraId="52172C6B" w14:textId="77777777" w:rsidR="00BD58B0" w:rsidRPr="008E5670" w:rsidRDefault="00BD58B0" w:rsidP="00A6236F">
      <w:pPr>
        <w:pStyle w:val="Prrafodelista"/>
        <w:numPr>
          <w:ilvl w:val="0"/>
          <w:numId w:val="53"/>
        </w:numPr>
        <w:suppressAutoHyphens/>
        <w:ind w:left="567" w:hanging="567"/>
        <w:jc w:val="both"/>
        <w:rPr>
          <w:rFonts w:cs="Arial"/>
          <w:szCs w:val="24"/>
        </w:rPr>
      </w:pPr>
      <w:r w:rsidRPr="008E5670">
        <w:rPr>
          <w:rFonts w:cs="Arial"/>
          <w:szCs w:val="24"/>
        </w:rPr>
        <w:t>Actividades a seguir en la fase de desmantelamiento y abandono.</w:t>
      </w:r>
    </w:p>
    <w:p w14:paraId="5E0FEFCB" w14:textId="77777777" w:rsidR="00BD58B0" w:rsidRPr="00931820" w:rsidRDefault="00BD58B0" w:rsidP="00BD58B0">
      <w:pPr>
        <w:suppressAutoHyphens/>
        <w:overflowPunct/>
        <w:autoSpaceDE/>
        <w:autoSpaceDN/>
        <w:adjustRightInd/>
        <w:jc w:val="both"/>
        <w:textAlignment w:val="auto"/>
        <w:rPr>
          <w:rFonts w:cs="Arial"/>
          <w:szCs w:val="24"/>
        </w:rPr>
      </w:pPr>
    </w:p>
    <w:p w14:paraId="246F204E" w14:textId="77777777" w:rsidR="00BD58B0" w:rsidRPr="00931820" w:rsidRDefault="00BD58B0" w:rsidP="00BD58B0">
      <w:pPr>
        <w:suppressAutoHyphens/>
        <w:overflowPunct/>
        <w:autoSpaceDE/>
        <w:autoSpaceDN/>
        <w:adjustRightInd/>
        <w:jc w:val="both"/>
        <w:textAlignment w:val="auto"/>
        <w:rPr>
          <w:rFonts w:cs="Arial"/>
          <w:szCs w:val="24"/>
        </w:rPr>
      </w:pPr>
      <w:r w:rsidRPr="008E5670">
        <w:rPr>
          <w:rFonts w:cs="Arial"/>
          <w:szCs w:val="24"/>
        </w:rPr>
        <w:t>El resumen ejecutivo debe ser una síntesis de los principales elementos del EIA, de tal forma que permita a la autoridad ambiental tener una visión general del proyecto, las particularidades del medio donde se pretende desarrollar, los impactos significativos y los programas ambientales identificados para su manejo.</w:t>
      </w:r>
    </w:p>
    <w:p w14:paraId="563716D8" w14:textId="77777777" w:rsidR="00BD58B0" w:rsidRDefault="00BD58B0" w:rsidP="00BD58B0">
      <w:pPr>
        <w:suppressAutoHyphens/>
        <w:overflowPunct/>
        <w:autoSpaceDE/>
        <w:autoSpaceDN/>
        <w:adjustRightInd/>
        <w:jc w:val="both"/>
        <w:textAlignment w:val="auto"/>
        <w:rPr>
          <w:rFonts w:cs="Arial"/>
          <w:szCs w:val="24"/>
        </w:rPr>
      </w:pPr>
    </w:p>
    <w:p w14:paraId="1A743363" w14:textId="77777777" w:rsidR="00BD58B0" w:rsidRDefault="00BD58B0" w:rsidP="00BD58B0">
      <w:pPr>
        <w:suppressAutoHyphens/>
        <w:overflowPunct/>
        <w:autoSpaceDE/>
        <w:autoSpaceDN/>
        <w:adjustRightInd/>
        <w:jc w:val="both"/>
        <w:textAlignment w:val="auto"/>
        <w:rPr>
          <w:rFonts w:cs="Arial"/>
          <w:szCs w:val="24"/>
        </w:rPr>
      </w:pPr>
    </w:p>
    <w:p w14:paraId="76E42B69" w14:textId="77777777" w:rsidR="00BD58B0" w:rsidRDefault="00BD58B0" w:rsidP="00BD58B0">
      <w:pPr>
        <w:suppressAutoHyphens/>
        <w:overflowPunct/>
        <w:autoSpaceDE/>
        <w:autoSpaceDN/>
        <w:adjustRightInd/>
        <w:jc w:val="both"/>
        <w:textAlignment w:val="auto"/>
        <w:rPr>
          <w:rFonts w:cs="Arial"/>
          <w:szCs w:val="24"/>
        </w:rPr>
      </w:pPr>
    </w:p>
    <w:p w14:paraId="2A62622B" w14:textId="77777777" w:rsidR="00BD58B0" w:rsidRDefault="00BD58B0" w:rsidP="00BD58B0">
      <w:pPr>
        <w:suppressAutoHyphens/>
        <w:overflowPunct/>
        <w:autoSpaceDE/>
        <w:autoSpaceDN/>
        <w:adjustRightInd/>
        <w:jc w:val="both"/>
        <w:textAlignment w:val="auto"/>
        <w:rPr>
          <w:rFonts w:cs="Arial"/>
          <w:szCs w:val="24"/>
        </w:rPr>
      </w:pPr>
    </w:p>
    <w:p w14:paraId="1B5CCB63" w14:textId="77777777" w:rsidR="00BD58B0" w:rsidRDefault="00BD58B0" w:rsidP="00BD58B0">
      <w:pPr>
        <w:suppressAutoHyphens/>
        <w:overflowPunct/>
        <w:autoSpaceDE/>
        <w:autoSpaceDN/>
        <w:adjustRightInd/>
        <w:jc w:val="both"/>
        <w:textAlignment w:val="auto"/>
        <w:rPr>
          <w:rFonts w:cs="Arial"/>
          <w:szCs w:val="24"/>
        </w:rPr>
      </w:pPr>
    </w:p>
    <w:p w14:paraId="51F35E8B" w14:textId="77777777" w:rsidR="00BD58B0" w:rsidRDefault="00BD58B0" w:rsidP="00BD58B0">
      <w:pPr>
        <w:suppressAutoHyphens/>
        <w:overflowPunct/>
        <w:autoSpaceDE/>
        <w:autoSpaceDN/>
        <w:adjustRightInd/>
        <w:jc w:val="both"/>
        <w:textAlignment w:val="auto"/>
        <w:rPr>
          <w:rFonts w:cs="Arial"/>
          <w:szCs w:val="24"/>
        </w:rPr>
      </w:pPr>
    </w:p>
    <w:p w14:paraId="007EE293" w14:textId="77777777" w:rsidR="00BD58B0" w:rsidRDefault="00BD58B0" w:rsidP="00BD58B0">
      <w:pPr>
        <w:suppressAutoHyphens/>
        <w:overflowPunct/>
        <w:autoSpaceDE/>
        <w:autoSpaceDN/>
        <w:adjustRightInd/>
        <w:jc w:val="both"/>
        <w:textAlignment w:val="auto"/>
        <w:rPr>
          <w:rFonts w:cs="Arial"/>
          <w:szCs w:val="24"/>
        </w:rPr>
      </w:pPr>
    </w:p>
    <w:p w14:paraId="1EC6E058" w14:textId="77777777" w:rsidR="00BD58B0" w:rsidRDefault="00BD58B0" w:rsidP="00BD58B0">
      <w:pPr>
        <w:suppressAutoHyphens/>
        <w:overflowPunct/>
        <w:autoSpaceDE/>
        <w:autoSpaceDN/>
        <w:adjustRightInd/>
        <w:jc w:val="both"/>
        <w:textAlignment w:val="auto"/>
        <w:rPr>
          <w:rFonts w:cs="Arial"/>
          <w:szCs w:val="24"/>
        </w:rPr>
      </w:pPr>
    </w:p>
    <w:p w14:paraId="4E9959A0" w14:textId="77777777" w:rsidR="00BD58B0" w:rsidRDefault="00BD58B0" w:rsidP="00BD58B0">
      <w:pPr>
        <w:suppressAutoHyphens/>
        <w:overflowPunct/>
        <w:autoSpaceDE/>
        <w:autoSpaceDN/>
        <w:adjustRightInd/>
        <w:jc w:val="both"/>
        <w:textAlignment w:val="auto"/>
        <w:rPr>
          <w:rFonts w:cs="Arial"/>
          <w:szCs w:val="24"/>
        </w:rPr>
      </w:pPr>
    </w:p>
    <w:p w14:paraId="6C10234E" w14:textId="77777777" w:rsidR="00BD58B0" w:rsidRDefault="00BD58B0" w:rsidP="00BD58B0">
      <w:pPr>
        <w:suppressAutoHyphens/>
        <w:overflowPunct/>
        <w:autoSpaceDE/>
        <w:autoSpaceDN/>
        <w:adjustRightInd/>
        <w:jc w:val="both"/>
        <w:textAlignment w:val="auto"/>
        <w:rPr>
          <w:rFonts w:cs="Arial"/>
          <w:szCs w:val="24"/>
        </w:rPr>
      </w:pPr>
    </w:p>
    <w:p w14:paraId="42275721" w14:textId="77777777" w:rsidR="00BD58B0" w:rsidRDefault="00BD58B0" w:rsidP="00BD58B0">
      <w:pPr>
        <w:suppressAutoHyphens/>
        <w:overflowPunct/>
        <w:autoSpaceDE/>
        <w:autoSpaceDN/>
        <w:adjustRightInd/>
        <w:jc w:val="both"/>
        <w:textAlignment w:val="auto"/>
        <w:rPr>
          <w:rFonts w:cs="Arial"/>
          <w:szCs w:val="24"/>
        </w:rPr>
      </w:pPr>
    </w:p>
    <w:p w14:paraId="7A466720" w14:textId="77777777" w:rsidR="00BD58B0" w:rsidRPr="00931820" w:rsidRDefault="00BD58B0" w:rsidP="00BD58B0">
      <w:pPr>
        <w:suppressAutoHyphens/>
        <w:overflowPunct/>
        <w:autoSpaceDE/>
        <w:autoSpaceDN/>
        <w:adjustRightInd/>
        <w:jc w:val="both"/>
        <w:textAlignment w:val="auto"/>
        <w:rPr>
          <w:rFonts w:cs="Arial"/>
          <w:szCs w:val="24"/>
        </w:rPr>
      </w:pPr>
    </w:p>
    <w:p w14:paraId="664B750A" w14:textId="77777777" w:rsidR="00BD58B0" w:rsidRPr="008E5670" w:rsidRDefault="00BD58B0" w:rsidP="00A6236F">
      <w:pPr>
        <w:pStyle w:val="Ttulo1"/>
        <w:keepNext w:val="0"/>
        <w:numPr>
          <w:ilvl w:val="0"/>
          <w:numId w:val="12"/>
        </w:numPr>
        <w:overflowPunct/>
        <w:autoSpaceDE/>
        <w:autoSpaceDN/>
        <w:adjustRightInd/>
        <w:spacing w:before="0" w:after="0"/>
        <w:textAlignment w:val="auto"/>
        <w:rPr>
          <w:rFonts w:cs="Arial"/>
          <w:b w:val="0"/>
          <w:spacing w:val="0"/>
          <w:kern w:val="0"/>
          <w:szCs w:val="24"/>
          <w:lang w:val="es-ES_tradnl"/>
        </w:rPr>
      </w:pPr>
      <w:bookmarkStart w:id="15" w:name="_Toc418155927"/>
      <w:bookmarkStart w:id="16" w:name="_Toc459286784"/>
      <w:bookmarkStart w:id="17" w:name="_Toc485288389"/>
      <w:bookmarkStart w:id="18" w:name="_Toc378923253"/>
      <w:r w:rsidRPr="008E5670">
        <w:rPr>
          <w:rFonts w:cs="Arial"/>
          <w:spacing w:val="0"/>
          <w:kern w:val="0"/>
          <w:szCs w:val="24"/>
          <w:lang w:val="es-ES_tradnl"/>
        </w:rPr>
        <w:lastRenderedPageBreak/>
        <w:t>OBJETIVOS</w:t>
      </w:r>
      <w:bookmarkEnd w:id="15"/>
      <w:bookmarkEnd w:id="16"/>
      <w:bookmarkEnd w:id="17"/>
    </w:p>
    <w:p w14:paraId="77D5DE5D" w14:textId="77777777" w:rsidR="00BD58B0" w:rsidRPr="008E5670" w:rsidRDefault="00BD58B0" w:rsidP="00BD58B0">
      <w:pPr>
        <w:suppressAutoHyphens/>
        <w:overflowPunct/>
        <w:autoSpaceDE/>
        <w:autoSpaceDN/>
        <w:adjustRightInd/>
        <w:jc w:val="both"/>
        <w:textAlignment w:val="auto"/>
        <w:rPr>
          <w:rFonts w:cs="Arial"/>
          <w:szCs w:val="24"/>
        </w:rPr>
      </w:pPr>
    </w:p>
    <w:p w14:paraId="62C09EE7" w14:textId="77777777" w:rsidR="00BD58B0" w:rsidRPr="008E5670" w:rsidRDefault="00BD58B0" w:rsidP="00BD58B0">
      <w:pPr>
        <w:suppressAutoHyphens/>
        <w:overflowPunct/>
        <w:autoSpaceDE/>
        <w:autoSpaceDN/>
        <w:adjustRightInd/>
        <w:jc w:val="both"/>
        <w:textAlignment w:val="auto"/>
        <w:rPr>
          <w:rFonts w:cs="Arial"/>
          <w:szCs w:val="24"/>
        </w:rPr>
      </w:pPr>
      <w:r w:rsidRPr="008E5670">
        <w:rPr>
          <w:rFonts w:cs="Arial"/>
          <w:szCs w:val="24"/>
        </w:rPr>
        <w:t>Se deben definir los objetivos generales y específicos del proyecto, teniendo en cuenta el alcance de la solicitud.</w:t>
      </w:r>
    </w:p>
    <w:p w14:paraId="129CED58" w14:textId="77777777" w:rsidR="00BD58B0" w:rsidRDefault="00BD58B0" w:rsidP="00BD58B0">
      <w:pPr>
        <w:suppressAutoHyphens/>
        <w:overflowPunct/>
        <w:autoSpaceDE/>
        <w:autoSpaceDN/>
        <w:adjustRightInd/>
        <w:jc w:val="both"/>
        <w:textAlignment w:val="auto"/>
        <w:rPr>
          <w:rFonts w:cs="Arial"/>
          <w:szCs w:val="24"/>
        </w:rPr>
      </w:pPr>
    </w:p>
    <w:p w14:paraId="19AAED74" w14:textId="77777777" w:rsidR="00BD58B0" w:rsidRPr="008E5670" w:rsidRDefault="00BD58B0" w:rsidP="00BD58B0">
      <w:pPr>
        <w:suppressAutoHyphens/>
        <w:overflowPunct/>
        <w:autoSpaceDE/>
        <w:autoSpaceDN/>
        <w:adjustRightInd/>
        <w:jc w:val="both"/>
        <w:textAlignment w:val="auto"/>
        <w:rPr>
          <w:rFonts w:cs="Arial"/>
          <w:szCs w:val="24"/>
        </w:rPr>
      </w:pPr>
    </w:p>
    <w:p w14:paraId="4D644A90" w14:textId="77777777" w:rsidR="00BD58B0" w:rsidRPr="008E5670" w:rsidRDefault="00BD58B0" w:rsidP="00A6236F">
      <w:pPr>
        <w:pStyle w:val="Ttulo1"/>
        <w:keepNext w:val="0"/>
        <w:numPr>
          <w:ilvl w:val="0"/>
          <w:numId w:val="12"/>
        </w:numPr>
        <w:overflowPunct/>
        <w:autoSpaceDE/>
        <w:autoSpaceDN/>
        <w:adjustRightInd/>
        <w:spacing w:before="0" w:after="0"/>
        <w:textAlignment w:val="auto"/>
        <w:rPr>
          <w:rFonts w:cs="Arial"/>
          <w:b w:val="0"/>
          <w:spacing w:val="0"/>
          <w:kern w:val="0"/>
          <w:szCs w:val="24"/>
          <w:lang w:val="es-ES_tradnl"/>
        </w:rPr>
      </w:pPr>
      <w:bookmarkStart w:id="19" w:name="_Toc418155928"/>
      <w:bookmarkStart w:id="20" w:name="_Toc459286785"/>
      <w:bookmarkStart w:id="21" w:name="_Toc485288390"/>
      <w:r w:rsidRPr="008E5670">
        <w:rPr>
          <w:rFonts w:cs="Arial"/>
          <w:spacing w:val="0"/>
          <w:kern w:val="0"/>
          <w:szCs w:val="24"/>
          <w:lang w:val="es-ES_tradnl"/>
        </w:rPr>
        <w:t>GENERALIDADES</w:t>
      </w:r>
      <w:bookmarkEnd w:id="18"/>
      <w:bookmarkEnd w:id="19"/>
      <w:bookmarkEnd w:id="20"/>
      <w:bookmarkEnd w:id="21"/>
    </w:p>
    <w:p w14:paraId="1B8D64D6" w14:textId="77777777" w:rsidR="00BD58B0" w:rsidRPr="00FA4AA9" w:rsidRDefault="00BD58B0" w:rsidP="00BD58B0">
      <w:pPr>
        <w:suppressAutoHyphens/>
        <w:overflowPunct/>
        <w:autoSpaceDE/>
        <w:autoSpaceDN/>
        <w:adjustRightInd/>
        <w:jc w:val="both"/>
        <w:textAlignment w:val="auto"/>
        <w:rPr>
          <w:rFonts w:cs="Arial"/>
          <w:szCs w:val="24"/>
        </w:rPr>
      </w:pPr>
    </w:p>
    <w:p w14:paraId="1A621626" w14:textId="77777777" w:rsidR="00BD58B0" w:rsidRPr="008E5670" w:rsidRDefault="00BD58B0" w:rsidP="00A6236F">
      <w:pPr>
        <w:pStyle w:val="Ttulo2"/>
        <w:keepNext w:val="0"/>
        <w:numPr>
          <w:ilvl w:val="1"/>
          <w:numId w:val="12"/>
        </w:numPr>
        <w:tabs>
          <w:tab w:val="clear" w:pos="4820"/>
        </w:tabs>
        <w:overflowPunct/>
        <w:autoSpaceDE/>
        <w:autoSpaceDN/>
        <w:adjustRightInd/>
        <w:spacing w:before="0" w:after="0"/>
        <w:ind w:left="0"/>
        <w:jc w:val="both"/>
        <w:textAlignment w:val="auto"/>
        <w:rPr>
          <w:rFonts w:cs="Arial"/>
          <w:b w:val="0"/>
          <w:caps w:val="0"/>
          <w:szCs w:val="24"/>
          <w:lang w:val="es-ES_tradnl"/>
        </w:rPr>
      </w:pPr>
      <w:bookmarkStart w:id="22" w:name="_Toc418155929"/>
      <w:bookmarkStart w:id="23" w:name="_Toc459286786"/>
      <w:bookmarkStart w:id="24" w:name="_Toc485288391"/>
      <w:r w:rsidRPr="008E5670">
        <w:rPr>
          <w:rFonts w:cs="Arial"/>
          <w:caps w:val="0"/>
          <w:szCs w:val="24"/>
          <w:lang w:val="es-ES_tradnl"/>
        </w:rPr>
        <w:t>ANTECEDENTES</w:t>
      </w:r>
      <w:bookmarkEnd w:id="22"/>
      <w:bookmarkEnd w:id="23"/>
      <w:bookmarkEnd w:id="24"/>
    </w:p>
    <w:p w14:paraId="3FF87051" w14:textId="77777777" w:rsidR="00BD58B0" w:rsidRPr="00FA4AA9" w:rsidRDefault="00BD58B0" w:rsidP="00BD58B0">
      <w:pPr>
        <w:suppressAutoHyphens/>
        <w:overflowPunct/>
        <w:autoSpaceDE/>
        <w:autoSpaceDN/>
        <w:adjustRightInd/>
        <w:jc w:val="both"/>
        <w:textAlignment w:val="auto"/>
        <w:rPr>
          <w:rFonts w:cs="Arial"/>
          <w:szCs w:val="24"/>
        </w:rPr>
      </w:pPr>
    </w:p>
    <w:p w14:paraId="38F9BC53" w14:textId="77777777" w:rsidR="00BD58B0" w:rsidRPr="00FA4AA9" w:rsidRDefault="00BD58B0" w:rsidP="00BD58B0">
      <w:pPr>
        <w:suppressAutoHyphens/>
        <w:overflowPunct/>
        <w:autoSpaceDE/>
        <w:autoSpaceDN/>
        <w:adjustRightInd/>
        <w:jc w:val="both"/>
        <w:textAlignment w:val="auto"/>
        <w:rPr>
          <w:rFonts w:cs="Arial"/>
          <w:szCs w:val="24"/>
        </w:rPr>
      </w:pPr>
      <w:r w:rsidRPr="00FA4AA9">
        <w:rPr>
          <w:rFonts w:cs="Arial"/>
          <w:szCs w:val="24"/>
        </w:rPr>
        <w:t>Se deben presentar los aspectos relevantes del proyecto previos a la elaboración del EIA, incluyendo justificación; estudios e investigaciones previas; radicación de solicitudes de sustracción de reservas forestales de Ley 2 de 1959 y/o de levantamiento de vedas (si aplica); trámites anteriores ante autoridades competentes; identificación de áreas del SINAP y SIRAP; ecosistemas estratégicos y áreas ambientalmente sensibles; conceptos de compatibilidad en Distritos de Manejo Integrado y en zonificación de manglares; ubicación de otros proyectos en las áreas de influencia (proyectos de interés nacional y regional); y otros aspectos</w:t>
      </w:r>
      <w:r>
        <w:rPr>
          <w:rFonts w:cs="Arial"/>
          <w:szCs w:val="24"/>
        </w:rPr>
        <w:t xml:space="preserve"> que se consideren pertinentes.</w:t>
      </w:r>
    </w:p>
    <w:p w14:paraId="5FBAA161" w14:textId="77777777" w:rsidR="00BD58B0" w:rsidRPr="00FA4AA9" w:rsidRDefault="00BD58B0" w:rsidP="00BD58B0">
      <w:pPr>
        <w:suppressAutoHyphens/>
        <w:overflowPunct/>
        <w:autoSpaceDE/>
        <w:autoSpaceDN/>
        <w:adjustRightInd/>
        <w:jc w:val="both"/>
        <w:textAlignment w:val="auto"/>
        <w:rPr>
          <w:rFonts w:cs="Arial"/>
          <w:szCs w:val="24"/>
        </w:rPr>
      </w:pPr>
    </w:p>
    <w:p w14:paraId="15CDEF4A" w14:textId="77777777" w:rsidR="00BD58B0" w:rsidRPr="00FA4AA9" w:rsidRDefault="00BD58B0" w:rsidP="00BD58B0">
      <w:pPr>
        <w:suppressAutoHyphens/>
        <w:overflowPunct/>
        <w:autoSpaceDE/>
        <w:autoSpaceDN/>
        <w:adjustRightInd/>
        <w:jc w:val="both"/>
        <w:textAlignment w:val="auto"/>
        <w:rPr>
          <w:rFonts w:cs="Arial"/>
          <w:szCs w:val="24"/>
        </w:rPr>
      </w:pPr>
      <w:r w:rsidRPr="00FA4AA9">
        <w:rPr>
          <w:rFonts w:cs="Arial"/>
          <w:szCs w:val="24"/>
        </w:rPr>
        <w:t>En el evento en que el proyecto contemple la explotación de fuentes de materiales, se debe tener en cuenta lo dispuesto en el Decreto 1374 de 27 de junio de 2013 y en la Resolución 705 de 28 de junio de 2013 modificada por la Resolución 1150 de 15 de julio de 2014, expedidas por Minambiente, o las normas que los modifiquen, sustituyan o deroguen.</w:t>
      </w:r>
    </w:p>
    <w:p w14:paraId="1861B6B0" w14:textId="77777777" w:rsidR="00BD58B0" w:rsidRPr="00FA4AA9" w:rsidRDefault="00BD58B0" w:rsidP="00BD58B0">
      <w:pPr>
        <w:suppressAutoHyphens/>
        <w:overflowPunct/>
        <w:autoSpaceDE/>
        <w:autoSpaceDN/>
        <w:adjustRightInd/>
        <w:jc w:val="both"/>
        <w:textAlignment w:val="auto"/>
        <w:rPr>
          <w:rFonts w:cs="Arial"/>
          <w:szCs w:val="24"/>
        </w:rPr>
      </w:pPr>
    </w:p>
    <w:p w14:paraId="77AA3861" w14:textId="77777777" w:rsidR="00BD58B0" w:rsidRPr="00FA4AA9" w:rsidRDefault="00BD58B0" w:rsidP="00BD58B0">
      <w:pPr>
        <w:suppressAutoHyphens/>
        <w:overflowPunct/>
        <w:autoSpaceDE/>
        <w:autoSpaceDN/>
        <w:adjustRightInd/>
        <w:jc w:val="both"/>
        <w:textAlignment w:val="auto"/>
        <w:rPr>
          <w:rFonts w:cs="Arial"/>
          <w:szCs w:val="24"/>
        </w:rPr>
      </w:pPr>
      <w:r w:rsidRPr="00FA4AA9">
        <w:rPr>
          <w:rFonts w:cs="Arial"/>
          <w:szCs w:val="24"/>
        </w:rPr>
        <w:t>Adicionalmente se debe incluir, en caso de que aplique, el número del acto administrativo que otorga el Permiso de Estudio para la Recolección de Especímenes de Especies Silvestres de la Diversidad Biológica con fines de Elaboración de Estudios Ambientales, de acuerdo con la Sección 2, Capitulo 9, Titulo 2, Parte 2, Libro 2 del Decreto 1076 de 2015 de Minambiente o el que lo modifique, sustituya o derogue.</w:t>
      </w:r>
    </w:p>
    <w:p w14:paraId="5841D527" w14:textId="77777777" w:rsidR="00BD58B0" w:rsidRPr="00FA4AA9" w:rsidRDefault="00BD58B0" w:rsidP="00BD58B0">
      <w:pPr>
        <w:suppressAutoHyphens/>
        <w:overflowPunct/>
        <w:autoSpaceDE/>
        <w:autoSpaceDN/>
        <w:adjustRightInd/>
        <w:jc w:val="both"/>
        <w:textAlignment w:val="auto"/>
        <w:rPr>
          <w:rFonts w:cs="Arial"/>
          <w:szCs w:val="24"/>
        </w:rPr>
      </w:pPr>
    </w:p>
    <w:p w14:paraId="709B1301" w14:textId="77777777" w:rsidR="00BD58B0" w:rsidRDefault="00BD58B0" w:rsidP="00BD58B0">
      <w:pPr>
        <w:suppressAutoHyphens/>
        <w:overflowPunct/>
        <w:autoSpaceDE/>
        <w:autoSpaceDN/>
        <w:adjustRightInd/>
        <w:jc w:val="both"/>
        <w:textAlignment w:val="auto"/>
        <w:rPr>
          <w:rFonts w:cs="Arial"/>
          <w:szCs w:val="24"/>
        </w:rPr>
      </w:pPr>
      <w:r w:rsidRPr="00FA4AA9">
        <w:rPr>
          <w:rFonts w:cs="Arial"/>
          <w:szCs w:val="24"/>
        </w:rPr>
        <w:t>Se deben establecer las potenciales implicaciones del proyecto en relación con las políticas, planes, programas y proyectos, que, a nivel nacional, departamental y municipal, estén contemplados en las áreas de influencia, con el propósito de evaluar posibles superposiciones, especialmente con proyectos de interés nacional y regional que se pretendan construir en la región.</w:t>
      </w:r>
    </w:p>
    <w:p w14:paraId="08350567" w14:textId="77777777" w:rsidR="00BD58B0" w:rsidRDefault="00BD58B0" w:rsidP="00BD58B0">
      <w:pPr>
        <w:suppressAutoHyphens/>
        <w:overflowPunct/>
        <w:autoSpaceDE/>
        <w:autoSpaceDN/>
        <w:adjustRightInd/>
        <w:jc w:val="both"/>
        <w:textAlignment w:val="auto"/>
        <w:rPr>
          <w:rFonts w:cs="Arial"/>
          <w:szCs w:val="24"/>
        </w:rPr>
      </w:pPr>
    </w:p>
    <w:p w14:paraId="751CF397" w14:textId="77777777" w:rsidR="00BD58B0" w:rsidRDefault="00BD58B0" w:rsidP="00BD58B0">
      <w:pPr>
        <w:suppressAutoHyphens/>
        <w:overflowPunct/>
        <w:autoSpaceDE/>
        <w:autoSpaceDN/>
        <w:adjustRightInd/>
        <w:jc w:val="both"/>
        <w:textAlignment w:val="auto"/>
        <w:rPr>
          <w:rFonts w:cs="Arial"/>
          <w:szCs w:val="24"/>
        </w:rPr>
      </w:pPr>
    </w:p>
    <w:p w14:paraId="72B9EA61" w14:textId="77777777" w:rsidR="00BD58B0" w:rsidRDefault="00BD58B0" w:rsidP="00BD58B0">
      <w:pPr>
        <w:suppressAutoHyphens/>
        <w:overflowPunct/>
        <w:autoSpaceDE/>
        <w:autoSpaceDN/>
        <w:adjustRightInd/>
        <w:jc w:val="both"/>
        <w:textAlignment w:val="auto"/>
        <w:rPr>
          <w:rFonts w:cs="Arial"/>
          <w:szCs w:val="24"/>
        </w:rPr>
      </w:pPr>
    </w:p>
    <w:p w14:paraId="61617543" w14:textId="6AFEBD0A" w:rsidR="00BD58B0" w:rsidRDefault="00BD58B0" w:rsidP="00BD58B0">
      <w:pPr>
        <w:suppressAutoHyphens/>
        <w:overflowPunct/>
        <w:autoSpaceDE/>
        <w:autoSpaceDN/>
        <w:adjustRightInd/>
        <w:jc w:val="both"/>
        <w:textAlignment w:val="auto"/>
        <w:rPr>
          <w:rFonts w:cs="Arial"/>
          <w:szCs w:val="24"/>
        </w:rPr>
      </w:pPr>
    </w:p>
    <w:p w14:paraId="49A71DE5" w14:textId="77777777" w:rsidR="00FF488F" w:rsidRPr="00FA4AA9" w:rsidRDefault="00FF488F" w:rsidP="00BD58B0">
      <w:pPr>
        <w:suppressAutoHyphens/>
        <w:overflowPunct/>
        <w:autoSpaceDE/>
        <w:autoSpaceDN/>
        <w:adjustRightInd/>
        <w:jc w:val="both"/>
        <w:textAlignment w:val="auto"/>
        <w:rPr>
          <w:rFonts w:cs="Arial"/>
          <w:szCs w:val="24"/>
        </w:rPr>
      </w:pPr>
    </w:p>
    <w:p w14:paraId="72DC6613" w14:textId="77777777" w:rsidR="00BD58B0" w:rsidRDefault="00BD58B0" w:rsidP="00BD58B0">
      <w:pPr>
        <w:suppressAutoHyphens/>
        <w:overflowPunct/>
        <w:autoSpaceDE/>
        <w:autoSpaceDN/>
        <w:adjustRightInd/>
        <w:jc w:val="both"/>
        <w:textAlignment w:val="auto"/>
        <w:rPr>
          <w:rFonts w:cs="Arial"/>
          <w:szCs w:val="24"/>
        </w:rPr>
      </w:pPr>
    </w:p>
    <w:p w14:paraId="0C44E5D6" w14:textId="77777777" w:rsidR="00BD58B0" w:rsidRPr="008E5670" w:rsidRDefault="00BD58B0" w:rsidP="00A6236F">
      <w:pPr>
        <w:pStyle w:val="Ttulo2"/>
        <w:keepNext w:val="0"/>
        <w:numPr>
          <w:ilvl w:val="1"/>
          <w:numId w:val="12"/>
        </w:numPr>
        <w:tabs>
          <w:tab w:val="clear" w:pos="4820"/>
        </w:tabs>
        <w:overflowPunct/>
        <w:autoSpaceDE/>
        <w:autoSpaceDN/>
        <w:adjustRightInd/>
        <w:spacing w:before="0" w:after="0"/>
        <w:ind w:left="0"/>
        <w:textAlignment w:val="auto"/>
        <w:rPr>
          <w:rFonts w:cs="Arial"/>
          <w:b w:val="0"/>
          <w:caps w:val="0"/>
          <w:szCs w:val="24"/>
          <w:lang w:val="es-ES_tradnl"/>
        </w:rPr>
      </w:pPr>
      <w:bookmarkStart w:id="25" w:name="_Toc418155930"/>
      <w:bookmarkStart w:id="26" w:name="_Toc459286787"/>
      <w:bookmarkStart w:id="27" w:name="_Toc485288392"/>
      <w:r w:rsidRPr="008E5670">
        <w:rPr>
          <w:rFonts w:cs="Arial"/>
          <w:caps w:val="0"/>
          <w:szCs w:val="24"/>
          <w:lang w:val="es-ES_tradnl"/>
        </w:rPr>
        <w:lastRenderedPageBreak/>
        <w:t>ALCANCES</w:t>
      </w:r>
      <w:bookmarkEnd w:id="25"/>
      <w:bookmarkEnd w:id="26"/>
      <w:bookmarkEnd w:id="27"/>
    </w:p>
    <w:p w14:paraId="4A31EAD4" w14:textId="77777777" w:rsidR="00BD58B0" w:rsidRPr="00FA4AA9" w:rsidRDefault="00BD58B0" w:rsidP="00BD58B0">
      <w:pPr>
        <w:suppressAutoHyphens/>
        <w:overflowPunct/>
        <w:autoSpaceDE/>
        <w:autoSpaceDN/>
        <w:adjustRightInd/>
        <w:jc w:val="both"/>
        <w:textAlignment w:val="auto"/>
        <w:rPr>
          <w:rFonts w:cs="Arial"/>
          <w:szCs w:val="24"/>
        </w:rPr>
      </w:pPr>
    </w:p>
    <w:p w14:paraId="780AA7AC" w14:textId="77777777" w:rsidR="00BD58B0" w:rsidRPr="00FA4AA9" w:rsidRDefault="00BD58B0" w:rsidP="00A6236F">
      <w:pPr>
        <w:pStyle w:val="Prrafodelista"/>
        <w:numPr>
          <w:ilvl w:val="0"/>
          <w:numId w:val="53"/>
        </w:numPr>
        <w:suppressAutoHyphens/>
        <w:ind w:left="567" w:hanging="567"/>
        <w:jc w:val="both"/>
        <w:rPr>
          <w:rFonts w:cs="Arial"/>
          <w:szCs w:val="24"/>
        </w:rPr>
      </w:pPr>
      <w:r w:rsidRPr="00FA4AA9">
        <w:rPr>
          <w:rFonts w:cs="Arial"/>
          <w:b/>
          <w:szCs w:val="24"/>
        </w:rPr>
        <w:t>Alcance</w:t>
      </w:r>
      <w:r w:rsidRPr="00FA4AA9">
        <w:rPr>
          <w:rFonts w:cs="Arial"/>
          <w:szCs w:val="24"/>
        </w:rPr>
        <w:t>: el alcance del estudio debe atender lo establecido en los presentes términos de referencia de acuerdo a la pertinencia de los mismos respecto al proyecto.</w:t>
      </w:r>
      <w:r>
        <w:rPr>
          <w:rFonts w:cs="Arial"/>
          <w:szCs w:val="24"/>
        </w:rPr>
        <w:t xml:space="preserve"> </w:t>
      </w:r>
    </w:p>
    <w:p w14:paraId="4BCF5776" w14:textId="77777777" w:rsidR="00BD58B0" w:rsidRPr="00FA4AA9" w:rsidRDefault="00BD58B0" w:rsidP="00BD58B0">
      <w:pPr>
        <w:suppressAutoHyphens/>
        <w:overflowPunct/>
        <w:autoSpaceDE/>
        <w:autoSpaceDN/>
        <w:adjustRightInd/>
        <w:jc w:val="both"/>
        <w:textAlignment w:val="auto"/>
        <w:rPr>
          <w:rFonts w:cs="Arial"/>
          <w:szCs w:val="24"/>
        </w:rPr>
      </w:pPr>
    </w:p>
    <w:p w14:paraId="6C5B2BF2" w14:textId="77777777" w:rsidR="00BD58B0" w:rsidRPr="00FA4AA9" w:rsidRDefault="00BD58B0" w:rsidP="00A6236F">
      <w:pPr>
        <w:pStyle w:val="Prrafodelista"/>
        <w:numPr>
          <w:ilvl w:val="0"/>
          <w:numId w:val="53"/>
        </w:numPr>
        <w:suppressAutoHyphens/>
        <w:ind w:left="567" w:hanging="567"/>
        <w:jc w:val="both"/>
        <w:rPr>
          <w:rFonts w:cs="Arial"/>
          <w:b/>
          <w:szCs w:val="24"/>
        </w:rPr>
      </w:pPr>
      <w:r w:rsidRPr="00FA4AA9">
        <w:rPr>
          <w:rFonts w:cs="Arial"/>
          <w:b/>
          <w:szCs w:val="24"/>
        </w:rPr>
        <w:t>Limitaciones y/o restricciones del EIA</w:t>
      </w:r>
      <w:r w:rsidRPr="00FA4AA9">
        <w:rPr>
          <w:rFonts w:cs="Arial"/>
          <w:szCs w:val="24"/>
        </w:rPr>
        <w:t>: cuando por razones técnicas y/o jurídicas no pueda ser incluido algún aspecto específico exigido en los presentes términos de referencia, esta situación debe ser informada explícitamente, presentando la respectiva justificación.</w:t>
      </w:r>
    </w:p>
    <w:p w14:paraId="00B1DA34" w14:textId="77777777" w:rsidR="00BD58B0" w:rsidRPr="00FA4AA9" w:rsidRDefault="00BD58B0" w:rsidP="00BD58B0">
      <w:pPr>
        <w:suppressAutoHyphens/>
        <w:overflowPunct/>
        <w:autoSpaceDE/>
        <w:autoSpaceDN/>
        <w:adjustRightInd/>
        <w:jc w:val="both"/>
        <w:textAlignment w:val="auto"/>
        <w:rPr>
          <w:rFonts w:cs="Arial"/>
          <w:szCs w:val="24"/>
        </w:rPr>
      </w:pPr>
    </w:p>
    <w:p w14:paraId="420CB6F6" w14:textId="77777777" w:rsidR="00BD58B0" w:rsidRPr="008E5670" w:rsidRDefault="00BD58B0" w:rsidP="00BD58B0">
      <w:pPr>
        <w:pStyle w:val="Default"/>
        <w:tabs>
          <w:tab w:val="left" w:pos="284"/>
        </w:tabs>
        <w:ind w:left="567"/>
        <w:jc w:val="both"/>
        <w:rPr>
          <w:rFonts w:ascii="Arial" w:hAnsi="Arial" w:cs="Arial"/>
        </w:rPr>
      </w:pPr>
      <w:r w:rsidRPr="008E5670">
        <w:rPr>
          <w:rFonts w:ascii="Arial" w:hAnsi="Arial" w:cs="Arial"/>
          <w:spacing w:val="-2"/>
          <w:sz w:val="24"/>
        </w:rPr>
        <w:t xml:space="preserve">Se deben </w:t>
      </w:r>
      <w:r w:rsidRPr="008E5670">
        <w:rPr>
          <w:rFonts w:ascii="Arial" w:hAnsi="Arial" w:cs="Arial"/>
          <w:sz w:val="24"/>
          <w:lang w:val="es-ES_tradnl"/>
        </w:rPr>
        <w:t>identificar y delimitar los vacíos de información en los diferentes medios (abiótico, biótico y socioeconómico) y la manera como se abordarán en el EIA.</w:t>
      </w:r>
    </w:p>
    <w:p w14:paraId="7CD3CC70" w14:textId="77777777" w:rsidR="00BD58B0" w:rsidRDefault="00BD58B0" w:rsidP="00BD58B0">
      <w:pPr>
        <w:tabs>
          <w:tab w:val="left" w:pos="-720"/>
          <w:tab w:val="left" w:pos="2207"/>
        </w:tabs>
        <w:suppressAutoHyphens/>
        <w:jc w:val="both"/>
        <w:rPr>
          <w:rFonts w:cs="Arial"/>
          <w:szCs w:val="24"/>
        </w:rPr>
      </w:pPr>
    </w:p>
    <w:p w14:paraId="6456DE85" w14:textId="77777777" w:rsidR="00BD58B0" w:rsidRDefault="00BD58B0" w:rsidP="00BD58B0">
      <w:pPr>
        <w:tabs>
          <w:tab w:val="left" w:pos="-720"/>
          <w:tab w:val="left" w:pos="2207"/>
        </w:tabs>
        <w:suppressAutoHyphens/>
        <w:jc w:val="both"/>
        <w:rPr>
          <w:rFonts w:cs="Arial"/>
          <w:szCs w:val="24"/>
        </w:rPr>
      </w:pPr>
    </w:p>
    <w:p w14:paraId="73A37BA4" w14:textId="77777777" w:rsidR="00BD58B0" w:rsidRPr="008E5670" w:rsidRDefault="00BD58B0" w:rsidP="00A6236F">
      <w:pPr>
        <w:pStyle w:val="Ttulo2"/>
        <w:keepNext w:val="0"/>
        <w:numPr>
          <w:ilvl w:val="1"/>
          <w:numId w:val="12"/>
        </w:numPr>
        <w:tabs>
          <w:tab w:val="clear" w:pos="4820"/>
        </w:tabs>
        <w:overflowPunct/>
        <w:autoSpaceDE/>
        <w:autoSpaceDN/>
        <w:adjustRightInd/>
        <w:spacing w:before="0" w:after="0"/>
        <w:ind w:left="0"/>
        <w:textAlignment w:val="auto"/>
        <w:rPr>
          <w:rFonts w:cs="Arial"/>
          <w:b w:val="0"/>
          <w:caps w:val="0"/>
          <w:szCs w:val="24"/>
          <w:lang w:val="es-ES_tradnl"/>
        </w:rPr>
      </w:pPr>
      <w:bookmarkStart w:id="28" w:name="_Toc418155931"/>
      <w:bookmarkStart w:id="29" w:name="_Toc459286788"/>
      <w:bookmarkStart w:id="30" w:name="_Toc485288393"/>
      <w:r w:rsidRPr="008E5670">
        <w:rPr>
          <w:rFonts w:cs="Arial"/>
          <w:caps w:val="0"/>
          <w:szCs w:val="24"/>
          <w:lang w:val="es-ES_tradnl"/>
        </w:rPr>
        <w:t>METODOLOGÍA</w:t>
      </w:r>
      <w:bookmarkEnd w:id="28"/>
      <w:bookmarkEnd w:id="29"/>
      <w:bookmarkEnd w:id="30"/>
    </w:p>
    <w:p w14:paraId="61CB2EEC" w14:textId="77777777" w:rsidR="00BD58B0" w:rsidRPr="00FA4AA9" w:rsidRDefault="00BD58B0" w:rsidP="00BD58B0">
      <w:pPr>
        <w:suppressAutoHyphens/>
        <w:overflowPunct/>
        <w:autoSpaceDE/>
        <w:autoSpaceDN/>
        <w:adjustRightInd/>
        <w:jc w:val="both"/>
        <w:textAlignment w:val="auto"/>
        <w:rPr>
          <w:rFonts w:cs="Arial"/>
          <w:szCs w:val="24"/>
        </w:rPr>
      </w:pPr>
    </w:p>
    <w:p w14:paraId="4AD406C0" w14:textId="77777777" w:rsidR="00BD58B0" w:rsidRPr="00FA4AA9" w:rsidRDefault="00BD58B0" w:rsidP="00BD58B0">
      <w:pPr>
        <w:suppressAutoHyphens/>
        <w:overflowPunct/>
        <w:autoSpaceDE/>
        <w:autoSpaceDN/>
        <w:adjustRightInd/>
        <w:jc w:val="both"/>
        <w:textAlignment w:val="auto"/>
        <w:rPr>
          <w:rFonts w:cs="Arial"/>
          <w:szCs w:val="24"/>
        </w:rPr>
      </w:pPr>
      <w:r w:rsidRPr="00FA4AA9">
        <w:rPr>
          <w:rFonts w:cs="Arial"/>
          <w:szCs w:val="24"/>
        </w:rPr>
        <w:t>Se deben presentar las diferentes metodologías, completas y detalladas, utilizadas para la elaboración del EIA, incluyendo los procedimientos de recolección, el procesamiento y análisis de la información; sus memorias de cálculo y el grado de incertidumbre de cada una de ellas, así como las fechas o períodos a los que corresponde el levantamiento de información para cada componente y medio. Se debe utilizar información primaria y secundaria, de acuerdo con los términos de referencia y con las técnicas propias de cada una de las disciplinas que intervienen en el estudio.</w:t>
      </w:r>
    </w:p>
    <w:p w14:paraId="4313C69F" w14:textId="77777777" w:rsidR="00BD58B0" w:rsidRPr="00FA4AA9" w:rsidRDefault="00BD58B0" w:rsidP="00BD58B0">
      <w:pPr>
        <w:suppressAutoHyphens/>
        <w:overflowPunct/>
        <w:autoSpaceDE/>
        <w:autoSpaceDN/>
        <w:adjustRightInd/>
        <w:jc w:val="both"/>
        <w:textAlignment w:val="auto"/>
        <w:rPr>
          <w:rFonts w:cs="Arial"/>
          <w:szCs w:val="24"/>
        </w:rPr>
      </w:pPr>
    </w:p>
    <w:p w14:paraId="68B7978D" w14:textId="400B08D2" w:rsidR="00BD58B0" w:rsidRPr="00FA4AA9" w:rsidRDefault="00BD58B0" w:rsidP="00BD58B0">
      <w:pPr>
        <w:suppressAutoHyphens/>
        <w:overflowPunct/>
        <w:autoSpaceDE/>
        <w:autoSpaceDN/>
        <w:adjustRightInd/>
        <w:jc w:val="both"/>
        <w:textAlignment w:val="auto"/>
        <w:rPr>
          <w:rFonts w:cs="Arial"/>
          <w:szCs w:val="24"/>
        </w:rPr>
      </w:pPr>
      <w:r w:rsidRPr="00FA4AA9">
        <w:rPr>
          <w:rFonts w:cs="Arial"/>
          <w:szCs w:val="24"/>
        </w:rPr>
        <w:t xml:space="preserve">Para tal efecto, el interesado debe basarse en los criterios incluidos en la Metodología General para la Presentación de Estudios Ambientales expedida por el Ministerio de Ambiente, Vivienda y Desarrollo Territorial mediante Resolución 1503 de 4 de agosto de 2010, modificada para el componente geográfico mediante la Resolución </w:t>
      </w:r>
      <w:r w:rsidR="005C2BCB">
        <w:rPr>
          <w:rFonts w:cs="Arial"/>
          <w:szCs w:val="24"/>
        </w:rPr>
        <w:t>2182</w:t>
      </w:r>
      <w:r w:rsidRPr="00FA4AA9">
        <w:rPr>
          <w:rFonts w:cs="Arial"/>
          <w:szCs w:val="24"/>
        </w:rPr>
        <w:t xml:space="preserve"> de</w:t>
      </w:r>
      <w:r w:rsidR="005C2BCB">
        <w:rPr>
          <w:rFonts w:cs="Arial"/>
          <w:szCs w:val="24"/>
        </w:rPr>
        <w:t>l 23 de diciembre</w:t>
      </w:r>
      <w:r w:rsidRPr="00FA4AA9">
        <w:rPr>
          <w:rFonts w:cs="Arial"/>
          <w:szCs w:val="24"/>
        </w:rPr>
        <w:t xml:space="preserve"> de 201</w:t>
      </w:r>
      <w:r w:rsidR="005C2BCB">
        <w:rPr>
          <w:rFonts w:cs="Arial"/>
          <w:szCs w:val="24"/>
        </w:rPr>
        <w:t>6</w:t>
      </w:r>
      <w:r w:rsidRPr="00FA4AA9">
        <w:rPr>
          <w:rFonts w:cs="Arial"/>
          <w:szCs w:val="24"/>
        </w:rPr>
        <w:t xml:space="preserve"> de Minambiente, o aquellas normas que la modifiquen, sustituyan o deroguen; no obstante, de ser necesario, o por la especificidad de los temas se podrá recurrir a procedimientos metodológicos aco</w:t>
      </w:r>
      <w:r>
        <w:rPr>
          <w:rFonts w:cs="Arial"/>
          <w:szCs w:val="24"/>
        </w:rPr>
        <w:t>rdes con las variables a medir.</w:t>
      </w:r>
    </w:p>
    <w:p w14:paraId="663DFB99" w14:textId="77777777" w:rsidR="00BD58B0" w:rsidRPr="00FA4AA9" w:rsidRDefault="00BD58B0" w:rsidP="00BD58B0">
      <w:pPr>
        <w:suppressAutoHyphens/>
        <w:overflowPunct/>
        <w:autoSpaceDE/>
        <w:autoSpaceDN/>
        <w:adjustRightInd/>
        <w:jc w:val="both"/>
        <w:textAlignment w:val="auto"/>
        <w:rPr>
          <w:rFonts w:cs="Arial"/>
          <w:szCs w:val="24"/>
        </w:rPr>
      </w:pPr>
    </w:p>
    <w:p w14:paraId="72EA14B0" w14:textId="11DBBC7C" w:rsidR="00BD58B0" w:rsidRPr="008E5670" w:rsidRDefault="00BD58B0" w:rsidP="00BD58B0">
      <w:pPr>
        <w:suppressAutoHyphens/>
        <w:overflowPunct/>
        <w:autoSpaceDE/>
        <w:autoSpaceDN/>
        <w:adjustRightInd/>
        <w:jc w:val="both"/>
        <w:textAlignment w:val="auto"/>
        <w:rPr>
          <w:rFonts w:cs="Arial"/>
          <w:szCs w:val="24"/>
        </w:rPr>
      </w:pPr>
      <w:r w:rsidRPr="00092920">
        <w:rPr>
          <w:rFonts w:cs="Arial"/>
          <w:szCs w:val="24"/>
        </w:rPr>
        <w:t>Las imágenes de sensores remotos (</w:t>
      </w:r>
      <w:r>
        <w:rPr>
          <w:rFonts w:cs="Arial"/>
          <w:szCs w:val="24"/>
        </w:rPr>
        <w:t>i</w:t>
      </w:r>
      <w:r w:rsidRPr="00092920">
        <w:rPr>
          <w:rFonts w:cs="Arial"/>
          <w:szCs w:val="24"/>
        </w:rPr>
        <w:t xml:space="preserve">mágenes satelitales, de radar, </w:t>
      </w:r>
      <w:r>
        <w:rPr>
          <w:rFonts w:cs="Arial"/>
          <w:szCs w:val="24"/>
        </w:rPr>
        <w:t>fotos aéreas</w:t>
      </w:r>
      <w:r w:rsidRPr="00092920">
        <w:rPr>
          <w:rFonts w:cs="Arial"/>
          <w:szCs w:val="24"/>
        </w:rPr>
        <w:t>, ortofotografías, etc.), utilizadas como insumo para la elaboración de cartografía y caracterización ambiental, deben tener una resolución equivalente a 1/3 de la escala (la escala corresponde a 1:25.000</w:t>
      </w:r>
      <w:r w:rsidRPr="0006761B">
        <w:rPr>
          <w:rFonts w:cs="Arial"/>
          <w:szCs w:val="24"/>
        </w:rPr>
        <w:t xml:space="preserve"> y su temporalidad no debe superar los tres (3) años.)</w:t>
      </w:r>
      <w:r w:rsidRPr="00092920">
        <w:rPr>
          <w:rFonts w:cs="Arial"/>
          <w:szCs w:val="24"/>
        </w:rPr>
        <w:t xml:space="preserve"> En caso de no encontrarse este tipo de insumos, se puede utilizar una fuente de mayor temporalidad, argumentando las carencias de esta información.</w:t>
      </w:r>
    </w:p>
    <w:p w14:paraId="1928AAA9" w14:textId="77777777" w:rsidR="00BD58B0" w:rsidRPr="00FA4AA9" w:rsidRDefault="00BD58B0" w:rsidP="00BD58B0">
      <w:pPr>
        <w:suppressAutoHyphens/>
        <w:overflowPunct/>
        <w:autoSpaceDE/>
        <w:autoSpaceDN/>
        <w:adjustRightInd/>
        <w:jc w:val="both"/>
        <w:textAlignment w:val="auto"/>
        <w:rPr>
          <w:rFonts w:cs="Arial"/>
          <w:szCs w:val="24"/>
        </w:rPr>
      </w:pPr>
    </w:p>
    <w:p w14:paraId="4827DFA6" w14:textId="14772B03" w:rsidR="00BD58B0" w:rsidRPr="00FA4AA9" w:rsidRDefault="00BD58B0" w:rsidP="00BD58B0">
      <w:pPr>
        <w:suppressAutoHyphens/>
        <w:overflowPunct/>
        <w:autoSpaceDE/>
        <w:autoSpaceDN/>
        <w:adjustRightInd/>
        <w:jc w:val="both"/>
        <w:textAlignment w:val="auto"/>
        <w:rPr>
          <w:rFonts w:cs="Arial"/>
          <w:szCs w:val="24"/>
        </w:rPr>
      </w:pPr>
      <w:r w:rsidRPr="00FA4AA9">
        <w:rPr>
          <w:rFonts w:cs="Arial"/>
          <w:szCs w:val="24"/>
        </w:rPr>
        <w:lastRenderedPageBreak/>
        <w:t xml:space="preserve">Se debe incluir la información </w:t>
      </w:r>
      <w:r w:rsidR="00194E60">
        <w:rPr>
          <w:rFonts w:cs="Arial"/>
          <w:szCs w:val="24"/>
        </w:rPr>
        <w:t xml:space="preserve">comercial y técnica </w:t>
      </w:r>
      <w:r w:rsidRPr="00FA4AA9">
        <w:rPr>
          <w:rFonts w:cs="Arial"/>
          <w:szCs w:val="24"/>
        </w:rPr>
        <w:t>del consultor encargado de la elaboración del EIA y relacionar los profesionales que participaron en el mismo, especificando la respectiva disciplina.</w:t>
      </w:r>
    </w:p>
    <w:p w14:paraId="3CBBBD5E" w14:textId="77777777" w:rsidR="00BD58B0" w:rsidRPr="00747F13" w:rsidRDefault="00BD58B0" w:rsidP="00BD58B0">
      <w:pPr>
        <w:tabs>
          <w:tab w:val="left" w:pos="-720"/>
          <w:tab w:val="left" w:pos="2207"/>
        </w:tabs>
        <w:suppressAutoHyphens/>
        <w:jc w:val="both"/>
        <w:rPr>
          <w:rFonts w:cs="Arial"/>
          <w:szCs w:val="24"/>
        </w:rPr>
      </w:pPr>
    </w:p>
    <w:p w14:paraId="095CA5BB" w14:textId="77777777" w:rsidR="00BD58B0" w:rsidRDefault="00BD58B0" w:rsidP="00BD58B0">
      <w:pPr>
        <w:jc w:val="both"/>
        <w:rPr>
          <w:rFonts w:cs="Arial"/>
          <w:szCs w:val="24"/>
        </w:rPr>
      </w:pPr>
    </w:p>
    <w:p w14:paraId="424E9D99" w14:textId="77777777" w:rsidR="00BD58B0" w:rsidRPr="008E5670" w:rsidRDefault="00BD58B0" w:rsidP="00A6236F">
      <w:pPr>
        <w:pStyle w:val="Ttulo1"/>
        <w:keepNext w:val="0"/>
        <w:numPr>
          <w:ilvl w:val="0"/>
          <w:numId w:val="12"/>
        </w:numPr>
        <w:overflowPunct/>
        <w:autoSpaceDE/>
        <w:autoSpaceDN/>
        <w:adjustRightInd/>
        <w:spacing w:before="0" w:after="0"/>
        <w:textAlignment w:val="auto"/>
        <w:rPr>
          <w:rFonts w:cs="Arial"/>
          <w:b w:val="0"/>
          <w:spacing w:val="0"/>
          <w:kern w:val="0"/>
          <w:szCs w:val="24"/>
          <w:lang w:val="es-ES_tradnl"/>
        </w:rPr>
      </w:pPr>
      <w:bookmarkStart w:id="31" w:name="_Toc378923254"/>
      <w:bookmarkStart w:id="32" w:name="_Toc418155932"/>
      <w:bookmarkStart w:id="33" w:name="_Toc459286789"/>
      <w:bookmarkStart w:id="34" w:name="_Toc485288394"/>
      <w:r w:rsidRPr="008E5670">
        <w:rPr>
          <w:rFonts w:cs="Arial"/>
          <w:spacing w:val="0"/>
          <w:kern w:val="0"/>
          <w:szCs w:val="24"/>
          <w:lang w:val="es-ES_tradnl"/>
        </w:rPr>
        <w:t>DESCRIPCIÓN DEL PROYECTO</w:t>
      </w:r>
      <w:bookmarkEnd w:id="31"/>
      <w:bookmarkEnd w:id="32"/>
      <w:bookmarkEnd w:id="33"/>
      <w:bookmarkEnd w:id="34"/>
    </w:p>
    <w:p w14:paraId="5D00C5EE" w14:textId="77777777" w:rsidR="00BD58B0" w:rsidRPr="00785D7D" w:rsidRDefault="00BD58B0" w:rsidP="00BD58B0">
      <w:pPr>
        <w:suppressAutoHyphens/>
        <w:overflowPunct/>
        <w:autoSpaceDE/>
        <w:autoSpaceDN/>
        <w:adjustRightInd/>
        <w:jc w:val="both"/>
        <w:textAlignment w:val="auto"/>
        <w:rPr>
          <w:rFonts w:cs="Arial"/>
          <w:szCs w:val="24"/>
        </w:rPr>
      </w:pPr>
    </w:p>
    <w:p w14:paraId="01B62304" w14:textId="77777777" w:rsidR="00BD58B0" w:rsidRPr="00785D7D" w:rsidRDefault="00BD58B0" w:rsidP="00A6236F">
      <w:pPr>
        <w:pStyle w:val="Ttulo2"/>
        <w:keepNext w:val="0"/>
        <w:numPr>
          <w:ilvl w:val="1"/>
          <w:numId w:val="12"/>
        </w:numPr>
        <w:tabs>
          <w:tab w:val="clear" w:pos="4820"/>
        </w:tabs>
        <w:overflowPunct/>
        <w:autoSpaceDE/>
        <w:autoSpaceDN/>
        <w:adjustRightInd/>
        <w:spacing w:before="0" w:after="0"/>
        <w:ind w:left="0"/>
        <w:jc w:val="both"/>
        <w:textAlignment w:val="auto"/>
        <w:rPr>
          <w:rFonts w:cs="Arial"/>
          <w:b w:val="0"/>
          <w:caps w:val="0"/>
          <w:szCs w:val="24"/>
          <w:lang w:val="es-ES_tradnl"/>
        </w:rPr>
      </w:pPr>
      <w:bookmarkStart w:id="35" w:name="_Toc378923256"/>
      <w:bookmarkStart w:id="36" w:name="_Toc418155933"/>
      <w:bookmarkStart w:id="37" w:name="_Toc459286790"/>
      <w:bookmarkStart w:id="38" w:name="_Toc485288395"/>
      <w:r w:rsidRPr="00785D7D">
        <w:rPr>
          <w:rFonts w:cs="Arial"/>
          <w:caps w:val="0"/>
          <w:szCs w:val="24"/>
          <w:lang w:val="es-ES_tradnl"/>
        </w:rPr>
        <w:t>LOCALIZACIÓN</w:t>
      </w:r>
      <w:bookmarkEnd w:id="35"/>
      <w:bookmarkEnd w:id="36"/>
      <w:bookmarkEnd w:id="37"/>
      <w:bookmarkEnd w:id="38"/>
    </w:p>
    <w:p w14:paraId="436A04FA" w14:textId="77777777" w:rsidR="00BD58B0" w:rsidRPr="008E5670" w:rsidRDefault="00BD58B0" w:rsidP="00BD58B0">
      <w:pPr>
        <w:suppressAutoHyphens/>
        <w:overflowPunct/>
        <w:autoSpaceDE/>
        <w:autoSpaceDN/>
        <w:adjustRightInd/>
        <w:jc w:val="both"/>
        <w:textAlignment w:val="auto"/>
        <w:rPr>
          <w:rFonts w:cs="Arial"/>
          <w:szCs w:val="24"/>
        </w:rPr>
      </w:pPr>
    </w:p>
    <w:p w14:paraId="554DD153" w14:textId="77777777" w:rsidR="00BD58B0" w:rsidRPr="00785D7D" w:rsidRDefault="00BD58B0" w:rsidP="00BD58B0">
      <w:pPr>
        <w:suppressAutoHyphens/>
        <w:overflowPunct/>
        <w:autoSpaceDE/>
        <w:autoSpaceDN/>
        <w:adjustRightInd/>
        <w:jc w:val="both"/>
        <w:textAlignment w:val="auto"/>
        <w:rPr>
          <w:rFonts w:cs="Arial"/>
          <w:szCs w:val="24"/>
        </w:rPr>
      </w:pPr>
      <w:r w:rsidRPr="00785D7D">
        <w:rPr>
          <w:rFonts w:cs="Arial"/>
          <w:szCs w:val="24"/>
        </w:rPr>
        <w:t>Se debe presentar de manera esquemática la localización geográfica y político-administrativa (departamental, municipal y corregimental, en los casos que aplique incorporar el ámbito veredal), que permita dimensionar y ubicar el proyecto en el entorno geográfico. Asimismo, se debe localizar el proyecto en un mapa georreferenciado en coordenadas planas (</w:t>
      </w:r>
      <w:r w:rsidRPr="00785D7D">
        <w:rPr>
          <w:rFonts w:cs="Arial"/>
          <w:i/>
          <w:szCs w:val="24"/>
        </w:rPr>
        <w:t>datum magna sirgas</w:t>
      </w:r>
      <w:r w:rsidRPr="00785D7D">
        <w:rPr>
          <w:rFonts w:cs="Arial"/>
          <w:szCs w:val="24"/>
        </w:rPr>
        <w:t>) a escala 1:25.000 o más detallada, que permita la adecuada lectura de la información, cumpliendo con los estándares de cartografía base del IGAC, así como con los catálogos de objetos.</w:t>
      </w:r>
    </w:p>
    <w:p w14:paraId="25643A37" w14:textId="77777777" w:rsidR="00BD58B0" w:rsidRPr="00785D7D" w:rsidRDefault="00BD58B0" w:rsidP="00BD58B0">
      <w:pPr>
        <w:suppressAutoHyphens/>
        <w:overflowPunct/>
        <w:autoSpaceDE/>
        <w:autoSpaceDN/>
        <w:adjustRightInd/>
        <w:jc w:val="both"/>
        <w:textAlignment w:val="auto"/>
        <w:rPr>
          <w:rFonts w:cs="Arial"/>
          <w:szCs w:val="24"/>
        </w:rPr>
      </w:pPr>
    </w:p>
    <w:p w14:paraId="111A1A63" w14:textId="77777777" w:rsidR="00BD58B0" w:rsidRPr="008E5670" w:rsidRDefault="00BD58B0" w:rsidP="00BD58B0">
      <w:pPr>
        <w:suppressAutoHyphens/>
        <w:overflowPunct/>
        <w:autoSpaceDE/>
        <w:autoSpaceDN/>
        <w:adjustRightInd/>
        <w:jc w:val="both"/>
        <w:textAlignment w:val="auto"/>
        <w:rPr>
          <w:rFonts w:cs="Arial"/>
          <w:szCs w:val="24"/>
        </w:rPr>
      </w:pPr>
      <w:r w:rsidRPr="00785D7D">
        <w:rPr>
          <w:rFonts w:cs="Arial"/>
          <w:szCs w:val="24"/>
        </w:rPr>
        <w:t xml:space="preserve">El mapa de localización debe incluir, </w:t>
      </w:r>
      <w:r w:rsidRPr="008E5670">
        <w:rPr>
          <w:rFonts w:cs="Arial"/>
          <w:szCs w:val="24"/>
        </w:rPr>
        <w:t xml:space="preserve">entre otros, el área prevista a intervenir con el </w:t>
      </w:r>
      <w:r>
        <w:rPr>
          <w:rFonts w:cs="Arial"/>
          <w:szCs w:val="24"/>
        </w:rPr>
        <w:t xml:space="preserve">desarrollo del </w:t>
      </w:r>
      <w:r w:rsidRPr="008E5670">
        <w:rPr>
          <w:rFonts w:cs="Arial"/>
          <w:szCs w:val="24"/>
        </w:rPr>
        <w:t xml:space="preserve">proyecto, así como sus obras e instalaciones de apoyo y los siguientes </w:t>
      </w:r>
      <w:r>
        <w:rPr>
          <w:rFonts w:cs="Arial"/>
          <w:szCs w:val="24"/>
        </w:rPr>
        <w:t>aspectos de información básica:</w:t>
      </w:r>
    </w:p>
    <w:p w14:paraId="3173099A" w14:textId="77777777" w:rsidR="00BD58B0" w:rsidRPr="008E5670" w:rsidRDefault="00BD58B0" w:rsidP="00BD58B0">
      <w:pPr>
        <w:suppressAutoHyphens/>
        <w:overflowPunct/>
        <w:autoSpaceDE/>
        <w:autoSpaceDN/>
        <w:adjustRightInd/>
        <w:jc w:val="both"/>
        <w:textAlignment w:val="auto"/>
        <w:rPr>
          <w:rFonts w:cs="Arial"/>
          <w:szCs w:val="24"/>
        </w:rPr>
      </w:pPr>
    </w:p>
    <w:p w14:paraId="25443748" w14:textId="77777777" w:rsidR="00BD58B0" w:rsidRPr="00785D7D" w:rsidRDefault="00BD58B0" w:rsidP="00A6236F">
      <w:pPr>
        <w:pStyle w:val="Prrafodelista"/>
        <w:numPr>
          <w:ilvl w:val="0"/>
          <w:numId w:val="53"/>
        </w:numPr>
        <w:suppressAutoHyphens/>
        <w:ind w:left="567" w:hanging="567"/>
        <w:jc w:val="both"/>
        <w:rPr>
          <w:rFonts w:cs="Arial"/>
          <w:szCs w:val="24"/>
        </w:rPr>
      </w:pPr>
      <w:r w:rsidRPr="00785D7D">
        <w:rPr>
          <w:rFonts w:cs="Arial"/>
          <w:szCs w:val="24"/>
        </w:rPr>
        <w:t>Curvas de nivel.</w:t>
      </w:r>
    </w:p>
    <w:p w14:paraId="450992EF" w14:textId="77777777" w:rsidR="00BD58B0" w:rsidRPr="00785D7D" w:rsidRDefault="00BD58B0" w:rsidP="00A6236F">
      <w:pPr>
        <w:pStyle w:val="Prrafodelista"/>
        <w:numPr>
          <w:ilvl w:val="0"/>
          <w:numId w:val="53"/>
        </w:numPr>
        <w:suppressAutoHyphens/>
        <w:ind w:left="567" w:hanging="567"/>
        <w:jc w:val="both"/>
        <w:rPr>
          <w:rFonts w:cs="Arial"/>
          <w:szCs w:val="24"/>
        </w:rPr>
      </w:pPr>
      <w:r w:rsidRPr="00785D7D">
        <w:rPr>
          <w:rFonts w:cs="Arial"/>
          <w:szCs w:val="24"/>
        </w:rPr>
        <w:t>Hidrografía.</w:t>
      </w:r>
    </w:p>
    <w:p w14:paraId="1B56A322" w14:textId="77777777" w:rsidR="00BD58B0" w:rsidRPr="00785D7D" w:rsidRDefault="00BD58B0" w:rsidP="00A6236F">
      <w:pPr>
        <w:pStyle w:val="Prrafodelista"/>
        <w:numPr>
          <w:ilvl w:val="0"/>
          <w:numId w:val="53"/>
        </w:numPr>
        <w:suppressAutoHyphens/>
        <w:ind w:left="567" w:hanging="567"/>
        <w:jc w:val="both"/>
        <w:rPr>
          <w:rFonts w:cs="Arial"/>
          <w:szCs w:val="24"/>
        </w:rPr>
      </w:pPr>
      <w:r w:rsidRPr="00785D7D">
        <w:rPr>
          <w:rFonts w:cs="Arial"/>
          <w:szCs w:val="24"/>
        </w:rPr>
        <w:t>Accidentes geográficos.</w:t>
      </w:r>
    </w:p>
    <w:p w14:paraId="65BD0DB1" w14:textId="77777777" w:rsidR="00BD58B0" w:rsidRPr="00785D7D" w:rsidRDefault="00BD58B0" w:rsidP="00A6236F">
      <w:pPr>
        <w:pStyle w:val="Prrafodelista"/>
        <w:numPr>
          <w:ilvl w:val="0"/>
          <w:numId w:val="53"/>
        </w:numPr>
        <w:suppressAutoHyphens/>
        <w:ind w:left="567" w:hanging="567"/>
        <w:jc w:val="both"/>
        <w:rPr>
          <w:rFonts w:cs="Arial"/>
          <w:szCs w:val="24"/>
        </w:rPr>
      </w:pPr>
      <w:r w:rsidRPr="00785D7D">
        <w:rPr>
          <w:rFonts w:cs="Arial"/>
          <w:szCs w:val="24"/>
        </w:rPr>
        <w:t>Asentamientos humanos.</w:t>
      </w:r>
    </w:p>
    <w:p w14:paraId="20C31DF0" w14:textId="77777777" w:rsidR="00BD58B0" w:rsidRPr="00785D7D" w:rsidRDefault="00BD58B0" w:rsidP="00A6236F">
      <w:pPr>
        <w:pStyle w:val="Prrafodelista"/>
        <w:numPr>
          <w:ilvl w:val="0"/>
          <w:numId w:val="53"/>
        </w:numPr>
        <w:suppressAutoHyphens/>
        <w:ind w:left="567" w:hanging="567"/>
        <w:jc w:val="both"/>
        <w:rPr>
          <w:rFonts w:cs="Arial"/>
          <w:szCs w:val="24"/>
        </w:rPr>
      </w:pPr>
      <w:r w:rsidRPr="00785D7D">
        <w:rPr>
          <w:rFonts w:cs="Arial"/>
          <w:szCs w:val="24"/>
        </w:rPr>
        <w:t>Equipamientos colectivos</w:t>
      </w:r>
      <w:r>
        <w:rPr>
          <w:rFonts w:cs="Arial"/>
          <w:szCs w:val="24"/>
        </w:rPr>
        <w:t>.</w:t>
      </w:r>
      <w:r w:rsidRPr="00785D7D">
        <w:rPr>
          <w:rFonts w:cs="Arial"/>
          <w:szCs w:val="24"/>
          <w:vertAlign w:val="superscript"/>
        </w:rPr>
        <w:footnoteReference w:id="3"/>
      </w:r>
    </w:p>
    <w:p w14:paraId="78604378" w14:textId="77777777" w:rsidR="00BD58B0" w:rsidRDefault="00BD58B0" w:rsidP="00BD58B0">
      <w:pPr>
        <w:suppressAutoHyphens/>
        <w:overflowPunct/>
        <w:autoSpaceDE/>
        <w:autoSpaceDN/>
        <w:adjustRightInd/>
        <w:jc w:val="both"/>
        <w:textAlignment w:val="auto"/>
        <w:rPr>
          <w:rFonts w:cs="Arial"/>
          <w:szCs w:val="24"/>
        </w:rPr>
      </w:pPr>
    </w:p>
    <w:p w14:paraId="20095725" w14:textId="77777777" w:rsidR="00BD58B0" w:rsidRDefault="00BD58B0" w:rsidP="00BD58B0">
      <w:pPr>
        <w:suppressAutoHyphens/>
        <w:overflowPunct/>
        <w:autoSpaceDE/>
        <w:autoSpaceDN/>
        <w:adjustRightInd/>
        <w:jc w:val="both"/>
        <w:textAlignment w:val="auto"/>
        <w:rPr>
          <w:rFonts w:cs="Arial"/>
          <w:szCs w:val="24"/>
        </w:rPr>
      </w:pPr>
    </w:p>
    <w:p w14:paraId="2160E65C" w14:textId="77777777" w:rsidR="00BD58B0" w:rsidRPr="008E5670" w:rsidRDefault="00BD58B0" w:rsidP="00A6236F">
      <w:pPr>
        <w:pStyle w:val="Ttulo2"/>
        <w:keepNext w:val="0"/>
        <w:numPr>
          <w:ilvl w:val="1"/>
          <w:numId w:val="12"/>
        </w:numPr>
        <w:tabs>
          <w:tab w:val="clear" w:pos="4820"/>
        </w:tabs>
        <w:overflowPunct/>
        <w:autoSpaceDE/>
        <w:autoSpaceDN/>
        <w:adjustRightInd/>
        <w:spacing w:before="0" w:after="0"/>
        <w:ind w:left="0"/>
        <w:jc w:val="both"/>
        <w:textAlignment w:val="auto"/>
        <w:rPr>
          <w:rFonts w:cs="Arial"/>
          <w:b w:val="0"/>
          <w:caps w:val="0"/>
          <w:szCs w:val="24"/>
          <w:lang w:val="es-ES_tradnl"/>
        </w:rPr>
      </w:pPr>
      <w:bookmarkStart w:id="39" w:name="_Toc378923257"/>
      <w:bookmarkStart w:id="40" w:name="_Toc351541395"/>
      <w:bookmarkStart w:id="41" w:name="_Toc344461158"/>
      <w:bookmarkStart w:id="42" w:name="_Toc418155934"/>
      <w:bookmarkStart w:id="43" w:name="_Toc459286791"/>
      <w:bookmarkStart w:id="44" w:name="_Toc485288396"/>
      <w:r w:rsidRPr="008E5670">
        <w:rPr>
          <w:rFonts w:cs="Arial"/>
          <w:caps w:val="0"/>
          <w:szCs w:val="24"/>
          <w:lang w:val="es-ES_tradnl"/>
        </w:rPr>
        <w:t>CARACTERÍSTICAS DEL PROYECTO</w:t>
      </w:r>
      <w:bookmarkEnd w:id="39"/>
      <w:bookmarkEnd w:id="40"/>
      <w:bookmarkEnd w:id="41"/>
      <w:bookmarkEnd w:id="42"/>
      <w:bookmarkEnd w:id="43"/>
      <w:bookmarkEnd w:id="44"/>
    </w:p>
    <w:p w14:paraId="1D720894" w14:textId="77777777" w:rsidR="00BD58B0" w:rsidRPr="008E5670" w:rsidRDefault="00BD58B0" w:rsidP="00BD58B0">
      <w:pPr>
        <w:suppressAutoHyphens/>
        <w:overflowPunct/>
        <w:autoSpaceDE/>
        <w:autoSpaceDN/>
        <w:adjustRightInd/>
        <w:jc w:val="both"/>
        <w:textAlignment w:val="auto"/>
        <w:rPr>
          <w:rFonts w:cs="Arial"/>
          <w:szCs w:val="24"/>
        </w:rPr>
      </w:pPr>
    </w:p>
    <w:p w14:paraId="3ABFCF3C" w14:textId="77777777" w:rsidR="00BD58B0" w:rsidRPr="008E5670" w:rsidRDefault="00BD58B0" w:rsidP="00BD58B0">
      <w:pPr>
        <w:suppressAutoHyphens/>
        <w:overflowPunct/>
        <w:autoSpaceDE/>
        <w:autoSpaceDN/>
        <w:adjustRightInd/>
        <w:jc w:val="both"/>
        <w:textAlignment w:val="auto"/>
        <w:rPr>
          <w:rFonts w:cs="Arial"/>
          <w:szCs w:val="24"/>
        </w:rPr>
      </w:pPr>
      <w:r w:rsidRPr="00785D7D">
        <w:rPr>
          <w:rFonts w:cs="Arial"/>
          <w:szCs w:val="24"/>
        </w:rPr>
        <w:t xml:space="preserve">Se deben especificar </w:t>
      </w:r>
      <w:r w:rsidRPr="008E5670">
        <w:rPr>
          <w:rFonts w:cs="Arial"/>
          <w:szCs w:val="24"/>
        </w:rPr>
        <w:t xml:space="preserve">las características técnicas del proyecto en las diferentes fases, </w:t>
      </w:r>
      <w:r w:rsidRPr="00785D7D">
        <w:rPr>
          <w:rFonts w:cs="Arial"/>
          <w:szCs w:val="24"/>
        </w:rPr>
        <w:t xml:space="preserve">acompañándolas de los respectivos diseños </w:t>
      </w:r>
      <w:r w:rsidRPr="008E5670">
        <w:rPr>
          <w:rFonts w:cs="Arial"/>
          <w:szCs w:val="24"/>
        </w:rPr>
        <w:t>de la infraestructura a construir y/o adecuar.</w:t>
      </w:r>
    </w:p>
    <w:p w14:paraId="6B7E16D9" w14:textId="77777777" w:rsidR="00BD58B0" w:rsidRPr="008E5670" w:rsidRDefault="00BD58B0" w:rsidP="00BD58B0">
      <w:pPr>
        <w:suppressAutoHyphens/>
        <w:overflowPunct/>
        <w:autoSpaceDE/>
        <w:autoSpaceDN/>
        <w:adjustRightInd/>
        <w:jc w:val="both"/>
        <w:textAlignment w:val="auto"/>
        <w:rPr>
          <w:rFonts w:cs="Arial"/>
          <w:szCs w:val="24"/>
        </w:rPr>
      </w:pPr>
    </w:p>
    <w:p w14:paraId="5F3F6BCE" w14:textId="77777777" w:rsidR="00BD58B0" w:rsidRPr="00785D7D" w:rsidRDefault="00BD58B0" w:rsidP="00BD58B0">
      <w:pPr>
        <w:suppressAutoHyphens/>
        <w:overflowPunct/>
        <w:autoSpaceDE/>
        <w:autoSpaceDN/>
        <w:adjustRightInd/>
        <w:jc w:val="both"/>
        <w:textAlignment w:val="auto"/>
        <w:rPr>
          <w:rFonts w:cs="Arial"/>
          <w:szCs w:val="24"/>
        </w:rPr>
      </w:pPr>
      <w:r w:rsidRPr="00785D7D">
        <w:rPr>
          <w:rFonts w:cs="Arial"/>
          <w:szCs w:val="24"/>
        </w:rPr>
        <w:t>Igualmente, se debe informar la duración del proyecto y presentar el cronograma estimado de actividades, los costos estimados y la estructura organizacional del mismo.</w:t>
      </w:r>
    </w:p>
    <w:p w14:paraId="1F17AA1C" w14:textId="77777777" w:rsidR="00BD58B0" w:rsidRPr="00785D7D" w:rsidRDefault="00BD58B0" w:rsidP="00BD58B0">
      <w:pPr>
        <w:suppressAutoHyphens/>
        <w:overflowPunct/>
        <w:autoSpaceDE/>
        <w:autoSpaceDN/>
        <w:adjustRightInd/>
        <w:jc w:val="both"/>
        <w:textAlignment w:val="auto"/>
        <w:rPr>
          <w:rFonts w:cs="Arial"/>
          <w:szCs w:val="24"/>
        </w:rPr>
      </w:pPr>
    </w:p>
    <w:p w14:paraId="69E5B9B4" w14:textId="5299A0C7" w:rsidR="00BD58B0" w:rsidRPr="00785D7D" w:rsidRDefault="00BD58B0" w:rsidP="00BD58B0">
      <w:pPr>
        <w:suppressAutoHyphens/>
        <w:overflowPunct/>
        <w:autoSpaceDE/>
        <w:autoSpaceDN/>
        <w:adjustRightInd/>
        <w:jc w:val="both"/>
        <w:textAlignment w:val="auto"/>
        <w:rPr>
          <w:rFonts w:cs="Arial"/>
          <w:szCs w:val="24"/>
        </w:rPr>
      </w:pPr>
      <w:r w:rsidRPr="00785D7D">
        <w:rPr>
          <w:rFonts w:cs="Arial"/>
          <w:szCs w:val="24"/>
        </w:rPr>
        <w:t>Se deben describir, dimensionar y ubicar en planos o mapas (planta, perfil y cortes típicos), los siguientes aspectos:</w:t>
      </w:r>
      <w:r w:rsidR="00CC62CA">
        <w:rPr>
          <w:rFonts w:cs="Arial"/>
          <w:szCs w:val="24"/>
        </w:rPr>
        <w:t xml:space="preserve"> </w:t>
      </w:r>
    </w:p>
    <w:p w14:paraId="2B0E6BDC" w14:textId="77777777" w:rsidR="00BD58B0" w:rsidRPr="0023713F" w:rsidRDefault="00BD58B0" w:rsidP="00A6236F">
      <w:pPr>
        <w:pStyle w:val="Ttulo2"/>
        <w:keepNext w:val="0"/>
        <w:numPr>
          <w:ilvl w:val="2"/>
          <w:numId w:val="12"/>
        </w:numPr>
        <w:overflowPunct/>
        <w:autoSpaceDE/>
        <w:autoSpaceDN/>
        <w:adjustRightInd/>
        <w:spacing w:before="0" w:after="0"/>
        <w:jc w:val="both"/>
        <w:textAlignment w:val="auto"/>
        <w:rPr>
          <w:rFonts w:cs="Arial"/>
          <w:b w:val="0"/>
          <w:caps w:val="0"/>
          <w:szCs w:val="24"/>
          <w:u w:val="single"/>
          <w:lang w:val="es-ES_tradnl"/>
        </w:rPr>
      </w:pPr>
      <w:bookmarkStart w:id="45" w:name="_Toc459286792"/>
      <w:bookmarkStart w:id="46" w:name="_Toc485288397"/>
      <w:r w:rsidRPr="0023713F">
        <w:rPr>
          <w:rFonts w:cs="Arial"/>
          <w:caps w:val="0"/>
          <w:szCs w:val="24"/>
          <w:u w:val="single"/>
          <w:lang w:val="es-ES_tradnl"/>
        </w:rPr>
        <w:lastRenderedPageBreak/>
        <w:t xml:space="preserve">Infraestructura </w:t>
      </w:r>
      <w:r>
        <w:rPr>
          <w:rFonts w:cs="Arial"/>
          <w:caps w:val="0"/>
          <w:szCs w:val="24"/>
          <w:u w:val="single"/>
          <w:lang w:val="es-ES_tradnl"/>
        </w:rPr>
        <w:t>E</w:t>
      </w:r>
      <w:r w:rsidRPr="0023713F">
        <w:rPr>
          <w:rFonts w:cs="Arial"/>
          <w:caps w:val="0"/>
          <w:szCs w:val="24"/>
          <w:u w:val="single"/>
          <w:lang w:val="es-ES_tradnl"/>
        </w:rPr>
        <w:t>xistente</w:t>
      </w:r>
      <w:bookmarkEnd w:id="45"/>
      <w:bookmarkEnd w:id="46"/>
    </w:p>
    <w:p w14:paraId="634CB2B5" w14:textId="77777777" w:rsidR="00BD58B0" w:rsidRPr="008E5670" w:rsidRDefault="00BD58B0" w:rsidP="00BD58B0">
      <w:pPr>
        <w:jc w:val="both"/>
        <w:rPr>
          <w:rFonts w:cs="Arial"/>
          <w:szCs w:val="24"/>
        </w:rPr>
      </w:pPr>
    </w:p>
    <w:p w14:paraId="1070B727" w14:textId="77777777" w:rsidR="00BD58B0" w:rsidRDefault="00BD58B0" w:rsidP="00BD58B0">
      <w:pPr>
        <w:suppressAutoHyphens/>
        <w:overflowPunct/>
        <w:autoSpaceDE/>
        <w:autoSpaceDN/>
        <w:adjustRightInd/>
        <w:jc w:val="both"/>
        <w:textAlignment w:val="auto"/>
        <w:rPr>
          <w:rFonts w:cs="Arial"/>
          <w:spacing w:val="-2"/>
        </w:rPr>
      </w:pPr>
      <w:r w:rsidRPr="008E5670">
        <w:rPr>
          <w:rFonts w:cs="Arial"/>
          <w:spacing w:val="-2"/>
        </w:rPr>
        <w:t>Se deben identificar las vías, líneas férreas y otra infraestructura asociada, situada en el área de influencia del proyecto, y describir:</w:t>
      </w:r>
    </w:p>
    <w:p w14:paraId="4F2F0E23" w14:textId="77777777" w:rsidR="00BD58B0" w:rsidRPr="008E5670" w:rsidRDefault="00BD58B0" w:rsidP="00BD58B0">
      <w:pPr>
        <w:suppressAutoHyphens/>
        <w:overflowPunct/>
        <w:autoSpaceDE/>
        <w:autoSpaceDN/>
        <w:adjustRightInd/>
        <w:jc w:val="both"/>
        <w:textAlignment w:val="auto"/>
        <w:rPr>
          <w:rFonts w:cs="Arial"/>
          <w:spacing w:val="-2"/>
        </w:rPr>
      </w:pPr>
    </w:p>
    <w:p w14:paraId="5B3E2CAE" w14:textId="08A76400" w:rsidR="00BD58B0" w:rsidRPr="0023713F" w:rsidRDefault="00BD58B0" w:rsidP="00A6236F">
      <w:pPr>
        <w:pStyle w:val="Prrafodelista"/>
        <w:numPr>
          <w:ilvl w:val="0"/>
          <w:numId w:val="13"/>
        </w:numPr>
        <w:suppressAutoHyphens/>
        <w:ind w:left="567" w:hanging="567"/>
        <w:jc w:val="both"/>
        <w:rPr>
          <w:rFonts w:cs="Arial"/>
          <w:szCs w:val="24"/>
        </w:rPr>
      </w:pPr>
      <w:r w:rsidRPr="0023713F">
        <w:rPr>
          <w:rFonts w:cs="Arial"/>
          <w:szCs w:val="24"/>
        </w:rPr>
        <w:t xml:space="preserve">Tipo y clasificación de vías, líneas férreas </w:t>
      </w:r>
      <w:r>
        <w:rPr>
          <w:rFonts w:cs="Arial"/>
          <w:szCs w:val="24"/>
        </w:rPr>
        <w:t xml:space="preserve">y otra </w:t>
      </w:r>
      <w:r w:rsidRPr="0023713F">
        <w:rPr>
          <w:rFonts w:cs="Arial"/>
          <w:szCs w:val="24"/>
        </w:rPr>
        <w:t>infraestructura</w:t>
      </w:r>
      <w:r>
        <w:rPr>
          <w:rFonts w:cs="Arial"/>
          <w:szCs w:val="24"/>
        </w:rPr>
        <w:t xml:space="preserve"> asociada a éstas</w:t>
      </w:r>
      <w:r w:rsidRPr="0023713F">
        <w:rPr>
          <w:rFonts w:cs="Arial"/>
          <w:szCs w:val="24"/>
        </w:rPr>
        <w:t>.</w:t>
      </w:r>
    </w:p>
    <w:p w14:paraId="7B44F27D" w14:textId="77777777" w:rsidR="00BD58B0" w:rsidRPr="0023713F" w:rsidRDefault="00BD58B0" w:rsidP="00A6236F">
      <w:pPr>
        <w:pStyle w:val="Prrafodelista"/>
        <w:numPr>
          <w:ilvl w:val="0"/>
          <w:numId w:val="13"/>
        </w:numPr>
        <w:suppressAutoHyphens/>
        <w:ind w:left="567" w:hanging="567"/>
        <w:jc w:val="both"/>
        <w:rPr>
          <w:rFonts w:cs="Arial"/>
          <w:szCs w:val="24"/>
        </w:rPr>
      </w:pPr>
      <w:r w:rsidRPr="0023713F">
        <w:rPr>
          <w:rFonts w:cs="Arial"/>
          <w:szCs w:val="24"/>
        </w:rPr>
        <w:t xml:space="preserve">Estado actual de las vías e infraestructura </w:t>
      </w:r>
      <w:r>
        <w:rPr>
          <w:rFonts w:cs="Arial"/>
          <w:szCs w:val="24"/>
        </w:rPr>
        <w:t xml:space="preserve">de transporte </w:t>
      </w:r>
      <w:r w:rsidRPr="0023713F">
        <w:rPr>
          <w:rFonts w:cs="Arial"/>
          <w:szCs w:val="24"/>
        </w:rPr>
        <w:t>que va a ser utilizada o modificada por el proyecto.</w:t>
      </w:r>
    </w:p>
    <w:p w14:paraId="1F17991A" w14:textId="4EC52B39" w:rsidR="00BD58B0" w:rsidRPr="0023713F" w:rsidRDefault="00BD58B0" w:rsidP="00A6236F">
      <w:pPr>
        <w:pStyle w:val="Prrafodelista"/>
        <w:numPr>
          <w:ilvl w:val="0"/>
          <w:numId w:val="13"/>
        </w:numPr>
        <w:suppressAutoHyphens/>
        <w:ind w:left="567" w:hanging="567"/>
        <w:jc w:val="both"/>
        <w:rPr>
          <w:rFonts w:cs="Arial"/>
          <w:szCs w:val="24"/>
        </w:rPr>
      </w:pPr>
      <w:r w:rsidRPr="0023713F">
        <w:rPr>
          <w:rFonts w:cs="Arial"/>
          <w:szCs w:val="24"/>
        </w:rPr>
        <w:t xml:space="preserve">Infraestructura social y/o productiva asociada o no al proyecto </w:t>
      </w:r>
      <w:r w:rsidRPr="00685BB2">
        <w:rPr>
          <w:rFonts w:cs="Arial"/>
          <w:szCs w:val="24"/>
        </w:rPr>
        <w:t xml:space="preserve">como centros poblados, </w:t>
      </w:r>
      <w:r w:rsidR="00B17B70">
        <w:rPr>
          <w:rFonts w:cs="Arial"/>
          <w:szCs w:val="24"/>
        </w:rPr>
        <w:t>áreas urbanas, suburbanas o de expansión urbana</w:t>
      </w:r>
      <w:r w:rsidR="00D5458C">
        <w:rPr>
          <w:rFonts w:cs="Arial"/>
          <w:szCs w:val="24"/>
        </w:rPr>
        <w:t>,</w:t>
      </w:r>
      <w:r w:rsidRPr="00685BB2">
        <w:rPr>
          <w:rFonts w:cs="Arial"/>
          <w:szCs w:val="24"/>
        </w:rPr>
        <w:t xml:space="preserve"> escuelas, c</w:t>
      </w:r>
      <w:r w:rsidRPr="0023713F">
        <w:rPr>
          <w:rFonts w:cs="Arial"/>
          <w:szCs w:val="24"/>
        </w:rPr>
        <w:t>entros de salud, entre otros.</w:t>
      </w:r>
    </w:p>
    <w:p w14:paraId="67593F4D" w14:textId="77777777" w:rsidR="00BD58B0" w:rsidRDefault="00BD58B0" w:rsidP="00BD58B0">
      <w:pPr>
        <w:suppressAutoHyphens/>
        <w:overflowPunct/>
        <w:autoSpaceDE/>
        <w:autoSpaceDN/>
        <w:adjustRightInd/>
        <w:jc w:val="both"/>
        <w:textAlignment w:val="auto"/>
        <w:rPr>
          <w:rFonts w:cs="Arial"/>
          <w:szCs w:val="24"/>
        </w:rPr>
      </w:pPr>
    </w:p>
    <w:p w14:paraId="65DE6A67" w14:textId="77777777" w:rsidR="00BD58B0" w:rsidRPr="008E5670" w:rsidRDefault="00BD58B0" w:rsidP="00BD58B0">
      <w:pPr>
        <w:suppressAutoHyphens/>
        <w:overflowPunct/>
        <w:autoSpaceDE/>
        <w:autoSpaceDN/>
        <w:adjustRightInd/>
        <w:jc w:val="both"/>
        <w:textAlignment w:val="auto"/>
        <w:rPr>
          <w:rFonts w:cs="Arial"/>
          <w:szCs w:val="24"/>
        </w:rPr>
      </w:pPr>
      <w:r w:rsidRPr="008E5670">
        <w:rPr>
          <w:rFonts w:cs="Arial"/>
          <w:szCs w:val="24"/>
        </w:rPr>
        <w:t xml:space="preserve">La información sobre la infraestructura existente debe presentarse en planos a escala 1:25.000 </w:t>
      </w:r>
      <w:r w:rsidRPr="00785D7D">
        <w:rPr>
          <w:rFonts w:cs="Arial"/>
          <w:szCs w:val="24"/>
        </w:rPr>
        <w:t>o más detallada</w:t>
      </w:r>
      <w:r w:rsidRPr="008E5670">
        <w:rPr>
          <w:rFonts w:cs="Arial"/>
          <w:szCs w:val="24"/>
        </w:rPr>
        <w:t>.</w:t>
      </w:r>
    </w:p>
    <w:p w14:paraId="20A4CDCF" w14:textId="77777777" w:rsidR="00BD58B0" w:rsidRPr="008E5670" w:rsidRDefault="00BD58B0" w:rsidP="00BD58B0">
      <w:pPr>
        <w:suppressAutoHyphens/>
        <w:overflowPunct/>
        <w:autoSpaceDE/>
        <w:autoSpaceDN/>
        <w:adjustRightInd/>
        <w:jc w:val="both"/>
        <w:textAlignment w:val="auto"/>
        <w:rPr>
          <w:rFonts w:cs="Arial"/>
          <w:szCs w:val="24"/>
        </w:rPr>
      </w:pPr>
    </w:p>
    <w:p w14:paraId="6D783040" w14:textId="77777777" w:rsidR="00BD58B0" w:rsidRDefault="00BD58B0" w:rsidP="00BD58B0">
      <w:pPr>
        <w:jc w:val="both"/>
        <w:rPr>
          <w:rFonts w:cs="Arial"/>
          <w:szCs w:val="24"/>
        </w:rPr>
      </w:pPr>
    </w:p>
    <w:p w14:paraId="36DFEDFA" w14:textId="77777777" w:rsidR="00BD58B0" w:rsidRPr="0023713F" w:rsidRDefault="00BD58B0" w:rsidP="00A6236F">
      <w:pPr>
        <w:pStyle w:val="Ttulo2"/>
        <w:keepNext w:val="0"/>
        <w:numPr>
          <w:ilvl w:val="2"/>
          <w:numId w:val="12"/>
        </w:numPr>
        <w:overflowPunct/>
        <w:autoSpaceDE/>
        <w:autoSpaceDN/>
        <w:adjustRightInd/>
        <w:spacing w:before="0" w:after="0"/>
        <w:jc w:val="both"/>
        <w:textAlignment w:val="auto"/>
        <w:rPr>
          <w:rFonts w:cs="Arial"/>
          <w:b w:val="0"/>
          <w:caps w:val="0"/>
          <w:szCs w:val="24"/>
          <w:u w:val="single"/>
          <w:lang w:val="es-ES_tradnl"/>
        </w:rPr>
      </w:pPr>
      <w:bookmarkStart w:id="47" w:name="_Toc418155936"/>
      <w:bookmarkStart w:id="48" w:name="_Toc459286793"/>
      <w:bookmarkStart w:id="49" w:name="_Toc485288398"/>
      <w:r w:rsidRPr="0023713F">
        <w:rPr>
          <w:rFonts w:cs="Arial"/>
          <w:caps w:val="0"/>
          <w:szCs w:val="24"/>
          <w:u w:val="single"/>
          <w:lang w:val="es-ES_tradnl"/>
        </w:rPr>
        <w:t xml:space="preserve">Fases y </w:t>
      </w:r>
      <w:r>
        <w:rPr>
          <w:rFonts w:cs="Arial"/>
          <w:caps w:val="0"/>
          <w:szCs w:val="24"/>
          <w:u w:val="single"/>
          <w:lang w:val="es-ES_tradnl"/>
        </w:rPr>
        <w:t>Actividades del P</w:t>
      </w:r>
      <w:r w:rsidRPr="0023713F">
        <w:rPr>
          <w:rFonts w:cs="Arial"/>
          <w:caps w:val="0"/>
          <w:szCs w:val="24"/>
          <w:u w:val="single"/>
          <w:lang w:val="es-ES_tradnl"/>
        </w:rPr>
        <w:t>royecto</w:t>
      </w:r>
      <w:bookmarkEnd w:id="47"/>
      <w:bookmarkEnd w:id="48"/>
      <w:bookmarkEnd w:id="49"/>
    </w:p>
    <w:p w14:paraId="47B96ADC" w14:textId="77777777" w:rsidR="00BD58B0" w:rsidRPr="008E5670" w:rsidRDefault="00BD58B0" w:rsidP="00BD58B0">
      <w:pPr>
        <w:jc w:val="both"/>
        <w:rPr>
          <w:rFonts w:cs="Arial"/>
          <w:szCs w:val="24"/>
        </w:rPr>
      </w:pPr>
    </w:p>
    <w:p w14:paraId="6F4B01E1" w14:textId="0A1045DD" w:rsidR="00F04E33" w:rsidRDefault="00BD58B0" w:rsidP="00BD58B0">
      <w:pPr>
        <w:suppressAutoHyphens/>
        <w:overflowPunct/>
        <w:autoSpaceDE/>
        <w:autoSpaceDN/>
        <w:adjustRightInd/>
        <w:jc w:val="both"/>
        <w:textAlignment w:val="auto"/>
        <w:rPr>
          <w:rFonts w:cs="Arial"/>
          <w:spacing w:val="-2"/>
        </w:rPr>
      </w:pPr>
      <w:bookmarkStart w:id="50" w:name="_Toc341355802"/>
      <w:r w:rsidRPr="008E5670">
        <w:rPr>
          <w:rFonts w:cs="Arial"/>
          <w:spacing w:val="-2"/>
          <w:szCs w:val="24"/>
        </w:rPr>
        <w:t xml:space="preserve">Se debe incluir la descripción </w:t>
      </w:r>
      <w:r>
        <w:rPr>
          <w:rFonts w:cs="Arial"/>
          <w:spacing w:val="-2"/>
          <w:szCs w:val="24"/>
        </w:rPr>
        <w:t xml:space="preserve">y duración </w:t>
      </w:r>
      <w:r w:rsidRPr="008E5670">
        <w:rPr>
          <w:rFonts w:cs="Arial"/>
          <w:spacing w:val="-2"/>
          <w:szCs w:val="24"/>
        </w:rPr>
        <w:t xml:space="preserve">de cada una de las fases bajo las cuales se desarrollará el proyecto </w:t>
      </w:r>
      <w:r>
        <w:rPr>
          <w:rFonts w:cs="Arial"/>
          <w:spacing w:val="-2"/>
          <w:szCs w:val="24"/>
        </w:rPr>
        <w:t xml:space="preserve">de </w:t>
      </w:r>
      <w:r w:rsidR="00EC7543">
        <w:rPr>
          <w:rFonts w:cs="Arial"/>
          <w:spacing w:val="-2"/>
          <w:szCs w:val="24"/>
        </w:rPr>
        <w:t xml:space="preserve">Sistemas de </w:t>
      </w:r>
      <w:r>
        <w:rPr>
          <w:rFonts w:cs="Arial"/>
          <w:spacing w:val="-2"/>
          <w:szCs w:val="24"/>
        </w:rPr>
        <w:t>Transmisión de energía eléctrica</w:t>
      </w:r>
      <w:r w:rsidRPr="008E5670">
        <w:rPr>
          <w:rFonts w:cs="Arial"/>
          <w:spacing w:val="-2"/>
          <w:szCs w:val="24"/>
        </w:rPr>
        <w:t>, incluyendo las actividades previas (</w:t>
      </w:r>
      <w:r>
        <w:rPr>
          <w:rFonts w:cs="Arial"/>
          <w:spacing w:val="-2"/>
          <w:szCs w:val="24"/>
        </w:rPr>
        <w:t>preoperativa),</w:t>
      </w:r>
      <w:r w:rsidRPr="008E5670">
        <w:rPr>
          <w:rFonts w:cs="Arial"/>
          <w:spacing w:val="-2"/>
          <w:szCs w:val="24"/>
        </w:rPr>
        <w:t xml:space="preserve"> de construcción</w:t>
      </w:r>
      <w:r>
        <w:rPr>
          <w:rFonts w:cs="Arial"/>
          <w:spacing w:val="-2"/>
          <w:szCs w:val="24"/>
        </w:rPr>
        <w:t xml:space="preserve"> y</w:t>
      </w:r>
      <w:r w:rsidRPr="008E5670">
        <w:rPr>
          <w:rFonts w:cs="Arial"/>
          <w:spacing w:val="-2"/>
          <w:szCs w:val="24"/>
        </w:rPr>
        <w:t xml:space="preserve"> </w:t>
      </w:r>
      <w:r>
        <w:rPr>
          <w:rFonts w:cs="Arial"/>
          <w:spacing w:val="-2"/>
          <w:szCs w:val="24"/>
        </w:rPr>
        <w:t xml:space="preserve">de </w:t>
      </w:r>
      <w:r w:rsidRPr="008E5670">
        <w:rPr>
          <w:rFonts w:cs="Arial"/>
          <w:spacing w:val="-2"/>
          <w:szCs w:val="24"/>
        </w:rPr>
        <w:t xml:space="preserve">operación, así como las de desmantelamiento, restauración, cierre y clausura y/o terminación de todas las acciones, usos del espacio, actividades e </w:t>
      </w:r>
      <w:r w:rsidRPr="008E5670">
        <w:rPr>
          <w:rFonts w:cs="Arial"/>
          <w:spacing w:val="-2"/>
        </w:rPr>
        <w:t>infraestructura temporal y permanente relacionados y asociados con el desarrollo del proyecto.</w:t>
      </w:r>
    </w:p>
    <w:p w14:paraId="0FE7E5D2" w14:textId="77777777" w:rsidR="00500E40" w:rsidRDefault="00500E40" w:rsidP="00500E40"/>
    <w:p w14:paraId="4E685725" w14:textId="77777777" w:rsidR="00BD58B0" w:rsidRPr="00500E40" w:rsidRDefault="00500E40" w:rsidP="00A6236F">
      <w:pPr>
        <w:pStyle w:val="Ttulo2"/>
        <w:numPr>
          <w:ilvl w:val="2"/>
          <w:numId w:val="85"/>
        </w:numPr>
        <w:rPr>
          <w:u w:val="single"/>
        </w:rPr>
      </w:pPr>
      <w:bookmarkStart w:id="51" w:name="_Toc485288399"/>
      <w:r w:rsidRPr="00500E40">
        <w:rPr>
          <w:caps w:val="0"/>
          <w:u w:val="single"/>
        </w:rPr>
        <w:t xml:space="preserve">Diseño del </w:t>
      </w:r>
      <w:r w:rsidR="007B22B0">
        <w:rPr>
          <w:caps w:val="0"/>
          <w:u w:val="single"/>
        </w:rPr>
        <w:t>P</w:t>
      </w:r>
      <w:r w:rsidRPr="00500E40">
        <w:rPr>
          <w:caps w:val="0"/>
          <w:u w:val="single"/>
        </w:rPr>
        <w:t>royecto</w:t>
      </w:r>
      <w:bookmarkEnd w:id="51"/>
    </w:p>
    <w:p w14:paraId="13E40694" w14:textId="77777777" w:rsidR="00BD58B0" w:rsidRDefault="00BD58B0" w:rsidP="00BD58B0">
      <w:pPr>
        <w:pStyle w:val="Prrafodelista"/>
        <w:ind w:left="0"/>
        <w:jc w:val="both"/>
        <w:rPr>
          <w:rFonts w:cs="Arial"/>
          <w:b/>
          <w:spacing w:val="-3"/>
          <w:szCs w:val="24"/>
        </w:rPr>
      </w:pPr>
    </w:p>
    <w:p w14:paraId="2DDD10F7" w14:textId="77777777" w:rsidR="00BD58B0" w:rsidRDefault="00BD58B0" w:rsidP="00BD58B0">
      <w:pPr>
        <w:pStyle w:val="Prrafodelista"/>
        <w:ind w:left="0"/>
        <w:jc w:val="both"/>
        <w:rPr>
          <w:rFonts w:cs="Arial"/>
          <w:spacing w:val="-3"/>
          <w:szCs w:val="24"/>
        </w:rPr>
      </w:pPr>
      <w:r w:rsidRPr="00092920">
        <w:rPr>
          <w:rFonts w:cs="Arial"/>
          <w:spacing w:val="-3"/>
          <w:szCs w:val="24"/>
        </w:rPr>
        <w:t>Se deben presentar las características técnicas del proyecto para cada una de las fases mencionadas, incluyendo la información de cada una de las obras de infraestructura que hacen parte del proyecto, estableciendo los criterios de diseño para el dimensionamiento</w:t>
      </w:r>
      <w:r>
        <w:rPr>
          <w:rFonts w:cs="Arial"/>
          <w:spacing w:val="-3"/>
          <w:szCs w:val="24"/>
        </w:rPr>
        <w:t xml:space="preserve"> del mismo.</w:t>
      </w:r>
    </w:p>
    <w:p w14:paraId="335C2C7A" w14:textId="368BB342" w:rsidR="00BD58B0" w:rsidRPr="007B22B0" w:rsidRDefault="007B22B0" w:rsidP="00A6236F">
      <w:pPr>
        <w:pStyle w:val="Ttulo2"/>
        <w:numPr>
          <w:ilvl w:val="2"/>
          <w:numId w:val="84"/>
        </w:numPr>
        <w:rPr>
          <w:u w:val="single"/>
        </w:rPr>
      </w:pPr>
      <w:bookmarkStart w:id="52" w:name="_Toc480361796"/>
      <w:bookmarkStart w:id="53" w:name="_Toc480361936"/>
      <w:bookmarkStart w:id="54" w:name="_Toc418155937"/>
      <w:bookmarkStart w:id="55" w:name="_Toc459286794"/>
      <w:bookmarkStart w:id="56" w:name="_Toc485288400"/>
      <w:bookmarkEnd w:id="52"/>
      <w:bookmarkEnd w:id="53"/>
      <w:r>
        <w:rPr>
          <w:caps w:val="0"/>
          <w:u w:val="single"/>
        </w:rPr>
        <w:t>Características T</w:t>
      </w:r>
      <w:r w:rsidRPr="007B22B0">
        <w:rPr>
          <w:caps w:val="0"/>
          <w:u w:val="single"/>
        </w:rPr>
        <w:t>écnicas</w:t>
      </w:r>
      <w:bookmarkEnd w:id="54"/>
      <w:bookmarkEnd w:id="55"/>
      <w:bookmarkEnd w:id="56"/>
    </w:p>
    <w:p w14:paraId="72230BCD" w14:textId="77777777" w:rsidR="00BD58B0" w:rsidRPr="006273F3" w:rsidRDefault="00BD58B0" w:rsidP="00BD58B0">
      <w:pPr>
        <w:jc w:val="both"/>
        <w:rPr>
          <w:rFonts w:cs="Arial"/>
          <w:caps/>
          <w:szCs w:val="24"/>
        </w:rPr>
      </w:pPr>
    </w:p>
    <w:p w14:paraId="45889C40" w14:textId="77777777" w:rsidR="00BD58B0" w:rsidRPr="006273F3" w:rsidRDefault="00BD58B0" w:rsidP="00A6236F">
      <w:pPr>
        <w:pStyle w:val="Ttulo2"/>
        <w:keepNext w:val="0"/>
        <w:numPr>
          <w:ilvl w:val="3"/>
          <w:numId w:val="84"/>
        </w:numPr>
        <w:overflowPunct/>
        <w:autoSpaceDE/>
        <w:autoSpaceDN/>
        <w:adjustRightInd/>
        <w:spacing w:before="0" w:after="0"/>
        <w:jc w:val="both"/>
        <w:textAlignment w:val="auto"/>
        <w:rPr>
          <w:rFonts w:cs="Arial"/>
          <w:caps w:val="0"/>
          <w:szCs w:val="24"/>
          <w:lang w:val="es-ES_tradnl"/>
        </w:rPr>
      </w:pPr>
      <w:bookmarkStart w:id="57" w:name="_Toc418155938"/>
      <w:bookmarkStart w:id="58" w:name="_Toc459286795"/>
      <w:bookmarkStart w:id="59" w:name="_Toc485288401"/>
      <w:r w:rsidRPr="006273F3">
        <w:rPr>
          <w:rFonts w:cs="Arial"/>
          <w:caps w:val="0"/>
          <w:szCs w:val="24"/>
          <w:lang w:val="es-ES_tradnl"/>
        </w:rPr>
        <w:t xml:space="preserve">Adecuación y </w:t>
      </w:r>
      <w:r w:rsidR="00BD5ACF">
        <w:rPr>
          <w:rFonts w:cs="Arial"/>
          <w:caps w:val="0"/>
          <w:szCs w:val="24"/>
          <w:lang w:val="es-ES_tradnl"/>
        </w:rPr>
        <w:t>C</w:t>
      </w:r>
      <w:r w:rsidRPr="006273F3">
        <w:rPr>
          <w:rFonts w:cs="Arial"/>
          <w:caps w:val="0"/>
          <w:szCs w:val="24"/>
          <w:lang w:val="es-ES_tradnl"/>
        </w:rPr>
        <w:t>onstrucción</w:t>
      </w:r>
      <w:bookmarkEnd w:id="57"/>
      <w:bookmarkEnd w:id="58"/>
      <w:bookmarkEnd w:id="59"/>
    </w:p>
    <w:p w14:paraId="24DF28EE" w14:textId="77777777" w:rsidR="00BD58B0" w:rsidRPr="008E5670" w:rsidRDefault="00BD58B0" w:rsidP="00BD58B0">
      <w:pPr>
        <w:rPr>
          <w:rFonts w:cs="Arial"/>
          <w:szCs w:val="24"/>
        </w:rPr>
      </w:pPr>
    </w:p>
    <w:p w14:paraId="2031F899" w14:textId="77777777" w:rsidR="00BD58B0" w:rsidRPr="008E5670" w:rsidRDefault="00BD58B0" w:rsidP="00A6236F">
      <w:pPr>
        <w:numPr>
          <w:ilvl w:val="0"/>
          <w:numId w:val="56"/>
        </w:numPr>
        <w:ind w:left="1134" w:hanging="567"/>
        <w:jc w:val="both"/>
        <w:rPr>
          <w:rFonts w:cs="Arial"/>
          <w:b/>
          <w:spacing w:val="-2"/>
          <w:szCs w:val="24"/>
        </w:rPr>
      </w:pPr>
      <w:bookmarkStart w:id="60" w:name="_Toc404593304"/>
      <w:r>
        <w:rPr>
          <w:rFonts w:cs="Arial"/>
          <w:b/>
          <w:spacing w:val="-2"/>
          <w:szCs w:val="24"/>
        </w:rPr>
        <w:t>Vías de A</w:t>
      </w:r>
      <w:r w:rsidRPr="008E5670">
        <w:rPr>
          <w:rFonts w:cs="Arial"/>
          <w:b/>
          <w:spacing w:val="-2"/>
          <w:szCs w:val="24"/>
        </w:rPr>
        <w:t>cceso</w:t>
      </w:r>
      <w:bookmarkEnd w:id="60"/>
    </w:p>
    <w:p w14:paraId="381AB9A8" w14:textId="77777777" w:rsidR="00BD58B0" w:rsidRPr="008E5670" w:rsidRDefault="00BD58B0" w:rsidP="00BD58B0">
      <w:pPr>
        <w:suppressAutoHyphens/>
        <w:overflowPunct/>
        <w:autoSpaceDE/>
        <w:autoSpaceDN/>
        <w:adjustRightInd/>
        <w:jc w:val="both"/>
        <w:textAlignment w:val="auto"/>
        <w:rPr>
          <w:rFonts w:cs="Arial"/>
          <w:spacing w:val="-2"/>
          <w:szCs w:val="24"/>
        </w:rPr>
      </w:pPr>
    </w:p>
    <w:p w14:paraId="74514515" w14:textId="77777777" w:rsidR="00BD58B0" w:rsidRDefault="00BD58B0" w:rsidP="00BD58B0">
      <w:pPr>
        <w:suppressAutoHyphens/>
        <w:overflowPunct/>
        <w:autoSpaceDE/>
        <w:autoSpaceDN/>
        <w:adjustRightInd/>
        <w:jc w:val="both"/>
        <w:textAlignment w:val="auto"/>
        <w:rPr>
          <w:rFonts w:cs="Arial"/>
          <w:spacing w:val="-2"/>
          <w:szCs w:val="24"/>
        </w:rPr>
      </w:pPr>
      <w:r w:rsidRPr="008E5670">
        <w:rPr>
          <w:rFonts w:cs="Arial"/>
          <w:spacing w:val="-2"/>
          <w:szCs w:val="24"/>
        </w:rPr>
        <w:t>Se debe</w:t>
      </w:r>
      <w:r>
        <w:rPr>
          <w:rFonts w:cs="Arial"/>
          <w:spacing w:val="-2"/>
          <w:szCs w:val="24"/>
        </w:rPr>
        <w:t xml:space="preserve">n presentar </w:t>
      </w:r>
      <w:r w:rsidRPr="008E5670">
        <w:rPr>
          <w:rFonts w:cs="Arial"/>
          <w:spacing w:val="-2"/>
          <w:szCs w:val="24"/>
        </w:rPr>
        <w:t xml:space="preserve">las características de los corredores de acceso </w:t>
      </w:r>
      <w:r w:rsidRPr="00854593">
        <w:rPr>
          <w:rFonts w:cs="Arial"/>
          <w:spacing w:val="-2"/>
          <w:szCs w:val="24"/>
        </w:rPr>
        <w:t>(viales, fluviales, aeroportuarios y otros)</w:t>
      </w:r>
      <w:r>
        <w:rPr>
          <w:rFonts w:cs="Arial"/>
          <w:spacing w:val="-2"/>
          <w:szCs w:val="24"/>
        </w:rPr>
        <w:t>,</w:t>
      </w:r>
      <w:r w:rsidRPr="00854593">
        <w:rPr>
          <w:rFonts w:cs="Arial"/>
          <w:spacing w:val="-2"/>
          <w:szCs w:val="24"/>
        </w:rPr>
        <w:t xml:space="preserve"> nuevos y existentes</w:t>
      </w:r>
      <w:r>
        <w:rPr>
          <w:rFonts w:cs="Arial"/>
          <w:spacing w:val="-2"/>
          <w:szCs w:val="24"/>
        </w:rPr>
        <w:t>,</w:t>
      </w:r>
      <w:r w:rsidRPr="00854593">
        <w:rPr>
          <w:rFonts w:cs="Arial"/>
          <w:spacing w:val="-2"/>
          <w:szCs w:val="24"/>
        </w:rPr>
        <w:t xml:space="preserve"> necesarios para el desarrollo de las </w:t>
      </w:r>
      <w:r w:rsidRPr="00854593">
        <w:rPr>
          <w:rFonts w:cs="Arial"/>
          <w:spacing w:val="-2"/>
          <w:szCs w:val="24"/>
        </w:rPr>
        <w:lastRenderedPageBreak/>
        <w:t>obras y actividades que hacen parte del proyecto</w:t>
      </w:r>
      <w:r w:rsidRPr="008E5670">
        <w:rPr>
          <w:rFonts w:cs="Arial"/>
          <w:spacing w:val="-2"/>
          <w:szCs w:val="24"/>
        </w:rPr>
        <w:t>, para lo cual se debe describir, ubicar y dimensionar (según sea pertinente), como mínimo, lo siguiente:</w:t>
      </w:r>
    </w:p>
    <w:p w14:paraId="6CD43BC6" w14:textId="77777777" w:rsidR="00BD58B0" w:rsidRPr="008E5670" w:rsidRDefault="00BD58B0" w:rsidP="00BD58B0">
      <w:pPr>
        <w:suppressAutoHyphens/>
        <w:overflowPunct/>
        <w:autoSpaceDE/>
        <w:autoSpaceDN/>
        <w:adjustRightInd/>
        <w:jc w:val="both"/>
        <w:textAlignment w:val="auto"/>
        <w:rPr>
          <w:rFonts w:cs="Arial"/>
          <w:spacing w:val="-2"/>
          <w:szCs w:val="24"/>
        </w:rPr>
      </w:pPr>
    </w:p>
    <w:p w14:paraId="25061298" w14:textId="35A4F005" w:rsidR="00BD58B0" w:rsidRPr="00CB4CDB" w:rsidRDefault="00BD58B0">
      <w:pPr>
        <w:pStyle w:val="Prrafodelista"/>
        <w:numPr>
          <w:ilvl w:val="0"/>
          <w:numId w:val="13"/>
        </w:numPr>
        <w:rPr>
          <w:rFonts w:eastAsia="MS Gothic"/>
          <w:lang w:eastAsia="en-US"/>
        </w:rPr>
      </w:pPr>
      <w:bookmarkStart w:id="61" w:name="_Toc468646805"/>
      <w:bookmarkStart w:id="62" w:name="_Toc133809169"/>
      <w:r w:rsidRPr="00CB4CDB">
        <w:rPr>
          <w:rFonts w:eastAsia="MS Gothic"/>
          <w:lang w:eastAsia="en-US"/>
        </w:rPr>
        <w:t>Corredores de Acceso Existentes</w:t>
      </w:r>
      <w:bookmarkEnd w:id="61"/>
    </w:p>
    <w:p w14:paraId="750407D7" w14:textId="77777777" w:rsidR="00BD58B0" w:rsidRDefault="00BD58B0" w:rsidP="00BD58B0"/>
    <w:p w14:paraId="36ADACE8" w14:textId="77777777" w:rsidR="00BD58B0" w:rsidRPr="00042C3D" w:rsidRDefault="00BD58B0" w:rsidP="00BD58B0">
      <w:pPr>
        <w:tabs>
          <w:tab w:val="left" w:pos="426"/>
        </w:tabs>
        <w:suppressAutoHyphens/>
        <w:ind w:left="426"/>
        <w:jc w:val="both"/>
        <w:rPr>
          <w:rFonts w:cs="Arial"/>
        </w:rPr>
      </w:pPr>
      <w:r w:rsidRPr="00042C3D">
        <w:rPr>
          <w:rFonts w:cs="Arial"/>
        </w:rPr>
        <w:t xml:space="preserve">Se deben definir los posibles accesos de cada vía existente, describir y ubicar en un mapa a escala 1:25.000 o más detallada, como mínimo, lo siguiente: </w:t>
      </w:r>
    </w:p>
    <w:p w14:paraId="3FCF060A" w14:textId="77777777" w:rsidR="00BD58B0" w:rsidRPr="00042C3D" w:rsidRDefault="00BD58B0" w:rsidP="00BD58B0">
      <w:pPr>
        <w:tabs>
          <w:tab w:val="left" w:pos="426"/>
        </w:tabs>
        <w:suppressAutoHyphens/>
        <w:ind w:left="426"/>
        <w:jc w:val="both"/>
        <w:rPr>
          <w:rFonts w:cs="Arial"/>
        </w:rPr>
      </w:pPr>
    </w:p>
    <w:p w14:paraId="04278B99" w14:textId="7D70703D" w:rsidR="00BD58B0" w:rsidRDefault="00BD58B0" w:rsidP="00A6236F">
      <w:pPr>
        <w:numPr>
          <w:ilvl w:val="0"/>
          <w:numId w:val="55"/>
        </w:numPr>
        <w:tabs>
          <w:tab w:val="left" w:pos="-3828"/>
        </w:tabs>
        <w:suppressAutoHyphens/>
        <w:overflowPunct/>
        <w:autoSpaceDE/>
        <w:autoSpaceDN/>
        <w:adjustRightInd/>
        <w:ind w:left="1134" w:hanging="567"/>
        <w:jc w:val="both"/>
        <w:textAlignment w:val="auto"/>
        <w:rPr>
          <w:rFonts w:cs="Arial"/>
          <w:spacing w:val="-2"/>
        </w:rPr>
      </w:pPr>
      <w:r w:rsidRPr="00C0325C">
        <w:rPr>
          <w:rFonts w:cs="Arial"/>
          <w:spacing w:val="-2"/>
        </w:rPr>
        <w:t>Localización.</w:t>
      </w:r>
    </w:p>
    <w:p w14:paraId="77C64493" w14:textId="5CF3BFDB" w:rsidR="00260AF1" w:rsidRPr="000E7387" w:rsidRDefault="00260AF1" w:rsidP="000E7387">
      <w:pPr>
        <w:numPr>
          <w:ilvl w:val="0"/>
          <w:numId w:val="55"/>
        </w:numPr>
        <w:tabs>
          <w:tab w:val="left" w:pos="-3828"/>
        </w:tabs>
        <w:suppressAutoHyphens/>
        <w:overflowPunct/>
        <w:autoSpaceDE/>
        <w:autoSpaceDN/>
        <w:adjustRightInd/>
        <w:ind w:left="1134" w:hanging="567"/>
        <w:jc w:val="both"/>
        <w:textAlignment w:val="auto"/>
        <w:rPr>
          <w:rFonts w:cs="Arial"/>
          <w:spacing w:val="-2"/>
        </w:rPr>
      </w:pPr>
      <w:r w:rsidRPr="000E7387">
        <w:rPr>
          <w:rFonts w:cs="Arial"/>
          <w:spacing w:val="-2"/>
        </w:rPr>
        <w:t>Tipo de acceso (terrestre, fluvial, marino, aéreo).</w:t>
      </w:r>
    </w:p>
    <w:p w14:paraId="7C231783" w14:textId="77777777" w:rsidR="00BD58B0" w:rsidRDefault="00BD58B0" w:rsidP="00A6236F">
      <w:pPr>
        <w:numPr>
          <w:ilvl w:val="0"/>
          <w:numId w:val="55"/>
        </w:numPr>
        <w:tabs>
          <w:tab w:val="left" w:pos="-3828"/>
        </w:tabs>
        <w:suppressAutoHyphens/>
        <w:overflowPunct/>
        <w:autoSpaceDE/>
        <w:autoSpaceDN/>
        <w:adjustRightInd/>
        <w:ind w:left="1134" w:hanging="567"/>
        <w:jc w:val="both"/>
        <w:textAlignment w:val="auto"/>
        <w:rPr>
          <w:rFonts w:cs="Arial"/>
          <w:spacing w:val="-2"/>
        </w:rPr>
      </w:pPr>
      <w:r>
        <w:rPr>
          <w:rFonts w:cs="Arial"/>
          <w:spacing w:val="-2"/>
        </w:rPr>
        <w:t>Condiciones actuales: d</w:t>
      </w:r>
      <w:r w:rsidRPr="00C0325C">
        <w:rPr>
          <w:rFonts w:cs="Arial"/>
          <w:spacing w:val="-2"/>
        </w:rPr>
        <w:t>escripción, dimensiones y especificaciones técnicas generales de</w:t>
      </w:r>
      <w:r>
        <w:rPr>
          <w:rFonts w:cs="Arial"/>
          <w:spacing w:val="-2"/>
        </w:rPr>
        <w:t xml:space="preserve"> </w:t>
      </w:r>
      <w:r w:rsidRPr="00C0325C">
        <w:rPr>
          <w:rFonts w:cs="Arial"/>
          <w:spacing w:val="-2"/>
        </w:rPr>
        <w:t>l</w:t>
      </w:r>
      <w:r>
        <w:rPr>
          <w:rFonts w:cs="Arial"/>
          <w:spacing w:val="-2"/>
        </w:rPr>
        <w:t>os</w:t>
      </w:r>
      <w:r w:rsidRPr="00C0325C">
        <w:rPr>
          <w:rFonts w:cs="Arial"/>
          <w:spacing w:val="-2"/>
        </w:rPr>
        <w:t xml:space="preserve"> </w:t>
      </w:r>
      <w:r>
        <w:rPr>
          <w:rFonts w:cs="Arial"/>
          <w:spacing w:val="-2"/>
        </w:rPr>
        <w:t xml:space="preserve">corredores de </w:t>
      </w:r>
      <w:r w:rsidRPr="00C0325C">
        <w:rPr>
          <w:rFonts w:cs="Arial"/>
          <w:spacing w:val="-2"/>
        </w:rPr>
        <w:t xml:space="preserve">acceso; para las vías incluir el ancho y </w:t>
      </w:r>
      <w:r>
        <w:rPr>
          <w:rFonts w:cs="Arial"/>
          <w:spacing w:val="-2"/>
        </w:rPr>
        <w:t xml:space="preserve">el tráfico promedio diario - </w:t>
      </w:r>
      <w:r w:rsidRPr="00C0325C">
        <w:rPr>
          <w:rFonts w:cs="Arial"/>
          <w:spacing w:val="-2"/>
        </w:rPr>
        <w:t>TPD calculado</w:t>
      </w:r>
      <w:r>
        <w:rPr>
          <w:rFonts w:cs="Arial"/>
          <w:spacing w:val="-2"/>
        </w:rPr>
        <w:t xml:space="preserve"> durante </w:t>
      </w:r>
      <w:r w:rsidRPr="00C0325C">
        <w:rPr>
          <w:rFonts w:cs="Arial"/>
          <w:spacing w:val="-2"/>
        </w:rPr>
        <w:t>los periodos de mayor tráfico vehicular</w:t>
      </w:r>
      <w:r>
        <w:rPr>
          <w:rFonts w:cs="Arial"/>
          <w:spacing w:val="-2"/>
        </w:rPr>
        <w:t>.</w:t>
      </w:r>
    </w:p>
    <w:p w14:paraId="6949FFDD" w14:textId="5B427DE6" w:rsidR="00BD58B0" w:rsidRPr="00C0325C" w:rsidRDefault="00BD58B0" w:rsidP="00A6236F">
      <w:pPr>
        <w:numPr>
          <w:ilvl w:val="0"/>
          <w:numId w:val="55"/>
        </w:numPr>
        <w:tabs>
          <w:tab w:val="left" w:pos="-3828"/>
        </w:tabs>
        <w:suppressAutoHyphens/>
        <w:overflowPunct/>
        <w:autoSpaceDE/>
        <w:autoSpaceDN/>
        <w:adjustRightInd/>
        <w:ind w:left="1134" w:hanging="567"/>
        <w:jc w:val="both"/>
        <w:textAlignment w:val="auto"/>
        <w:rPr>
          <w:rFonts w:cs="Arial"/>
          <w:spacing w:val="-2"/>
        </w:rPr>
      </w:pPr>
      <w:r w:rsidRPr="00C0325C">
        <w:rPr>
          <w:rFonts w:cs="Arial"/>
          <w:spacing w:val="-2"/>
        </w:rPr>
        <w:t>Propuesta de adecuación con la descripción de las obras a construir, estimando las cantidades de materiales y volúmenes de disposición, métodos constructivos e instalaciones de apoyo</w:t>
      </w:r>
      <w:r w:rsidR="00194E60">
        <w:rPr>
          <w:rFonts w:cs="Arial"/>
          <w:spacing w:val="-2"/>
        </w:rPr>
        <w:t>.</w:t>
      </w:r>
      <w:r w:rsidRPr="00C0325C">
        <w:rPr>
          <w:rFonts w:cs="Arial"/>
          <w:spacing w:val="-2"/>
        </w:rPr>
        <w:t xml:space="preserve"> </w:t>
      </w:r>
      <w:r w:rsidR="00A777AA" w:rsidRPr="00AE3BE5">
        <w:rPr>
          <w:rFonts w:cs="Arial"/>
          <w:spacing w:val="-2"/>
        </w:rPr>
        <w:t xml:space="preserve"> (campamentos, talleres, plantas y cam</w:t>
      </w:r>
      <w:r w:rsidR="00A777AA">
        <w:rPr>
          <w:rFonts w:cs="Arial"/>
          <w:spacing w:val="-2"/>
        </w:rPr>
        <w:t>inos de servicio, entre otros).</w:t>
      </w:r>
      <w:r w:rsidR="00A777AA" w:rsidRPr="00C0325C" w:rsidDel="00A777AA">
        <w:rPr>
          <w:rFonts w:cs="Arial"/>
          <w:spacing w:val="-2"/>
        </w:rPr>
        <w:t xml:space="preserve"> </w:t>
      </w:r>
    </w:p>
    <w:p w14:paraId="56E9A41D" w14:textId="77777777" w:rsidR="00BD58B0" w:rsidRPr="00C0325C" w:rsidRDefault="00BD58B0" w:rsidP="00A6236F">
      <w:pPr>
        <w:numPr>
          <w:ilvl w:val="0"/>
          <w:numId w:val="55"/>
        </w:numPr>
        <w:tabs>
          <w:tab w:val="left" w:pos="-3828"/>
        </w:tabs>
        <w:suppressAutoHyphens/>
        <w:overflowPunct/>
        <w:autoSpaceDE/>
        <w:autoSpaceDN/>
        <w:adjustRightInd/>
        <w:ind w:left="1134" w:hanging="567"/>
        <w:jc w:val="both"/>
        <w:textAlignment w:val="auto"/>
        <w:rPr>
          <w:rFonts w:cs="Arial"/>
          <w:spacing w:val="-2"/>
        </w:rPr>
      </w:pPr>
      <w:r w:rsidRPr="00C0325C">
        <w:rPr>
          <w:rFonts w:cs="Arial"/>
          <w:spacing w:val="-2"/>
        </w:rPr>
        <w:t>Referencia descriptiva de los tramos de vía a adecuar</w:t>
      </w:r>
      <w:r>
        <w:rPr>
          <w:rFonts w:cs="Arial"/>
          <w:spacing w:val="-2"/>
        </w:rPr>
        <w:t xml:space="preserve">, especificando las </w:t>
      </w:r>
      <w:r w:rsidRPr="00C0325C">
        <w:rPr>
          <w:rFonts w:cs="Arial"/>
          <w:spacing w:val="-2"/>
        </w:rPr>
        <w:t>actividades que se ejecutarán incluyendo el mejoramiento geométrico y altimétrico (curvas, pendientes, anchos, drenajes y sitio</w:t>
      </w:r>
      <w:r>
        <w:rPr>
          <w:rFonts w:cs="Arial"/>
          <w:spacing w:val="-2"/>
        </w:rPr>
        <w:t>s de cruce de cuerpos de agua).</w:t>
      </w:r>
    </w:p>
    <w:p w14:paraId="5C49DCC7" w14:textId="77777777" w:rsidR="00BD58B0" w:rsidRDefault="00BD58B0" w:rsidP="00BD58B0">
      <w:pPr>
        <w:pStyle w:val="Default"/>
        <w:jc w:val="both"/>
        <w:rPr>
          <w:rFonts w:ascii="Arial" w:hAnsi="Arial" w:cs="Arial"/>
          <w:sz w:val="24"/>
        </w:rPr>
      </w:pPr>
    </w:p>
    <w:p w14:paraId="18A79BE2" w14:textId="381355DE" w:rsidR="00BD58B0" w:rsidRPr="00CB4CDB" w:rsidRDefault="00BD58B0" w:rsidP="00273F35">
      <w:pPr>
        <w:pStyle w:val="Prrafodelista"/>
        <w:numPr>
          <w:ilvl w:val="3"/>
          <w:numId w:val="55"/>
        </w:numPr>
        <w:ind w:left="-142" w:firstLine="567"/>
        <w:rPr>
          <w:rFonts w:eastAsia="MS Gothic"/>
          <w:lang w:eastAsia="en-US"/>
        </w:rPr>
      </w:pPr>
      <w:bookmarkStart w:id="63" w:name="_Toc468646806"/>
      <w:r w:rsidRPr="00CB4CDB">
        <w:rPr>
          <w:rFonts w:eastAsia="MS Gothic"/>
          <w:lang w:eastAsia="en-US"/>
        </w:rPr>
        <w:t>Corredores de Acceso Nuevo</w:t>
      </w:r>
      <w:r w:rsidR="007F67BE" w:rsidRPr="00CB4CDB">
        <w:rPr>
          <w:rFonts w:eastAsia="MS Gothic"/>
          <w:lang w:eastAsia="en-US"/>
        </w:rPr>
        <w:t>s</w:t>
      </w:r>
      <w:bookmarkEnd w:id="63"/>
    </w:p>
    <w:p w14:paraId="7113DB8E" w14:textId="77777777" w:rsidR="00BD58B0" w:rsidRDefault="00BD58B0" w:rsidP="00BD58B0">
      <w:pPr>
        <w:tabs>
          <w:tab w:val="left" w:pos="426"/>
        </w:tabs>
        <w:suppressAutoHyphens/>
        <w:jc w:val="both"/>
        <w:rPr>
          <w:rFonts w:cs="Arial"/>
        </w:rPr>
      </w:pPr>
    </w:p>
    <w:p w14:paraId="21DAC81B" w14:textId="77777777" w:rsidR="00BD58B0" w:rsidRPr="00612B1A" w:rsidRDefault="00BD58B0" w:rsidP="00BD58B0">
      <w:pPr>
        <w:tabs>
          <w:tab w:val="left" w:pos="426"/>
        </w:tabs>
        <w:suppressAutoHyphens/>
        <w:jc w:val="both"/>
        <w:rPr>
          <w:rFonts w:cs="Arial"/>
        </w:rPr>
      </w:pPr>
      <w:r w:rsidRPr="00612B1A">
        <w:rPr>
          <w:rFonts w:cs="Arial"/>
        </w:rPr>
        <w:t>Para el caso en el que se requieran nuevos desarrollos de accesos viales se debe</w:t>
      </w:r>
      <w:r w:rsidR="007B22B0">
        <w:rPr>
          <w:rFonts w:cs="Arial"/>
        </w:rPr>
        <w:t>n</w:t>
      </w:r>
      <w:r w:rsidRPr="00612B1A">
        <w:rPr>
          <w:rFonts w:cs="Arial"/>
        </w:rPr>
        <w:t xml:space="preserve"> definir: </w:t>
      </w:r>
    </w:p>
    <w:p w14:paraId="613B6E7A" w14:textId="77777777" w:rsidR="00BD58B0" w:rsidRPr="00612B1A" w:rsidRDefault="00BD58B0" w:rsidP="00BD58B0">
      <w:pPr>
        <w:tabs>
          <w:tab w:val="left" w:pos="426"/>
        </w:tabs>
        <w:suppressAutoHyphens/>
        <w:jc w:val="both"/>
        <w:rPr>
          <w:rFonts w:cs="Arial"/>
        </w:rPr>
      </w:pPr>
    </w:p>
    <w:p w14:paraId="400A20C7" w14:textId="77777777" w:rsidR="00BD58B0" w:rsidRPr="00AE3BE5" w:rsidRDefault="00BD58B0" w:rsidP="00A6236F">
      <w:pPr>
        <w:numPr>
          <w:ilvl w:val="0"/>
          <w:numId w:val="55"/>
        </w:numPr>
        <w:tabs>
          <w:tab w:val="left" w:pos="-3828"/>
        </w:tabs>
        <w:suppressAutoHyphens/>
        <w:overflowPunct/>
        <w:autoSpaceDE/>
        <w:autoSpaceDN/>
        <w:adjustRightInd/>
        <w:ind w:left="1134" w:hanging="567"/>
        <w:jc w:val="both"/>
        <w:textAlignment w:val="auto"/>
        <w:rPr>
          <w:rFonts w:cs="Arial"/>
          <w:spacing w:val="-2"/>
        </w:rPr>
      </w:pPr>
      <w:r w:rsidRPr="00AE3BE5">
        <w:rPr>
          <w:rFonts w:cs="Arial"/>
          <w:spacing w:val="-2"/>
        </w:rPr>
        <w:t>Especificaciones técnicas de las vías a construir, estimado de cantidades de materiales y volúmenes de disposición, métodos constructivos (incluyendo métodos de estabilización de cortes y rellenos) e instalaciones de apoyo (campamentos, talleres, plantas y cam</w:t>
      </w:r>
      <w:r>
        <w:rPr>
          <w:rFonts w:cs="Arial"/>
          <w:spacing w:val="-2"/>
        </w:rPr>
        <w:t>inos de servicio, entre otros).</w:t>
      </w:r>
    </w:p>
    <w:p w14:paraId="5F983FB1" w14:textId="77777777" w:rsidR="00BD58B0" w:rsidRPr="00AE3BE5" w:rsidRDefault="00BD58B0" w:rsidP="00A6236F">
      <w:pPr>
        <w:numPr>
          <w:ilvl w:val="0"/>
          <w:numId w:val="55"/>
        </w:numPr>
        <w:tabs>
          <w:tab w:val="left" w:pos="-3828"/>
        </w:tabs>
        <w:suppressAutoHyphens/>
        <w:overflowPunct/>
        <w:autoSpaceDE/>
        <w:autoSpaceDN/>
        <w:adjustRightInd/>
        <w:ind w:left="1134" w:hanging="567"/>
        <w:jc w:val="both"/>
        <w:textAlignment w:val="auto"/>
        <w:rPr>
          <w:rFonts w:cs="Arial"/>
          <w:spacing w:val="-2"/>
        </w:rPr>
      </w:pPr>
      <w:r w:rsidRPr="00AE3BE5">
        <w:rPr>
          <w:rFonts w:cs="Arial"/>
          <w:spacing w:val="-2"/>
        </w:rPr>
        <w:t xml:space="preserve">Diseño </w:t>
      </w:r>
      <w:r>
        <w:rPr>
          <w:rFonts w:cs="Arial"/>
          <w:spacing w:val="-2"/>
        </w:rPr>
        <w:t>d</w:t>
      </w:r>
      <w:r w:rsidRPr="00AE3BE5">
        <w:rPr>
          <w:rFonts w:cs="Arial"/>
          <w:spacing w:val="-2"/>
        </w:rPr>
        <w:t>e obras de arte</w:t>
      </w:r>
      <w:r>
        <w:rPr>
          <w:rFonts w:cs="Arial"/>
          <w:spacing w:val="-2"/>
        </w:rPr>
        <w:t xml:space="preserve"> e infraestructura relacionada</w:t>
      </w:r>
      <w:r w:rsidRPr="00AE3BE5">
        <w:rPr>
          <w:rFonts w:cs="Arial"/>
          <w:spacing w:val="-2"/>
        </w:rPr>
        <w:t xml:space="preserve"> (incluyendo la identificación y descripción en los cruces de cuerpos de agua existentes, tanto p</w:t>
      </w:r>
      <w:r>
        <w:rPr>
          <w:rFonts w:cs="Arial"/>
          <w:spacing w:val="-2"/>
        </w:rPr>
        <w:t>ermanentes como intermitentes).</w:t>
      </w:r>
    </w:p>
    <w:p w14:paraId="6ED05B7D" w14:textId="77777777" w:rsidR="00BD58B0" w:rsidRDefault="00BD58B0" w:rsidP="00A6236F">
      <w:pPr>
        <w:numPr>
          <w:ilvl w:val="0"/>
          <w:numId w:val="55"/>
        </w:numPr>
        <w:tabs>
          <w:tab w:val="left" w:pos="-3828"/>
        </w:tabs>
        <w:suppressAutoHyphens/>
        <w:overflowPunct/>
        <w:autoSpaceDE/>
        <w:autoSpaceDN/>
        <w:adjustRightInd/>
        <w:ind w:left="1134" w:hanging="567"/>
        <w:jc w:val="both"/>
        <w:textAlignment w:val="auto"/>
        <w:rPr>
          <w:rFonts w:cs="Arial"/>
          <w:spacing w:val="-2"/>
        </w:rPr>
      </w:pPr>
      <w:r w:rsidRPr="00AE3BE5">
        <w:rPr>
          <w:rFonts w:cs="Arial"/>
          <w:spacing w:val="-2"/>
        </w:rPr>
        <w:t>Estimación de la longi</w:t>
      </w:r>
      <w:r>
        <w:rPr>
          <w:rFonts w:cs="Arial"/>
          <w:spacing w:val="-2"/>
        </w:rPr>
        <w:t>tud máxima a construir, con su respectiva justificación.</w:t>
      </w:r>
    </w:p>
    <w:p w14:paraId="13DF70CB" w14:textId="77777777" w:rsidR="00A777AA" w:rsidRDefault="00A777AA" w:rsidP="00A777AA">
      <w:pPr>
        <w:numPr>
          <w:ilvl w:val="0"/>
          <w:numId w:val="55"/>
        </w:numPr>
        <w:suppressAutoHyphens/>
        <w:overflowPunct/>
        <w:autoSpaceDE/>
        <w:autoSpaceDN/>
        <w:adjustRightInd/>
        <w:ind w:left="1134" w:hanging="567"/>
        <w:jc w:val="both"/>
        <w:textAlignment w:val="auto"/>
        <w:rPr>
          <w:rFonts w:cs="Arial"/>
          <w:spacing w:val="-2"/>
        </w:rPr>
      </w:pPr>
      <w:r w:rsidRPr="00312868">
        <w:rPr>
          <w:rFonts w:cs="Arial"/>
          <w:spacing w:val="-2"/>
        </w:rPr>
        <w:t>Describir el método constructivo (incluyendo métodos de estabilización de cortes y rellenos), infraestructura requerida: desmonte, requerimiento de material de préstamo, excavación y preparación de la subrasante, control de erosión y sedimentos</w:t>
      </w:r>
    </w:p>
    <w:p w14:paraId="141CE73F" w14:textId="77777777" w:rsidR="00A777AA" w:rsidRPr="00374516" w:rsidRDefault="00A777AA" w:rsidP="00A777AA">
      <w:pPr>
        <w:numPr>
          <w:ilvl w:val="0"/>
          <w:numId w:val="55"/>
        </w:numPr>
        <w:suppressAutoHyphens/>
        <w:overflowPunct/>
        <w:autoSpaceDE/>
        <w:autoSpaceDN/>
        <w:adjustRightInd/>
        <w:ind w:left="1134" w:hanging="567"/>
        <w:jc w:val="both"/>
        <w:textAlignment w:val="auto"/>
        <w:rPr>
          <w:rFonts w:cs="Arial"/>
          <w:spacing w:val="-2"/>
        </w:rPr>
      </w:pPr>
      <w:r w:rsidRPr="00374516">
        <w:rPr>
          <w:rFonts w:cs="Arial"/>
          <w:color w:val="000000"/>
          <w:shd w:val="clear" w:color="auto" w:fill="FFFFFF"/>
        </w:rPr>
        <w:lastRenderedPageBreak/>
        <w:t>En el evento que se requiera adecuar caminos nuevos o existentes de herradura, en zonas de montaña, para el transporte de materiales de construcción de las torres y del tendido de las líneas, se deben describir las obras y actividades que se hacen necesarias tales como descapote,  manejo de aguas, trinchos, escalones, perfilado de taludes, etc</w:t>
      </w:r>
      <w:r>
        <w:rPr>
          <w:rFonts w:cs="Arial"/>
          <w:color w:val="000000"/>
          <w:shd w:val="clear" w:color="auto" w:fill="FFFFFF"/>
        </w:rPr>
        <w:t>.</w:t>
      </w:r>
      <w:r w:rsidRPr="00374516">
        <w:rPr>
          <w:rFonts w:cs="Arial"/>
          <w:color w:val="000000"/>
          <w:shd w:val="clear" w:color="auto" w:fill="FFFFFF"/>
        </w:rPr>
        <w:t>, donde se deben conservar las condiciones propias para su uso por parte de la comunidad sin generar afectaciones para el tránsito de las personas y del transporte mular. Igualmente se debe indicar si las obras son de carácter temporal o definitivo.</w:t>
      </w:r>
    </w:p>
    <w:p w14:paraId="6B435D12" w14:textId="77777777" w:rsidR="00BD58B0" w:rsidRPr="00312868" w:rsidRDefault="00BD58B0" w:rsidP="00BD58B0">
      <w:pPr>
        <w:jc w:val="both"/>
        <w:rPr>
          <w:rFonts w:cs="Arial"/>
          <w:spacing w:val="-2"/>
        </w:rPr>
      </w:pPr>
    </w:p>
    <w:p w14:paraId="12566FE8" w14:textId="77777777" w:rsidR="00BD58B0" w:rsidRPr="00312868" w:rsidRDefault="00BD58B0" w:rsidP="00BD58B0">
      <w:pPr>
        <w:jc w:val="both"/>
        <w:rPr>
          <w:rFonts w:cs="Arial"/>
          <w:spacing w:val="-2"/>
        </w:rPr>
      </w:pPr>
      <w:r w:rsidRPr="00312868">
        <w:rPr>
          <w:rFonts w:cs="Arial"/>
          <w:spacing w:val="-2"/>
        </w:rPr>
        <w:t>Nota: para cada uno de los corredores de acceso (nuevos o existentes) se debe especificar si son de carácter temporal o permanente.</w:t>
      </w:r>
    </w:p>
    <w:p w14:paraId="0E668034" w14:textId="77777777" w:rsidR="00BD58B0" w:rsidRDefault="00BD58B0" w:rsidP="00BD58B0">
      <w:pPr>
        <w:ind w:left="349"/>
      </w:pPr>
    </w:p>
    <w:p w14:paraId="0D51002B" w14:textId="77777777" w:rsidR="00BD58B0" w:rsidRPr="00A42600" w:rsidRDefault="00BD58B0" w:rsidP="00A6236F">
      <w:pPr>
        <w:numPr>
          <w:ilvl w:val="0"/>
          <w:numId w:val="56"/>
        </w:numPr>
        <w:rPr>
          <w:b/>
        </w:rPr>
      </w:pPr>
      <w:r w:rsidRPr="00A42600">
        <w:rPr>
          <w:b/>
        </w:rPr>
        <w:t xml:space="preserve">Infraestructura de transmisión de energía eléctrica </w:t>
      </w:r>
    </w:p>
    <w:p w14:paraId="77802AB7" w14:textId="77777777" w:rsidR="00BD58B0" w:rsidRDefault="00BD58B0" w:rsidP="00BD58B0">
      <w:pPr>
        <w:ind w:left="360"/>
        <w:rPr>
          <w:lang w:val="es-ES_tradnl"/>
        </w:rPr>
      </w:pPr>
    </w:p>
    <w:p w14:paraId="0AF3980F" w14:textId="77777777" w:rsidR="00BD58B0" w:rsidRPr="00114CCC" w:rsidRDefault="00BD58B0" w:rsidP="00BD58B0">
      <w:pPr>
        <w:rPr>
          <w:lang w:val="es-ES_tradnl"/>
        </w:rPr>
      </w:pPr>
      <w:r>
        <w:rPr>
          <w:lang w:val="es-ES_tradnl"/>
        </w:rPr>
        <w:t>Se debe presentar como mínimo la siguiente información:</w:t>
      </w:r>
    </w:p>
    <w:p w14:paraId="3E1D2861" w14:textId="77777777" w:rsidR="00BD58B0" w:rsidRPr="007E3157" w:rsidRDefault="00BD58B0" w:rsidP="00BD58B0"/>
    <w:p w14:paraId="7FA2DC2A" w14:textId="77777777" w:rsidR="00BD58B0" w:rsidRDefault="00BD58B0" w:rsidP="00A6236F">
      <w:pPr>
        <w:numPr>
          <w:ilvl w:val="0"/>
          <w:numId w:val="11"/>
        </w:numPr>
        <w:suppressAutoHyphens/>
        <w:overflowPunct/>
        <w:autoSpaceDE/>
        <w:autoSpaceDN/>
        <w:adjustRightInd/>
        <w:ind w:left="426" w:hanging="426"/>
        <w:jc w:val="both"/>
        <w:textAlignment w:val="auto"/>
        <w:rPr>
          <w:rFonts w:cs="Arial"/>
          <w:color w:val="000000"/>
        </w:rPr>
      </w:pPr>
      <w:r w:rsidRPr="00B33577">
        <w:rPr>
          <w:rFonts w:cs="Arial"/>
          <w:color w:val="000000"/>
        </w:rPr>
        <w:t>Plano general en planta de la línea de transmisión.</w:t>
      </w:r>
    </w:p>
    <w:p w14:paraId="25E529AD" w14:textId="579627EA" w:rsidR="00BD58B0" w:rsidRPr="00B33577" w:rsidRDefault="00BD58B0" w:rsidP="00A6236F">
      <w:pPr>
        <w:numPr>
          <w:ilvl w:val="0"/>
          <w:numId w:val="11"/>
        </w:numPr>
        <w:suppressAutoHyphens/>
        <w:overflowPunct/>
        <w:autoSpaceDE/>
        <w:autoSpaceDN/>
        <w:adjustRightInd/>
        <w:ind w:left="426" w:hanging="426"/>
        <w:jc w:val="both"/>
        <w:textAlignment w:val="auto"/>
        <w:rPr>
          <w:rFonts w:cs="Arial"/>
          <w:color w:val="000000"/>
        </w:rPr>
      </w:pPr>
      <w:r>
        <w:rPr>
          <w:rFonts w:cs="Arial"/>
          <w:color w:val="000000"/>
        </w:rPr>
        <w:t>Ca</w:t>
      </w:r>
      <w:r w:rsidR="000B0CC2">
        <w:rPr>
          <w:rFonts w:cs="Arial"/>
          <w:color w:val="000000"/>
        </w:rPr>
        <w:t>pacidad instalada del proyecto en MW.</w:t>
      </w:r>
    </w:p>
    <w:p w14:paraId="637C9368" w14:textId="44F7B2ED" w:rsidR="00BD58B0" w:rsidRDefault="00BD58B0" w:rsidP="00A6236F">
      <w:pPr>
        <w:numPr>
          <w:ilvl w:val="0"/>
          <w:numId w:val="11"/>
        </w:numPr>
        <w:suppressAutoHyphens/>
        <w:overflowPunct/>
        <w:autoSpaceDE/>
        <w:autoSpaceDN/>
        <w:adjustRightInd/>
        <w:ind w:left="426" w:hanging="426"/>
        <w:jc w:val="both"/>
        <w:textAlignment w:val="auto"/>
        <w:rPr>
          <w:rFonts w:cs="Arial"/>
          <w:color w:val="000000"/>
        </w:rPr>
      </w:pPr>
      <w:r>
        <w:rPr>
          <w:rFonts w:cs="Arial"/>
          <w:color w:val="000000"/>
        </w:rPr>
        <w:t>Tipo y número de estructuras necesarias (torres, módulos de conexión, subestaciones)</w:t>
      </w:r>
      <w:r w:rsidR="00E5595D">
        <w:rPr>
          <w:rFonts w:cs="Arial"/>
          <w:color w:val="000000"/>
        </w:rPr>
        <w:t>.</w:t>
      </w:r>
    </w:p>
    <w:p w14:paraId="66A84F41" w14:textId="22ED18E4" w:rsidR="00A777AA" w:rsidRDefault="00A777AA" w:rsidP="00A777AA">
      <w:pPr>
        <w:numPr>
          <w:ilvl w:val="0"/>
          <w:numId w:val="11"/>
        </w:numPr>
        <w:suppressAutoHyphens/>
        <w:overflowPunct/>
        <w:autoSpaceDE/>
        <w:autoSpaceDN/>
        <w:adjustRightInd/>
        <w:ind w:left="426" w:hanging="426"/>
        <w:jc w:val="both"/>
        <w:textAlignment w:val="auto"/>
        <w:rPr>
          <w:rFonts w:cs="Arial"/>
          <w:color w:val="000000"/>
        </w:rPr>
      </w:pPr>
      <w:r w:rsidRPr="00F34D44">
        <w:rPr>
          <w:rFonts w:cs="Arial"/>
          <w:color w:val="000000"/>
        </w:rPr>
        <w:t>Descripción general de la</w:t>
      </w:r>
      <w:r>
        <w:rPr>
          <w:rFonts w:cs="Arial"/>
          <w:color w:val="000000"/>
        </w:rPr>
        <w:t>s obras de infraestructura</w:t>
      </w:r>
      <w:r w:rsidRPr="00F34D44">
        <w:rPr>
          <w:rFonts w:cs="Arial"/>
          <w:color w:val="000000"/>
        </w:rPr>
        <w:t xml:space="preserve"> </w:t>
      </w:r>
      <w:r>
        <w:rPr>
          <w:rFonts w:cs="Arial"/>
          <w:color w:val="000000"/>
        </w:rPr>
        <w:t>asociadas</w:t>
      </w:r>
      <w:r w:rsidRPr="00F34D44">
        <w:rPr>
          <w:rFonts w:cs="Arial"/>
          <w:color w:val="000000"/>
        </w:rPr>
        <w:t xml:space="preserve"> </w:t>
      </w:r>
      <w:r>
        <w:rPr>
          <w:rFonts w:cs="Arial"/>
          <w:color w:val="000000"/>
        </w:rPr>
        <w:t>(tipo de fund</w:t>
      </w:r>
      <w:r w:rsidR="00920EA4">
        <w:rPr>
          <w:rFonts w:cs="Arial"/>
          <w:color w:val="000000"/>
        </w:rPr>
        <w:t>a</w:t>
      </w:r>
      <w:r>
        <w:rPr>
          <w:rFonts w:cs="Arial"/>
          <w:color w:val="000000"/>
        </w:rPr>
        <w:t xml:space="preserve">ciones, sistemas de protección y control, obras de geotecnia, entre otras) </w:t>
      </w:r>
      <w:r w:rsidRPr="00F34D44">
        <w:rPr>
          <w:rFonts w:cs="Arial"/>
          <w:color w:val="000000"/>
        </w:rPr>
        <w:t xml:space="preserve">e instalaciones de apoyo (campamentos, oficinas, bodegas, talleres, </w:t>
      </w:r>
      <w:r>
        <w:rPr>
          <w:rFonts w:cs="Arial"/>
          <w:color w:val="000000"/>
        </w:rPr>
        <w:t>patios y/o sitios</w:t>
      </w:r>
      <w:r w:rsidRPr="00F34D44">
        <w:rPr>
          <w:rFonts w:cs="Arial"/>
          <w:color w:val="000000"/>
        </w:rPr>
        <w:t xml:space="preserve"> de almacenamiento de material</w:t>
      </w:r>
      <w:r>
        <w:rPr>
          <w:rFonts w:cs="Arial"/>
          <w:color w:val="000000"/>
        </w:rPr>
        <w:t>, patios de tendido</w:t>
      </w:r>
      <w:r w:rsidRPr="00F34D44">
        <w:rPr>
          <w:rFonts w:cs="Arial"/>
          <w:color w:val="000000"/>
        </w:rPr>
        <w:t>, entre otros), a construir y/o a adecuar.</w:t>
      </w:r>
    </w:p>
    <w:p w14:paraId="61F57011" w14:textId="77777777" w:rsidR="00A777AA" w:rsidRDefault="00A777AA" w:rsidP="00A777AA">
      <w:pPr>
        <w:numPr>
          <w:ilvl w:val="0"/>
          <w:numId w:val="11"/>
        </w:numPr>
        <w:suppressAutoHyphens/>
        <w:overflowPunct/>
        <w:autoSpaceDE/>
        <w:autoSpaceDN/>
        <w:adjustRightInd/>
        <w:ind w:left="426" w:hanging="426"/>
        <w:jc w:val="both"/>
        <w:textAlignment w:val="auto"/>
        <w:rPr>
          <w:rFonts w:cs="Arial"/>
          <w:color w:val="000000"/>
        </w:rPr>
      </w:pPr>
      <w:r w:rsidRPr="00F34D44">
        <w:rPr>
          <w:rFonts w:cs="Arial"/>
          <w:color w:val="000000"/>
        </w:rPr>
        <w:t>Descripción de los métodos constructivos.</w:t>
      </w:r>
    </w:p>
    <w:p w14:paraId="1FD914E5" w14:textId="77777777" w:rsidR="00A777AA" w:rsidRDefault="00A777AA" w:rsidP="00A777AA">
      <w:pPr>
        <w:numPr>
          <w:ilvl w:val="0"/>
          <w:numId w:val="11"/>
        </w:numPr>
        <w:suppressAutoHyphens/>
        <w:overflowPunct/>
        <w:autoSpaceDE/>
        <w:autoSpaceDN/>
        <w:adjustRightInd/>
        <w:ind w:left="426" w:hanging="426"/>
        <w:jc w:val="both"/>
        <w:textAlignment w:val="auto"/>
        <w:rPr>
          <w:rFonts w:cs="Arial"/>
          <w:color w:val="000000"/>
        </w:rPr>
      </w:pPr>
      <w:r>
        <w:rPr>
          <w:rFonts w:cs="Arial"/>
          <w:color w:val="000000"/>
        </w:rPr>
        <w:t xml:space="preserve">Tecnologías a utilizar para el desarrollo del proyecto. </w:t>
      </w:r>
    </w:p>
    <w:p w14:paraId="66034B10" w14:textId="77777777" w:rsidR="00A777AA" w:rsidRPr="007A6CD1" w:rsidRDefault="00A777AA" w:rsidP="00A777AA">
      <w:pPr>
        <w:numPr>
          <w:ilvl w:val="0"/>
          <w:numId w:val="11"/>
        </w:numPr>
        <w:suppressAutoHyphens/>
        <w:overflowPunct/>
        <w:autoSpaceDE/>
        <w:autoSpaceDN/>
        <w:adjustRightInd/>
        <w:ind w:left="426" w:hanging="426"/>
        <w:jc w:val="both"/>
        <w:textAlignment w:val="auto"/>
        <w:rPr>
          <w:rFonts w:cs="Arial"/>
          <w:color w:val="000000"/>
        </w:rPr>
      </w:pPr>
      <w:r w:rsidRPr="007A6CD1">
        <w:rPr>
          <w:rFonts w:cs="Arial"/>
          <w:color w:val="000000"/>
        </w:rPr>
        <w:t>Infraestructura preexistente y su relación con las obras propuestas.</w:t>
      </w:r>
    </w:p>
    <w:p w14:paraId="276395A8" w14:textId="77777777" w:rsidR="00A777AA" w:rsidRPr="00FA2430" w:rsidRDefault="00A777AA" w:rsidP="00A777AA">
      <w:pPr>
        <w:numPr>
          <w:ilvl w:val="0"/>
          <w:numId w:val="11"/>
        </w:numPr>
        <w:suppressAutoHyphens/>
        <w:overflowPunct/>
        <w:autoSpaceDE/>
        <w:autoSpaceDN/>
        <w:adjustRightInd/>
        <w:ind w:left="426" w:hanging="426"/>
        <w:jc w:val="both"/>
        <w:textAlignment w:val="auto"/>
        <w:rPr>
          <w:rFonts w:cs="Arial"/>
        </w:rPr>
      </w:pPr>
      <w:r>
        <w:rPr>
          <w:rFonts w:cs="Arial"/>
        </w:rPr>
        <w:t xml:space="preserve">Obras en zonas urbanas o dentro de perímetros urbanos  </w:t>
      </w:r>
    </w:p>
    <w:p w14:paraId="327116A3" w14:textId="426A4CA5" w:rsidR="00A777AA" w:rsidRDefault="00A777AA" w:rsidP="00A777AA">
      <w:pPr>
        <w:numPr>
          <w:ilvl w:val="0"/>
          <w:numId w:val="11"/>
        </w:numPr>
        <w:suppressAutoHyphens/>
        <w:overflowPunct/>
        <w:autoSpaceDE/>
        <w:autoSpaceDN/>
        <w:adjustRightInd/>
        <w:ind w:left="426" w:hanging="426"/>
        <w:jc w:val="both"/>
        <w:textAlignment w:val="auto"/>
        <w:rPr>
          <w:rFonts w:cs="Arial"/>
          <w:color w:val="000000"/>
        </w:rPr>
      </w:pPr>
      <w:r>
        <w:rPr>
          <w:rFonts w:cs="Arial"/>
          <w:color w:val="000000"/>
        </w:rPr>
        <w:t xml:space="preserve">Descripción general de las redes de servicios interceptadas por el proyecto (eléctricas, acueductos, alcantarillados, oleoductos, </w:t>
      </w:r>
      <w:r w:rsidR="00757B7D">
        <w:rPr>
          <w:rFonts w:cs="Arial"/>
          <w:color w:val="000000"/>
        </w:rPr>
        <w:t xml:space="preserve">poliductos, </w:t>
      </w:r>
      <w:r>
        <w:rPr>
          <w:rFonts w:cs="Arial"/>
          <w:color w:val="000000"/>
        </w:rPr>
        <w:t xml:space="preserve">gasoductos, distritos de riego y de tecnología de la información). </w:t>
      </w:r>
    </w:p>
    <w:p w14:paraId="377E456E" w14:textId="77777777" w:rsidR="00A777AA" w:rsidRDefault="00A777AA" w:rsidP="00A777AA">
      <w:pPr>
        <w:numPr>
          <w:ilvl w:val="0"/>
          <w:numId w:val="11"/>
        </w:numPr>
        <w:suppressAutoHyphens/>
        <w:overflowPunct/>
        <w:autoSpaceDE/>
        <w:autoSpaceDN/>
        <w:adjustRightInd/>
        <w:ind w:left="426" w:hanging="426"/>
        <w:jc w:val="both"/>
        <w:textAlignment w:val="auto"/>
        <w:rPr>
          <w:rFonts w:cs="Arial"/>
          <w:color w:val="000000"/>
        </w:rPr>
      </w:pPr>
      <w:r w:rsidRPr="00F34D44">
        <w:rPr>
          <w:rFonts w:cs="Arial"/>
          <w:color w:val="000000"/>
        </w:rPr>
        <w:t xml:space="preserve">Volúmenes </w:t>
      </w:r>
      <w:r>
        <w:rPr>
          <w:rFonts w:cs="Arial"/>
          <w:color w:val="000000"/>
        </w:rPr>
        <w:t xml:space="preserve">estimados </w:t>
      </w:r>
      <w:r w:rsidRPr="00F34D44">
        <w:rPr>
          <w:rFonts w:cs="Arial"/>
          <w:color w:val="000000"/>
        </w:rPr>
        <w:t xml:space="preserve">de descapote, corte, relleno y excavación, especificados por tipo de obra y/o actividad. </w:t>
      </w:r>
    </w:p>
    <w:p w14:paraId="023A5B1E" w14:textId="77777777" w:rsidR="00A777AA" w:rsidRDefault="00A777AA" w:rsidP="00A777AA">
      <w:pPr>
        <w:numPr>
          <w:ilvl w:val="0"/>
          <w:numId w:val="11"/>
        </w:numPr>
        <w:suppressAutoHyphens/>
        <w:overflowPunct/>
        <w:autoSpaceDE/>
        <w:autoSpaceDN/>
        <w:adjustRightInd/>
        <w:ind w:left="426" w:hanging="426"/>
        <w:jc w:val="both"/>
        <w:textAlignment w:val="auto"/>
        <w:rPr>
          <w:rFonts w:cs="Arial"/>
          <w:color w:val="000000"/>
        </w:rPr>
      </w:pPr>
      <w:r>
        <w:rPr>
          <w:rFonts w:cs="Arial"/>
          <w:color w:val="000000"/>
        </w:rPr>
        <w:t>Volumen estimado de materiales sobrantes de construcción, así como los posibles sitios de disposición final.</w:t>
      </w:r>
    </w:p>
    <w:p w14:paraId="66C05E57" w14:textId="22870AFB" w:rsidR="00A467EC" w:rsidRDefault="00A467EC" w:rsidP="00A777AA">
      <w:pPr>
        <w:numPr>
          <w:ilvl w:val="0"/>
          <w:numId w:val="11"/>
        </w:numPr>
        <w:suppressAutoHyphens/>
        <w:overflowPunct/>
        <w:autoSpaceDE/>
        <w:autoSpaceDN/>
        <w:adjustRightInd/>
        <w:ind w:left="426" w:hanging="426"/>
        <w:jc w:val="both"/>
        <w:textAlignment w:val="auto"/>
        <w:rPr>
          <w:rFonts w:cs="Arial"/>
          <w:color w:val="000000"/>
        </w:rPr>
      </w:pPr>
      <w:r>
        <w:rPr>
          <w:rFonts w:cs="Arial"/>
          <w:color w:val="000000"/>
        </w:rPr>
        <w:t>Volumen estimado de materiales reutilizables.</w:t>
      </w:r>
    </w:p>
    <w:p w14:paraId="13C62C53" w14:textId="5E5B378E" w:rsidR="00A777AA" w:rsidRPr="00E5595D" w:rsidRDefault="00A777AA" w:rsidP="00A777AA">
      <w:pPr>
        <w:numPr>
          <w:ilvl w:val="0"/>
          <w:numId w:val="11"/>
        </w:numPr>
        <w:suppressAutoHyphens/>
        <w:overflowPunct/>
        <w:autoSpaceDE/>
        <w:autoSpaceDN/>
        <w:adjustRightInd/>
        <w:ind w:left="426" w:hanging="426"/>
        <w:jc w:val="both"/>
        <w:textAlignment w:val="auto"/>
        <w:rPr>
          <w:rFonts w:cs="Arial"/>
        </w:rPr>
      </w:pPr>
      <w:r w:rsidRPr="00E5595D">
        <w:rPr>
          <w:rFonts w:cs="Arial"/>
        </w:rPr>
        <w:t>Estimativo de maquinaria</w:t>
      </w:r>
      <w:r w:rsidR="004071D0" w:rsidRPr="00E5595D">
        <w:rPr>
          <w:rFonts w:cs="Arial"/>
        </w:rPr>
        <w:t>, vehículos</w:t>
      </w:r>
      <w:r w:rsidRPr="00E5595D">
        <w:rPr>
          <w:rFonts w:cs="Arial"/>
        </w:rPr>
        <w:t xml:space="preserve"> y equipos.</w:t>
      </w:r>
    </w:p>
    <w:p w14:paraId="349F15E4" w14:textId="77777777" w:rsidR="00A777AA" w:rsidRPr="00230DA5" w:rsidRDefault="00A777AA" w:rsidP="00A777AA">
      <w:pPr>
        <w:numPr>
          <w:ilvl w:val="0"/>
          <w:numId w:val="11"/>
        </w:numPr>
        <w:suppressAutoHyphens/>
        <w:overflowPunct/>
        <w:autoSpaceDE/>
        <w:autoSpaceDN/>
        <w:adjustRightInd/>
        <w:ind w:left="426" w:hanging="426"/>
        <w:jc w:val="both"/>
        <w:textAlignment w:val="auto"/>
        <w:rPr>
          <w:rFonts w:cs="Arial"/>
        </w:rPr>
      </w:pPr>
      <w:r w:rsidRPr="00915517">
        <w:rPr>
          <w:rFonts w:cs="Arial"/>
        </w:rPr>
        <w:t>Estimativo de uso y aprovechamiento de recursos naturales renovables</w:t>
      </w:r>
      <w:r>
        <w:rPr>
          <w:rFonts w:cs="Arial"/>
        </w:rPr>
        <w:t xml:space="preserve"> </w:t>
      </w:r>
      <w:r w:rsidRPr="00F31B55">
        <w:rPr>
          <w:rFonts w:cs="Arial"/>
        </w:rPr>
        <w:t xml:space="preserve">para cada </w:t>
      </w:r>
      <w:r w:rsidRPr="0065300A">
        <w:rPr>
          <w:rFonts w:cs="Arial"/>
        </w:rPr>
        <w:t>una de las actividades asociadas al proyecto.</w:t>
      </w:r>
    </w:p>
    <w:p w14:paraId="5F434ECE" w14:textId="5ADF5160" w:rsidR="00BD58B0" w:rsidRPr="00E66154" w:rsidRDefault="00BD58B0" w:rsidP="00A6236F">
      <w:pPr>
        <w:numPr>
          <w:ilvl w:val="0"/>
          <w:numId w:val="11"/>
        </w:numPr>
        <w:suppressAutoHyphens/>
        <w:overflowPunct/>
        <w:autoSpaceDE/>
        <w:autoSpaceDN/>
        <w:adjustRightInd/>
        <w:ind w:left="426" w:hanging="426"/>
        <w:jc w:val="both"/>
        <w:textAlignment w:val="auto"/>
        <w:rPr>
          <w:rFonts w:cs="Arial"/>
        </w:rPr>
      </w:pPr>
      <w:r w:rsidRPr="00E66154">
        <w:rPr>
          <w:rFonts w:cs="Arial"/>
        </w:rPr>
        <w:t>Relación estimada de los insumos, residuos domésticos y no domésticos a generar en la fase de construcción.</w:t>
      </w:r>
    </w:p>
    <w:p w14:paraId="087E96A6" w14:textId="77777777" w:rsidR="00A777AA" w:rsidRPr="00E96CCE" w:rsidRDefault="00A777AA" w:rsidP="00A777AA">
      <w:pPr>
        <w:numPr>
          <w:ilvl w:val="0"/>
          <w:numId w:val="11"/>
        </w:numPr>
        <w:suppressAutoHyphens/>
        <w:overflowPunct/>
        <w:autoSpaceDE/>
        <w:autoSpaceDN/>
        <w:adjustRightInd/>
        <w:ind w:left="426" w:hanging="426"/>
        <w:jc w:val="both"/>
        <w:textAlignment w:val="auto"/>
        <w:rPr>
          <w:rFonts w:cs="Arial"/>
        </w:rPr>
      </w:pPr>
      <w:r w:rsidRPr="000A0744">
        <w:rPr>
          <w:rFonts w:cs="Arial"/>
        </w:rPr>
        <w:lastRenderedPageBreak/>
        <w:t>Sistemas y fuentes de generación de energía</w:t>
      </w:r>
      <w:r>
        <w:rPr>
          <w:rFonts w:cs="Arial"/>
        </w:rPr>
        <w:t xml:space="preserve"> en las diferentes fases del proyecto</w:t>
      </w:r>
      <w:r w:rsidRPr="000A0744">
        <w:rPr>
          <w:rFonts w:cs="Arial"/>
        </w:rPr>
        <w:t>.</w:t>
      </w:r>
    </w:p>
    <w:p w14:paraId="76FCBB5E" w14:textId="77777777" w:rsidR="00BD58B0" w:rsidRDefault="00BD58B0" w:rsidP="00BD58B0">
      <w:pPr>
        <w:suppressAutoHyphens/>
        <w:overflowPunct/>
        <w:autoSpaceDE/>
        <w:autoSpaceDN/>
        <w:adjustRightInd/>
        <w:jc w:val="both"/>
        <w:textAlignment w:val="auto"/>
        <w:rPr>
          <w:rFonts w:cs="Arial"/>
        </w:rPr>
      </w:pPr>
    </w:p>
    <w:p w14:paraId="58ACF2B1" w14:textId="7D80DD21" w:rsidR="00BD58B0" w:rsidRPr="00E96CCE" w:rsidRDefault="00BD58B0" w:rsidP="00BD58B0">
      <w:pPr>
        <w:suppressAutoHyphens/>
        <w:overflowPunct/>
        <w:autoSpaceDE/>
        <w:autoSpaceDN/>
        <w:adjustRightInd/>
        <w:jc w:val="both"/>
        <w:textAlignment w:val="auto"/>
        <w:rPr>
          <w:rFonts w:cs="Arial"/>
        </w:rPr>
      </w:pPr>
      <w:r>
        <w:rPr>
          <w:rFonts w:cs="Arial"/>
        </w:rPr>
        <w:t xml:space="preserve">La información cartográfica debe presentarse </w:t>
      </w:r>
      <w:r w:rsidRPr="00E96CCE">
        <w:rPr>
          <w:rFonts w:cs="Arial"/>
        </w:rPr>
        <w:t>a escala 1:25.000 o más detallada</w:t>
      </w:r>
      <w:r>
        <w:rPr>
          <w:rFonts w:cs="Arial"/>
        </w:rPr>
        <w:t>.</w:t>
      </w:r>
    </w:p>
    <w:bookmarkEnd w:id="62"/>
    <w:p w14:paraId="7DE75FB7" w14:textId="77777777" w:rsidR="00BD58B0" w:rsidRPr="00885225" w:rsidRDefault="00BD58B0" w:rsidP="00BD58B0">
      <w:pPr>
        <w:jc w:val="both"/>
        <w:rPr>
          <w:rFonts w:cs="Arial"/>
          <w:szCs w:val="24"/>
          <w:lang w:eastAsia="es-CO"/>
        </w:rPr>
      </w:pPr>
    </w:p>
    <w:p w14:paraId="304FF381" w14:textId="77777777" w:rsidR="00BD58B0" w:rsidRPr="000E4B8C" w:rsidRDefault="00BD58B0" w:rsidP="00A6236F">
      <w:pPr>
        <w:pStyle w:val="Ttulo2"/>
        <w:keepNext w:val="0"/>
        <w:numPr>
          <w:ilvl w:val="3"/>
          <w:numId w:val="84"/>
        </w:numPr>
        <w:overflowPunct/>
        <w:autoSpaceDE/>
        <w:autoSpaceDN/>
        <w:adjustRightInd/>
        <w:spacing w:before="0" w:after="0"/>
        <w:jc w:val="both"/>
        <w:textAlignment w:val="auto"/>
        <w:rPr>
          <w:rFonts w:cs="Arial"/>
          <w:caps w:val="0"/>
          <w:szCs w:val="24"/>
          <w:lang w:val="es-ES_tradnl"/>
        </w:rPr>
      </w:pPr>
      <w:bookmarkStart w:id="64" w:name="_Toc418155939"/>
      <w:bookmarkStart w:id="65" w:name="_Toc459286796"/>
      <w:bookmarkStart w:id="66" w:name="_Toc485288402"/>
      <w:r w:rsidRPr="000E4B8C">
        <w:rPr>
          <w:rFonts w:cs="Arial"/>
          <w:caps w:val="0"/>
          <w:szCs w:val="24"/>
          <w:lang w:val="es-ES_tradnl"/>
        </w:rPr>
        <w:t>Operación</w:t>
      </w:r>
      <w:bookmarkEnd w:id="64"/>
      <w:bookmarkEnd w:id="65"/>
      <w:bookmarkEnd w:id="66"/>
    </w:p>
    <w:p w14:paraId="063D77CE" w14:textId="77777777" w:rsidR="00BD58B0" w:rsidRPr="00DA04AF" w:rsidRDefault="00BD58B0" w:rsidP="00BD58B0">
      <w:pPr>
        <w:tabs>
          <w:tab w:val="left" w:pos="-3828"/>
        </w:tabs>
        <w:suppressAutoHyphens/>
        <w:overflowPunct/>
        <w:autoSpaceDE/>
        <w:autoSpaceDN/>
        <w:adjustRightInd/>
        <w:jc w:val="both"/>
        <w:textAlignment w:val="auto"/>
        <w:rPr>
          <w:rFonts w:cs="Arial"/>
          <w:spacing w:val="-2"/>
        </w:rPr>
      </w:pPr>
    </w:p>
    <w:p w14:paraId="7F29C870" w14:textId="77777777" w:rsidR="00BD58B0" w:rsidRPr="00DA04AF" w:rsidRDefault="00BD58B0" w:rsidP="00BD58B0">
      <w:pPr>
        <w:tabs>
          <w:tab w:val="left" w:pos="-3828"/>
        </w:tabs>
        <w:suppressAutoHyphens/>
        <w:overflowPunct/>
        <w:autoSpaceDE/>
        <w:autoSpaceDN/>
        <w:adjustRightInd/>
        <w:jc w:val="both"/>
        <w:textAlignment w:val="auto"/>
        <w:rPr>
          <w:rFonts w:cs="Arial"/>
          <w:spacing w:val="-2"/>
        </w:rPr>
      </w:pPr>
      <w:r w:rsidRPr="00DA04AF">
        <w:rPr>
          <w:rFonts w:cs="Arial"/>
          <w:spacing w:val="-2"/>
        </w:rPr>
        <w:t>Se debe presentar la descripción de las obras y actividades que se proyecten desarrollar en el marco de las actividades de operación, entre las que se pueden citar,</w:t>
      </w:r>
      <w:r>
        <w:rPr>
          <w:rFonts w:cs="Arial"/>
          <w:spacing w:val="-2"/>
        </w:rPr>
        <w:t xml:space="preserve"> pero no se limitan a</w:t>
      </w:r>
      <w:r w:rsidRPr="00DA04AF">
        <w:rPr>
          <w:rFonts w:cs="Arial"/>
          <w:spacing w:val="-2"/>
        </w:rPr>
        <w:t>:</w:t>
      </w:r>
    </w:p>
    <w:p w14:paraId="00FB7025" w14:textId="77777777" w:rsidR="00BD58B0" w:rsidRPr="00DA04AF" w:rsidRDefault="00BD58B0" w:rsidP="00BD58B0">
      <w:pPr>
        <w:tabs>
          <w:tab w:val="left" w:pos="-3828"/>
        </w:tabs>
        <w:suppressAutoHyphens/>
        <w:overflowPunct/>
        <w:autoSpaceDE/>
        <w:autoSpaceDN/>
        <w:adjustRightInd/>
        <w:jc w:val="both"/>
        <w:textAlignment w:val="auto"/>
        <w:rPr>
          <w:rFonts w:cs="Arial"/>
          <w:spacing w:val="-2"/>
        </w:rPr>
      </w:pPr>
    </w:p>
    <w:p w14:paraId="4909EDDE" w14:textId="77777777" w:rsidR="00BD58B0" w:rsidRPr="00DA04AF" w:rsidRDefault="00BD58B0" w:rsidP="00A6236F">
      <w:pPr>
        <w:numPr>
          <w:ilvl w:val="0"/>
          <w:numId w:val="54"/>
        </w:numPr>
        <w:ind w:left="567" w:hanging="567"/>
        <w:jc w:val="both"/>
        <w:rPr>
          <w:rFonts w:cs="Arial"/>
          <w:color w:val="000000"/>
          <w:szCs w:val="24"/>
        </w:rPr>
      </w:pPr>
      <w:r w:rsidRPr="00DA04AF">
        <w:rPr>
          <w:rFonts w:cs="Arial"/>
          <w:color w:val="000000"/>
          <w:szCs w:val="24"/>
        </w:rPr>
        <w:t xml:space="preserve">Esquema de operación del proyecto </w:t>
      </w:r>
      <w:r>
        <w:rPr>
          <w:rFonts w:cs="Arial"/>
          <w:color w:val="000000"/>
          <w:szCs w:val="24"/>
        </w:rPr>
        <w:t>de Transmisión de energía eléctrica</w:t>
      </w:r>
      <w:r w:rsidRPr="00DA04AF">
        <w:rPr>
          <w:rFonts w:cs="Arial"/>
          <w:color w:val="000000"/>
          <w:szCs w:val="24"/>
        </w:rPr>
        <w:t>.</w:t>
      </w:r>
    </w:p>
    <w:p w14:paraId="7D93EC16" w14:textId="77777777" w:rsidR="000E5F86" w:rsidRDefault="00BD58B0" w:rsidP="00A6236F">
      <w:pPr>
        <w:numPr>
          <w:ilvl w:val="0"/>
          <w:numId w:val="54"/>
        </w:numPr>
        <w:ind w:left="567" w:hanging="567"/>
        <w:jc w:val="both"/>
        <w:rPr>
          <w:rFonts w:cs="Arial"/>
          <w:color w:val="000000"/>
          <w:szCs w:val="24"/>
        </w:rPr>
      </w:pPr>
      <w:r w:rsidRPr="000E5F86">
        <w:rPr>
          <w:rFonts w:cs="Arial"/>
          <w:color w:val="000000"/>
          <w:szCs w:val="24"/>
        </w:rPr>
        <w:t>Potencia a instalar y energía firme esperada.</w:t>
      </w:r>
    </w:p>
    <w:p w14:paraId="7CDF33E7" w14:textId="77777777" w:rsidR="000E5F86" w:rsidRDefault="00BD58B0" w:rsidP="000E5F86">
      <w:pPr>
        <w:numPr>
          <w:ilvl w:val="0"/>
          <w:numId w:val="54"/>
        </w:numPr>
        <w:ind w:left="567" w:hanging="567"/>
        <w:jc w:val="both"/>
        <w:rPr>
          <w:rFonts w:cs="Arial"/>
          <w:color w:val="000000"/>
          <w:szCs w:val="24"/>
        </w:rPr>
      </w:pPr>
      <w:r w:rsidRPr="000E5F86">
        <w:rPr>
          <w:rFonts w:cs="Arial"/>
          <w:color w:val="000000"/>
          <w:szCs w:val="24"/>
        </w:rPr>
        <w:t>Actividades y procesos a ejecutar durante la etapa de operación del proyecto.</w:t>
      </w:r>
    </w:p>
    <w:p w14:paraId="270B6E91" w14:textId="5AAEBEEB" w:rsidR="00A777AA" w:rsidRPr="000E5F86" w:rsidRDefault="00A777AA" w:rsidP="000E5F86">
      <w:pPr>
        <w:numPr>
          <w:ilvl w:val="0"/>
          <w:numId w:val="54"/>
        </w:numPr>
        <w:ind w:left="567" w:hanging="567"/>
        <w:jc w:val="both"/>
        <w:rPr>
          <w:rFonts w:cs="Arial"/>
          <w:color w:val="000000"/>
          <w:szCs w:val="24"/>
        </w:rPr>
      </w:pPr>
      <w:r w:rsidRPr="000E5F86">
        <w:rPr>
          <w:rFonts w:cs="Arial"/>
          <w:color w:val="000000"/>
          <w:szCs w:val="24"/>
        </w:rPr>
        <w:t xml:space="preserve">Características de la infraestructura, equipos, </w:t>
      </w:r>
      <w:r w:rsidR="00647DBA" w:rsidRPr="000E5F86">
        <w:rPr>
          <w:rFonts w:cs="Arial"/>
          <w:color w:val="000000"/>
          <w:szCs w:val="24"/>
        </w:rPr>
        <w:t xml:space="preserve">vehículos, </w:t>
      </w:r>
      <w:r w:rsidRPr="000E5F86">
        <w:rPr>
          <w:rFonts w:cs="Arial"/>
          <w:color w:val="000000"/>
          <w:szCs w:val="24"/>
        </w:rPr>
        <w:t>maquinaria e insumos a utilizar.</w:t>
      </w:r>
    </w:p>
    <w:p w14:paraId="7C9D69B1" w14:textId="74617302" w:rsidR="00A777AA" w:rsidRDefault="00A777AA" w:rsidP="00A777AA">
      <w:pPr>
        <w:numPr>
          <w:ilvl w:val="0"/>
          <w:numId w:val="54"/>
        </w:numPr>
        <w:ind w:left="567" w:hanging="567"/>
        <w:jc w:val="both"/>
        <w:rPr>
          <w:rFonts w:cs="Arial"/>
          <w:color w:val="000000"/>
          <w:szCs w:val="24"/>
        </w:rPr>
      </w:pPr>
      <w:r w:rsidRPr="00DA04AF">
        <w:rPr>
          <w:rFonts w:cs="Arial"/>
          <w:color w:val="000000"/>
          <w:szCs w:val="24"/>
        </w:rPr>
        <w:t xml:space="preserve">Mantenimientos de </w:t>
      </w:r>
      <w:r w:rsidR="00CA280C" w:rsidRPr="00DA04AF">
        <w:rPr>
          <w:rFonts w:cs="Arial"/>
          <w:color w:val="000000"/>
          <w:szCs w:val="24"/>
        </w:rPr>
        <w:t>equipos</w:t>
      </w:r>
      <w:r w:rsidR="00CA280C">
        <w:rPr>
          <w:rFonts w:cs="Arial"/>
          <w:color w:val="000000"/>
          <w:szCs w:val="24"/>
        </w:rPr>
        <w:t>, zonas</w:t>
      </w:r>
      <w:r w:rsidR="00AA73A9">
        <w:rPr>
          <w:rFonts w:cs="Arial"/>
          <w:color w:val="000000"/>
          <w:szCs w:val="24"/>
        </w:rPr>
        <w:t xml:space="preserve"> de servidumbre </w:t>
      </w:r>
      <w:r w:rsidRPr="00DA04AF">
        <w:rPr>
          <w:rFonts w:cs="Arial"/>
          <w:color w:val="000000"/>
          <w:szCs w:val="24"/>
        </w:rPr>
        <w:t>(esqu</w:t>
      </w:r>
      <w:r>
        <w:rPr>
          <w:rFonts w:cs="Arial"/>
          <w:color w:val="000000"/>
          <w:szCs w:val="24"/>
        </w:rPr>
        <w:t>ema de mantenimiento rutinario)</w:t>
      </w:r>
      <w:r w:rsidR="00270D1F">
        <w:rPr>
          <w:rFonts w:cs="Arial"/>
          <w:color w:val="000000"/>
          <w:szCs w:val="24"/>
        </w:rPr>
        <w:t xml:space="preserve"> y control de estabilidad de sitios de torre</w:t>
      </w:r>
      <w:r w:rsidRPr="00DA04AF">
        <w:rPr>
          <w:rFonts w:cs="Arial"/>
          <w:color w:val="000000"/>
          <w:szCs w:val="24"/>
        </w:rPr>
        <w:t>.</w:t>
      </w:r>
    </w:p>
    <w:p w14:paraId="58C0FEE5" w14:textId="36A76575" w:rsidR="00BD58B0" w:rsidRDefault="00BD58B0" w:rsidP="00A6236F">
      <w:pPr>
        <w:numPr>
          <w:ilvl w:val="0"/>
          <w:numId w:val="54"/>
        </w:numPr>
        <w:ind w:left="567" w:hanging="567"/>
        <w:rPr>
          <w:rFonts w:cs="Arial"/>
          <w:color w:val="000000"/>
          <w:szCs w:val="24"/>
        </w:rPr>
      </w:pPr>
      <w:r w:rsidRPr="00154654">
        <w:rPr>
          <w:rFonts w:cs="Arial"/>
          <w:color w:val="000000"/>
          <w:szCs w:val="24"/>
        </w:rPr>
        <w:t>Identificar las rutas más transitadas durante la operación del proyecto.</w:t>
      </w:r>
    </w:p>
    <w:p w14:paraId="4EEC17FD" w14:textId="11063509" w:rsidR="00270D1F" w:rsidRPr="00154654" w:rsidRDefault="00270D1F" w:rsidP="00A6236F">
      <w:pPr>
        <w:numPr>
          <w:ilvl w:val="0"/>
          <w:numId w:val="54"/>
        </w:numPr>
        <w:ind w:left="567" w:hanging="567"/>
        <w:rPr>
          <w:rFonts w:cs="Arial"/>
          <w:color w:val="000000"/>
          <w:szCs w:val="24"/>
        </w:rPr>
      </w:pPr>
      <w:r>
        <w:rPr>
          <w:rFonts w:cs="Arial"/>
          <w:color w:val="000000"/>
          <w:szCs w:val="24"/>
        </w:rPr>
        <w:t xml:space="preserve">Describir la frecuencia de movilización. </w:t>
      </w:r>
    </w:p>
    <w:p w14:paraId="7EFF827C" w14:textId="77777777" w:rsidR="00BD58B0" w:rsidRPr="00B13794" w:rsidRDefault="00BD58B0" w:rsidP="00BD58B0">
      <w:pPr>
        <w:tabs>
          <w:tab w:val="left" w:pos="-3828"/>
        </w:tabs>
        <w:suppressAutoHyphens/>
        <w:overflowPunct/>
        <w:autoSpaceDE/>
        <w:autoSpaceDN/>
        <w:adjustRightInd/>
        <w:ind w:left="567"/>
        <w:jc w:val="both"/>
        <w:textAlignment w:val="auto"/>
        <w:rPr>
          <w:rFonts w:cs="Arial"/>
          <w:spacing w:val="-2"/>
        </w:rPr>
      </w:pPr>
    </w:p>
    <w:p w14:paraId="2B3DD372" w14:textId="77777777" w:rsidR="00BD58B0" w:rsidRPr="000E4B8C" w:rsidRDefault="00BD58B0" w:rsidP="00A6236F">
      <w:pPr>
        <w:pStyle w:val="Ttulo2"/>
        <w:keepNext w:val="0"/>
        <w:numPr>
          <w:ilvl w:val="3"/>
          <w:numId w:val="84"/>
        </w:numPr>
        <w:overflowPunct/>
        <w:autoSpaceDE/>
        <w:autoSpaceDN/>
        <w:adjustRightInd/>
        <w:spacing w:before="0" w:after="0"/>
        <w:jc w:val="both"/>
        <w:textAlignment w:val="auto"/>
        <w:rPr>
          <w:rFonts w:cs="Arial"/>
          <w:caps w:val="0"/>
          <w:szCs w:val="24"/>
          <w:lang w:val="es-ES_tradnl"/>
        </w:rPr>
      </w:pPr>
      <w:bookmarkStart w:id="67" w:name="_Toc393464121"/>
      <w:bookmarkStart w:id="68" w:name="_Toc393967291"/>
      <w:bookmarkStart w:id="69" w:name="_Toc378923262"/>
      <w:bookmarkStart w:id="70" w:name="_Toc351541400"/>
      <w:bookmarkStart w:id="71" w:name="_Toc344461162"/>
      <w:bookmarkStart w:id="72" w:name="_Toc316336411"/>
      <w:bookmarkStart w:id="73" w:name="_Toc418155940"/>
      <w:bookmarkStart w:id="74" w:name="_Toc459286797"/>
      <w:bookmarkStart w:id="75" w:name="_Toc485288403"/>
      <w:r w:rsidRPr="000E4B8C">
        <w:rPr>
          <w:rFonts w:cs="Arial"/>
          <w:caps w:val="0"/>
          <w:szCs w:val="24"/>
          <w:lang w:val="es-ES_tradnl"/>
        </w:rPr>
        <w:t xml:space="preserve">Infraestructura </w:t>
      </w:r>
      <w:r>
        <w:rPr>
          <w:rFonts w:cs="Arial"/>
          <w:caps w:val="0"/>
          <w:szCs w:val="24"/>
          <w:lang w:val="es-ES_tradnl"/>
        </w:rPr>
        <w:t>A</w:t>
      </w:r>
      <w:r w:rsidRPr="000E4B8C">
        <w:rPr>
          <w:rFonts w:cs="Arial"/>
          <w:caps w:val="0"/>
          <w:szCs w:val="24"/>
          <w:lang w:val="es-ES_tradnl"/>
        </w:rPr>
        <w:t xml:space="preserve">sociada al </w:t>
      </w:r>
      <w:r>
        <w:rPr>
          <w:rFonts w:cs="Arial"/>
          <w:caps w:val="0"/>
          <w:szCs w:val="24"/>
          <w:lang w:val="es-ES_tradnl"/>
        </w:rPr>
        <w:t>P</w:t>
      </w:r>
      <w:r w:rsidRPr="000E4B8C">
        <w:rPr>
          <w:rFonts w:cs="Arial"/>
          <w:caps w:val="0"/>
          <w:szCs w:val="24"/>
          <w:lang w:val="es-ES_tradnl"/>
        </w:rPr>
        <w:t>royecto</w:t>
      </w:r>
      <w:bookmarkEnd w:id="67"/>
      <w:bookmarkEnd w:id="68"/>
      <w:bookmarkEnd w:id="69"/>
      <w:bookmarkEnd w:id="70"/>
      <w:bookmarkEnd w:id="71"/>
      <w:bookmarkEnd w:id="72"/>
      <w:bookmarkEnd w:id="73"/>
      <w:bookmarkEnd w:id="74"/>
      <w:bookmarkEnd w:id="75"/>
    </w:p>
    <w:p w14:paraId="7DE594C0" w14:textId="77777777" w:rsidR="00BD58B0" w:rsidRPr="008E5670" w:rsidRDefault="00BD58B0" w:rsidP="00BD58B0">
      <w:pPr>
        <w:suppressAutoHyphens/>
        <w:jc w:val="both"/>
        <w:rPr>
          <w:rFonts w:cs="Arial"/>
          <w:spacing w:val="-2"/>
          <w:szCs w:val="24"/>
        </w:rPr>
      </w:pPr>
    </w:p>
    <w:p w14:paraId="6B888FDF" w14:textId="77777777" w:rsidR="00BD58B0" w:rsidRDefault="00BD58B0" w:rsidP="00BD58B0">
      <w:pPr>
        <w:suppressAutoHyphens/>
        <w:jc w:val="both"/>
        <w:rPr>
          <w:rFonts w:cs="Arial"/>
          <w:spacing w:val="-2"/>
          <w:szCs w:val="24"/>
        </w:rPr>
      </w:pPr>
      <w:r w:rsidRPr="008E5670">
        <w:rPr>
          <w:rFonts w:cs="Arial"/>
          <w:spacing w:val="-2"/>
          <w:szCs w:val="24"/>
        </w:rPr>
        <w:t>Se deben incluir como mínimo las características y ubicación aproximada de la infraestructura asociada de acuerdo a la siguiente tabla:</w:t>
      </w:r>
    </w:p>
    <w:p w14:paraId="02A35A37" w14:textId="77777777" w:rsidR="00612EA1" w:rsidRPr="008E5670" w:rsidRDefault="00612EA1" w:rsidP="00BD58B0">
      <w:pPr>
        <w:suppressAutoHyphens/>
        <w:jc w:val="both"/>
        <w:rPr>
          <w:rFonts w:cs="Arial"/>
          <w:spacing w:val="-2"/>
          <w:szCs w:val="24"/>
        </w:rPr>
      </w:pPr>
    </w:p>
    <w:p w14:paraId="4AAE6EA1" w14:textId="77777777" w:rsidR="00BD58B0" w:rsidRPr="00A177F2" w:rsidRDefault="00BD58B0" w:rsidP="00BD58B0">
      <w:pPr>
        <w:suppressAutoHyphens/>
        <w:jc w:val="center"/>
        <w:rPr>
          <w:rFonts w:cs="Arial"/>
          <w:spacing w:val="-2"/>
          <w:szCs w:val="24"/>
        </w:rPr>
      </w:pPr>
      <w:r w:rsidRPr="00A177F2">
        <w:rPr>
          <w:rFonts w:cs="Arial"/>
          <w:b/>
          <w:spacing w:val="-2"/>
          <w:szCs w:val="24"/>
        </w:rPr>
        <w:t xml:space="preserve">Tabla </w:t>
      </w:r>
      <w:r w:rsidRPr="00A177F2">
        <w:rPr>
          <w:rFonts w:cs="Arial"/>
          <w:szCs w:val="24"/>
        </w:rPr>
        <w:fldChar w:fldCharType="begin"/>
      </w:r>
      <w:r w:rsidRPr="00A177F2">
        <w:rPr>
          <w:rFonts w:cs="Arial"/>
          <w:b/>
          <w:spacing w:val="-2"/>
          <w:szCs w:val="24"/>
        </w:rPr>
        <w:instrText xml:space="preserve"> SEQ Tabla \* ARABIC </w:instrText>
      </w:r>
      <w:r w:rsidRPr="00A177F2">
        <w:rPr>
          <w:rFonts w:cs="Arial"/>
          <w:szCs w:val="24"/>
        </w:rPr>
        <w:fldChar w:fldCharType="separate"/>
      </w:r>
      <w:r>
        <w:rPr>
          <w:rFonts w:cs="Arial"/>
          <w:b/>
          <w:noProof/>
          <w:spacing w:val="-2"/>
          <w:szCs w:val="24"/>
        </w:rPr>
        <w:t>1</w:t>
      </w:r>
      <w:r w:rsidRPr="00A177F2">
        <w:rPr>
          <w:rFonts w:cs="Arial"/>
          <w:szCs w:val="24"/>
        </w:rPr>
        <w:fldChar w:fldCharType="end"/>
      </w:r>
      <w:r w:rsidRPr="00A177F2">
        <w:rPr>
          <w:rFonts w:cs="Arial"/>
          <w:spacing w:val="-2"/>
          <w:szCs w:val="24"/>
        </w:rPr>
        <w:t xml:space="preserve">. Infraestructura </w:t>
      </w:r>
      <w:r>
        <w:rPr>
          <w:rFonts w:cs="Arial"/>
          <w:spacing w:val="-2"/>
          <w:szCs w:val="24"/>
        </w:rPr>
        <w:t>A</w:t>
      </w:r>
      <w:r w:rsidRPr="00A177F2">
        <w:rPr>
          <w:rFonts w:cs="Arial"/>
          <w:spacing w:val="-2"/>
          <w:szCs w:val="24"/>
        </w:rPr>
        <w:t xml:space="preserve">sociada al </w:t>
      </w:r>
      <w:r>
        <w:rPr>
          <w:rFonts w:cs="Arial"/>
          <w:spacing w:val="-2"/>
          <w:szCs w:val="24"/>
        </w:rPr>
        <w:t>P</w:t>
      </w:r>
      <w:r w:rsidRPr="00A177F2">
        <w:rPr>
          <w:rFonts w:cs="Arial"/>
          <w:spacing w:val="-2"/>
          <w:szCs w:val="24"/>
        </w:rPr>
        <w:t>royecto</w:t>
      </w:r>
    </w:p>
    <w:p w14:paraId="20D7011D" w14:textId="77777777" w:rsidR="00BD58B0" w:rsidRPr="00A177F2" w:rsidRDefault="00BD58B0" w:rsidP="00BD58B0">
      <w:pPr>
        <w:suppressAutoHyphens/>
        <w:jc w:val="center"/>
        <w:rPr>
          <w:rFonts w:cs="Arial"/>
          <w:spacing w:val="-2"/>
          <w:szCs w:val="24"/>
        </w:rPr>
      </w:pPr>
    </w:p>
    <w:tbl>
      <w:tblPr>
        <w:tblW w:w="9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6"/>
        <w:gridCol w:w="6459"/>
      </w:tblGrid>
      <w:tr w:rsidR="00BD58B0" w:rsidRPr="00EE2871" w14:paraId="4E23BABC" w14:textId="77777777" w:rsidTr="000A1135">
        <w:trPr>
          <w:tblHeader/>
          <w:jc w:val="center"/>
        </w:trPr>
        <w:tc>
          <w:tcPr>
            <w:tcW w:w="2976" w:type="dxa"/>
            <w:tcBorders>
              <w:top w:val="single" w:sz="4" w:space="0" w:color="auto"/>
              <w:left w:val="single" w:sz="4" w:space="0" w:color="auto"/>
              <w:bottom w:val="single" w:sz="4" w:space="0" w:color="auto"/>
              <w:right w:val="single" w:sz="4" w:space="0" w:color="auto"/>
            </w:tcBorders>
            <w:vAlign w:val="center"/>
            <w:hideMark/>
          </w:tcPr>
          <w:p w14:paraId="73527B37"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jc w:val="center"/>
              <w:rPr>
                <w:rFonts w:cs="Arial"/>
                <w:b/>
                <w:sz w:val="16"/>
                <w:szCs w:val="16"/>
              </w:rPr>
            </w:pPr>
            <w:r w:rsidRPr="00EE2871">
              <w:rPr>
                <w:rFonts w:cs="Arial"/>
                <w:b/>
                <w:sz w:val="16"/>
                <w:szCs w:val="16"/>
              </w:rPr>
              <w:t>CARACTERÍSTICA</w:t>
            </w:r>
          </w:p>
        </w:tc>
        <w:tc>
          <w:tcPr>
            <w:tcW w:w="6459" w:type="dxa"/>
            <w:tcBorders>
              <w:top w:val="single" w:sz="4" w:space="0" w:color="auto"/>
              <w:left w:val="single" w:sz="4" w:space="0" w:color="auto"/>
              <w:bottom w:val="single" w:sz="4" w:space="0" w:color="auto"/>
              <w:right w:val="single" w:sz="4" w:space="0" w:color="auto"/>
            </w:tcBorders>
            <w:vAlign w:val="center"/>
            <w:hideMark/>
          </w:tcPr>
          <w:p w14:paraId="3E4DEA56"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jc w:val="center"/>
              <w:rPr>
                <w:rFonts w:cs="Arial"/>
                <w:sz w:val="16"/>
                <w:szCs w:val="16"/>
              </w:rPr>
            </w:pPr>
            <w:r w:rsidRPr="00EE2871">
              <w:rPr>
                <w:rFonts w:cs="Arial"/>
                <w:b/>
                <w:sz w:val="16"/>
                <w:szCs w:val="16"/>
              </w:rPr>
              <w:t>DESCRIPCIÓN</w:t>
            </w:r>
          </w:p>
        </w:tc>
      </w:tr>
      <w:tr w:rsidR="00BD58B0" w:rsidRPr="00EE2871" w14:paraId="42E21EDF" w14:textId="77777777" w:rsidTr="000A1135">
        <w:trPr>
          <w:trHeight w:val="584"/>
          <w:jc w:val="center"/>
        </w:trPr>
        <w:tc>
          <w:tcPr>
            <w:tcW w:w="2976" w:type="dxa"/>
            <w:vMerge w:val="restart"/>
            <w:tcBorders>
              <w:top w:val="single" w:sz="4" w:space="0" w:color="auto"/>
              <w:left w:val="single" w:sz="4" w:space="0" w:color="auto"/>
              <w:bottom w:val="single" w:sz="4" w:space="0" w:color="auto"/>
              <w:right w:val="single" w:sz="4" w:space="0" w:color="auto"/>
            </w:tcBorders>
            <w:vAlign w:val="center"/>
            <w:hideMark/>
          </w:tcPr>
          <w:p w14:paraId="4BBFA1CD" w14:textId="77777777" w:rsidR="00BD58B0" w:rsidRPr="00EE2871" w:rsidRDefault="00BD58B0" w:rsidP="000A1135">
            <w:pPr>
              <w:jc w:val="both"/>
              <w:rPr>
                <w:rFonts w:cs="Arial"/>
                <w:b/>
                <w:sz w:val="16"/>
                <w:szCs w:val="16"/>
              </w:rPr>
            </w:pPr>
            <w:r w:rsidRPr="00EE2871">
              <w:rPr>
                <w:rFonts w:cs="Arial"/>
                <w:b/>
                <w:sz w:val="16"/>
                <w:szCs w:val="16"/>
              </w:rPr>
              <w:t>Campamentos permanentes y transitorios, sitios de acopio y almacenamiento de materiales y cualquier tipo de infraestructura relacionada con el proyecto</w:t>
            </w:r>
          </w:p>
        </w:tc>
        <w:tc>
          <w:tcPr>
            <w:tcW w:w="6459" w:type="dxa"/>
            <w:tcBorders>
              <w:top w:val="single" w:sz="4" w:space="0" w:color="auto"/>
              <w:left w:val="single" w:sz="4" w:space="0" w:color="auto"/>
              <w:bottom w:val="single" w:sz="4" w:space="0" w:color="auto"/>
              <w:right w:val="single" w:sz="4" w:space="0" w:color="auto"/>
            </w:tcBorders>
          </w:tcPr>
          <w:p w14:paraId="11AF17B5" w14:textId="5CE04DDA" w:rsidR="00BD58B0" w:rsidRPr="00EE2871" w:rsidRDefault="00BD58B0" w:rsidP="000A1135">
            <w:pPr>
              <w:ind w:left="34"/>
              <w:jc w:val="both"/>
              <w:rPr>
                <w:rFonts w:cs="Arial"/>
                <w:sz w:val="16"/>
                <w:szCs w:val="16"/>
              </w:rPr>
            </w:pPr>
            <w:r w:rsidRPr="00EE2871">
              <w:rPr>
                <w:rFonts w:cs="Arial"/>
                <w:sz w:val="16"/>
                <w:szCs w:val="16"/>
              </w:rPr>
              <w:t xml:space="preserve">Campamentos: Incluir cuantificación aproximada de movimientos de tierra, redes de drenaje, </w:t>
            </w:r>
            <w:r w:rsidR="00A777AA" w:rsidRPr="00EE2871">
              <w:rPr>
                <w:rFonts w:cs="Arial"/>
                <w:sz w:val="16"/>
                <w:szCs w:val="16"/>
              </w:rPr>
              <w:t>áreas de tratamiento y disposición de residuos</w:t>
            </w:r>
            <w:r w:rsidR="00BD17F4">
              <w:rPr>
                <w:rFonts w:cs="Arial"/>
                <w:sz w:val="16"/>
                <w:szCs w:val="16"/>
              </w:rPr>
              <w:t xml:space="preserve"> (temporales y finales)</w:t>
            </w:r>
            <w:r w:rsidR="00A777AA" w:rsidRPr="00EE2871">
              <w:rPr>
                <w:rFonts w:cs="Arial"/>
                <w:sz w:val="16"/>
                <w:szCs w:val="16"/>
              </w:rPr>
              <w:t>,</w:t>
            </w:r>
            <w:r w:rsidRPr="00EE2871">
              <w:rPr>
                <w:rFonts w:cs="Arial"/>
                <w:sz w:val="16"/>
                <w:szCs w:val="16"/>
              </w:rPr>
              <w:t xml:space="preserve"> así como el número de habitantes promedio que se albergará en dichas instalaciones, tanto para los campamentos de uso permanente como para los temporales.</w:t>
            </w:r>
          </w:p>
          <w:p w14:paraId="052D3341" w14:textId="77777777" w:rsidR="00BD58B0" w:rsidRPr="00EE2871" w:rsidRDefault="00BD58B0" w:rsidP="000A1135">
            <w:pPr>
              <w:ind w:left="34"/>
              <w:jc w:val="both"/>
              <w:rPr>
                <w:rFonts w:cs="Arial"/>
                <w:sz w:val="16"/>
                <w:szCs w:val="16"/>
              </w:rPr>
            </w:pPr>
          </w:p>
          <w:p w14:paraId="3213F671" w14:textId="77777777" w:rsidR="00BD58B0" w:rsidRPr="00EE2871" w:rsidRDefault="00BD58B0" w:rsidP="000A1135">
            <w:pPr>
              <w:ind w:left="34"/>
              <w:jc w:val="both"/>
              <w:rPr>
                <w:rFonts w:cs="Arial"/>
                <w:sz w:val="16"/>
                <w:szCs w:val="16"/>
              </w:rPr>
            </w:pPr>
            <w:r w:rsidRPr="00EE2871">
              <w:rPr>
                <w:rFonts w:cs="Arial"/>
                <w:sz w:val="16"/>
                <w:szCs w:val="16"/>
              </w:rPr>
              <w:t>Presentar un plano esquemático con la localización de cada campamento y las instalaciones que lo componen.</w:t>
            </w:r>
          </w:p>
        </w:tc>
      </w:tr>
      <w:tr w:rsidR="00BD58B0" w:rsidRPr="00EE2871" w14:paraId="30009882" w14:textId="77777777" w:rsidTr="000A1135">
        <w:trPr>
          <w:jc w:val="center"/>
        </w:trPr>
        <w:tc>
          <w:tcPr>
            <w:tcW w:w="2976" w:type="dxa"/>
            <w:vMerge/>
            <w:tcBorders>
              <w:top w:val="single" w:sz="4" w:space="0" w:color="auto"/>
              <w:left w:val="single" w:sz="4" w:space="0" w:color="auto"/>
              <w:bottom w:val="single" w:sz="4" w:space="0" w:color="auto"/>
              <w:right w:val="single" w:sz="4" w:space="0" w:color="auto"/>
            </w:tcBorders>
            <w:vAlign w:val="center"/>
            <w:hideMark/>
          </w:tcPr>
          <w:p w14:paraId="77C73856" w14:textId="77777777" w:rsidR="00BD58B0" w:rsidRPr="00EE2871" w:rsidRDefault="00BD58B0" w:rsidP="000A1135">
            <w:pPr>
              <w:rPr>
                <w:rFonts w:cs="Arial"/>
                <w:b/>
                <w:sz w:val="16"/>
                <w:szCs w:val="16"/>
              </w:rPr>
            </w:pPr>
          </w:p>
        </w:tc>
        <w:tc>
          <w:tcPr>
            <w:tcW w:w="6459" w:type="dxa"/>
            <w:tcBorders>
              <w:top w:val="single" w:sz="4" w:space="0" w:color="auto"/>
              <w:left w:val="single" w:sz="4" w:space="0" w:color="auto"/>
              <w:bottom w:val="single" w:sz="4" w:space="0" w:color="auto"/>
              <w:right w:val="single" w:sz="4" w:space="0" w:color="auto"/>
            </w:tcBorders>
            <w:hideMark/>
          </w:tcPr>
          <w:p w14:paraId="30C92797" w14:textId="77777777" w:rsidR="00BD58B0" w:rsidRPr="00EE2871" w:rsidRDefault="00BD58B0" w:rsidP="000A1135">
            <w:pPr>
              <w:ind w:left="34"/>
              <w:jc w:val="both"/>
              <w:rPr>
                <w:rFonts w:cs="Arial"/>
                <w:sz w:val="16"/>
                <w:szCs w:val="16"/>
              </w:rPr>
            </w:pPr>
            <w:r w:rsidRPr="00EE2871">
              <w:rPr>
                <w:rFonts w:cs="Arial"/>
                <w:sz w:val="16"/>
                <w:szCs w:val="16"/>
              </w:rPr>
              <w:t>Localización de los sitios de acopio y almacenamiento de materiales, insumos, sustancias, combustibles, maquinaria y equipos.</w:t>
            </w:r>
          </w:p>
        </w:tc>
      </w:tr>
      <w:tr w:rsidR="00BD58B0" w:rsidRPr="00EE2871" w14:paraId="6CE26463" w14:textId="77777777" w:rsidTr="000A1135">
        <w:trPr>
          <w:jc w:val="center"/>
        </w:trPr>
        <w:tc>
          <w:tcPr>
            <w:tcW w:w="2976" w:type="dxa"/>
            <w:vMerge/>
            <w:tcBorders>
              <w:top w:val="single" w:sz="4" w:space="0" w:color="auto"/>
              <w:left w:val="single" w:sz="4" w:space="0" w:color="auto"/>
              <w:bottom w:val="single" w:sz="4" w:space="0" w:color="auto"/>
              <w:right w:val="single" w:sz="4" w:space="0" w:color="auto"/>
            </w:tcBorders>
            <w:vAlign w:val="center"/>
            <w:hideMark/>
          </w:tcPr>
          <w:p w14:paraId="21E78619" w14:textId="77777777" w:rsidR="00BD58B0" w:rsidRPr="00EE2871" w:rsidRDefault="00BD58B0" w:rsidP="000A1135">
            <w:pPr>
              <w:rPr>
                <w:rFonts w:cs="Arial"/>
                <w:b/>
                <w:sz w:val="16"/>
                <w:szCs w:val="16"/>
              </w:rPr>
            </w:pPr>
          </w:p>
        </w:tc>
        <w:tc>
          <w:tcPr>
            <w:tcW w:w="6459" w:type="dxa"/>
            <w:tcBorders>
              <w:top w:val="single" w:sz="4" w:space="0" w:color="auto"/>
              <w:left w:val="single" w:sz="4" w:space="0" w:color="auto"/>
              <w:bottom w:val="single" w:sz="4" w:space="0" w:color="auto"/>
              <w:right w:val="single" w:sz="4" w:space="0" w:color="auto"/>
            </w:tcBorders>
            <w:hideMark/>
          </w:tcPr>
          <w:p w14:paraId="4A1042E0" w14:textId="77777777" w:rsidR="00BD58B0" w:rsidRPr="00EE2871" w:rsidRDefault="00BD58B0" w:rsidP="000A1135">
            <w:pPr>
              <w:ind w:left="34"/>
              <w:jc w:val="both"/>
              <w:rPr>
                <w:rFonts w:cs="Arial"/>
                <w:sz w:val="16"/>
                <w:szCs w:val="16"/>
              </w:rPr>
            </w:pPr>
            <w:r w:rsidRPr="00EE2871">
              <w:rPr>
                <w:rFonts w:cs="Arial"/>
                <w:sz w:val="16"/>
                <w:szCs w:val="16"/>
              </w:rPr>
              <w:t>Identificación, descripción y localización de otro tipo de infraestructura.</w:t>
            </w:r>
          </w:p>
        </w:tc>
      </w:tr>
      <w:tr w:rsidR="00BD58B0" w:rsidRPr="00EE2871" w14:paraId="31BC9B51" w14:textId="77777777" w:rsidTr="000A1135">
        <w:trPr>
          <w:jc w:val="center"/>
        </w:trPr>
        <w:tc>
          <w:tcPr>
            <w:tcW w:w="2976" w:type="dxa"/>
            <w:tcBorders>
              <w:top w:val="single" w:sz="4" w:space="0" w:color="auto"/>
              <w:left w:val="single" w:sz="4" w:space="0" w:color="auto"/>
              <w:bottom w:val="single" w:sz="4" w:space="0" w:color="auto"/>
              <w:right w:val="single" w:sz="4" w:space="0" w:color="auto"/>
            </w:tcBorders>
            <w:vAlign w:val="center"/>
            <w:hideMark/>
          </w:tcPr>
          <w:p w14:paraId="44322213" w14:textId="77777777" w:rsidR="00BD58B0" w:rsidRPr="00EE2871" w:rsidRDefault="00BD58B0" w:rsidP="000A1135">
            <w:pPr>
              <w:jc w:val="both"/>
              <w:rPr>
                <w:rFonts w:cs="Arial"/>
                <w:b/>
                <w:sz w:val="16"/>
                <w:szCs w:val="16"/>
              </w:rPr>
            </w:pPr>
            <w:r w:rsidRPr="00EE2871">
              <w:rPr>
                <w:rFonts w:cs="Arial"/>
                <w:b/>
                <w:sz w:val="16"/>
                <w:szCs w:val="16"/>
              </w:rPr>
              <w:t>Fuentes de materiales</w:t>
            </w:r>
          </w:p>
        </w:tc>
        <w:tc>
          <w:tcPr>
            <w:tcW w:w="6459" w:type="dxa"/>
            <w:tcBorders>
              <w:top w:val="single" w:sz="4" w:space="0" w:color="auto"/>
              <w:left w:val="single" w:sz="4" w:space="0" w:color="auto"/>
              <w:bottom w:val="single" w:sz="4" w:space="0" w:color="auto"/>
              <w:right w:val="single" w:sz="4" w:space="0" w:color="auto"/>
            </w:tcBorders>
            <w:hideMark/>
          </w:tcPr>
          <w:p w14:paraId="52521356" w14:textId="0331ED88" w:rsidR="00BD58B0" w:rsidRPr="00EE2871" w:rsidRDefault="00BD58B0" w:rsidP="009A06FA">
            <w:pPr>
              <w:ind w:left="34"/>
              <w:jc w:val="both"/>
              <w:rPr>
                <w:rFonts w:cs="Arial"/>
                <w:sz w:val="16"/>
                <w:szCs w:val="16"/>
              </w:rPr>
            </w:pPr>
            <w:r w:rsidRPr="00EE2871">
              <w:rPr>
                <w:rFonts w:cs="Arial"/>
                <w:sz w:val="16"/>
                <w:szCs w:val="16"/>
              </w:rPr>
              <w:t>Identificación y localización.</w:t>
            </w:r>
            <w:r w:rsidR="006A2A58">
              <w:rPr>
                <w:rFonts w:cs="Arial"/>
                <w:sz w:val="16"/>
                <w:szCs w:val="16"/>
              </w:rPr>
              <w:t xml:space="preserve"> (coordenadas en sistema magna sirgas)</w:t>
            </w:r>
            <w:r w:rsidR="006A2A58" w:rsidRPr="00EE2871">
              <w:rPr>
                <w:rFonts w:cs="Arial"/>
                <w:sz w:val="16"/>
                <w:szCs w:val="16"/>
              </w:rPr>
              <w:t>.</w:t>
            </w:r>
            <w:r w:rsidR="00F4298B">
              <w:rPr>
                <w:rFonts w:cs="Arial"/>
                <w:sz w:val="16"/>
                <w:szCs w:val="16"/>
              </w:rPr>
              <w:t xml:space="preserve"> </w:t>
            </w:r>
            <w:r w:rsidR="00A87CD8">
              <w:rPr>
                <w:rFonts w:cs="Arial"/>
                <w:sz w:val="16"/>
                <w:szCs w:val="16"/>
              </w:rPr>
              <w:t>P</w:t>
            </w:r>
            <w:r w:rsidR="006A2A58">
              <w:rPr>
                <w:rFonts w:cs="Arial"/>
                <w:sz w:val="16"/>
                <w:szCs w:val="16"/>
              </w:rPr>
              <w:t>ermisos y licencias de las mismas- t</w:t>
            </w:r>
            <w:r w:rsidR="009A06FA">
              <w:rPr>
                <w:rFonts w:cs="Arial"/>
                <w:sz w:val="16"/>
                <w:szCs w:val="16"/>
              </w:rPr>
              <w:t>í</w:t>
            </w:r>
            <w:r w:rsidR="006A2A58">
              <w:rPr>
                <w:rFonts w:cs="Arial"/>
                <w:sz w:val="16"/>
                <w:szCs w:val="16"/>
              </w:rPr>
              <w:t>tulo minero)</w:t>
            </w:r>
          </w:p>
        </w:tc>
      </w:tr>
      <w:tr w:rsidR="00BD58B0" w:rsidRPr="00EE2871" w14:paraId="667B3049" w14:textId="77777777" w:rsidTr="000A1135">
        <w:trPr>
          <w:jc w:val="center"/>
        </w:trPr>
        <w:tc>
          <w:tcPr>
            <w:tcW w:w="2976" w:type="dxa"/>
            <w:vMerge w:val="restart"/>
            <w:tcBorders>
              <w:top w:val="single" w:sz="4" w:space="0" w:color="auto"/>
              <w:left w:val="single" w:sz="4" w:space="0" w:color="auto"/>
              <w:right w:val="single" w:sz="4" w:space="0" w:color="auto"/>
            </w:tcBorders>
            <w:vAlign w:val="center"/>
          </w:tcPr>
          <w:p w14:paraId="2B9F3A6F" w14:textId="77777777" w:rsidR="00BD58B0" w:rsidRPr="00EE2871" w:rsidRDefault="00BD58B0" w:rsidP="000A1135">
            <w:pPr>
              <w:jc w:val="both"/>
              <w:rPr>
                <w:rFonts w:cs="Arial"/>
                <w:b/>
                <w:sz w:val="16"/>
                <w:szCs w:val="16"/>
              </w:rPr>
            </w:pPr>
            <w:r w:rsidRPr="00EE2871">
              <w:rPr>
                <w:rFonts w:cs="Arial"/>
                <w:b/>
                <w:sz w:val="16"/>
                <w:szCs w:val="16"/>
              </w:rPr>
              <w:t>Plantas de procesos</w:t>
            </w:r>
          </w:p>
        </w:tc>
        <w:tc>
          <w:tcPr>
            <w:tcW w:w="6459" w:type="dxa"/>
            <w:tcBorders>
              <w:top w:val="single" w:sz="4" w:space="0" w:color="auto"/>
              <w:left w:val="single" w:sz="4" w:space="0" w:color="auto"/>
              <w:bottom w:val="single" w:sz="4" w:space="0" w:color="auto"/>
              <w:right w:val="single" w:sz="4" w:space="0" w:color="auto"/>
            </w:tcBorders>
          </w:tcPr>
          <w:p w14:paraId="16917D28" w14:textId="77777777" w:rsidR="00BD58B0" w:rsidRPr="00EE2871" w:rsidRDefault="00BD58B0" w:rsidP="000A1135">
            <w:pPr>
              <w:ind w:left="34"/>
              <w:jc w:val="both"/>
              <w:rPr>
                <w:rFonts w:cs="Arial"/>
                <w:sz w:val="16"/>
                <w:szCs w:val="16"/>
              </w:rPr>
            </w:pPr>
            <w:r w:rsidRPr="00EE2871">
              <w:rPr>
                <w:rFonts w:cs="Arial"/>
                <w:sz w:val="16"/>
                <w:szCs w:val="16"/>
              </w:rPr>
              <w:t>Localización y descripción de plantas de triturado.</w:t>
            </w:r>
          </w:p>
        </w:tc>
      </w:tr>
      <w:tr w:rsidR="00BD58B0" w:rsidRPr="00EE2871" w14:paraId="06FD4C3B" w14:textId="77777777" w:rsidTr="000A1135">
        <w:trPr>
          <w:jc w:val="center"/>
        </w:trPr>
        <w:tc>
          <w:tcPr>
            <w:tcW w:w="2976" w:type="dxa"/>
            <w:vMerge/>
            <w:tcBorders>
              <w:left w:val="single" w:sz="4" w:space="0" w:color="auto"/>
              <w:bottom w:val="single" w:sz="4" w:space="0" w:color="auto"/>
              <w:right w:val="single" w:sz="4" w:space="0" w:color="auto"/>
            </w:tcBorders>
            <w:vAlign w:val="center"/>
          </w:tcPr>
          <w:p w14:paraId="1EF848AC" w14:textId="77777777" w:rsidR="00BD58B0" w:rsidRPr="00EE2871" w:rsidRDefault="00BD58B0" w:rsidP="000A1135">
            <w:pPr>
              <w:jc w:val="both"/>
              <w:rPr>
                <w:rFonts w:cs="Arial"/>
                <w:b/>
                <w:sz w:val="16"/>
                <w:szCs w:val="16"/>
              </w:rPr>
            </w:pPr>
          </w:p>
        </w:tc>
        <w:tc>
          <w:tcPr>
            <w:tcW w:w="6459" w:type="dxa"/>
            <w:tcBorders>
              <w:top w:val="single" w:sz="4" w:space="0" w:color="auto"/>
              <w:left w:val="single" w:sz="4" w:space="0" w:color="auto"/>
              <w:bottom w:val="single" w:sz="4" w:space="0" w:color="auto"/>
              <w:right w:val="single" w:sz="4" w:space="0" w:color="auto"/>
            </w:tcBorders>
          </w:tcPr>
          <w:p w14:paraId="3608B465" w14:textId="77777777" w:rsidR="00BD58B0" w:rsidRPr="00EE2871" w:rsidRDefault="00BD58B0" w:rsidP="000A1135">
            <w:pPr>
              <w:ind w:left="34"/>
              <w:jc w:val="both"/>
              <w:rPr>
                <w:rFonts w:cs="Arial"/>
                <w:sz w:val="16"/>
                <w:szCs w:val="16"/>
              </w:rPr>
            </w:pPr>
            <w:r w:rsidRPr="00EE2871">
              <w:rPr>
                <w:rFonts w:cs="Arial"/>
                <w:sz w:val="16"/>
                <w:szCs w:val="16"/>
              </w:rPr>
              <w:t>Localización y descripción de plantas de concreto o asfalto.</w:t>
            </w:r>
          </w:p>
        </w:tc>
      </w:tr>
      <w:tr w:rsidR="00BD58B0" w:rsidRPr="00EE2871" w14:paraId="5ED9774E" w14:textId="77777777" w:rsidTr="000A1135">
        <w:trPr>
          <w:jc w:val="center"/>
        </w:trPr>
        <w:tc>
          <w:tcPr>
            <w:tcW w:w="2976" w:type="dxa"/>
            <w:vMerge w:val="restart"/>
            <w:tcBorders>
              <w:top w:val="single" w:sz="4" w:space="0" w:color="auto"/>
              <w:left w:val="single" w:sz="4" w:space="0" w:color="auto"/>
              <w:bottom w:val="single" w:sz="4" w:space="0" w:color="auto"/>
              <w:right w:val="single" w:sz="4" w:space="0" w:color="auto"/>
            </w:tcBorders>
            <w:hideMark/>
          </w:tcPr>
          <w:p w14:paraId="3E621620" w14:textId="77777777" w:rsidR="00BD58B0" w:rsidRPr="00EE2871" w:rsidRDefault="00BD58B0" w:rsidP="000A1135">
            <w:pPr>
              <w:jc w:val="both"/>
              <w:rPr>
                <w:rFonts w:cs="Arial"/>
                <w:b/>
                <w:sz w:val="16"/>
                <w:szCs w:val="16"/>
              </w:rPr>
            </w:pPr>
            <w:r w:rsidRPr="00EE2871">
              <w:rPr>
                <w:rFonts w:cs="Arial"/>
                <w:b/>
                <w:sz w:val="16"/>
                <w:szCs w:val="16"/>
              </w:rPr>
              <w:t>Infraestructura de drenaje</w:t>
            </w:r>
          </w:p>
        </w:tc>
        <w:tc>
          <w:tcPr>
            <w:tcW w:w="6459" w:type="dxa"/>
            <w:tcBorders>
              <w:top w:val="single" w:sz="4" w:space="0" w:color="auto"/>
              <w:left w:val="single" w:sz="4" w:space="0" w:color="auto"/>
              <w:bottom w:val="single" w:sz="4" w:space="0" w:color="auto"/>
              <w:right w:val="single" w:sz="4" w:space="0" w:color="auto"/>
            </w:tcBorders>
            <w:hideMark/>
          </w:tcPr>
          <w:p w14:paraId="53F7A749"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ind w:left="34"/>
              <w:jc w:val="both"/>
              <w:rPr>
                <w:rFonts w:cs="Arial"/>
                <w:sz w:val="16"/>
                <w:szCs w:val="16"/>
              </w:rPr>
            </w:pPr>
            <w:r w:rsidRPr="00EE2871">
              <w:rPr>
                <w:rFonts w:cs="Arial"/>
                <w:sz w:val="16"/>
                <w:szCs w:val="16"/>
              </w:rPr>
              <w:t>Infraestructura de drenaje.</w:t>
            </w:r>
          </w:p>
        </w:tc>
      </w:tr>
      <w:tr w:rsidR="00BD58B0" w:rsidRPr="00EE2871" w14:paraId="74B08BAB" w14:textId="77777777" w:rsidTr="000A1135">
        <w:trPr>
          <w:jc w:val="center"/>
        </w:trPr>
        <w:tc>
          <w:tcPr>
            <w:tcW w:w="2976" w:type="dxa"/>
            <w:vMerge/>
            <w:tcBorders>
              <w:top w:val="single" w:sz="4" w:space="0" w:color="auto"/>
              <w:left w:val="single" w:sz="4" w:space="0" w:color="auto"/>
              <w:bottom w:val="single" w:sz="4" w:space="0" w:color="auto"/>
              <w:right w:val="single" w:sz="4" w:space="0" w:color="auto"/>
            </w:tcBorders>
            <w:vAlign w:val="center"/>
            <w:hideMark/>
          </w:tcPr>
          <w:p w14:paraId="57C2D8BB" w14:textId="77777777" w:rsidR="00BD58B0" w:rsidRPr="00EE2871" w:rsidRDefault="00BD58B0" w:rsidP="000A1135">
            <w:pPr>
              <w:rPr>
                <w:rFonts w:cs="Arial"/>
                <w:b/>
                <w:sz w:val="16"/>
                <w:szCs w:val="16"/>
              </w:rPr>
            </w:pPr>
          </w:p>
        </w:tc>
        <w:tc>
          <w:tcPr>
            <w:tcW w:w="6459" w:type="dxa"/>
            <w:tcBorders>
              <w:top w:val="single" w:sz="4" w:space="0" w:color="auto"/>
              <w:left w:val="single" w:sz="4" w:space="0" w:color="auto"/>
              <w:bottom w:val="single" w:sz="4" w:space="0" w:color="auto"/>
              <w:right w:val="single" w:sz="4" w:space="0" w:color="auto"/>
            </w:tcBorders>
            <w:hideMark/>
          </w:tcPr>
          <w:p w14:paraId="69015F43" w14:textId="77777777" w:rsidR="00BD58B0" w:rsidRPr="00EE2871" w:rsidRDefault="00BD58B0" w:rsidP="000A1135">
            <w:pPr>
              <w:ind w:left="34"/>
              <w:jc w:val="both"/>
              <w:rPr>
                <w:rFonts w:cs="Arial"/>
                <w:sz w:val="16"/>
                <w:szCs w:val="16"/>
              </w:rPr>
            </w:pPr>
            <w:r w:rsidRPr="00EE2871">
              <w:rPr>
                <w:rFonts w:cs="Arial"/>
                <w:sz w:val="16"/>
                <w:szCs w:val="16"/>
              </w:rPr>
              <w:t>Infraestructura de subdrenaje.</w:t>
            </w:r>
          </w:p>
        </w:tc>
      </w:tr>
      <w:tr w:rsidR="00BD58B0" w:rsidRPr="00EE2871" w14:paraId="6754A21D" w14:textId="77777777" w:rsidTr="000A1135">
        <w:trPr>
          <w:jc w:val="center"/>
        </w:trPr>
        <w:tc>
          <w:tcPr>
            <w:tcW w:w="2976" w:type="dxa"/>
            <w:vMerge/>
            <w:tcBorders>
              <w:top w:val="single" w:sz="4" w:space="0" w:color="auto"/>
              <w:left w:val="single" w:sz="4" w:space="0" w:color="auto"/>
              <w:bottom w:val="single" w:sz="4" w:space="0" w:color="auto"/>
              <w:right w:val="single" w:sz="4" w:space="0" w:color="auto"/>
            </w:tcBorders>
            <w:vAlign w:val="center"/>
            <w:hideMark/>
          </w:tcPr>
          <w:p w14:paraId="33EB0267" w14:textId="77777777" w:rsidR="00BD58B0" w:rsidRPr="00EE2871" w:rsidRDefault="00BD58B0" w:rsidP="000A1135">
            <w:pPr>
              <w:rPr>
                <w:rFonts w:cs="Arial"/>
                <w:b/>
                <w:sz w:val="16"/>
                <w:szCs w:val="16"/>
              </w:rPr>
            </w:pPr>
          </w:p>
        </w:tc>
        <w:tc>
          <w:tcPr>
            <w:tcW w:w="6459" w:type="dxa"/>
            <w:tcBorders>
              <w:top w:val="single" w:sz="4" w:space="0" w:color="auto"/>
              <w:left w:val="single" w:sz="4" w:space="0" w:color="auto"/>
              <w:bottom w:val="single" w:sz="4" w:space="0" w:color="auto"/>
              <w:right w:val="single" w:sz="4" w:space="0" w:color="auto"/>
            </w:tcBorders>
            <w:hideMark/>
          </w:tcPr>
          <w:p w14:paraId="59C7F6D1" w14:textId="77777777" w:rsidR="00BD58B0" w:rsidRPr="00EE2871" w:rsidRDefault="00BD58B0" w:rsidP="000A1135">
            <w:pPr>
              <w:ind w:left="34"/>
              <w:jc w:val="both"/>
              <w:rPr>
                <w:rFonts w:cs="Arial"/>
                <w:sz w:val="16"/>
                <w:szCs w:val="16"/>
              </w:rPr>
            </w:pPr>
            <w:r w:rsidRPr="00EE2871">
              <w:rPr>
                <w:rFonts w:cs="Arial"/>
                <w:sz w:val="16"/>
                <w:szCs w:val="16"/>
              </w:rPr>
              <w:t>Cruces de corrientes de aguas superficiales.</w:t>
            </w:r>
          </w:p>
        </w:tc>
      </w:tr>
      <w:tr w:rsidR="00BD58B0" w:rsidRPr="00EE2871" w14:paraId="52E2DE54" w14:textId="77777777" w:rsidTr="000A1135">
        <w:trPr>
          <w:jc w:val="center"/>
        </w:trPr>
        <w:tc>
          <w:tcPr>
            <w:tcW w:w="2976" w:type="dxa"/>
            <w:tcBorders>
              <w:top w:val="single" w:sz="4" w:space="0" w:color="auto"/>
              <w:left w:val="single" w:sz="4" w:space="0" w:color="auto"/>
              <w:bottom w:val="single" w:sz="4" w:space="0" w:color="auto"/>
              <w:right w:val="single" w:sz="4" w:space="0" w:color="auto"/>
            </w:tcBorders>
            <w:hideMark/>
          </w:tcPr>
          <w:p w14:paraId="34DC2BD8" w14:textId="77777777" w:rsidR="00BD58B0" w:rsidRPr="00EE2871" w:rsidRDefault="00BD58B0" w:rsidP="000A1135">
            <w:pPr>
              <w:jc w:val="both"/>
              <w:rPr>
                <w:rFonts w:cs="Arial"/>
                <w:b/>
                <w:sz w:val="16"/>
                <w:szCs w:val="16"/>
              </w:rPr>
            </w:pPr>
            <w:r w:rsidRPr="00EE2871">
              <w:rPr>
                <w:rFonts w:cs="Arial"/>
                <w:b/>
                <w:sz w:val="16"/>
                <w:szCs w:val="16"/>
              </w:rPr>
              <w:t>Infraestructura de geotecnia</w:t>
            </w:r>
          </w:p>
        </w:tc>
        <w:tc>
          <w:tcPr>
            <w:tcW w:w="6459" w:type="dxa"/>
            <w:tcBorders>
              <w:top w:val="single" w:sz="4" w:space="0" w:color="auto"/>
              <w:left w:val="single" w:sz="4" w:space="0" w:color="auto"/>
              <w:bottom w:val="single" w:sz="4" w:space="0" w:color="auto"/>
              <w:right w:val="single" w:sz="4" w:space="0" w:color="auto"/>
            </w:tcBorders>
            <w:vAlign w:val="center"/>
            <w:hideMark/>
          </w:tcPr>
          <w:p w14:paraId="7D8ADA3A"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ind w:left="34"/>
              <w:jc w:val="both"/>
              <w:rPr>
                <w:rFonts w:cs="Arial"/>
                <w:sz w:val="16"/>
                <w:szCs w:val="16"/>
              </w:rPr>
            </w:pPr>
            <w:r w:rsidRPr="00EE2871">
              <w:rPr>
                <w:rFonts w:cs="Arial"/>
                <w:sz w:val="16"/>
                <w:szCs w:val="16"/>
              </w:rPr>
              <w:t>Obras de geotecnia y/o estabilidad de taludes con las respectivas memorias de cálculo y diseño.</w:t>
            </w:r>
          </w:p>
        </w:tc>
      </w:tr>
      <w:tr w:rsidR="00BD58B0" w:rsidRPr="00EE2871" w14:paraId="65761879" w14:textId="77777777" w:rsidTr="000A1135">
        <w:trPr>
          <w:jc w:val="center"/>
        </w:trPr>
        <w:tc>
          <w:tcPr>
            <w:tcW w:w="2976" w:type="dxa"/>
            <w:tcBorders>
              <w:top w:val="single" w:sz="4" w:space="0" w:color="auto"/>
              <w:left w:val="single" w:sz="4" w:space="0" w:color="auto"/>
              <w:bottom w:val="single" w:sz="4" w:space="0" w:color="auto"/>
              <w:right w:val="single" w:sz="4" w:space="0" w:color="auto"/>
            </w:tcBorders>
            <w:hideMark/>
          </w:tcPr>
          <w:p w14:paraId="64780EB6" w14:textId="77777777" w:rsidR="00BD58B0" w:rsidRPr="00EE2871" w:rsidRDefault="00BD58B0" w:rsidP="000A1135">
            <w:pPr>
              <w:jc w:val="both"/>
              <w:rPr>
                <w:rFonts w:cs="Arial"/>
                <w:b/>
                <w:sz w:val="16"/>
                <w:szCs w:val="16"/>
              </w:rPr>
            </w:pPr>
            <w:r w:rsidRPr="00EE2871">
              <w:rPr>
                <w:rFonts w:cs="Arial"/>
                <w:b/>
                <w:sz w:val="16"/>
                <w:szCs w:val="16"/>
              </w:rPr>
              <w:t>Infraestructura de suministro de energía</w:t>
            </w:r>
          </w:p>
        </w:tc>
        <w:tc>
          <w:tcPr>
            <w:tcW w:w="6459" w:type="dxa"/>
            <w:tcBorders>
              <w:top w:val="single" w:sz="4" w:space="0" w:color="auto"/>
              <w:left w:val="single" w:sz="4" w:space="0" w:color="auto"/>
              <w:bottom w:val="single" w:sz="4" w:space="0" w:color="auto"/>
              <w:right w:val="single" w:sz="4" w:space="0" w:color="auto"/>
            </w:tcBorders>
            <w:vAlign w:val="center"/>
            <w:hideMark/>
          </w:tcPr>
          <w:p w14:paraId="6CD93FEB"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ind w:left="34"/>
              <w:jc w:val="both"/>
              <w:rPr>
                <w:rFonts w:cs="Arial"/>
                <w:sz w:val="16"/>
                <w:szCs w:val="16"/>
              </w:rPr>
            </w:pPr>
            <w:r w:rsidRPr="00EE2871">
              <w:rPr>
                <w:rFonts w:cs="Arial"/>
                <w:sz w:val="16"/>
                <w:szCs w:val="16"/>
              </w:rPr>
              <w:t>Sistemas y fuentes de generación y transporte de energía (redes de energía).</w:t>
            </w:r>
          </w:p>
        </w:tc>
      </w:tr>
      <w:tr w:rsidR="00BD58B0" w:rsidRPr="00EE2871" w14:paraId="73553CD5" w14:textId="77777777" w:rsidTr="000A1135">
        <w:trPr>
          <w:jc w:val="center"/>
        </w:trPr>
        <w:tc>
          <w:tcPr>
            <w:tcW w:w="2976" w:type="dxa"/>
            <w:tcBorders>
              <w:top w:val="single" w:sz="4" w:space="0" w:color="auto"/>
              <w:left w:val="single" w:sz="4" w:space="0" w:color="auto"/>
              <w:bottom w:val="single" w:sz="4" w:space="0" w:color="auto"/>
              <w:right w:val="single" w:sz="4" w:space="0" w:color="auto"/>
            </w:tcBorders>
            <w:hideMark/>
          </w:tcPr>
          <w:p w14:paraId="7E95CEC4" w14:textId="77777777" w:rsidR="00BD58B0" w:rsidRPr="00EE2871" w:rsidRDefault="00BD58B0" w:rsidP="000A1135">
            <w:pPr>
              <w:jc w:val="both"/>
              <w:rPr>
                <w:rFonts w:cs="Arial"/>
                <w:b/>
                <w:sz w:val="16"/>
                <w:szCs w:val="16"/>
              </w:rPr>
            </w:pPr>
            <w:r w:rsidRPr="00EE2871">
              <w:rPr>
                <w:rFonts w:cs="Arial"/>
                <w:b/>
                <w:sz w:val="16"/>
                <w:szCs w:val="16"/>
              </w:rPr>
              <w:lastRenderedPageBreak/>
              <w:t>Infraestructura de suministro de agua</w:t>
            </w:r>
          </w:p>
        </w:tc>
        <w:tc>
          <w:tcPr>
            <w:tcW w:w="6459" w:type="dxa"/>
            <w:tcBorders>
              <w:top w:val="single" w:sz="4" w:space="0" w:color="auto"/>
              <w:left w:val="single" w:sz="4" w:space="0" w:color="auto"/>
              <w:bottom w:val="single" w:sz="4" w:space="0" w:color="auto"/>
              <w:right w:val="single" w:sz="4" w:space="0" w:color="auto"/>
            </w:tcBorders>
            <w:vAlign w:val="center"/>
            <w:hideMark/>
          </w:tcPr>
          <w:p w14:paraId="542A3C39"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ind w:left="34"/>
              <w:jc w:val="both"/>
              <w:rPr>
                <w:rFonts w:cs="Arial"/>
                <w:sz w:val="16"/>
                <w:szCs w:val="16"/>
              </w:rPr>
            </w:pPr>
            <w:r w:rsidRPr="00EE2871">
              <w:rPr>
                <w:rFonts w:cs="Arial"/>
                <w:sz w:val="16"/>
                <w:szCs w:val="16"/>
              </w:rPr>
              <w:t>Sistemas y fuentes de aprovisionamiento de agua.</w:t>
            </w:r>
          </w:p>
        </w:tc>
      </w:tr>
    </w:tbl>
    <w:p w14:paraId="55DF4DFC" w14:textId="77777777" w:rsidR="00BD58B0" w:rsidRPr="002C22EF" w:rsidRDefault="00BD58B0" w:rsidP="00BD58B0">
      <w:pPr>
        <w:jc w:val="both"/>
        <w:rPr>
          <w:rFonts w:cs="Arial"/>
          <w:szCs w:val="24"/>
        </w:rPr>
      </w:pPr>
    </w:p>
    <w:p w14:paraId="72BFAA17" w14:textId="77777777" w:rsidR="00BD58B0" w:rsidRPr="00955099" w:rsidRDefault="00BD58B0" w:rsidP="00A6236F">
      <w:pPr>
        <w:pStyle w:val="Ttulo2"/>
        <w:keepNext w:val="0"/>
        <w:numPr>
          <w:ilvl w:val="3"/>
          <w:numId w:val="84"/>
        </w:numPr>
        <w:overflowPunct/>
        <w:autoSpaceDE/>
        <w:autoSpaceDN/>
        <w:adjustRightInd/>
        <w:spacing w:before="0" w:after="0"/>
        <w:jc w:val="both"/>
        <w:textAlignment w:val="auto"/>
        <w:rPr>
          <w:rFonts w:cs="Arial"/>
          <w:caps w:val="0"/>
          <w:szCs w:val="24"/>
          <w:lang w:val="es-ES_tradnl"/>
        </w:rPr>
      </w:pPr>
      <w:bookmarkStart w:id="76" w:name="_Toc418155941"/>
      <w:bookmarkStart w:id="77" w:name="_Toc459286798"/>
      <w:bookmarkStart w:id="78" w:name="_Toc485288404"/>
      <w:r w:rsidRPr="00955099">
        <w:rPr>
          <w:rFonts w:cs="Arial"/>
          <w:caps w:val="0"/>
          <w:szCs w:val="24"/>
          <w:lang w:val="es-ES_tradnl"/>
        </w:rPr>
        <w:t xml:space="preserve">Infraestructura y </w:t>
      </w:r>
      <w:r>
        <w:rPr>
          <w:rFonts w:cs="Arial"/>
          <w:caps w:val="0"/>
          <w:szCs w:val="24"/>
          <w:lang w:val="es-ES_tradnl"/>
        </w:rPr>
        <w:t>S</w:t>
      </w:r>
      <w:r w:rsidRPr="00955099">
        <w:rPr>
          <w:rFonts w:cs="Arial"/>
          <w:caps w:val="0"/>
          <w:szCs w:val="24"/>
          <w:lang w:val="es-ES_tradnl"/>
        </w:rPr>
        <w:t xml:space="preserve">ervicios </w:t>
      </w:r>
      <w:r>
        <w:rPr>
          <w:rFonts w:cs="Arial"/>
          <w:caps w:val="0"/>
          <w:szCs w:val="24"/>
          <w:lang w:val="es-ES_tradnl"/>
        </w:rPr>
        <w:t>I</w:t>
      </w:r>
      <w:r w:rsidRPr="00955099">
        <w:rPr>
          <w:rFonts w:cs="Arial"/>
          <w:caps w:val="0"/>
          <w:szCs w:val="24"/>
          <w:lang w:val="es-ES_tradnl"/>
        </w:rPr>
        <w:t xml:space="preserve">nterceptados por el </w:t>
      </w:r>
      <w:r>
        <w:rPr>
          <w:rFonts w:cs="Arial"/>
          <w:caps w:val="0"/>
          <w:szCs w:val="24"/>
          <w:lang w:val="es-ES_tradnl"/>
        </w:rPr>
        <w:t>P</w:t>
      </w:r>
      <w:r w:rsidRPr="00955099">
        <w:rPr>
          <w:rFonts w:cs="Arial"/>
          <w:caps w:val="0"/>
          <w:szCs w:val="24"/>
          <w:lang w:val="es-ES_tradnl"/>
        </w:rPr>
        <w:t>royecto</w:t>
      </w:r>
      <w:bookmarkEnd w:id="76"/>
      <w:bookmarkEnd w:id="77"/>
      <w:bookmarkEnd w:id="78"/>
    </w:p>
    <w:p w14:paraId="3DED23A0" w14:textId="77777777" w:rsidR="00BD58B0" w:rsidRDefault="00BD58B0" w:rsidP="00BD58B0">
      <w:pPr>
        <w:jc w:val="both"/>
        <w:rPr>
          <w:rFonts w:cs="Arial"/>
          <w:szCs w:val="24"/>
        </w:rPr>
      </w:pPr>
    </w:p>
    <w:p w14:paraId="4D7C80EC" w14:textId="77777777" w:rsidR="00BD58B0" w:rsidRPr="008E5670" w:rsidRDefault="00BD58B0" w:rsidP="00BD58B0">
      <w:pPr>
        <w:jc w:val="both"/>
        <w:rPr>
          <w:rFonts w:cs="Arial"/>
          <w:szCs w:val="24"/>
        </w:rPr>
      </w:pPr>
      <w:r w:rsidRPr="008E5670">
        <w:rPr>
          <w:rFonts w:cs="Arial"/>
          <w:szCs w:val="24"/>
        </w:rPr>
        <w:t>Se debe describir, dimensionar y ubicar en mapas, la infraestructura y redes de servicios que sean necesarios trasladar, reubicar o proteger, teniendo en cuenta, entre otras, las relacionadas a continuación:</w:t>
      </w:r>
    </w:p>
    <w:p w14:paraId="3C6AC8BC" w14:textId="77777777" w:rsidR="00BD58B0" w:rsidRPr="008E5670" w:rsidRDefault="00BD58B0" w:rsidP="00BD58B0">
      <w:pPr>
        <w:jc w:val="both"/>
        <w:rPr>
          <w:rFonts w:cs="Arial"/>
          <w:szCs w:val="24"/>
        </w:rPr>
      </w:pPr>
    </w:p>
    <w:p w14:paraId="67A39675" w14:textId="77777777" w:rsidR="00BD58B0" w:rsidRPr="008E5670" w:rsidRDefault="00BD58B0" w:rsidP="00BD58B0">
      <w:pPr>
        <w:tabs>
          <w:tab w:val="left" w:pos="993"/>
          <w:tab w:val="left" w:pos="2974"/>
          <w:tab w:val="left" w:pos="3682"/>
          <w:tab w:val="left" w:pos="4390"/>
          <w:tab w:val="left" w:pos="5098"/>
          <w:tab w:val="left" w:pos="5806"/>
          <w:tab w:val="left" w:pos="6514"/>
          <w:tab w:val="left" w:pos="7222"/>
          <w:tab w:val="left" w:pos="7930"/>
        </w:tabs>
        <w:suppressAutoHyphens/>
        <w:jc w:val="center"/>
        <w:rPr>
          <w:rFonts w:cs="Arial"/>
          <w:szCs w:val="24"/>
        </w:rPr>
      </w:pPr>
      <w:r w:rsidRPr="008E5670">
        <w:rPr>
          <w:rFonts w:cs="Arial"/>
          <w:b/>
          <w:spacing w:val="-2"/>
          <w:szCs w:val="24"/>
        </w:rPr>
        <w:t xml:space="preserve">Tabla </w:t>
      </w:r>
      <w:r w:rsidRPr="008E5670">
        <w:rPr>
          <w:rFonts w:cs="Arial"/>
          <w:szCs w:val="24"/>
        </w:rPr>
        <w:fldChar w:fldCharType="begin"/>
      </w:r>
      <w:r w:rsidRPr="008E5670">
        <w:rPr>
          <w:rFonts w:cs="Arial"/>
          <w:b/>
          <w:spacing w:val="-2"/>
          <w:szCs w:val="24"/>
        </w:rPr>
        <w:instrText xml:space="preserve"> SEQ Tabla \* ARABIC </w:instrText>
      </w:r>
      <w:r w:rsidRPr="008E5670">
        <w:rPr>
          <w:rFonts w:cs="Arial"/>
          <w:szCs w:val="24"/>
        </w:rPr>
        <w:fldChar w:fldCharType="separate"/>
      </w:r>
      <w:r>
        <w:rPr>
          <w:rFonts w:cs="Arial"/>
          <w:b/>
          <w:noProof/>
          <w:spacing w:val="-2"/>
          <w:szCs w:val="24"/>
        </w:rPr>
        <w:t>2</w:t>
      </w:r>
      <w:r w:rsidRPr="008E5670">
        <w:rPr>
          <w:rFonts w:cs="Arial"/>
          <w:szCs w:val="24"/>
        </w:rPr>
        <w:fldChar w:fldCharType="end"/>
      </w:r>
      <w:r w:rsidRPr="008E5670">
        <w:rPr>
          <w:rFonts w:cs="Arial"/>
          <w:spacing w:val="-2"/>
          <w:szCs w:val="24"/>
        </w:rPr>
        <w:t xml:space="preserve">. </w:t>
      </w:r>
      <w:r w:rsidRPr="008E5670">
        <w:rPr>
          <w:rFonts w:cs="Arial"/>
          <w:szCs w:val="24"/>
        </w:rPr>
        <w:t xml:space="preserve">Infraestructura y </w:t>
      </w:r>
      <w:r>
        <w:rPr>
          <w:rFonts w:cs="Arial"/>
          <w:szCs w:val="24"/>
        </w:rPr>
        <w:t>R</w:t>
      </w:r>
      <w:r w:rsidRPr="008E5670">
        <w:rPr>
          <w:rFonts w:cs="Arial"/>
          <w:szCs w:val="24"/>
        </w:rPr>
        <w:t xml:space="preserve">edes de </w:t>
      </w:r>
      <w:r>
        <w:rPr>
          <w:rFonts w:cs="Arial"/>
          <w:szCs w:val="24"/>
        </w:rPr>
        <w:t>S</w:t>
      </w:r>
      <w:r w:rsidRPr="008E5670">
        <w:rPr>
          <w:rFonts w:cs="Arial"/>
          <w:szCs w:val="24"/>
        </w:rPr>
        <w:t>ervicios</w:t>
      </w:r>
    </w:p>
    <w:p w14:paraId="09CFEF42" w14:textId="77777777" w:rsidR="00BD58B0" w:rsidRPr="00F03A6A" w:rsidRDefault="00BD58B0" w:rsidP="00BD58B0">
      <w:pPr>
        <w:tabs>
          <w:tab w:val="left" w:pos="993"/>
          <w:tab w:val="left" w:pos="2974"/>
          <w:tab w:val="left" w:pos="3682"/>
          <w:tab w:val="left" w:pos="4390"/>
          <w:tab w:val="left" w:pos="5098"/>
          <w:tab w:val="left" w:pos="5806"/>
          <w:tab w:val="left" w:pos="6514"/>
          <w:tab w:val="left" w:pos="7222"/>
          <w:tab w:val="left" w:pos="7930"/>
        </w:tabs>
        <w:suppressAutoHyphens/>
        <w:jc w:val="center"/>
        <w:rPr>
          <w:rFonts w:cs="Arial"/>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6462"/>
      </w:tblGrid>
      <w:tr w:rsidR="00BD58B0" w:rsidRPr="00EE2871" w14:paraId="075BB5AC" w14:textId="77777777" w:rsidTr="000A1135">
        <w:trPr>
          <w:tblHeader/>
          <w:jc w:val="center"/>
        </w:trPr>
        <w:tc>
          <w:tcPr>
            <w:tcW w:w="2977" w:type="dxa"/>
            <w:tcBorders>
              <w:top w:val="single" w:sz="4" w:space="0" w:color="auto"/>
              <w:left w:val="single" w:sz="4" w:space="0" w:color="auto"/>
              <w:bottom w:val="single" w:sz="4" w:space="0" w:color="auto"/>
              <w:right w:val="single" w:sz="4" w:space="0" w:color="auto"/>
            </w:tcBorders>
            <w:hideMark/>
          </w:tcPr>
          <w:p w14:paraId="091A67E9"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jc w:val="center"/>
              <w:rPr>
                <w:rFonts w:cs="Arial"/>
                <w:b/>
                <w:sz w:val="16"/>
                <w:szCs w:val="16"/>
              </w:rPr>
            </w:pPr>
            <w:r w:rsidRPr="00EE2871">
              <w:rPr>
                <w:rFonts w:cs="Arial"/>
                <w:b/>
                <w:sz w:val="16"/>
                <w:szCs w:val="16"/>
              </w:rPr>
              <w:t>CARACTERÍSTICA</w:t>
            </w:r>
          </w:p>
        </w:tc>
        <w:tc>
          <w:tcPr>
            <w:tcW w:w="6462" w:type="dxa"/>
            <w:tcBorders>
              <w:top w:val="single" w:sz="4" w:space="0" w:color="auto"/>
              <w:left w:val="single" w:sz="4" w:space="0" w:color="auto"/>
              <w:bottom w:val="single" w:sz="4" w:space="0" w:color="auto"/>
              <w:right w:val="single" w:sz="4" w:space="0" w:color="auto"/>
            </w:tcBorders>
            <w:hideMark/>
          </w:tcPr>
          <w:p w14:paraId="5510FA35"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jc w:val="center"/>
              <w:rPr>
                <w:rFonts w:cs="Arial"/>
                <w:sz w:val="16"/>
                <w:szCs w:val="16"/>
              </w:rPr>
            </w:pPr>
            <w:r w:rsidRPr="00EE2871">
              <w:rPr>
                <w:rFonts w:cs="Arial"/>
                <w:b/>
                <w:sz w:val="16"/>
                <w:szCs w:val="16"/>
              </w:rPr>
              <w:t>DESCRIPCIÓN</w:t>
            </w:r>
          </w:p>
        </w:tc>
      </w:tr>
      <w:tr w:rsidR="00BD58B0" w:rsidRPr="00EE2871" w14:paraId="6240CF93" w14:textId="77777777" w:rsidTr="000A1135">
        <w:trPr>
          <w:jc w:val="center"/>
        </w:trPr>
        <w:tc>
          <w:tcPr>
            <w:tcW w:w="2977" w:type="dxa"/>
            <w:vMerge w:val="restart"/>
            <w:tcBorders>
              <w:top w:val="single" w:sz="4" w:space="0" w:color="auto"/>
              <w:left w:val="single" w:sz="4" w:space="0" w:color="auto"/>
              <w:bottom w:val="single" w:sz="4" w:space="0" w:color="auto"/>
              <w:right w:val="single" w:sz="4" w:space="0" w:color="auto"/>
            </w:tcBorders>
            <w:vAlign w:val="center"/>
            <w:hideMark/>
          </w:tcPr>
          <w:p w14:paraId="645548F8" w14:textId="77777777" w:rsidR="00BD58B0" w:rsidRPr="00EE2871" w:rsidRDefault="00BD58B0" w:rsidP="000A1135">
            <w:pPr>
              <w:rPr>
                <w:rFonts w:cs="Arial"/>
                <w:b/>
                <w:sz w:val="16"/>
                <w:szCs w:val="16"/>
              </w:rPr>
            </w:pPr>
            <w:r w:rsidRPr="00EE2871">
              <w:rPr>
                <w:rFonts w:cs="Arial"/>
                <w:b/>
                <w:sz w:val="16"/>
                <w:szCs w:val="16"/>
              </w:rPr>
              <w:t>Servicios públicos</w:t>
            </w:r>
          </w:p>
        </w:tc>
        <w:tc>
          <w:tcPr>
            <w:tcW w:w="6462" w:type="dxa"/>
            <w:tcBorders>
              <w:top w:val="single" w:sz="4" w:space="0" w:color="auto"/>
              <w:left w:val="single" w:sz="4" w:space="0" w:color="auto"/>
              <w:bottom w:val="single" w:sz="4" w:space="0" w:color="auto"/>
              <w:right w:val="single" w:sz="4" w:space="0" w:color="auto"/>
            </w:tcBorders>
            <w:hideMark/>
          </w:tcPr>
          <w:p w14:paraId="36DD48DB" w14:textId="77777777" w:rsidR="00BD58B0" w:rsidRPr="00EE2871" w:rsidRDefault="00BD58B0" w:rsidP="000A1135">
            <w:pPr>
              <w:ind w:left="34"/>
              <w:jc w:val="both"/>
              <w:rPr>
                <w:rFonts w:cs="Arial"/>
                <w:sz w:val="16"/>
                <w:szCs w:val="16"/>
              </w:rPr>
            </w:pPr>
            <w:r w:rsidRPr="00EE2871">
              <w:rPr>
                <w:rFonts w:cs="Arial"/>
                <w:sz w:val="16"/>
                <w:szCs w:val="16"/>
              </w:rPr>
              <w:t>Redes de acueducto y alcantarillado.</w:t>
            </w:r>
          </w:p>
        </w:tc>
      </w:tr>
      <w:tr w:rsidR="00BD58B0" w:rsidRPr="00EE2871" w14:paraId="43771267" w14:textId="77777777" w:rsidTr="000A1135">
        <w:trPr>
          <w:jc w:val="cent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6B682852" w14:textId="77777777" w:rsidR="00BD58B0" w:rsidRPr="00EE2871" w:rsidRDefault="00BD58B0" w:rsidP="000A1135">
            <w:pPr>
              <w:rPr>
                <w:rFonts w:cs="Arial"/>
                <w:b/>
                <w:sz w:val="16"/>
                <w:szCs w:val="16"/>
              </w:rPr>
            </w:pPr>
          </w:p>
        </w:tc>
        <w:tc>
          <w:tcPr>
            <w:tcW w:w="6462" w:type="dxa"/>
            <w:tcBorders>
              <w:top w:val="single" w:sz="4" w:space="0" w:color="auto"/>
              <w:left w:val="single" w:sz="4" w:space="0" w:color="auto"/>
              <w:bottom w:val="single" w:sz="4" w:space="0" w:color="auto"/>
              <w:right w:val="single" w:sz="4" w:space="0" w:color="auto"/>
            </w:tcBorders>
            <w:hideMark/>
          </w:tcPr>
          <w:p w14:paraId="15DFBD8A" w14:textId="47F39564" w:rsidR="00BD58B0" w:rsidRPr="00EE2871" w:rsidRDefault="00BD58B0" w:rsidP="000A1135">
            <w:pPr>
              <w:ind w:left="34"/>
              <w:jc w:val="both"/>
              <w:rPr>
                <w:rFonts w:cs="Arial"/>
                <w:sz w:val="16"/>
                <w:szCs w:val="16"/>
              </w:rPr>
            </w:pPr>
            <w:r w:rsidRPr="00EE2871">
              <w:rPr>
                <w:rFonts w:cs="Arial"/>
                <w:sz w:val="16"/>
                <w:szCs w:val="16"/>
              </w:rPr>
              <w:t>Redes de oleoductos</w:t>
            </w:r>
            <w:r w:rsidR="00DD0EF7">
              <w:rPr>
                <w:rFonts w:cs="Arial"/>
                <w:sz w:val="16"/>
                <w:szCs w:val="16"/>
              </w:rPr>
              <w:t>, poliductos</w:t>
            </w:r>
            <w:r w:rsidRPr="00EE2871">
              <w:rPr>
                <w:rFonts w:cs="Arial"/>
                <w:sz w:val="16"/>
                <w:szCs w:val="16"/>
              </w:rPr>
              <w:t xml:space="preserve"> y gas.</w:t>
            </w:r>
          </w:p>
        </w:tc>
      </w:tr>
      <w:tr w:rsidR="00BD58B0" w:rsidRPr="00EE2871" w14:paraId="0D5EE5BD" w14:textId="77777777" w:rsidTr="000A1135">
        <w:trPr>
          <w:jc w:val="cent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4A09C6E5" w14:textId="77777777" w:rsidR="00BD58B0" w:rsidRPr="00EE2871" w:rsidRDefault="00BD58B0" w:rsidP="000A1135">
            <w:pPr>
              <w:rPr>
                <w:rFonts w:cs="Arial"/>
                <w:b/>
                <w:sz w:val="16"/>
                <w:szCs w:val="16"/>
              </w:rPr>
            </w:pPr>
          </w:p>
        </w:tc>
        <w:tc>
          <w:tcPr>
            <w:tcW w:w="6462" w:type="dxa"/>
            <w:tcBorders>
              <w:top w:val="single" w:sz="4" w:space="0" w:color="auto"/>
              <w:left w:val="single" w:sz="4" w:space="0" w:color="auto"/>
              <w:bottom w:val="single" w:sz="4" w:space="0" w:color="auto"/>
              <w:right w:val="single" w:sz="4" w:space="0" w:color="auto"/>
            </w:tcBorders>
            <w:hideMark/>
          </w:tcPr>
          <w:p w14:paraId="742011FC" w14:textId="77777777" w:rsidR="00BD58B0" w:rsidRPr="00EE2871" w:rsidRDefault="00BD58B0" w:rsidP="000A1135">
            <w:pPr>
              <w:ind w:left="34"/>
              <w:jc w:val="both"/>
              <w:rPr>
                <w:rFonts w:cs="Arial"/>
                <w:sz w:val="16"/>
                <w:szCs w:val="16"/>
              </w:rPr>
            </w:pPr>
            <w:r w:rsidRPr="00EE2871">
              <w:rPr>
                <w:rFonts w:cs="Arial"/>
                <w:sz w:val="16"/>
                <w:szCs w:val="16"/>
              </w:rPr>
              <w:t>Redes eléctricas.</w:t>
            </w:r>
          </w:p>
        </w:tc>
      </w:tr>
      <w:tr w:rsidR="00BD58B0" w:rsidRPr="00EE2871" w14:paraId="4E8BE18B" w14:textId="77777777" w:rsidTr="000A1135">
        <w:trPr>
          <w:jc w:val="cent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0CA03A70" w14:textId="77777777" w:rsidR="00BD58B0" w:rsidRPr="00EE2871" w:rsidRDefault="00BD58B0" w:rsidP="000A1135">
            <w:pPr>
              <w:rPr>
                <w:rFonts w:cs="Arial"/>
                <w:b/>
                <w:sz w:val="16"/>
                <w:szCs w:val="16"/>
              </w:rPr>
            </w:pPr>
          </w:p>
        </w:tc>
        <w:tc>
          <w:tcPr>
            <w:tcW w:w="6462" w:type="dxa"/>
            <w:tcBorders>
              <w:top w:val="single" w:sz="4" w:space="0" w:color="auto"/>
              <w:left w:val="single" w:sz="4" w:space="0" w:color="auto"/>
              <w:bottom w:val="single" w:sz="4" w:space="0" w:color="auto"/>
              <w:right w:val="single" w:sz="4" w:space="0" w:color="auto"/>
            </w:tcBorders>
            <w:hideMark/>
          </w:tcPr>
          <w:p w14:paraId="79EE85B1" w14:textId="77777777" w:rsidR="00BD58B0" w:rsidRPr="00EE2871" w:rsidRDefault="00BD58B0" w:rsidP="000A1135">
            <w:pPr>
              <w:ind w:left="34"/>
              <w:jc w:val="both"/>
              <w:rPr>
                <w:rFonts w:cs="Arial"/>
                <w:sz w:val="16"/>
                <w:szCs w:val="16"/>
              </w:rPr>
            </w:pPr>
            <w:r w:rsidRPr="00EE2871">
              <w:rPr>
                <w:rFonts w:cs="Arial"/>
                <w:sz w:val="16"/>
                <w:szCs w:val="16"/>
              </w:rPr>
              <w:t>Redes de tecnologías de la información y las comunicaciones.</w:t>
            </w:r>
          </w:p>
        </w:tc>
      </w:tr>
      <w:tr w:rsidR="00BD58B0" w:rsidRPr="00EE2871" w14:paraId="72D09E2E" w14:textId="77777777" w:rsidTr="000A1135">
        <w:trPr>
          <w:jc w:val="center"/>
        </w:trPr>
        <w:tc>
          <w:tcPr>
            <w:tcW w:w="2977" w:type="dxa"/>
            <w:vMerge w:val="restart"/>
            <w:tcBorders>
              <w:top w:val="single" w:sz="4" w:space="0" w:color="auto"/>
              <w:left w:val="single" w:sz="4" w:space="0" w:color="auto"/>
              <w:bottom w:val="single" w:sz="4" w:space="0" w:color="auto"/>
              <w:right w:val="single" w:sz="4" w:space="0" w:color="auto"/>
            </w:tcBorders>
            <w:vAlign w:val="center"/>
            <w:hideMark/>
          </w:tcPr>
          <w:p w14:paraId="67587047" w14:textId="77777777" w:rsidR="00BD58B0" w:rsidRPr="00EE2871" w:rsidRDefault="00BD58B0" w:rsidP="000A1135">
            <w:pPr>
              <w:rPr>
                <w:rFonts w:cs="Arial"/>
                <w:b/>
                <w:sz w:val="16"/>
                <w:szCs w:val="16"/>
              </w:rPr>
            </w:pPr>
            <w:r w:rsidRPr="00EE2871">
              <w:rPr>
                <w:rFonts w:cs="Arial"/>
                <w:b/>
                <w:sz w:val="16"/>
                <w:szCs w:val="16"/>
              </w:rPr>
              <w:t xml:space="preserve">Otros </w:t>
            </w:r>
          </w:p>
        </w:tc>
        <w:tc>
          <w:tcPr>
            <w:tcW w:w="6462" w:type="dxa"/>
            <w:tcBorders>
              <w:top w:val="single" w:sz="4" w:space="0" w:color="auto"/>
              <w:left w:val="single" w:sz="4" w:space="0" w:color="auto"/>
              <w:bottom w:val="single" w:sz="4" w:space="0" w:color="auto"/>
              <w:right w:val="single" w:sz="4" w:space="0" w:color="auto"/>
            </w:tcBorders>
            <w:hideMark/>
          </w:tcPr>
          <w:p w14:paraId="46D84B61" w14:textId="77777777" w:rsidR="00BD58B0" w:rsidRPr="00EE2871" w:rsidRDefault="00BD58B0" w:rsidP="000A1135">
            <w:pPr>
              <w:jc w:val="both"/>
              <w:rPr>
                <w:rFonts w:cs="Arial"/>
                <w:sz w:val="16"/>
                <w:szCs w:val="16"/>
              </w:rPr>
            </w:pPr>
            <w:r w:rsidRPr="00EE2871">
              <w:rPr>
                <w:rFonts w:cs="Arial"/>
                <w:sz w:val="16"/>
                <w:szCs w:val="16"/>
              </w:rPr>
              <w:t>Distritos de riego.</w:t>
            </w:r>
          </w:p>
        </w:tc>
      </w:tr>
      <w:tr w:rsidR="00BD58B0" w:rsidRPr="00EE2871" w14:paraId="6DE17B30" w14:textId="77777777" w:rsidTr="000A1135">
        <w:trPr>
          <w:jc w:val="cent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485131AA" w14:textId="77777777" w:rsidR="00BD58B0" w:rsidRPr="00EE2871" w:rsidRDefault="00BD58B0" w:rsidP="000A1135">
            <w:pPr>
              <w:rPr>
                <w:rFonts w:cs="Arial"/>
                <w:b/>
                <w:sz w:val="16"/>
                <w:szCs w:val="16"/>
              </w:rPr>
            </w:pPr>
          </w:p>
        </w:tc>
        <w:tc>
          <w:tcPr>
            <w:tcW w:w="6462" w:type="dxa"/>
            <w:tcBorders>
              <w:top w:val="single" w:sz="4" w:space="0" w:color="auto"/>
              <w:left w:val="single" w:sz="4" w:space="0" w:color="auto"/>
              <w:bottom w:val="single" w:sz="4" w:space="0" w:color="auto"/>
              <w:right w:val="single" w:sz="4" w:space="0" w:color="auto"/>
            </w:tcBorders>
            <w:hideMark/>
          </w:tcPr>
          <w:p w14:paraId="6DEB1069" w14:textId="77777777" w:rsidR="00BD58B0" w:rsidRPr="00EE2871" w:rsidRDefault="00BD58B0" w:rsidP="000A1135">
            <w:pPr>
              <w:jc w:val="both"/>
              <w:rPr>
                <w:rFonts w:cs="Arial"/>
                <w:sz w:val="16"/>
                <w:szCs w:val="16"/>
              </w:rPr>
            </w:pPr>
            <w:r w:rsidRPr="00EE2871">
              <w:rPr>
                <w:rFonts w:cs="Arial"/>
                <w:sz w:val="16"/>
                <w:szCs w:val="16"/>
              </w:rPr>
              <w:t>Vías (Red Vial Nacional, secundarias y terciarias).</w:t>
            </w:r>
          </w:p>
        </w:tc>
      </w:tr>
      <w:tr w:rsidR="00BD58B0" w:rsidRPr="00EE2871" w14:paraId="73E176A1" w14:textId="77777777" w:rsidTr="000A1135">
        <w:trPr>
          <w:jc w:val="center"/>
        </w:trPr>
        <w:tc>
          <w:tcPr>
            <w:tcW w:w="2977" w:type="dxa"/>
            <w:vMerge/>
            <w:tcBorders>
              <w:top w:val="single" w:sz="4" w:space="0" w:color="auto"/>
              <w:left w:val="single" w:sz="4" w:space="0" w:color="auto"/>
              <w:bottom w:val="single" w:sz="4" w:space="0" w:color="auto"/>
              <w:right w:val="single" w:sz="4" w:space="0" w:color="auto"/>
            </w:tcBorders>
            <w:vAlign w:val="center"/>
          </w:tcPr>
          <w:p w14:paraId="7E3FC1C4" w14:textId="77777777" w:rsidR="00BD58B0" w:rsidRPr="00EE2871" w:rsidRDefault="00BD58B0" w:rsidP="000A1135">
            <w:pPr>
              <w:rPr>
                <w:rFonts w:cs="Arial"/>
                <w:b/>
                <w:sz w:val="16"/>
                <w:szCs w:val="16"/>
              </w:rPr>
            </w:pPr>
          </w:p>
        </w:tc>
        <w:tc>
          <w:tcPr>
            <w:tcW w:w="6462" w:type="dxa"/>
            <w:tcBorders>
              <w:top w:val="single" w:sz="4" w:space="0" w:color="auto"/>
              <w:left w:val="single" w:sz="4" w:space="0" w:color="auto"/>
              <w:bottom w:val="single" w:sz="4" w:space="0" w:color="auto"/>
              <w:right w:val="single" w:sz="4" w:space="0" w:color="auto"/>
            </w:tcBorders>
          </w:tcPr>
          <w:p w14:paraId="6EF97A9B"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jc w:val="both"/>
              <w:rPr>
                <w:rFonts w:cs="Arial"/>
                <w:sz w:val="16"/>
                <w:szCs w:val="16"/>
              </w:rPr>
            </w:pPr>
            <w:r w:rsidRPr="00EE2871">
              <w:rPr>
                <w:rFonts w:cs="Arial"/>
                <w:sz w:val="16"/>
                <w:szCs w:val="16"/>
              </w:rPr>
              <w:t>Predios (Describir su uso: dotacional, educativo, vivienda, etc.).</w:t>
            </w:r>
          </w:p>
        </w:tc>
      </w:tr>
      <w:tr w:rsidR="00BD58B0" w:rsidRPr="00EE2871" w14:paraId="6E9220B6" w14:textId="77777777" w:rsidTr="000A1135">
        <w:trPr>
          <w:jc w:val="center"/>
        </w:trPr>
        <w:tc>
          <w:tcPr>
            <w:tcW w:w="2977" w:type="dxa"/>
            <w:vMerge/>
            <w:tcBorders>
              <w:top w:val="single" w:sz="4" w:space="0" w:color="auto"/>
              <w:left w:val="single" w:sz="4" w:space="0" w:color="auto"/>
              <w:bottom w:val="single" w:sz="4" w:space="0" w:color="auto"/>
              <w:right w:val="single" w:sz="4" w:space="0" w:color="auto"/>
            </w:tcBorders>
            <w:vAlign w:val="center"/>
          </w:tcPr>
          <w:p w14:paraId="2B90F51A" w14:textId="77777777" w:rsidR="00BD58B0" w:rsidRPr="00EE2871" w:rsidRDefault="00BD58B0" w:rsidP="000A1135">
            <w:pPr>
              <w:rPr>
                <w:rFonts w:cs="Arial"/>
                <w:b/>
                <w:sz w:val="16"/>
                <w:szCs w:val="16"/>
              </w:rPr>
            </w:pPr>
          </w:p>
        </w:tc>
        <w:tc>
          <w:tcPr>
            <w:tcW w:w="6462" w:type="dxa"/>
            <w:tcBorders>
              <w:top w:val="single" w:sz="4" w:space="0" w:color="auto"/>
              <w:left w:val="single" w:sz="4" w:space="0" w:color="auto"/>
              <w:bottom w:val="single" w:sz="4" w:space="0" w:color="auto"/>
              <w:right w:val="single" w:sz="4" w:space="0" w:color="auto"/>
            </w:tcBorders>
          </w:tcPr>
          <w:p w14:paraId="7317AE99" w14:textId="77777777" w:rsidR="00BD58B0" w:rsidRPr="00EE2871" w:rsidRDefault="00BD58B0" w:rsidP="000A1135">
            <w:pPr>
              <w:jc w:val="both"/>
              <w:rPr>
                <w:rFonts w:cs="Arial"/>
                <w:sz w:val="16"/>
                <w:szCs w:val="16"/>
              </w:rPr>
            </w:pPr>
            <w:r w:rsidRPr="00EE2871">
              <w:rPr>
                <w:rFonts w:cs="Arial"/>
                <w:sz w:val="16"/>
                <w:szCs w:val="16"/>
              </w:rPr>
              <w:t>Vías férreas</w:t>
            </w:r>
          </w:p>
        </w:tc>
      </w:tr>
      <w:tr w:rsidR="00BD58B0" w:rsidRPr="00EE2871" w14:paraId="6AFED1F0" w14:textId="77777777" w:rsidTr="000A1135">
        <w:trPr>
          <w:jc w:val="cent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76FDCD24" w14:textId="77777777" w:rsidR="00BD58B0" w:rsidRPr="00EE2871" w:rsidRDefault="00BD58B0" w:rsidP="000A1135">
            <w:pPr>
              <w:rPr>
                <w:rFonts w:cs="Arial"/>
                <w:b/>
                <w:sz w:val="16"/>
                <w:szCs w:val="16"/>
              </w:rPr>
            </w:pPr>
          </w:p>
        </w:tc>
        <w:tc>
          <w:tcPr>
            <w:tcW w:w="6462" w:type="dxa"/>
            <w:tcBorders>
              <w:top w:val="single" w:sz="4" w:space="0" w:color="auto"/>
              <w:left w:val="single" w:sz="4" w:space="0" w:color="auto"/>
              <w:bottom w:val="single" w:sz="4" w:space="0" w:color="auto"/>
              <w:right w:val="single" w:sz="4" w:space="0" w:color="auto"/>
            </w:tcBorders>
            <w:hideMark/>
          </w:tcPr>
          <w:p w14:paraId="01B3D4FE" w14:textId="77777777" w:rsidR="00BD58B0" w:rsidRPr="00EE2871" w:rsidRDefault="00BD58B0" w:rsidP="000A1135">
            <w:pPr>
              <w:pStyle w:val="Textocomentario"/>
              <w:jc w:val="both"/>
              <w:rPr>
                <w:rFonts w:cs="Arial"/>
                <w:sz w:val="16"/>
                <w:szCs w:val="16"/>
              </w:rPr>
            </w:pPr>
            <w:r w:rsidRPr="00EE2871">
              <w:rPr>
                <w:rFonts w:cs="Arial"/>
                <w:sz w:val="16"/>
                <w:szCs w:val="16"/>
              </w:rPr>
              <w:t>Demás infraestructura y redes interceptadas.</w:t>
            </w:r>
          </w:p>
        </w:tc>
      </w:tr>
      <w:tr w:rsidR="00BD58B0" w:rsidRPr="00EE2871" w14:paraId="60751618" w14:textId="77777777" w:rsidTr="000A1135">
        <w:trPr>
          <w:jc w:val="cent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4CC8D0D6" w14:textId="77777777" w:rsidR="00BD58B0" w:rsidRPr="00EE2871" w:rsidRDefault="00BD58B0" w:rsidP="000A1135">
            <w:pPr>
              <w:rPr>
                <w:rFonts w:cs="Arial"/>
                <w:b/>
                <w:sz w:val="16"/>
                <w:szCs w:val="16"/>
              </w:rPr>
            </w:pPr>
          </w:p>
        </w:tc>
        <w:tc>
          <w:tcPr>
            <w:tcW w:w="6462" w:type="dxa"/>
            <w:tcBorders>
              <w:top w:val="single" w:sz="4" w:space="0" w:color="auto"/>
              <w:left w:val="single" w:sz="4" w:space="0" w:color="auto"/>
              <w:bottom w:val="single" w:sz="4" w:space="0" w:color="auto"/>
              <w:right w:val="single" w:sz="4" w:space="0" w:color="auto"/>
            </w:tcBorders>
            <w:hideMark/>
          </w:tcPr>
          <w:p w14:paraId="4F007AD5" w14:textId="77777777" w:rsidR="00BD58B0" w:rsidRPr="00EE2871" w:rsidRDefault="00BD58B0" w:rsidP="000A1135">
            <w:pPr>
              <w:pStyle w:val="Textocomentario"/>
              <w:jc w:val="both"/>
              <w:rPr>
                <w:rFonts w:cs="Arial"/>
                <w:sz w:val="16"/>
                <w:szCs w:val="16"/>
              </w:rPr>
            </w:pPr>
            <w:r w:rsidRPr="00EE2871">
              <w:rPr>
                <w:rFonts w:cs="Arial"/>
                <w:sz w:val="16"/>
                <w:szCs w:val="16"/>
              </w:rPr>
              <w:t xml:space="preserve">Usos asociados al recurso (p. e. usos recreativos). </w:t>
            </w:r>
          </w:p>
        </w:tc>
      </w:tr>
    </w:tbl>
    <w:p w14:paraId="06DD72F6" w14:textId="77777777" w:rsidR="00BD58B0" w:rsidRDefault="00BD58B0" w:rsidP="00BD58B0"/>
    <w:p w14:paraId="788FEB7B" w14:textId="77777777" w:rsidR="00BD58B0" w:rsidRPr="007B22B0" w:rsidRDefault="00BD58B0" w:rsidP="00A6236F">
      <w:pPr>
        <w:pStyle w:val="Ttulo2"/>
        <w:keepNext w:val="0"/>
        <w:numPr>
          <w:ilvl w:val="2"/>
          <w:numId w:val="84"/>
        </w:numPr>
        <w:overflowPunct/>
        <w:autoSpaceDE/>
        <w:autoSpaceDN/>
        <w:adjustRightInd/>
        <w:spacing w:before="0" w:after="0"/>
        <w:jc w:val="both"/>
        <w:textAlignment w:val="auto"/>
        <w:rPr>
          <w:rFonts w:cs="Arial"/>
          <w:caps w:val="0"/>
          <w:szCs w:val="24"/>
          <w:u w:val="single"/>
          <w:lang w:val="es-ES_tradnl"/>
        </w:rPr>
      </w:pPr>
      <w:bookmarkStart w:id="79" w:name="_Toc418155942"/>
      <w:bookmarkStart w:id="80" w:name="_Toc459286799"/>
      <w:bookmarkStart w:id="81" w:name="_Toc485288405"/>
      <w:r w:rsidRPr="007B22B0">
        <w:rPr>
          <w:rFonts w:cs="Arial"/>
          <w:caps w:val="0"/>
          <w:szCs w:val="24"/>
          <w:u w:val="single"/>
          <w:lang w:val="es-ES_tradnl"/>
        </w:rPr>
        <w:t>Insumos del Proyecto</w:t>
      </w:r>
      <w:bookmarkEnd w:id="79"/>
      <w:bookmarkEnd w:id="80"/>
      <w:bookmarkEnd w:id="81"/>
    </w:p>
    <w:p w14:paraId="4449BCA7" w14:textId="77777777" w:rsidR="00BD58B0" w:rsidRPr="008E5670" w:rsidRDefault="00BD58B0" w:rsidP="00BD58B0">
      <w:pPr>
        <w:jc w:val="both"/>
        <w:rPr>
          <w:rFonts w:cs="Arial"/>
          <w:szCs w:val="24"/>
        </w:rPr>
      </w:pPr>
    </w:p>
    <w:p w14:paraId="5BD72CF5" w14:textId="77777777" w:rsidR="00BD58B0" w:rsidRPr="00B52F85" w:rsidRDefault="00BD58B0" w:rsidP="00BD58B0">
      <w:pPr>
        <w:jc w:val="both"/>
        <w:rPr>
          <w:rFonts w:cs="Arial"/>
          <w:szCs w:val="24"/>
        </w:rPr>
      </w:pPr>
      <w:bookmarkStart w:id="82" w:name="_Toc351541403"/>
      <w:bookmarkStart w:id="83" w:name="_Toc344461166"/>
      <w:bookmarkStart w:id="84" w:name="_Toc378923265"/>
      <w:bookmarkEnd w:id="50"/>
      <w:r w:rsidRPr="00B52F85">
        <w:rPr>
          <w:rFonts w:cs="Arial"/>
          <w:szCs w:val="24"/>
        </w:rPr>
        <w:t xml:space="preserve">Para la ejecución y operación del proyecto se debe presentar el listado y la estimación de los volúmenes de insumos que se relacionan en la siguiente </w:t>
      </w:r>
      <w:bookmarkStart w:id="85" w:name="_Toc456710966"/>
      <w:r w:rsidRPr="00B52F85">
        <w:rPr>
          <w:rFonts w:cs="Arial"/>
          <w:szCs w:val="24"/>
        </w:rPr>
        <w:t>tabla:</w:t>
      </w:r>
      <w:bookmarkEnd w:id="85"/>
    </w:p>
    <w:p w14:paraId="68E4881F" w14:textId="77777777" w:rsidR="00BD58B0" w:rsidRDefault="00BD58B0" w:rsidP="00BD58B0">
      <w:pPr>
        <w:jc w:val="both"/>
        <w:rPr>
          <w:rFonts w:cs="Arial"/>
          <w:szCs w:val="24"/>
        </w:rPr>
      </w:pPr>
    </w:p>
    <w:p w14:paraId="2246F44A" w14:textId="77777777" w:rsidR="00BD58B0" w:rsidRDefault="00BD58B0" w:rsidP="00BD58B0">
      <w:pPr>
        <w:jc w:val="both"/>
        <w:rPr>
          <w:rFonts w:cs="Arial"/>
          <w:szCs w:val="24"/>
        </w:rPr>
      </w:pPr>
    </w:p>
    <w:p w14:paraId="17168B5C" w14:textId="77777777" w:rsidR="00BD58B0" w:rsidRPr="0080119E" w:rsidRDefault="00BD58B0" w:rsidP="00BD58B0">
      <w:pPr>
        <w:jc w:val="center"/>
        <w:rPr>
          <w:rFonts w:cs="Arial"/>
          <w:szCs w:val="24"/>
        </w:rPr>
      </w:pPr>
      <w:r w:rsidRPr="0080119E">
        <w:rPr>
          <w:rFonts w:cs="Arial"/>
          <w:b/>
          <w:szCs w:val="24"/>
        </w:rPr>
        <w:t xml:space="preserve">Tabla </w:t>
      </w:r>
      <w:r w:rsidRPr="0080119E">
        <w:rPr>
          <w:rFonts w:cs="Arial"/>
          <w:szCs w:val="24"/>
        </w:rPr>
        <w:fldChar w:fldCharType="begin"/>
      </w:r>
      <w:r w:rsidRPr="0080119E">
        <w:rPr>
          <w:rFonts w:cs="Arial"/>
          <w:b/>
          <w:szCs w:val="24"/>
        </w:rPr>
        <w:instrText xml:space="preserve"> SEQ Tabla \* ARABIC </w:instrText>
      </w:r>
      <w:r w:rsidRPr="0080119E">
        <w:rPr>
          <w:rFonts w:cs="Arial"/>
          <w:szCs w:val="24"/>
        </w:rPr>
        <w:fldChar w:fldCharType="separate"/>
      </w:r>
      <w:r w:rsidRPr="0080119E">
        <w:rPr>
          <w:rFonts w:cs="Arial"/>
          <w:b/>
          <w:noProof/>
          <w:szCs w:val="24"/>
        </w:rPr>
        <w:t>3</w:t>
      </w:r>
      <w:r w:rsidRPr="0080119E">
        <w:rPr>
          <w:rFonts w:cs="Arial"/>
          <w:szCs w:val="24"/>
        </w:rPr>
        <w:fldChar w:fldCharType="end"/>
      </w:r>
      <w:r>
        <w:rPr>
          <w:rFonts w:cs="Arial"/>
          <w:szCs w:val="24"/>
        </w:rPr>
        <w:t>.Insumos del P</w:t>
      </w:r>
      <w:r w:rsidRPr="0080119E">
        <w:rPr>
          <w:rFonts w:cs="Arial"/>
          <w:szCs w:val="24"/>
        </w:rPr>
        <w:t>royecto</w:t>
      </w:r>
    </w:p>
    <w:p w14:paraId="56ECFF0B" w14:textId="77777777" w:rsidR="00BD58B0" w:rsidRPr="00B52F85" w:rsidRDefault="00BD58B0" w:rsidP="00BD58B0">
      <w:pPr>
        <w:jc w:val="center"/>
        <w:rPr>
          <w:rFonts w:cs="Arial"/>
          <w:szCs w:val="24"/>
        </w:rPr>
      </w:pPr>
    </w:p>
    <w:tbl>
      <w:tblP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7270"/>
      </w:tblGrid>
      <w:tr w:rsidR="00BD58B0" w:rsidRPr="00EE2871" w14:paraId="1EB0FF9C" w14:textId="77777777" w:rsidTr="000A1135">
        <w:trPr>
          <w:tblHeader/>
          <w:jc w:val="center"/>
        </w:trPr>
        <w:tc>
          <w:tcPr>
            <w:tcW w:w="2061" w:type="dxa"/>
            <w:tcBorders>
              <w:top w:val="single" w:sz="4" w:space="0" w:color="auto"/>
              <w:left w:val="single" w:sz="4" w:space="0" w:color="auto"/>
              <w:bottom w:val="single" w:sz="4" w:space="0" w:color="auto"/>
              <w:right w:val="single" w:sz="4" w:space="0" w:color="auto"/>
            </w:tcBorders>
            <w:vAlign w:val="center"/>
            <w:hideMark/>
          </w:tcPr>
          <w:p w14:paraId="5D0132CB"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jc w:val="center"/>
              <w:rPr>
                <w:rFonts w:cs="Arial"/>
                <w:b/>
                <w:sz w:val="16"/>
                <w:szCs w:val="16"/>
              </w:rPr>
            </w:pPr>
            <w:r w:rsidRPr="00EE2871">
              <w:rPr>
                <w:rFonts w:cs="Arial"/>
                <w:b/>
                <w:sz w:val="16"/>
                <w:szCs w:val="16"/>
              </w:rPr>
              <w:t>TIPO DE INSUMO</w:t>
            </w:r>
          </w:p>
        </w:tc>
        <w:tc>
          <w:tcPr>
            <w:tcW w:w="7274" w:type="dxa"/>
            <w:tcBorders>
              <w:top w:val="single" w:sz="4" w:space="0" w:color="auto"/>
              <w:left w:val="single" w:sz="4" w:space="0" w:color="auto"/>
              <w:bottom w:val="single" w:sz="4" w:space="0" w:color="auto"/>
              <w:right w:val="single" w:sz="4" w:space="0" w:color="auto"/>
            </w:tcBorders>
            <w:vAlign w:val="center"/>
            <w:hideMark/>
          </w:tcPr>
          <w:p w14:paraId="120681DF" w14:textId="77777777" w:rsidR="00BD58B0" w:rsidRPr="00EE2871" w:rsidRDefault="00BD58B0" w:rsidP="000A1135">
            <w:pPr>
              <w:tabs>
                <w:tab w:val="left" w:pos="993"/>
                <w:tab w:val="left" w:pos="2974"/>
                <w:tab w:val="left" w:pos="3682"/>
                <w:tab w:val="left" w:pos="4390"/>
                <w:tab w:val="left" w:pos="5098"/>
                <w:tab w:val="left" w:pos="5806"/>
                <w:tab w:val="left" w:pos="6514"/>
                <w:tab w:val="left" w:pos="7222"/>
                <w:tab w:val="left" w:pos="7930"/>
              </w:tabs>
              <w:suppressAutoHyphens/>
              <w:jc w:val="center"/>
              <w:rPr>
                <w:rFonts w:cs="Arial"/>
                <w:b/>
                <w:sz w:val="16"/>
                <w:szCs w:val="16"/>
              </w:rPr>
            </w:pPr>
            <w:r w:rsidRPr="00EE2871">
              <w:rPr>
                <w:rFonts w:cs="Arial"/>
                <w:b/>
                <w:sz w:val="16"/>
                <w:szCs w:val="16"/>
              </w:rPr>
              <w:t>DESCRIPCIÓN</w:t>
            </w:r>
          </w:p>
        </w:tc>
      </w:tr>
      <w:tr w:rsidR="00BD58B0" w:rsidRPr="00EE2871" w14:paraId="0D880832" w14:textId="77777777" w:rsidTr="000A1135">
        <w:trPr>
          <w:jc w:val="center"/>
        </w:trPr>
        <w:tc>
          <w:tcPr>
            <w:tcW w:w="2061" w:type="dxa"/>
            <w:tcBorders>
              <w:top w:val="single" w:sz="4" w:space="0" w:color="auto"/>
              <w:left w:val="single" w:sz="4" w:space="0" w:color="auto"/>
              <w:bottom w:val="single" w:sz="4" w:space="0" w:color="auto"/>
              <w:right w:val="single" w:sz="4" w:space="0" w:color="auto"/>
            </w:tcBorders>
            <w:vAlign w:val="center"/>
            <w:hideMark/>
          </w:tcPr>
          <w:p w14:paraId="074AD4F9" w14:textId="77777777" w:rsidR="00BD58B0" w:rsidRPr="00EE2871" w:rsidRDefault="00BD58B0" w:rsidP="000A1135">
            <w:pPr>
              <w:jc w:val="both"/>
              <w:rPr>
                <w:rFonts w:cs="Arial"/>
                <w:b/>
                <w:sz w:val="16"/>
                <w:szCs w:val="16"/>
              </w:rPr>
            </w:pPr>
            <w:r w:rsidRPr="00EE2871">
              <w:rPr>
                <w:rFonts w:cs="Arial"/>
                <w:b/>
                <w:sz w:val="16"/>
                <w:szCs w:val="16"/>
              </w:rPr>
              <w:t>Materiales de construcción</w:t>
            </w:r>
          </w:p>
        </w:tc>
        <w:tc>
          <w:tcPr>
            <w:tcW w:w="7274" w:type="dxa"/>
            <w:tcBorders>
              <w:top w:val="single" w:sz="4" w:space="0" w:color="auto"/>
              <w:left w:val="single" w:sz="4" w:space="0" w:color="auto"/>
              <w:bottom w:val="single" w:sz="4" w:space="0" w:color="auto"/>
              <w:right w:val="single" w:sz="4" w:space="0" w:color="auto"/>
            </w:tcBorders>
            <w:hideMark/>
          </w:tcPr>
          <w:p w14:paraId="5CD90B01" w14:textId="54979739" w:rsidR="00BD58B0" w:rsidRPr="00A05117" w:rsidRDefault="00A777AA" w:rsidP="00A05117">
            <w:pPr>
              <w:pStyle w:val="Textocomentario"/>
            </w:pPr>
            <w:r w:rsidRPr="00EE2871">
              <w:rPr>
                <w:rFonts w:cs="Arial"/>
                <w:sz w:val="16"/>
                <w:szCs w:val="16"/>
              </w:rPr>
              <w:t>Materiales pétreos (explotados en minas y canteras usados como agregados en la fabricación de concretos, pavimentos, obras de tierra y otros productos).</w:t>
            </w:r>
            <w:r w:rsidR="00C857BC">
              <w:rPr>
                <w:rFonts w:cs="Arial"/>
                <w:sz w:val="16"/>
                <w:szCs w:val="16"/>
              </w:rPr>
              <w:t xml:space="preserve"> Se </w:t>
            </w:r>
            <w:r w:rsidR="00C857BC" w:rsidRPr="00A05117">
              <w:rPr>
                <w:sz w:val="16"/>
                <w:szCs w:val="16"/>
              </w:rPr>
              <w:t>deben anexar los soportes, cuando se trate de terceros, que evidencien las autorizaciones respectivas de las autoridades ambientales y mineras.</w:t>
            </w:r>
          </w:p>
        </w:tc>
      </w:tr>
      <w:tr w:rsidR="00BD58B0" w:rsidRPr="00EE2871" w14:paraId="2CD76FF3" w14:textId="77777777" w:rsidTr="000A1135">
        <w:trPr>
          <w:jc w:val="center"/>
        </w:trPr>
        <w:tc>
          <w:tcPr>
            <w:tcW w:w="2061" w:type="dxa"/>
            <w:vMerge w:val="restart"/>
            <w:tcBorders>
              <w:top w:val="single" w:sz="4" w:space="0" w:color="auto"/>
              <w:left w:val="single" w:sz="4" w:space="0" w:color="auto"/>
              <w:bottom w:val="single" w:sz="4" w:space="0" w:color="auto"/>
              <w:right w:val="single" w:sz="4" w:space="0" w:color="auto"/>
            </w:tcBorders>
            <w:vAlign w:val="center"/>
            <w:hideMark/>
          </w:tcPr>
          <w:p w14:paraId="36AF300B" w14:textId="77777777" w:rsidR="00BD58B0" w:rsidRPr="00EE2871" w:rsidRDefault="00BD58B0" w:rsidP="000A1135">
            <w:pPr>
              <w:jc w:val="both"/>
              <w:rPr>
                <w:rFonts w:cs="Arial"/>
                <w:b/>
                <w:sz w:val="16"/>
                <w:szCs w:val="16"/>
              </w:rPr>
            </w:pPr>
            <w:r w:rsidRPr="00EE2871">
              <w:rPr>
                <w:rFonts w:cs="Arial"/>
                <w:b/>
                <w:sz w:val="16"/>
                <w:szCs w:val="16"/>
              </w:rPr>
              <w:t>Otros</w:t>
            </w:r>
          </w:p>
        </w:tc>
        <w:tc>
          <w:tcPr>
            <w:tcW w:w="7274" w:type="dxa"/>
            <w:tcBorders>
              <w:top w:val="single" w:sz="4" w:space="0" w:color="auto"/>
              <w:left w:val="single" w:sz="4" w:space="0" w:color="auto"/>
              <w:bottom w:val="single" w:sz="4" w:space="0" w:color="auto"/>
              <w:right w:val="single" w:sz="4" w:space="0" w:color="auto"/>
            </w:tcBorders>
            <w:hideMark/>
          </w:tcPr>
          <w:p w14:paraId="79D2F394" w14:textId="77777777" w:rsidR="00BD58B0" w:rsidRPr="00EE2871" w:rsidRDefault="00BD58B0" w:rsidP="000A1135">
            <w:pPr>
              <w:jc w:val="both"/>
              <w:rPr>
                <w:rFonts w:cs="Arial"/>
                <w:sz w:val="16"/>
                <w:szCs w:val="16"/>
              </w:rPr>
            </w:pPr>
            <w:r w:rsidRPr="00EE2871">
              <w:rPr>
                <w:rFonts w:cs="Arial"/>
                <w:sz w:val="16"/>
                <w:szCs w:val="16"/>
              </w:rPr>
              <w:t>Materiales y productos como combustibles, aceites, grasas, disolventes, reactivos, gases comprimidos, entre otros. Presentar las respectivas hojas de seguridad para materiales y especificar tanto los sistemas de almacenamiento como el manejo de los insumos sobrantes.</w:t>
            </w:r>
          </w:p>
        </w:tc>
      </w:tr>
      <w:tr w:rsidR="00BD58B0" w:rsidRPr="00EE2871" w14:paraId="353346DC" w14:textId="77777777" w:rsidTr="000A1135">
        <w:trPr>
          <w:jc w:val="center"/>
        </w:trPr>
        <w:tc>
          <w:tcPr>
            <w:tcW w:w="2061" w:type="dxa"/>
            <w:vMerge/>
            <w:tcBorders>
              <w:top w:val="single" w:sz="4" w:space="0" w:color="auto"/>
              <w:left w:val="single" w:sz="4" w:space="0" w:color="auto"/>
              <w:bottom w:val="single" w:sz="4" w:space="0" w:color="auto"/>
              <w:right w:val="single" w:sz="4" w:space="0" w:color="auto"/>
            </w:tcBorders>
            <w:vAlign w:val="center"/>
            <w:hideMark/>
          </w:tcPr>
          <w:p w14:paraId="5FEE886E" w14:textId="77777777" w:rsidR="00BD58B0" w:rsidRPr="00EE2871" w:rsidRDefault="00BD58B0" w:rsidP="000A1135">
            <w:pPr>
              <w:rPr>
                <w:rFonts w:cs="Arial"/>
                <w:b/>
                <w:sz w:val="16"/>
                <w:szCs w:val="16"/>
              </w:rPr>
            </w:pPr>
          </w:p>
        </w:tc>
        <w:tc>
          <w:tcPr>
            <w:tcW w:w="7274" w:type="dxa"/>
            <w:tcBorders>
              <w:top w:val="single" w:sz="4" w:space="0" w:color="auto"/>
              <w:left w:val="single" w:sz="4" w:space="0" w:color="auto"/>
              <w:bottom w:val="single" w:sz="4" w:space="0" w:color="auto"/>
              <w:right w:val="single" w:sz="4" w:space="0" w:color="auto"/>
            </w:tcBorders>
            <w:hideMark/>
          </w:tcPr>
          <w:p w14:paraId="5CF4C4EB" w14:textId="77777777" w:rsidR="00BD58B0" w:rsidRPr="00EE2871" w:rsidRDefault="00BD58B0" w:rsidP="000A1135">
            <w:pPr>
              <w:tabs>
                <w:tab w:val="left" w:pos="2835"/>
              </w:tabs>
              <w:jc w:val="both"/>
              <w:rPr>
                <w:rFonts w:cs="Arial"/>
                <w:noProof/>
                <w:sz w:val="16"/>
                <w:szCs w:val="16"/>
              </w:rPr>
            </w:pPr>
            <w:r w:rsidRPr="00EE2871">
              <w:rPr>
                <w:rFonts w:cs="Arial"/>
                <w:noProof/>
                <w:sz w:val="16"/>
                <w:szCs w:val="16"/>
              </w:rPr>
              <w:t>Insumos procesados como concreto hidráulico, concreto asfáltico, prefabricado y triturados, entre otros.</w:t>
            </w:r>
          </w:p>
        </w:tc>
      </w:tr>
      <w:tr w:rsidR="00BD58B0" w:rsidRPr="00EE2871" w14:paraId="4A50AA1E" w14:textId="77777777" w:rsidTr="000A1135">
        <w:trPr>
          <w:jc w:val="center"/>
        </w:trPr>
        <w:tc>
          <w:tcPr>
            <w:tcW w:w="2061" w:type="dxa"/>
            <w:vMerge/>
            <w:tcBorders>
              <w:top w:val="single" w:sz="4" w:space="0" w:color="auto"/>
              <w:left w:val="single" w:sz="4" w:space="0" w:color="auto"/>
              <w:bottom w:val="single" w:sz="4" w:space="0" w:color="auto"/>
              <w:right w:val="single" w:sz="4" w:space="0" w:color="auto"/>
            </w:tcBorders>
            <w:vAlign w:val="center"/>
          </w:tcPr>
          <w:p w14:paraId="0B323773" w14:textId="77777777" w:rsidR="00BD58B0" w:rsidRPr="00EE2871" w:rsidRDefault="00BD58B0" w:rsidP="000A1135">
            <w:pPr>
              <w:rPr>
                <w:rFonts w:cs="Arial"/>
                <w:b/>
                <w:sz w:val="16"/>
                <w:szCs w:val="16"/>
              </w:rPr>
            </w:pPr>
          </w:p>
        </w:tc>
        <w:tc>
          <w:tcPr>
            <w:tcW w:w="7274" w:type="dxa"/>
            <w:tcBorders>
              <w:top w:val="single" w:sz="4" w:space="0" w:color="auto"/>
              <w:left w:val="single" w:sz="4" w:space="0" w:color="auto"/>
              <w:bottom w:val="single" w:sz="4" w:space="0" w:color="auto"/>
              <w:right w:val="single" w:sz="4" w:space="0" w:color="auto"/>
            </w:tcBorders>
          </w:tcPr>
          <w:p w14:paraId="2085DBDE" w14:textId="77777777" w:rsidR="00BD58B0" w:rsidRPr="00EE2871" w:rsidRDefault="00BD58B0" w:rsidP="000A1135">
            <w:pPr>
              <w:tabs>
                <w:tab w:val="left" w:pos="2835"/>
              </w:tabs>
              <w:jc w:val="both"/>
              <w:rPr>
                <w:rFonts w:cs="Arial"/>
                <w:noProof/>
                <w:sz w:val="16"/>
                <w:szCs w:val="16"/>
              </w:rPr>
            </w:pPr>
            <w:r w:rsidRPr="00EE2871">
              <w:rPr>
                <w:rFonts w:cs="Arial"/>
                <w:noProof/>
                <w:sz w:val="16"/>
                <w:szCs w:val="16"/>
              </w:rPr>
              <w:t>Estimar y describir  las necesidades de energía eléctrica.</w:t>
            </w:r>
          </w:p>
        </w:tc>
      </w:tr>
      <w:tr w:rsidR="00BD58B0" w:rsidRPr="00EE2871" w14:paraId="16E72DEB" w14:textId="77777777" w:rsidTr="000A1135">
        <w:trPr>
          <w:jc w:val="center"/>
        </w:trPr>
        <w:tc>
          <w:tcPr>
            <w:tcW w:w="2061" w:type="dxa"/>
            <w:vMerge/>
            <w:tcBorders>
              <w:top w:val="single" w:sz="4" w:space="0" w:color="auto"/>
              <w:left w:val="single" w:sz="4" w:space="0" w:color="auto"/>
              <w:bottom w:val="single" w:sz="4" w:space="0" w:color="auto"/>
              <w:right w:val="single" w:sz="4" w:space="0" w:color="auto"/>
            </w:tcBorders>
            <w:vAlign w:val="center"/>
            <w:hideMark/>
          </w:tcPr>
          <w:p w14:paraId="139B0BE8" w14:textId="77777777" w:rsidR="00BD58B0" w:rsidRPr="00EE2871" w:rsidRDefault="00BD58B0" w:rsidP="000A1135">
            <w:pPr>
              <w:rPr>
                <w:rFonts w:cs="Arial"/>
                <w:b/>
                <w:sz w:val="16"/>
                <w:szCs w:val="16"/>
              </w:rPr>
            </w:pPr>
          </w:p>
        </w:tc>
        <w:tc>
          <w:tcPr>
            <w:tcW w:w="7274" w:type="dxa"/>
            <w:tcBorders>
              <w:top w:val="single" w:sz="4" w:space="0" w:color="auto"/>
              <w:left w:val="single" w:sz="4" w:space="0" w:color="auto"/>
              <w:bottom w:val="single" w:sz="4" w:space="0" w:color="auto"/>
              <w:right w:val="single" w:sz="4" w:space="0" w:color="auto"/>
            </w:tcBorders>
            <w:hideMark/>
          </w:tcPr>
          <w:p w14:paraId="3E246FF0" w14:textId="77777777" w:rsidR="00BD58B0" w:rsidRPr="00EE2871" w:rsidRDefault="00BD58B0" w:rsidP="000A1135">
            <w:pPr>
              <w:jc w:val="both"/>
              <w:rPr>
                <w:rFonts w:cs="Arial"/>
                <w:sz w:val="16"/>
                <w:szCs w:val="16"/>
              </w:rPr>
            </w:pPr>
            <w:r w:rsidRPr="00EE2871">
              <w:rPr>
                <w:rFonts w:cs="Arial"/>
                <w:sz w:val="16"/>
                <w:szCs w:val="16"/>
              </w:rPr>
              <w:t>Demás insumos que se requieran para las diferentes fases del proyecto.</w:t>
            </w:r>
          </w:p>
        </w:tc>
      </w:tr>
      <w:tr w:rsidR="00BD58B0" w:rsidRPr="00EE2871" w14:paraId="6849F322" w14:textId="77777777" w:rsidTr="000A1135">
        <w:trPr>
          <w:jc w:val="center"/>
        </w:trPr>
        <w:tc>
          <w:tcPr>
            <w:tcW w:w="2061" w:type="dxa"/>
            <w:tcBorders>
              <w:top w:val="single" w:sz="4" w:space="0" w:color="auto"/>
              <w:left w:val="single" w:sz="4" w:space="0" w:color="auto"/>
              <w:bottom w:val="single" w:sz="4" w:space="0" w:color="auto"/>
              <w:right w:val="single" w:sz="4" w:space="0" w:color="auto"/>
            </w:tcBorders>
            <w:vAlign w:val="center"/>
            <w:hideMark/>
          </w:tcPr>
          <w:p w14:paraId="3DD96125" w14:textId="77777777" w:rsidR="00BD58B0" w:rsidRPr="00EE2871" w:rsidRDefault="00BD58B0" w:rsidP="000A1135">
            <w:pPr>
              <w:jc w:val="both"/>
              <w:rPr>
                <w:rFonts w:cs="Arial"/>
                <w:b/>
                <w:sz w:val="16"/>
                <w:szCs w:val="16"/>
              </w:rPr>
            </w:pPr>
            <w:r w:rsidRPr="00EE2871">
              <w:rPr>
                <w:rFonts w:cs="Arial"/>
                <w:b/>
                <w:sz w:val="16"/>
                <w:szCs w:val="16"/>
              </w:rPr>
              <w:t>Material sobrante</w:t>
            </w:r>
          </w:p>
        </w:tc>
        <w:tc>
          <w:tcPr>
            <w:tcW w:w="7274" w:type="dxa"/>
            <w:tcBorders>
              <w:top w:val="single" w:sz="4" w:space="0" w:color="auto"/>
              <w:left w:val="single" w:sz="4" w:space="0" w:color="auto"/>
              <w:bottom w:val="single" w:sz="4" w:space="0" w:color="auto"/>
              <w:right w:val="single" w:sz="4" w:space="0" w:color="auto"/>
            </w:tcBorders>
            <w:hideMark/>
          </w:tcPr>
          <w:p w14:paraId="57709AF0" w14:textId="77777777" w:rsidR="00BD58B0" w:rsidRPr="00EE2871" w:rsidRDefault="00BD58B0" w:rsidP="000A1135">
            <w:pPr>
              <w:jc w:val="both"/>
              <w:rPr>
                <w:rFonts w:cs="Arial"/>
                <w:sz w:val="16"/>
                <w:szCs w:val="16"/>
              </w:rPr>
            </w:pPr>
            <w:r w:rsidRPr="00EE2871">
              <w:rPr>
                <w:rFonts w:cs="Arial"/>
                <w:sz w:val="16"/>
                <w:szCs w:val="16"/>
              </w:rPr>
              <w:t xml:space="preserve">Balance de masas de los materiales de excavación y de relleno: Se debe especificar la cantidad de material a reutilizar en el proyecto.  </w:t>
            </w:r>
          </w:p>
          <w:p w14:paraId="15F4C281" w14:textId="77777777" w:rsidR="00BD58B0" w:rsidRPr="00EE2871" w:rsidRDefault="00BD58B0" w:rsidP="000A1135">
            <w:pPr>
              <w:jc w:val="both"/>
              <w:rPr>
                <w:rFonts w:cs="Arial"/>
                <w:sz w:val="16"/>
                <w:szCs w:val="16"/>
              </w:rPr>
            </w:pPr>
          </w:p>
          <w:p w14:paraId="69D6961E" w14:textId="77777777" w:rsidR="00BD58B0" w:rsidRPr="00EE2871" w:rsidRDefault="00BD58B0" w:rsidP="000A1135">
            <w:pPr>
              <w:jc w:val="both"/>
              <w:rPr>
                <w:rFonts w:cs="Arial"/>
                <w:sz w:val="16"/>
                <w:szCs w:val="16"/>
              </w:rPr>
            </w:pPr>
            <w:r w:rsidRPr="00EE2871">
              <w:rPr>
                <w:rFonts w:cs="Arial"/>
                <w:sz w:val="16"/>
                <w:szCs w:val="16"/>
              </w:rPr>
              <w:t>Para cada ZODME propuesta describir la conformación tipo, taludes, altura máxima y las obras necesarias para el manejo.</w:t>
            </w:r>
          </w:p>
        </w:tc>
      </w:tr>
    </w:tbl>
    <w:p w14:paraId="659974D4" w14:textId="0FF7F9FE" w:rsidR="00BD58B0" w:rsidRDefault="00BD58B0" w:rsidP="00BD58B0"/>
    <w:p w14:paraId="373E4A95" w14:textId="46BCCF35" w:rsidR="00FC4154" w:rsidRDefault="00FC4154" w:rsidP="00BD58B0"/>
    <w:p w14:paraId="5465FACC" w14:textId="77777777" w:rsidR="00FC4154" w:rsidRDefault="00FC4154" w:rsidP="00BD58B0"/>
    <w:p w14:paraId="384182D9" w14:textId="77777777" w:rsidR="00BD58B0" w:rsidRPr="007B22B0" w:rsidRDefault="00BD58B0" w:rsidP="00A6236F">
      <w:pPr>
        <w:pStyle w:val="Ttulo2"/>
        <w:keepNext w:val="0"/>
        <w:numPr>
          <w:ilvl w:val="2"/>
          <w:numId w:val="84"/>
        </w:numPr>
        <w:overflowPunct/>
        <w:autoSpaceDE/>
        <w:autoSpaceDN/>
        <w:adjustRightInd/>
        <w:spacing w:before="0" w:after="0"/>
        <w:jc w:val="both"/>
        <w:textAlignment w:val="auto"/>
        <w:rPr>
          <w:rFonts w:cs="Arial"/>
          <w:caps w:val="0"/>
          <w:szCs w:val="24"/>
          <w:u w:val="single"/>
          <w:lang w:val="es-ES_tradnl"/>
        </w:rPr>
      </w:pPr>
      <w:bookmarkStart w:id="86" w:name="_Toc418155943"/>
      <w:bookmarkStart w:id="87" w:name="_Toc459286800"/>
      <w:bookmarkStart w:id="88" w:name="_Toc485288406"/>
      <w:r w:rsidRPr="007B22B0">
        <w:rPr>
          <w:rFonts w:cs="Arial"/>
          <w:caps w:val="0"/>
          <w:szCs w:val="24"/>
          <w:u w:val="single"/>
          <w:lang w:val="es-ES_tradnl"/>
        </w:rPr>
        <w:lastRenderedPageBreak/>
        <w:t>Manejo y Disposición de Materiales Sobrantes de Excavación</w:t>
      </w:r>
      <w:bookmarkEnd w:id="82"/>
      <w:bookmarkEnd w:id="83"/>
      <w:r w:rsidRPr="007B22B0">
        <w:rPr>
          <w:rFonts w:cs="Arial"/>
          <w:caps w:val="0"/>
          <w:szCs w:val="24"/>
          <w:u w:val="single"/>
          <w:lang w:val="es-ES_tradnl"/>
        </w:rPr>
        <w:t xml:space="preserve"> </w:t>
      </w:r>
      <w:bookmarkEnd w:id="84"/>
      <w:r w:rsidRPr="007B22B0">
        <w:rPr>
          <w:rFonts w:cs="Arial"/>
          <w:caps w:val="0"/>
          <w:szCs w:val="24"/>
          <w:u w:val="single"/>
          <w:lang w:val="es-ES_tradnl"/>
        </w:rPr>
        <w:t>y de Construcción y Demolición</w:t>
      </w:r>
      <w:bookmarkEnd w:id="86"/>
      <w:bookmarkEnd w:id="87"/>
      <w:bookmarkEnd w:id="88"/>
    </w:p>
    <w:p w14:paraId="44459B85" w14:textId="77777777" w:rsidR="00BD58B0" w:rsidRPr="00D622EE" w:rsidRDefault="00BD58B0" w:rsidP="00BD58B0">
      <w:pPr>
        <w:suppressAutoHyphens/>
        <w:jc w:val="both"/>
        <w:rPr>
          <w:rFonts w:cs="Arial"/>
          <w:spacing w:val="-2"/>
          <w:szCs w:val="24"/>
        </w:rPr>
      </w:pPr>
    </w:p>
    <w:p w14:paraId="3D6C0B3E" w14:textId="77777777" w:rsidR="00BD58B0" w:rsidRPr="00D622EE" w:rsidRDefault="00BD58B0" w:rsidP="00BD58B0">
      <w:pPr>
        <w:suppressAutoHyphens/>
        <w:jc w:val="both"/>
        <w:rPr>
          <w:rFonts w:cs="Arial"/>
          <w:spacing w:val="-2"/>
          <w:szCs w:val="24"/>
        </w:rPr>
      </w:pPr>
      <w:bookmarkStart w:id="89" w:name="_Toc456710968"/>
      <w:r w:rsidRPr="00D622EE">
        <w:rPr>
          <w:rFonts w:cs="Arial"/>
          <w:spacing w:val="-2"/>
          <w:szCs w:val="24"/>
        </w:rPr>
        <w:t>Cuando se requiera realizar el manejo, transporte y disposición de materiales sobrantes de excavación y de construcción y demolición, se debe dar cumplimiento a lo dispuesto en la Resolución 541 de 1994 expedida por este Ministerio y demás normas concordantes, e incluir como mínimo lo siguiente para cada sitio de disposición:</w:t>
      </w:r>
      <w:bookmarkEnd w:id="89"/>
    </w:p>
    <w:p w14:paraId="74F81FC3" w14:textId="77777777" w:rsidR="00BD58B0" w:rsidRPr="00D622EE" w:rsidRDefault="00BD58B0" w:rsidP="00BD58B0">
      <w:pPr>
        <w:suppressAutoHyphens/>
        <w:jc w:val="both"/>
        <w:rPr>
          <w:rFonts w:cs="Arial"/>
          <w:spacing w:val="-2"/>
          <w:szCs w:val="24"/>
        </w:rPr>
      </w:pPr>
    </w:p>
    <w:p w14:paraId="6DE77EAA" w14:textId="77777777" w:rsidR="00BD58B0" w:rsidRPr="008E5670" w:rsidRDefault="00BD58B0" w:rsidP="00A6236F">
      <w:pPr>
        <w:numPr>
          <w:ilvl w:val="0"/>
          <w:numId w:val="2"/>
        </w:numPr>
        <w:ind w:left="567" w:hanging="567"/>
        <w:jc w:val="both"/>
        <w:rPr>
          <w:rFonts w:cs="Arial"/>
          <w:szCs w:val="24"/>
        </w:rPr>
      </w:pPr>
      <w:r w:rsidRPr="008E5670">
        <w:rPr>
          <w:rFonts w:cs="Arial"/>
          <w:szCs w:val="24"/>
        </w:rPr>
        <w:t>Relación de los volúmenes estimados de material a disponer en cada uno de los sitios identificados, indicando su procedencia de acuerdo con cada zona del proyecto, y determinación de la ruta a seguir por los vehículos que transportarán el material.</w:t>
      </w:r>
    </w:p>
    <w:p w14:paraId="64F31F4A" w14:textId="77777777" w:rsidR="00BD58B0" w:rsidRPr="008E5670" w:rsidRDefault="00BD58B0" w:rsidP="00A6236F">
      <w:pPr>
        <w:numPr>
          <w:ilvl w:val="0"/>
          <w:numId w:val="2"/>
        </w:numPr>
        <w:ind w:left="567" w:hanging="567"/>
        <w:jc w:val="both"/>
        <w:rPr>
          <w:rFonts w:cs="Arial"/>
          <w:szCs w:val="24"/>
        </w:rPr>
      </w:pPr>
      <w:r w:rsidRPr="008E5670">
        <w:rPr>
          <w:rFonts w:cs="Arial"/>
          <w:szCs w:val="24"/>
        </w:rPr>
        <w:t>Localización georreferenciada y mapas topográficos con planimetría y altimetría de los sitios potenciales para la ubicación de la(s) Zona(s) de Manejo de Escombros y Material de Excavación (en adelante ZODME).</w:t>
      </w:r>
    </w:p>
    <w:p w14:paraId="5E044A80" w14:textId="77777777" w:rsidR="00BD58B0" w:rsidRPr="008E5670" w:rsidRDefault="00BD58B0" w:rsidP="00A6236F">
      <w:pPr>
        <w:numPr>
          <w:ilvl w:val="0"/>
          <w:numId w:val="2"/>
        </w:numPr>
        <w:ind w:left="567" w:hanging="567"/>
        <w:jc w:val="both"/>
        <w:rPr>
          <w:rFonts w:cs="Arial"/>
          <w:szCs w:val="24"/>
        </w:rPr>
      </w:pPr>
      <w:r w:rsidRPr="008E5670">
        <w:rPr>
          <w:rFonts w:cs="Arial"/>
          <w:szCs w:val="24"/>
        </w:rPr>
        <w:t>Para cada ZODME propuesto se debe presentar:</w:t>
      </w:r>
    </w:p>
    <w:p w14:paraId="65AAEA90" w14:textId="77777777" w:rsidR="00BD58B0" w:rsidRPr="008E5670" w:rsidRDefault="00BD58B0" w:rsidP="00BD58B0">
      <w:pPr>
        <w:suppressAutoHyphens/>
        <w:jc w:val="both"/>
        <w:rPr>
          <w:rFonts w:cs="Arial"/>
          <w:spacing w:val="-2"/>
          <w:szCs w:val="24"/>
        </w:rPr>
      </w:pPr>
    </w:p>
    <w:p w14:paraId="68F57CE3" w14:textId="569145EA"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rPr>
      </w:pPr>
      <w:r w:rsidRPr="008E5670">
        <w:rPr>
          <w:rFonts w:cs="Arial"/>
          <w:spacing w:val="-2"/>
        </w:rPr>
        <w:t xml:space="preserve">Análisis de </w:t>
      </w:r>
      <w:r w:rsidR="00A777AA" w:rsidRPr="008E5670">
        <w:rPr>
          <w:rFonts w:cs="Arial"/>
          <w:spacing w:val="-2"/>
        </w:rPr>
        <w:t xml:space="preserve">factores de seguridad </w:t>
      </w:r>
      <w:r w:rsidR="00510823">
        <w:rPr>
          <w:rFonts w:cs="Arial"/>
          <w:spacing w:val="-2"/>
        </w:rPr>
        <w:t xml:space="preserve">para condiciones estática y pseudo – estática </w:t>
      </w:r>
      <w:r w:rsidRPr="008E5670">
        <w:rPr>
          <w:rFonts w:cs="Arial"/>
          <w:spacing w:val="-2"/>
        </w:rPr>
        <w:t>y riesgo de desplazamiento ante cargas externas.</w:t>
      </w:r>
    </w:p>
    <w:p w14:paraId="2CC503DB"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8E5670">
        <w:rPr>
          <w:rFonts w:cs="Arial"/>
          <w:spacing w:val="-2"/>
          <w:szCs w:val="24"/>
        </w:rPr>
        <w:t>Identificación de las viviendas y los cuerpos de agua existentes en el área propuesta de adecuación final de la(s) ZODME.</w:t>
      </w:r>
    </w:p>
    <w:p w14:paraId="1D31B7E9" w14:textId="350071B2"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8E5670">
        <w:rPr>
          <w:rFonts w:cs="Arial"/>
          <w:spacing w:val="-2"/>
          <w:szCs w:val="24"/>
        </w:rPr>
        <w:t>Parámetros de diseño y planos a escala 1:5.000 o más detallada, en donde se relacionen, entre otras, las obras de infraestructura necesarias para la adecuación del área (</w:t>
      </w:r>
      <w:r w:rsidR="00A777AA" w:rsidRPr="008E5670">
        <w:rPr>
          <w:rFonts w:cs="Arial"/>
          <w:spacing w:val="-2"/>
          <w:szCs w:val="24"/>
        </w:rPr>
        <w:t>drenajes y subdrenajes,</w:t>
      </w:r>
      <w:r w:rsidRPr="008E5670">
        <w:rPr>
          <w:rFonts w:cs="Arial"/>
          <w:spacing w:val="-2"/>
          <w:szCs w:val="24"/>
        </w:rPr>
        <w:t xml:space="preserve"> </w:t>
      </w:r>
      <w:r w:rsidR="00280007">
        <w:rPr>
          <w:rFonts w:cs="Arial"/>
          <w:spacing w:val="-2"/>
          <w:szCs w:val="24"/>
        </w:rPr>
        <w:t xml:space="preserve">obras para manejo de sedimentos, </w:t>
      </w:r>
      <w:r w:rsidRPr="008E5670">
        <w:rPr>
          <w:rFonts w:cs="Arial"/>
          <w:spacing w:val="-2"/>
          <w:szCs w:val="24"/>
        </w:rPr>
        <w:t>estructuras de confinamiento y contención y taludes, entre otros).</w:t>
      </w:r>
    </w:p>
    <w:p w14:paraId="176926D6"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8E5670">
        <w:rPr>
          <w:rFonts w:cs="Arial"/>
          <w:spacing w:val="-2"/>
          <w:szCs w:val="24"/>
        </w:rPr>
        <w:t>Descripción del proceso de conformación.</w:t>
      </w:r>
    </w:p>
    <w:p w14:paraId="38039445"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8E5670">
        <w:rPr>
          <w:rFonts w:cs="Arial"/>
          <w:spacing w:val="-2"/>
          <w:szCs w:val="24"/>
        </w:rPr>
        <w:t>Planta y perfiles de la conformación final contemplada.</w:t>
      </w:r>
    </w:p>
    <w:p w14:paraId="7C5BDB34" w14:textId="77777777" w:rsidR="00BD58B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8E5670">
        <w:rPr>
          <w:rFonts w:cs="Arial"/>
          <w:spacing w:val="-2"/>
          <w:szCs w:val="24"/>
        </w:rPr>
        <w:t>Identificación de los usos finales de cada una de las ZODME propuestas.</w:t>
      </w:r>
    </w:p>
    <w:p w14:paraId="6AF5464F" w14:textId="77777777" w:rsidR="00BD58B0" w:rsidRDefault="00BD58B0" w:rsidP="00BD58B0">
      <w:pPr>
        <w:rPr>
          <w:rFonts w:cs="Arial"/>
          <w:szCs w:val="24"/>
        </w:rPr>
      </w:pPr>
    </w:p>
    <w:p w14:paraId="04B9524E" w14:textId="77777777" w:rsidR="00BD58B0" w:rsidRPr="007B22B0" w:rsidRDefault="00BD58B0" w:rsidP="00A6236F">
      <w:pPr>
        <w:pStyle w:val="Ttulo2"/>
        <w:keepNext w:val="0"/>
        <w:numPr>
          <w:ilvl w:val="2"/>
          <w:numId w:val="84"/>
        </w:numPr>
        <w:overflowPunct/>
        <w:autoSpaceDE/>
        <w:autoSpaceDN/>
        <w:adjustRightInd/>
        <w:spacing w:before="0" w:after="0"/>
        <w:jc w:val="both"/>
        <w:textAlignment w:val="auto"/>
        <w:rPr>
          <w:rFonts w:cs="Arial"/>
          <w:caps w:val="0"/>
          <w:szCs w:val="24"/>
          <w:u w:val="single"/>
          <w:lang w:val="es-ES_tradnl"/>
        </w:rPr>
      </w:pPr>
      <w:bookmarkStart w:id="90" w:name="_Toc378923266"/>
      <w:bookmarkStart w:id="91" w:name="_Toc351541404"/>
      <w:bookmarkStart w:id="92" w:name="_Toc344461167"/>
      <w:bookmarkStart w:id="93" w:name="_Toc418155944"/>
      <w:bookmarkStart w:id="94" w:name="_Toc459286801"/>
      <w:bookmarkStart w:id="95" w:name="_Toc485288407"/>
      <w:r w:rsidRPr="007B22B0">
        <w:rPr>
          <w:rFonts w:cs="Arial"/>
          <w:caps w:val="0"/>
          <w:szCs w:val="24"/>
          <w:u w:val="single"/>
          <w:lang w:val="es-ES_tradnl"/>
        </w:rPr>
        <w:t>Residuos Peligrosos y no Peligrosos</w:t>
      </w:r>
      <w:bookmarkEnd w:id="90"/>
      <w:bookmarkEnd w:id="91"/>
      <w:bookmarkEnd w:id="92"/>
      <w:bookmarkEnd w:id="93"/>
      <w:bookmarkEnd w:id="94"/>
      <w:bookmarkEnd w:id="95"/>
    </w:p>
    <w:p w14:paraId="5497251E" w14:textId="77777777" w:rsidR="00BD58B0" w:rsidRPr="00000CFD" w:rsidRDefault="00BD58B0" w:rsidP="00BD58B0">
      <w:pPr>
        <w:jc w:val="both"/>
        <w:rPr>
          <w:rFonts w:cs="Arial"/>
          <w:szCs w:val="24"/>
          <w:lang w:val="es-ES_tradnl"/>
        </w:rPr>
      </w:pPr>
    </w:p>
    <w:p w14:paraId="4577E53C" w14:textId="77777777" w:rsidR="00BD58B0" w:rsidRPr="007142AD" w:rsidRDefault="00BD58B0" w:rsidP="00BD58B0">
      <w:pPr>
        <w:jc w:val="both"/>
        <w:rPr>
          <w:rFonts w:cs="Arial"/>
          <w:szCs w:val="24"/>
        </w:rPr>
      </w:pPr>
      <w:r w:rsidRPr="007142AD">
        <w:rPr>
          <w:rFonts w:cs="Arial"/>
          <w:szCs w:val="24"/>
        </w:rPr>
        <w:t>Con base en las características del proyecto se debe presentar la siguiente información:</w:t>
      </w:r>
    </w:p>
    <w:p w14:paraId="23A219DF" w14:textId="77777777" w:rsidR="00BD58B0" w:rsidRDefault="00BD58B0" w:rsidP="00BD58B0">
      <w:pPr>
        <w:jc w:val="both"/>
        <w:rPr>
          <w:rFonts w:cs="Arial"/>
          <w:szCs w:val="24"/>
        </w:rPr>
      </w:pPr>
    </w:p>
    <w:p w14:paraId="1CC74925" w14:textId="77777777" w:rsidR="00BD58B0" w:rsidRPr="008E5670" w:rsidRDefault="00BD58B0" w:rsidP="00A6236F">
      <w:pPr>
        <w:numPr>
          <w:ilvl w:val="0"/>
          <w:numId w:val="2"/>
        </w:numPr>
        <w:ind w:left="567" w:hanging="567"/>
        <w:jc w:val="both"/>
        <w:rPr>
          <w:rFonts w:cs="Arial"/>
          <w:szCs w:val="24"/>
        </w:rPr>
      </w:pPr>
      <w:r w:rsidRPr="008E5670">
        <w:rPr>
          <w:rFonts w:cs="Arial"/>
          <w:szCs w:val="24"/>
        </w:rPr>
        <w:t>Clasificación de los residuos sólidos (aprovechables, especiales, de construcción y demolición, ordinarios, etc., de acuerdo con lo establecido en el Decreto 1077 de 2015 del Ministerio de Vivienda, Ciudad y Territorio), y de los residuos peligrosos (según lo previsto en el Capítulo 1, Titulo 6, Parte 2, Libro 2 del Decreto</w:t>
      </w:r>
      <w:r w:rsidRPr="008E5670">
        <w:rPr>
          <w:rFonts w:cs="Arial"/>
        </w:rPr>
        <w:t xml:space="preserve"> 1076 de 2015</w:t>
      </w:r>
      <w:r w:rsidRPr="008E5670">
        <w:rPr>
          <w:rFonts w:cs="Arial"/>
          <w:szCs w:val="24"/>
        </w:rPr>
        <w:t>).</w:t>
      </w:r>
    </w:p>
    <w:p w14:paraId="244DCEB5" w14:textId="77777777" w:rsidR="00BD58B0" w:rsidRPr="008E5670" w:rsidRDefault="00BD58B0" w:rsidP="00A6236F">
      <w:pPr>
        <w:numPr>
          <w:ilvl w:val="0"/>
          <w:numId w:val="2"/>
        </w:numPr>
        <w:ind w:left="567" w:hanging="567"/>
        <w:jc w:val="both"/>
        <w:rPr>
          <w:rFonts w:cs="Arial"/>
          <w:szCs w:val="24"/>
        </w:rPr>
      </w:pPr>
      <w:r w:rsidRPr="008E5670">
        <w:rPr>
          <w:rFonts w:cs="Arial"/>
          <w:szCs w:val="24"/>
        </w:rPr>
        <w:t>Estimación de los volúmenes de residuos peligrosos y no peligrosos a generarse en desarrollo del proyecto.</w:t>
      </w:r>
    </w:p>
    <w:p w14:paraId="57FFCD6B" w14:textId="77777777" w:rsidR="00BD58B0" w:rsidRPr="008E5670" w:rsidRDefault="00BD58B0" w:rsidP="00BD58B0">
      <w:pPr>
        <w:jc w:val="both"/>
        <w:rPr>
          <w:rFonts w:cs="Arial"/>
          <w:szCs w:val="24"/>
        </w:rPr>
      </w:pPr>
    </w:p>
    <w:p w14:paraId="0B786FA5" w14:textId="77777777" w:rsidR="00BD58B0" w:rsidRPr="007142AD" w:rsidRDefault="00BD58B0" w:rsidP="00BD58B0">
      <w:pPr>
        <w:jc w:val="both"/>
        <w:rPr>
          <w:rFonts w:cs="Arial"/>
          <w:szCs w:val="24"/>
        </w:rPr>
      </w:pPr>
      <w:r w:rsidRPr="007142AD">
        <w:rPr>
          <w:rFonts w:cs="Arial"/>
          <w:szCs w:val="24"/>
        </w:rPr>
        <w:lastRenderedPageBreak/>
        <w:t>Para el manejo de los residuos sólidos, el EIA debe tener en cuenta las consideraciones contempladas en el Plan de Gestió</w:t>
      </w:r>
      <w:r>
        <w:rPr>
          <w:rFonts w:cs="Arial"/>
          <w:szCs w:val="24"/>
        </w:rPr>
        <w:t xml:space="preserve">n Integral de Residuos Sólidos - </w:t>
      </w:r>
      <w:r w:rsidRPr="007142AD">
        <w:rPr>
          <w:rFonts w:cs="Arial"/>
          <w:szCs w:val="24"/>
        </w:rPr>
        <w:t>PGIRS del municipio de acuerdo con lo establecido en la Resolución 1045 de 2003 del MAVDT, la Resolución 541 de 1994 “</w:t>
      </w:r>
      <w:r w:rsidRPr="007142AD">
        <w:rPr>
          <w:rFonts w:cs="Arial"/>
          <w:i/>
          <w:szCs w:val="24"/>
        </w:rPr>
        <w:t>por medio de la cual se regula el cargue, descargue, transporte, almacenamiento y disposición final de escombros, materiales, elementos, concretos y agregados sueltos, de construcción, de demolición y capa orgánica, suelo y subsuelo de excavación</w:t>
      </w:r>
      <w:r w:rsidRPr="007142AD">
        <w:rPr>
          <w:rFonts w:cs="Arial"/>
          <w:szCs w:val="24"/>
        </w:rPr>
        <w:t>”, y las demás normas vigentes sobre la materia, o aquellas que las modifiquen, sustituyan o deroguen.</w:t>
      </w:r>
    </w:p>
    <w:p w14:paraId="265FC464" w14:textId="77777777" w:rsidR="00BD58B0" w:rsidRPr="007142AD" w:rsidRDefault="00BD58B0" w:rsidP="00BD58B0">
      <w:pPr>
        <w:jc w:val="both"/>
        <w:rPr>
          <w:rFonts w:cs="Arial"/>
          <w:szCs w:val="24"/>
        </w:rPr>
      </w:pPr>
    </w:p>
    <w:p w14:paraId="42FDF3B0" w14:textId="77777777" w:rsidR="00BD58B0" w:rsidRPr="007142AD" w:rsidRDefault="00BD58B0" w:rsidP="00BD58B0">
      <w:pPr>
        <w:jc w:val="both"/>
        <w:rPr>
          <w:rFonts w:cs="Arial"/>
          <w:szCs w:val="24"/>
        </w:rPr>
      </w:pPr>
      <w:r w:rsidRPr="007142AD">
        <w:rPr>
          <w:rFonts w:cs="Arial"/>
          <w:szCs w:val="24"/>
        </w:rPr>
        <w:t xml:space="preserve">El manejo de </w:t>
      </w:r>
      <w:r>
        <w:rPr>
          <w:rFonts w:cs="Arial"/>
          <w:szCs w:val="24"/>
        </w:rPr>
        <w:t xml:space="preserve">los </w:t>
      </w:r>
      <w:r w:rsidRPr="007142AD">
        <w:rPr>
          <w:rFonts w:cs="Arial"/>
          <w:szCs w:val="24"/>
        </w:rPr>
        <w:t xml:space="preserve">residuos peligrosos debe realizarse de acuerdo a lo establecido en la Ley 1252 de 2008 y </w:t>
      </w:r>
      <w:r>
        <w:rPr>
          <w:rFonts w:cs="Arial"/>
          <w:szCs w:val="24"/>
        </w:rPr>
        <w:t xml:space="preserve">en la </w:t>
      </w:r>
      <w:r w:rsidRPr="007142AD">
        <w:rPr>
          <w:rFonts w:cs="Arial"/>
          <w:szCs w:val="24"/>
        </w:rPr>
        <w:t>Sección 1, Capitulo 1, Titulo 6, Parte 2, Libro 2 del Decreto 1076 de 2015, o aquellas normas que los modifiquen, sustituyan o derogue</w:t>
      </w:r>
      <w:r>
        <w:rPr>
          <w:rFonts w:cs="Arial"/>
          <w:szCs w:val="24"/>
        </w:rPr>
        <w:t>n</w:t>
      </w:r>
      <w:r w:rsidRPr="007142AD">
        <w:rPr>
          <w:rFonts w:cs="Arial"/>
          <w:szCs w:val="24"/>
        </w:rPr>
        <w:t>.</w:t>
      </w:r>
    </w:p>
    <w:p w14:paraId="237A8C18" w14:textId="77777777" w:rsidR="00BD58B0" w:rsidRPr="007142AD" w:rsidRDefault="00BD58B0" w:rsidP="00BD58B0">
      <w:pPr>
        <w:jc w:val="both"/>
        <w:rPr>
          <w:rFonts w:cs="Arial"/>
          <w:szCs w:val="24"/>
        </w:rPr>
      </w:pPr>
    </w:p>
    <w:p w14:paraId="2F5D3070" w14:textId="77777777" w:rsidR="00BD58B0" w:rsidRPr="007142AD" w:rsidRDefault="00BD58B0" w:rsidP="00BD58B0">
      <w:pPr>
        <w:jc w:val="both"/>
        <w:rPr>
          <w:rFonts w:cs="Arial"/>
          <w:szCs w:val="24"/>
        </w:rPr>
      </w:pPr>
      <w:r w:rsidRPr="007142AD">
        <w:rPr>
          <w:rFonts w:cs="Arial"/>
          <w:szCs w:val="24"/>
        </w:rPr>
        <w:t>Para el manejo de residuos por parte del usuario se deben identificar los impactos previsibles y plantear las correspondientes medidas de manejo. Las instalaciones respectivas se deben presentar en mapas a escala 1:5.000 o más detallada, de tal forma que permita la lectura adecuada de la información.</w:t>
      </w:r>
    </w:p>
    <w:p w14:paraId="2518099D" w14:textId="77777777" w:rsidR="00BD58B0" w:rsidRPr="007142AD" w:rsidRDefault="00BD58B0" w:rsidP="00BD58B0">
      <w:pPr>
        <w:jc w:val="both"/>
        <w:rPr>
          <w:rFonts w:cs="Arial"/>
          <w:szCs w:val="24"/>
        </w:rPr>
      </w:pPr>
    </w:p>
    <w:p w14:paraId="2635861B" w14:textId="77777777" w:rsidR="00BD58B0" w:rsidRPr="007B22B0" w:rsidRDefault="00BD58B0" w:rsidP="00A6236F">
      <w:pPr>
        <w:pStyle w:val="Ttulo2"/>
        <w:keepNext w:val="0"/>
        <w:numPr>
          <w:ilvl w:val="2"/>
          <w:numId w:val="84"/>
        </w:numPr>
        <w:overflowPunct/>
        <w:autoSpaceDE/>
        <w:autoSpaceDN/>
        <w:adjustRightInd/>
        <w:spacing w:before="0" w:after="0"/>
        <w:jc w:val="both"/>
        <w:textAlignment w:val="auto"/>
        <w:rPr>
          <w:rFonts w:cs="Arial"/>
          <w:caps w:val="0"/>
          <w:szCs w:val="24"/>
          <w:u w:val="single"/>
          <w:lang w:val="es-ES_tradnl"/>
        </w:rPr>
      </w:pPr>
      <w:bookmarkStart w:id="96" w:name="_Toc378923267"/>
      <w:bookmarkStart w:id="97" w:name="_Toc351541405"/>
      <w:bookmarkStart w:id="98" w:name="_Toc344461168"/>
      <w:bookmarkStart w:id="99" w:name="_Toc316336414"/>
      <w:bookmarkStart w:id="100" w:name="_Toc418155945"/>
      <w:bookmarkStart w:id="101" w:name="_Toc459286802"/>
      <w:bookmarkStart w:id="102" w:name="_Toc485288408"/>
      <w:r w:rsidRPr="007B22B0">
        <w:rPr>
          <w:rFonts w:cs="Arial"/>
          <w:caps w:val="0"/>
          <w:szCs w:val="24"/>
          <w:u w:val="single"/>
          <w:lang w:val="es-ES_tradnl"/>
        </w:rPr>
        <w:t>Costos del Proyecto</w:t>
      </w:r>
      <w:bookmarkEnd w:id="96"/>
      <w:bookmarkEnd w:id="97"/>
      <w:bookmarkEnd w:id="98"/>
      <w:bookmarkEnd w:id="99"/>
      <w:bookmarkEnd w:id="100"/>
      <w:bookmarkEnd w:id="101"/>
      <w:bookmarkEnd w:id="102"/>
    </w:p>
    <w:p w14:paraId="6E668AE1" w14:textId="77777777" w:rsidR="00BD58B0" w:rsidRPr="008E5670" w:rsidRDefault="00BD58B0" w:rsidP="00BD58B0">
      <w:pPr>
        <w:jc w:val="both"/>
        <w:rPr>
          <w:rFonts w:cs="Arial"/>
          <w:szCs w:val="24"/>
        </w:rPr>
      </w:pPr>
    </w:p>
    <w:p w14:paraId="6EEAC81B" w14:textId="77777777" w:rsidR="00BD58B0" w:rsidRPr="00E80F9E" w:rsidRDefault="00BD58B0" w:rsidP="00BD58B0">
      <w:pPr>
        <w:jc w:val="both"/>
        <w:rPr>
          <w:rFonts w:cs="Arial"/>
          <w:szCs w:val="24"/>
        </w:rPr>
      </w:pPr>
      <w:r w:rsidRPr="00E80F9E">
        <w:rPr>
          <w:rFonts w:cs="Arial"/>
          <w:szCs w:val="24"/>
        </w:rPr>
        <w:t>Se deben presentar los costos totales estimados del proyecto de acuerdo a lo previsto en el artículo 2.2.2.3.6.2, Sección 6, Capítulo 3, del Decreto 1076 de 2015 o el que lo modifique, sustituya o derogue.</w:t>
      </w:r>
    </w:p>
    <w:p w14:paraId="400BA314" w14:textId="77777777" w:rsidR="00BD58B0" w:rsidRDefault="00BD58B0" w:rsidP="00BD58B0">
      <w:pPr>
        <w:jc w:val="both"/>
        <w:rPr>
          <w:rFonts w:cs="Arial"/>
          <w:szCs w:val="24"/>
        </w:rPr>
      </w:pPr>
    </w:p>
    <w:p w14:paraId="46017ECF" w14:textId="77777777" w:rsidR="00BD58B0" w:rsidRPr="007B22B0" w:rsidRDefault="00BD58B0" w:rsidP="00A6236F">
      <w:pPr>
        <w:pStyle w:val="Ttulo2"/>
        <w:keepNext w:val="0"/>
        <w:numPr>
          <w:ilvl w:val="2"/>
          <w:numId w:val="84"/>
        </w:numPr>
        <w:overflowPunct/>
        <w:autoSpaceDE/>
        <w:autoSpaceDN/>
        <w:adjustRightInd/>
        <w:spacing w:before="0" w:after="0"/>
        <w:jc w:val="both"/>
        <w:textAlignment w:val="auto"/>
        <w:rPr>
          <w:rFonts w:cs="Arial"/>
          <w:caps w:val="0"/>
          <w:szCs w:val="24"/>
          <w:u w:val="single"/>
          <w:lang w:val="es-ES_tradnl"/>
        </w:rPr>
      </w:pPr>
      <w:bookmarkStart w:id="103" w:name="_Toc316336415"/>
      <w:bookmarkStart w:id="104" w:name="_Toc418155946"/>
      <w:bookmarkStart w:id="105" w:name="_Toc459286803"/>
      <w:bookmarkStart w:id="106" w:name="_Toc485288409"/>
      <w:r w:rsidRPr="007B22B0">
        <w:rPr>
          <w:rFonts w:cs="Arial"/>
          <w:caps w:val="0"/>
          <w:szCs w:val="24"/>
          <w:u w:val="single"/>
          <w:lang w:val="es-ES_tradnl"/>
        </w:rPr>
        <w:t>Cronograma del Proyecto</w:t>
      </w:r>
      <w:bookmarkEnd w:id="103"/>
      <w:bookmarkEnd w:id="104"/>
      <w:bookmarkEnd w:id="105"/>
      <w:bookmarkEnd w:id="106"/>
    </w:p>
    <w:p w14:paraId="426AB3B9" w14:textId="77777777" w:rsidR="00BD58B0" w:rsidRPr="008E5670" w:rsidRDefault="00BD58B0" w:rsidP="00BD58B0">
      <w:pPr>
        <w:jc w:val="both"/>
        <w:rPr>
          <w:rFonts w:cs="Arial"/>
          <w:szCs w:val="24"/>
        </w:rPr>
      </w:pPr>
    </w:p>
    <w:p w14:paraId="127DA8F6" w14:textId="77777777" w:rsidR="00BD58B0" w:rsidRPr="00A0752B" w:rsidRDefault="00BD58B0" w:rsidP="00BD58B0">
      <w:pPr>
        <w:jc w:val="both"/>
        <w:rPr>
          <w:rFonts w:cs="Arial"/>
          <w:szCs w:val="24"/>
        </w:rPr>
      </w:pPr>
      <w:r w:rsidRPr="00A0752B">
        <w:rPr>
          <w:rFonts w:cs="Arial"/>
          <w:szCs w:val="24"/>
        </w:rPr>
        <w:t>Se debe incluir el plazo de duración del proyecto y el cronograma estimado de actividades, para cada una de las fases del mismo.</w:t>
      </w:r>
    </w:p>
    <w:p w14:paraId="79C7964B" w14:textId="77777777" w:rsidR="00BD58B0" w:rsidRDefault="00BD58B0" w:rsidP="00BD58B0">
      <w:pPr>
        <w:jc w:val="both"/>
        <w:rPr>
          <w:rFonts w:cs="Arial"/>
          <w:szCs w:val="24"/>
        </w:rPr>
      </w:pPr>
    </w:p>
    <w:p w14:paraId="78DDAC89" w14:textId="77777777" w:rsidR="00BD58B0" w:rsidRPr="007B22B0" w:rsidRDefault="00BD58B0" w:rsidP="00A6236F">
      <w:pPr>
        <w:pStyle w:val="Ttulo2"/>
        <w:keepNext w:val="0"/>
        <w:numPr>
          <w:ilvl w:val="2"/>
          <w:numId w:val="84"/>
        </w:numPr>
        <w:overflowPunct/>
        <w:autoSpaceDE/>
        <w:autoSpaceDN/>
        <w:adjustRightInd/>
        <w:spacing w:before="0" w:after="0"/>
        <w:jc w:val="both"/>
        <w:textAlignment w:val="auto"/>
        <w:rPr>
          <w:rFonts w:cs="Arial"/>
          <w:caps w:val="0"/>
          <w:szCs w:val="24"/>
          <w:u w:val="single"/>
          <w:lang w:val="es-ES_tradnl"/>
        </w:rPr>
      </w:pPr>
      <w:bookmarkStart w:id="107" w:name="_Toc316336416"/>
      <w:bookmarkStart w:id="108" w:name="_Toc418155947"/>
      <w:bookmarkStart w:id="109" w:name="_Toc459286804"/>
      <w:bookmarkStart w:id="110" w:name="_Toc485288410"/>
      <w:r w:rsidRPr="007B22B0">
        <w:rPr>
          <w:rFonts w:cs="Arial"/>
          <w:caps w:val="0"/>
          <w:szCs w:val="24"/>
          <w:u w:val="single"/>
          <w:lang w:val="es-ES_tradnl"/>
        </w:rPr>
        <w:t>Organización del Proyecto</w:t>
      </w:r>
      <w:bookmarkEnd w:id="107"/>
      <w:bookmarkEnd w:id="108"/>
      <w:bookmarkEnd w:id="109"/>
      <w:bookmarkEnd w:id="110"/>
    </w:p>
    <w:p w14:paraId="6B30F62F" w14:textId="77777777" w:rsidR="00BD58B0" w:rsidRPr="008E5670" w:rsidRDefault="00BD58B0" w:rsidP="00BD58B0">
      <w:pPr>
        <w:jc w:val="both"/>
        <w:rPr>
          <w:rFonts w:cs="Arial"/>
          <w:szCs w:val="24"/>
        </w:rPr>
      </w:pPr>
    </w:p>
    <w:p w14:paraId="50615100" w14:textId="77777777" w:rsidR="00BD58B0" w:rsidRDefault="00BD58B0" w:rsidP="00BD58B0">
      <w:pPr>
        <w:jc w:val="both"/>
        <w:rPr>
          <w:rFonts w:cs="Arial"/>
          <w:szCs w:val="24"/>
        </w:rPr>
      </w:pPr>
      <w:r w:rsidRPr="00A0752B">
        <w:rPr>
          <w:rFonts w:cs="Arial"/>
          <w:szCs w:val="24"/>
        </w:rPr>
        <w:t>Se debe presentar la estructura organizacional para la ejecución del proyecto, estableciendo la instancia responsable de la gestión ambiental y social, y sus respectivas funciones.</w:t>
      </w:r>
    </w:p>
    <w:p w14:paraId="406D4471" w14:textId="5968DCF0" w:rsidR="00BD58B0" w:rsidRDefault="00BD58B0" w:rsidP="00BD58B0">
      <w:pPr>
        <w:overflowPunct/>
        <w:autoSpaceDE/>
        <w:autoSpaceDN/>
        <w:adjustRightInd/>
        <w:jc w:val="both"/>
        <w:textAlignment w:val="auto"/>
        <w:rPr>
          <w:rFonts w:cs="Arial"/>
        </w:rPr>
      </w:pPr>
    </w:p>
    <w:p w14:paraId="26F0C6C5" w14:textId="77777777" w:rsidR="00147424" w:rsidRDefault="00147424" w:rsidP="006E1572">
      <w:pPr>
        <w:overflowPunct/>
        <w:autoSpaceDE/>
        <w:autoSpaceDN/>
        <w:adjustRightInd/>
        <w:jc w:val="both"/>
        <w:textAlignment w:val="auto"/>
        <w:rPr>
          <w:rFonts w:cs="Arial"/>
        </w:rPr>
      </w:pPr>
    </w:p>
    <w:p w14:paraId="1CACBE12" w14:textId="302093E6" w:rsidR="0080232A" w:rsidRDefault="0080232A" w:rsidP="00BD58B0">
      <w:pPr>
        <w:overflowPunct/>
        <w:autoSpaceDE/>
        <w:autoSpaceDN/>
        <w:adjustRightInd/>
        <w:jc w:val="both"/>
        <w:textAlignment w:val="auto"/>
        <w:rPr>
          <w:rFonts w:cs="Arial"/>
        </w:rPr>
      </w:pPr>
    </w:p>
    <w:p w14:paraId="6CD6BADD" w14:textId="3CDD8738" w:rsidR="0080232A" w:rsidRDefault="0080232A" w:rsidP="00BD58B0">
      <w:pPr>
        <w:overflowPunct/>
        <w:autoSpaceDE/>
        <w:autoSpaceDN/>
        <w:adjustRightInd/>
        <w:jc w:val="both"/>
        <w:textAlignment w:val="auto"/>
        <w:rPr>
          <w:rFonts w:cs="Arial"/>
        </w:rPr>
      </w:pPr>
    </w:p>
    <w:p w14:paraId="19993AA6" w14:textId="668C4E5F" w:rsidR="0080232A" w:rsidRDefault="0080232A" w:rsidP="00BD58B0">
      <w:pPr>
        <w:overflowPunct/>
        <w:autoSpaceDE/>
        <w:autoSpaceDN/>
        <w:adjustRightInd/>
        <w:jc w:val="both"/>
        <w:textAlignment w:val="auto"/>
        <w:rPr>
          <w:rFonts w:cs="Arial"/>
        </w:rPr>
      </w:pPr>
    </w:p>
    <w:p w14:paraId="2FA76DA0" w14:textId="77777777" w:rsidR="00787096" w:rsidRDefault="00787096" w:rsidP="00BD58B0">
      <w:pPr>
        <w:overflowPunct/>
        <w:autoSpaceDE/>
        <w:autoSpaceDN/>
        <w:adjustRightInd/>
        <w:jc w:val="both"/>
        <w:textAlignment w:val="auto"/>
        <w:rPr>
          <w:rFonts w:cs="Arial"/>
        </w:rPr>
      </w:pPr>
    </w:p>
    <w:p w14:paraId="3AE77BEB" w14:textId="77777777" w:rsidR="00BD58B0" w:rsidRPr="00AF6C80" w:rsidRDefault="00BD58B0" w:rsidP="00A6236F">
      <w:pPr>
        <w:pStyle w:val="Ttulo1"/>
        <w:keepNext w:val="0"/>
        <w:numPr>
          <w:ilvl w:val="0"/>
          <w:numId w:val="84"/>
        </w:numPr>
        <w:overflowPunct/>
        <w:autoSpaceDE/>
        <w:autoSpaceDN/>
        <w:adjustRightInd/>
        <w:spacing w:before="0" w:after="0"/>
        <w:textAlignment w:val="auto"/>
        <w:rPr>
          <w:rFonts w:cs="Arial"/>
          <w:spacing w:val="0"/>
          <w:kern w:val="0"/>
          <w:szCs w:val="24"/>
          <w:lang w:val="es-ES_tradnl"/>
        </w:rPr>
      </w:pPr>
      <w:bookmarkStart w:id="111" w:name="_Toc378923270"/>
      <w:bookmarkStart w:id="112" w:name="_Toc418155948"/>
      <w:bookmarkStart w:id="113" w:name="_Toc459286805"/>
      <w:bookmarkStart w:id="114" w:name="_Toc485288411"/>
      <w:r w:rsidRPr="00AF6C80">
        <w:rPr>
          <w:rFonts w:cs="Arial"/>
          <w:spacing w:val="0"/>
          <w:kern w:val="0"/>
          <w:szCs w:val="24"/>
          <w:lang w:val="es-ES_tradnl"/>
        </w:rPr>
        <w:lastRenderedPageBreak/>
        <w:t>ÁREA DE INFLUENCIA</w:t>
      </w:r>
      <w:bookmarkEnd w:id="111"/>
      <w:r w:rsidRPr="00AF6C80">
        <w:rPr>
          <w:rStyle w:val="Refdenotaalpie"/>
          <w:rFonts w:cs="Arial"/>
        </w:rPr>
        <w:footnoteReference w:id="4"/>
      </w:r>
      <w:bookmarkEnd w:id="112"/>
      <w:bookmarkEnd w:id="113"/>
      <w:bookmarkEnd w:id="114"/>
    </w:p>
    <w:p w14:paraId="5D89AA2E" w14:textId="77777777" w:rsidR="00BD58B0" w:rsidRPr="00A0752B" w:rsidRDefault="00BD58B0" w:rsidP="00BD58B0">
      <w:pPr>
        <w:pStyle w:val="Listavistosa-nfasis12"/>
        <w:ind w:left="0"/>
        <w:jc w:val="both"/>
        <w:rPr>
          <w:rFonts w:cs="Arial"/>
          <w:szCs w:val="24"/>
          <w:lang w:val="es-ES"/>
        </w:rPr>
      </w:pPr>
    </w:p>
    <w:p w14:paraId="05528F51" w14:textId="77777777" w:rsidR="00BD58B0" w:rsidRPr="007B22B0" w:rsidRDefault="00BD58B0" w:rsidP="00A6236F">
      <w:pPr>
        <w:pStyle w:val="Ttulo2"/>
        <w:keepNext w:val="0"/>
        <w:numPr>
          <w:ilvl w:val="1"/>
          <w:numId w:val="87"/>
        </w:numPr>
        <w:overflowPunct/>
        <w:autoSpaceDE/>
        <w:autoSpaceDN/>
        <w:adjustRightInd/>
        <w:spacing w:before="0" w:after="0"/>
        <w:jc w:val="both"/>
        <w:textAlignment w:val="auto"/>
        <w:rPr>
          <w:rFonts w:cs="Arial"/>
          <w:caps w:val="0"/>
          <w:szCs w:val="24"/>
          <w:lang w:val="es-ES_tradnl"/>
        </w:rPr>
      </w:pPr>
      <w:bookmarkStart w:id="115" w:name="_Toc348609738"/>
      <w:bookmarkStart w:id="116" w:name="_Toc378923271"/>
      <w:bookmarkStart w:id="117" w:name="_Toc418155949"/>
      <w:bookmarkStart w:id="118" w:name="_Toc459286806"/>
      <w:bookmarkStart w:id="119" w:name="_Toc485288412"/>
      <w:r w:rsidRPr="007B22B0">
        <w:rPr>
          <w:rFonts w:cs="Arial"/>
          <w:caps w:val="0"/>
          <w:szCs w:val="24"/>
          <w:lang w:val="es-ES_tradnl"/>
        </w:rPr>
        <w:t xml:space="preserve">CONSIDERACIONES </w:t>
      </w:r>
      <w:bookmarkEnd w:id="115"/>
      <w:r w:rsidRPr="007B22B0">
        <w:rPr>
          <w:rFonts w:cs="Arial"/>
          <w:caps w:val="0"/>
          <w:szCs w:val="24"/>
          <w:lang w:val="es-ES_tradnl"/>
        </w:rPr>
        <w:t>TÉCNICAS</w:t>
      </w:r>
      <w:bookmarkEnd w:id="116"/>
      <w:bookmarkEnd w:id="117"/>
      <w:bookmarkEnd w:id="118"/>
      <w:bookmarkEnd w:id="119"/>
    </w:p>
    <w:p w14:paraId="4B50B96B" w14:textId="77777777" w:rsidR="00BD58B0" w:rsidRPr="00F1181A" w:rsidRDefault="00BD58B0" w:rsidP="00BD58B0">
      <w:pPr>
        <w:pStyle w:val="Listavistosa-nfasis12"/>
        <w:ind w:left="0"/>
        <w:jc w:val="both"/>
        <w:rPr>
          <w:rFonts w:cs="Arial"/>
          <w:szCs w:val="24"/>
          <w:lang w:val="es-ES"/>
        </w:rPr>
      </w:pPr>
    </w:p>
    <w:p w14:paraId="72E6110A" w14:textId="77777777" w:rsidR="00BD58B0" w:rsidRDefault="00BD58B0" w:rsidP="00BD58B0">
      <w:pPr>
        <w:pStyle w:val="Listavistosa-nfasis12"/>
        <w:ind w:left="0"/>
        <w:jc w:val="both"/>
        <w:rPr>
          <w:rFonts w:cs="Arial"/>
          <w:szCs w:val="24"/>
          <w:lang w:val="es-ES"/>
        </w:rPr>
      </w:pPr>
      <w:r w:rsidRPr="00F1181A">
        <w:rPr>
          <w:rFonts w:cs="Arial"/>
          <w:szCs w:val="24"/>
          <w:lang w:val="es-ES"/>
        </w:rPr>
        <w:t>Para la aplicación de la definición, identificación y delimitación de las áreas de influencia por componente, grupo de componentes o medio potencialmente impactado, deben tenerse en cuenta las definiciones consignadas en el Glosario.</w:t>
      </w:r>
    </w:p>
    <w:p w14:paraId="7F289E4C" w14:textId="77777777" w:rsidR="00BD58B0" w:rsidRDefault="00BD58B0" w:rsidP="00BD58B0">
      <w:pPr>
        <w:pStyle w:val="Listavistosa-nfasis12"/>
        <w:ind w:left="0"/>
        <w:jc w:val="both"/>
        <w:rPr>
          <w:rFonts w:cs="Arial"/>
          <w:szCs w:val="24"/>
          <w:lang w:val="es-ES"/>
        </w:rPr>
      </w:pPr>
    </w:p>
    <w:p w14:paraId="544DB894" w14:textId="77777777" w:rsidR="00BD58B0" w:rsidRPr="00A94F18" w:rsidRDefault="00BD58B0" w:rsidP="00BD58B0">
      <w:pPr>
        <w:jc w:val="both"/>
        <w:rPr>
          <w:rFonts w:cs="Arial"/>
          <w:szCs w:val="24"/>
        </w:rPr>
      </w:pPr>
      <w:r w:rsidRPr="00A94F18">
        <w:rPr>
          <w:rFonts w:cs="Arial"/>
          <w:szCs w:val="24"/>
        </w:rPr>
        <w:t>En términos generales, en el marco del proceso de licenciamiento ambiental los aspectos a evaluar para la determinación del área de influencia se deben plantear considerando una organización jerárquica de medio y componente, en la cual, los medios se entienden como la división general del ambiente y máxima categoría de abordaje, y los componentes corresponden a los elementos ambientales que constituyen un medio, como se presenta a continuación:</w:t>
      </w:r>
    </w:p>
    <w:p w14:paraId="44AEE00E" w14:textId="77777777" w:rsidR="00BD58B0" w:rsidRPr="00A94F18" w:rsidRDefault="00BD58B0" w:rsidP="00BD58B0">
      <w:pPr>
        <w:jc w:val="both"/>
        <w:rPr>
          <w:rFonts w:cs="Arial"/>
          <w:szCs w:val="24"/>
        </w:rPr>
      </w:pPr>
    </w:p>
    <w:p w14:paraId="03D64E35" w14:textId="77777777" w:rsidR="00BD58B0" w:rsidRPr="00A94F18" w:rsidRDefault="00BD58B0" w:rsidP="00A6236F">
      <w:pPr>
        <w:pStyle w:val="Prrafodelista"/>
        <w:numPr>
          <w:ilvl w:val="0"/>
          <w:numId w:val="20"/>
        </w:numPr>
        <w:overflowPunct w:val="0"/>
        <w:autoSpaceDE w:val="0"/>
        <w:autoSpaceDN w:val="0"/>
        <w:adjustRightInd w:val="0"/>
        <w:jc w:val="both"/>
        <w:textAlignment w:val="baseline"/>
        <w:rPr>
          <w:rFonts w:cs="Arial"/>
          <w:szCs w:val="24"/>
        </w:rPr>
      </w:pPr>
      <w:r w:rsidRPr="00A94F18">
        <w:rPr>
          <w:rFonts w:cs="Arial"/>
          <w:szCs w:val="24"/>
        </w:rPr>
        <w:t>El medio abiótico contiene los componentes: geológico, geomorfológico, suelos, fisiográfico, hidrológico, hidrogeológico, geotécnico y atmosférico, entre otros.</w:t>
      </w:r>
    </w:p>
    <w:p w14:paraId="4F8307EB" w14:textId="77777777" w:rsidR="00BD58B0" w:rsidRDefault="00BD58B0" w:rsidP="00A6236F">
      <w:pPr>
        <w:pStyle w:val="Prrafodelista"/>
        <w:numPr>
          <w:ilvl w:val="0"/>
          <w:numId w:val="20"/>
        </w:numPr>
        <w:overflowPunct w:val="0"/>
        <w:autoSpaceDE w:val="0"/>
        <w:autoSpaceDN w:val="0"/>
        <w:adjustRightInd w:val="0"/>
        <w:jc w:val="both"/>
        <w:textAlignment w:val="baseline"/>
        <w:rPr>
          <w:rFonts w:cs="Arial"/>
          <w:szCs w:val="24"/>
        </w:rPr>
      </w:pPr>
      <w:r w:rsidRPr="00A94F18">
        <w:rPr>
          <w:rFonts w:cs="Arial"/>
          <w:szCs w:val="24"/>
        </w:rPr>
        <w:t>El medio biótico comprende los componentes flora, fauna e hidrobiota</w:t>
      </w:r>
      <w:r>
        <w:rPr>
          <w:rFonts w:cs="Arial"/>
          <w:szCs w:val="24"/>
        </w:rPr>
        <w:t>, entre otros.</w:t>
      </w:r>
    </w:p>
    <w:p w14:paraId="70D392D7" w14:textId="5524F39F" w:rsidR="00BD58B0" w:rsidRPr="00A94F18" w:rsidRDefault="00BD58B0" w:rsidP="00A6236F">
      <w:pPr>
        <w:pStyle w:val="Prrafodelista"/>
        <w:numPr>
          <w:ilvl w:val="0"/>
          <w:numId w:val="20"/>
        </w:numPr>
        <w:overflowPunct w:val="0"/>
        <w:autoSpaceDE w:val="0"/>
        <w:autoSpaceDN w:val="0"/>
        <w:adjustRightInd w:val="0"/>
        <w:jc w:val="both"/>
        <w:textAlignment w:val="baseline"/>
        <w:rPr>
          <w:rFonts w:cs="Arial"/>
          <w:szCs w:val="24"/>
        </w:rPr>
      </w:pPr>
      <w:r w:rsidRPr="00A94F18">
        <w:rPr>
          <w:rFonts w:cs="Arial"/>
          <w:szCs w:val="24"/>
        </w:rPr>
        <w:t>El medio socioeconómico consta de los componentes demográfico, espacial, económico, cultural</w:t>
      </w:r>
      <w:r w:rsidR="00DB360F">
        <w:rPr>
          <w:rFonts w:cs="Arial"/>
          <w:szCs w:val="24"/>
        </w:rPr>
        <w:t xml:space="preserve">, arqueológico </w:t>
      </w:r>
      <w:r w:rsidRPr="00A94F18">
        <w:rPr>
          <w:rFonts w:cs="Arial"/>
          <w:szCs w:val="24"/>
        </w:rPr>
        <w:t>y político-organizativo.</w:t>
      </w:r>
    </w:p>
    <w:p w14:paraId="7FB54574" w14:textId="77777777" w:rsidR="00BD58B0" w:rsidRPr="00F1181A" w:rsidRDefault="00BD58B0" w:rsidP="00BD58B0">
      <w:pPr>
        <w:pStyle w:val="Listavistosa-nfasis12"/>
        <w:ind w:left="0"/>
        <w:jc w:val="both"/>
        <w:rPr>
          <w:rFonts w:cs="Arial"/>
          <w:szCs w:val="24"/>
          <w:lang w:val="es-ES"/>
        </w:rPr>
      </w:pPr>
    </w:p>
    <w:p w14:paraId="68365D03" w14:textId="77777777" w:rsidR="00BD58B0" w:rsidRPr="00F1181A" w:rsidRDefault="00BD58B0" w:rsidP="00BD58B0">
      <w:pPr>
        <w:pStyle w:val="Listavistosa-nfasis12"/>
        <w:ind w:left="0"/>
        <w:jc w:val="both"/>
        <w:rPr>
          <w:rFonts w:cs="Arial"/>
          <w:szCs w:val="24"/>
          <w:lang w:val="es-ES"/>
        </w:rPr>
      </w:pPr>
      <w:r w:rsidRPr="00F1181A">
        <w:rPr>
          <w:rFonts w:cs="Arial"/>
          <w:szCs w:val="24"/>
          <w:lang w:val="es-ES"/>
        </w:rPr>
        <w:t xml:space="preserve">Adicionalmente, se deben tener en </w:t>
      </w:r>
      <w:r>
        <w:rPr>
          <w:rFonts w:cs="Arial"/>
          <w:szCs w:val="24"/>
          <w:lang w:val="es-ES"/>
        </w:rPr>
        <w:t>cuenta los siguientes aspectos:</w:t>
      </w:r>
    </w:p>
    <w:p w14:paraId="089B2F42" w14:textId="77777777" w:rsidR="00BD58B0" w:rsidRPr="00F1181A" w:rsidRDefault="00BD58B0" w:rsidP="00BD58B0">
      <w:pPr>
        <w:pStyle w:val="Listavistosa-nfasis12"/>
        <w:ind w:left="0"/>
        <w:jc w:val="both"/>
        <w:rPr>
          <w:rFonts w:cs="Arial"/>
          <w:szCs w:val="24"/>
          <w:lang w:val="es-ES"/>
        </w:rPr>
      </w:pPr>
    </w:p>
    <w:p w14:paraId="4470B16C" w14:textId="77777777" w:rsidR="00BD58B0" w:rsidRPr="008E5670" w:rsidRDefault="00BD58B0" w:rsidP="00A6236F">
      <w:pPr>
        <w:pStyle w:val="Prrafodelista"/>
        <w:numPr>
          <w:ilvl w:val="0"/>
          <w:numId w:val="57"/>
        </w:numPr>
        <w:ind w:left="567" w:hanging="567"/>
        <w:jc w:val="both"/>
        <w:rPr>
          <w:rFonts w:cs="Arial"/>
          <w:bCs/>
          <w:iCs/>
          <w:szCs w:val="24"/>
        </w:rPr>
      </w:pPr>
      <w:r w:rsidRPr="008E5670">
        <w:rPr>
          <w:rFonts w:cs="Arial"/>
          <w:bCs/>
          <w:iCs/>
          <w:szCs w:val="24"/>
        </w:rPr>
        <w:t>El proyecto, obra o actividad incluye la planeación, emplazamiento, instalación, construcción, montajes, operación y mantenimiento, así como el desmantelamiento, abandono y restauración, de todas las acciones, usos del espacio, y las demás actividades e infraestructura permanente y temporal relacionadas y asociadas con su desarrollo</w:t>
      </w:r>
      <w:r>
        <w:rPr>
          <w:rStyle w:val="Refdenotaalpie"/>
          <w:rFonts w:cs="Arial"/>
          <w:bCs/>
          <w:iCs/>
          <w:szCs w:val="24"/>
        </w:rPr>
        <w:footnoteReference w:id="5"/>
      </w:r>
      <w:r w:rsidRPr="008E5670">
        <w:rPr>
          <w:rFonts w:cs="Arial"/>
          <w:bCs/>
          <w:iCs/>
          <w:szCs w:val="24"/>
        </w:rPr>
        <w:t xml:space="preserve">. </w:t>
      </w:r>
    </w:p>
    <w:p w14:paraId="325349C9" w14:textId="77777777" w:rsidR="00BD58B0" w:rsidRDefault="00BD58B0" w:rsidP="00BD58B0">
      <w:pPr>
        <w:pStyle w:val="Prrafodelista"/>
        <w:ind w:left="567"/>
        <w:jc w:val="both"/>
        <w:rPr>
          <w:rFonts w:cs="Arial"/>
          <w:bCs/>
          <w:iCs/>
          <w:szCs w:val="24"/>
        </w:rPr>
      </w:pPr>
      <w:r w:rsidRPr="001177E7">
        <w:rPr>
          <w:rFonts w:cs="Arial"/>
          <w:b/>
          <w:bCs/>
          <w:iCs/>
          <w:szCs w:val="24"/>
        </w:rPr>
        <w:t>Nota:</w:t>
      </w:r>
      <w:r>
        <w:rPr>
          <w:rFonts w:cs="Arial"/>
          <w:bCs/>
          <w:iCs/>
          <w:szCs w:val="24"/>
        </w:rPr>
        <w:t xml:space="preserve"> e</w:t>
      </w:r>
      <w:r w:rsidRPr="008E5670">
        <w:rPr>
          <w:rFonts w:cs="Arial"/>
          <w:bCs/>
          <w:iCs/>
          <w:szCs w:val="24"/>
        </w:rPr>
        <w:t>l solicitante será el responsable directo ante la autoridad ambiental por el</w:t>
      </w:r>
      <w:r>
        <w:rPr>
          <w:rFonts w:cs="Arial"/>
          <w:bCs/>
          <w:iCs/>
          <w:szCs w:val="24"/>
        </w:rPr>
        <w:t xml:space="preserve"> manejo ambiental del proyecto.</w:t>
      </w:r>
    </w:p>
    <w:p w14:paraId="40427DC9" w14:textId="77777777" w:rsidR="00BD58B0" w:rsidRPr="008E5670" w:rsidRDefault="00BD58B0" w:rsidP="00A6236F">
      <w:pPr>
        <w:pStyle w:val="Prrafodelista"/>
        <w:numPr>
          <w:ilvl w:val="0"/>
          <w:numId w:val="57"/>
        </w:numPr>
        <w:ind w:left="567" w:hanging="567"/>
        <w:jc w:val="both"/>
        <w:rPr>
          <w:rFonts w:cs="Arial"/>
          <w:bCs/>
          <w:iCs/>
          <w:szCs w:val="24"/>
        </w:rPr>
      </w:pPr>
      <w:r w:rsidRPr="008E5670">
        <w:rPr>
          <w:rFonts w:cs="Arial"/>
          <w:bCs/>
          <w:iCs/>
          <w:szCs w:val="24"/>
        </w:rPr>
        <w:t>Con relación a las vías de acceso del proyecto, dentro de las áreas de influencia se deben considerar por lo menos las vías nuevas (</w:t>
      </w:r>
      <w:r>
        <w:rPr>
          <w:rFonts w:cs="Arial"/>
          <w:bCs/>
          <w:iCs/>
          <w:szCs w:val="24"/>
        </w:rPr>
        <w:t xml:space="preserve">a construir </w:t>
      </w:r>
      <w:r w:rsidRPr="008E5670">
        <w:rPr>
          <w:rFonts w:cs="Arial"/>
          <w:bCs/>
          <w:iCs/>
          <w:szCs w:val="24"/>
        </w:rPr>
        <w:t>como parte del proyecto), y las vías privadas que el proyecto pretenda utilizar.</w:t>
      </w:r>
    </w:p>
    <w:p w14:paraId="25D260B8" w14:textId="77777777" w:rsidR="00BD58B0" w:rsidRPr="00704BFA" w:rsidRDefault="00BD58B0" w:rsidP="00A6236F">
      <w:pPr>
        <w:pStyle w:val="Prrafodelista"/>
        <w:numPr>
          <w:ilvl w:val="0"/>
          <w:numId w:val="57"/>
        </w:numPr>
        <w:ind w:left="567" w:hanging="567"/>
        <w:jc w:val="both"/>
        <w:rPr>
          <w:rFonts w:cs="Arial"/>
          <w:bCs/>
          <w:iCs/>
          <w:szCs w:val="24"/>
          <w:lang w:val="es-ES"/>
        </w:rPr>
      </w:pPr>
      <w:r w:rsidRPr="00704BFA">
        <w:rPr>
          <w:rFonts w:cs="Arial"/>
          <w:bCs/>
          <w:iCs/>
          <w:szCs w:val="24"/>
          <w:lang w:val="es-ES"/>
        </w:rPr>
        <w:t xml:space="preserve">Los componentes sobre los cuales se debe hacer el análisis de las áreas de influencia corresponden a los indicados en el capítulo de caracterización ambiental para cada uno de los medios (abiótico, biótico y socioeconómico) en </w:t>
      </w:r>
      <w:r w:rsidRPr="00704BFA">
        <w:rPr>
          <w:rFonts w:cs="Arial"/>
          <w:bCs/>
          <w:iCs/>
          <w:szCs w:val="24"/>
          <w:lang w:val="es-ES"/>
        </w:rPr>
        <w:lastRenderedPageBreak/>
        <w:t>donde, para efectos de la caracterización ambiental de las áreas de influencia, se debe presentar información primaria y secundaria</w:t>
      </w:r>
      <w:r w:rsidRPr="007A19CA">
        <w:rPr>
          <w:bCs/>
          <w:iCs/>
          <w:szCs w:val="24"/>
          <w:vertAlign w:val="superscript"/>
          <w:lang w:val="es-ES"/>
        </w:rPr>
        <w:footnoteReference w:id="6"/>
      </w:r>
      <w:r w:rsidRPr="00704BFA">
        <w:rPr>
          <w:rFonts w:cs="Arial"/>
          <w:bCs/>
          <w:iCs/>
          <w:szCs w:val="24"/>
          <w:lang w:val="es-ES"/>
        </w:rPr>
        <w:t xml:space="preserve"> de cada componente, grupo de componentes o medio.</w:t>
      </w:r>
    </w:p>
    <w:p w14:paraId="12D540B3" w14:textId="77777777" w:rsidR="00BD58B0" w:rsidRPr="005D0D7E" w:rsidRDefault="00BD58B0" w:rsidP="00A6236F">
      <w:pPr>
        <w:pStyle w:val="Prrafodelista"/>
        <w:numPr>
          <w:ilvl w:val="0"/>
          <w:numId w:val="57"/>
        </w:numPr>
        <w:ind w:left="567" w:hanging="567"/>
        <w:jc w:val="both"/>
        <w:rPr>
          <w:rFonts w:cs="Arial"/>
          <w:bCs/>
          <w:iCs/>
          <w:szCs w:val="24"/>
        </w:rPr>
      </w:pPr>
      <w:bookmarkStart w:id="120" w:name="_Toc348609739"/>
      <w:bookmarkStart w:id="121" w:name="_Toc378923272"/>
      <w:r w:rsidRPr="005D0D7E">
        <w:rPr>
          <w:rFonts w:cs="Arial"/>
          <w:bCs/>
          <w:iCs/>
          <w:szCs w:val="24"/>
        </w:rPr>
        <w:t>Operativamente, para la identificación y delimitación del área de influencia del proyecto se deben definir áreas de influencia preliminares. Posteriormente, como resultado de la caracterización y evaluación ambiental (que hace parte de la elaboración del EIA), se debe realizar un proceso iterativo, que permita ajustar las áreas de influencia preliminares, obteniendo así áreas de influencia definitivas por componente, grupo de componentes o medio, y finalmente, el área de influencia del proyecto. Dicho proceso debe estar apoyado en el uso de Sistemas de Información Geográfica (SIG), modelación de sistemas, estudios de caso, y/o el conocimiento de especialistas en los sectores específicos, etc.</w:t>
      </w:r>
    </w:p>
    <w:p w14:paraId="1A1FBBF1" w14:textId="77777777" w:rsidR="00BD58B0" w:rsidRPr="005D0D7E" w:rsidRDefault="00BD58B0" w:rsidP="00A6236F">
      <w:pPr>
        <w:pStyle w:val="Prrafodelista"/>
        <w:numPr>
          <w:ilvl w:val="0"/>
          <w:numId w:val="57"/>
        </w:numPr>
        <w:ind w:left="567" w:hanging="567"/>
        <w:jc w:val="both"/>
        <w:rPr>
          <w:rFonts w:cs="Arial"/>
          <w:bCs/>
          <w:iCs/>
          <w:szCs w:val="24"/>
        </w:rPr>
      </w:pPr>
      <w:r w:rsidRPr="005D0D7E">
        <w:rPr>
          <w:rFonts w:cs="Arial"/>
          <w:bCs/>
          <w:iCs/>
          <w:szCs w:val="24"/>
        </w:rPr>
        <w:t>En el estudio ambiental presentado para evaluación, es necesario reportar las áreas de influencia definitivas obtenidas para cada componente, grupo de componentes o medio, además del área de influencia del proyecto, las cuales deben estar debidamente sustentadas y cartografiadas.</w:t>
      </w:r>
    </w:p>
    <w:p w14:paraId="4E79C6C5" w14:textId="69D0B9B4" w:rsidR="00BD58B0" w:rsidRPr="00484A61" w:rsidRDefault="00BD58B0" w:rsidP="00A6236F">
      <w:pPr>
        <w:numPr>
          <w:ilvl w:val="0"/>
          <w:numId w:val="57"/>
        </w:numPr>
        <w:ind w:left="567" w:hanging="567"/>
        <w:jc w:val="both"/>
        <w:rPr>
          <w:rFonts w:cs="Arial"/>
          <w:color w:val="000000"/>
          <w:szCs w:val="24"/>
        </w:rPr>
      </w:pPr>
      <w:r w:rsidRPr="005D0D7E">
        <w:rPr>
          <w:rFonts w:cs="Arial"/>
          <w:bCs/>
          <w:iCs/>
          <w:szCs w:val="24"/>
        </w:rPr>
        <w:t xml:space="preserve">La definición de las áreas de influencia por componente, grupo de componentes o medio, incide en la implementación de las medidas de manejo propuestas, por lo que éstas se deben enmarcar en las áreas que serían impactadas por las actividades del proyecto, obra o actividad, dependiendo de la potencial afectación causada por dichas actividades a los diferentes componentes; es decir que las medidas de manejo se deben plantear únicamente en las áreas en las que se manifestaría </w:t>
      </w:r>
      <w:r w:rsidR="00192238">
        <w:rPr>
          <w:rFonts w:cs="Arial"/>
          <w:bCs/>
          <w:iCs/>
          <w:szCs w:val="24"/>
        </w:rPr>
        <w:t xml:space="preserve">y hasta donde pudiese trascender </w:t>
      </w:r>
      <w:r w:rsidRPr="005D0D7E">
        <w:rPr>
          <w:rFonts w:cs="Arial"/>
          <w:bCs/>
          <w:iCs/>
          <w:szCs w:val="24"/>
        </w:rPr>
        <w:t>el impacto a tratar.</w:t>
      </w:r>
    </w:p>
    <w:p w14:paraId="2CCD7C12" w14:textId="77777777" w:rsidR="00BD58B0" w:rsidRDefault="00BD58B0" w:rsidP="00BD58B0">
      <w:pPr>
        <w:jc w:val="both"/>
        <w:rPr>
          <w:rFonts w:cs="Arial"/>
          <w:szCs w:val="24"/>
          <w:lang w:eastAsia="x-none"/>
        </w:rPr>
      </w:pPr>
    </w:p>
    <w:p w14:paraId="621D7F20" w14:textId="77777777" w:rsidR="00BD58B0" w:rsidRPr="007B1639" w:rsidRDefault="00BD58B0" w:rsidP="00A6236F">
      <w:pPr>
        <w:pStyle w:val="Ttulo2"/>
        <w:keepNext w:val="0"/>
        <w:numPr>
          <w:ilvl w:val="1"/>
          <w:numId w:val="87"/>
        </w:numPr>
        <w:overflowPunct/>
        <w:autoSpaceDE/>
        <w:autoSpaceDN/>
        <w:adjustRightInd/>
        <w:spacing w:before="0" w:after="0"/>
        <w:jc w:val="both"/>
        <w:textAlignment w:val="auto"/>
        <w:rPr>
          <w:rFonts w:cs="Arial"/>
          <w:caps w:val="0"/>
          <w:szCs w:val="24"/>
          <w:lang w:val="es-ES_tradnl"/>
        </w:rPr>
      </w:pPr>
      <w:bookmarkStart w:id="122" w:name="_Toc418155950"/>
      <w:bookmarkStart w:id="123" w:name="_Toc459286807"/>
      <w:bookmarkStart w:id="124" w:name="_Toc485288413"/>
      <w:r w:rsidRPr="007B1639">
        <w:rPr>
          <w:rFonts w:cs="Arial"/>
          <w:caps w:val="0"/>
          <w:szCs w:val="24"/>
          <w:lang w:val="es-ES_tradnl"/>
        </w:rPr>
        <w:t>DEFINICIÓN, IDENTIFICACIÓN Y DELIMITACIÓN DEL ÁREA DE INFLUENCIA</w:t>
      </w:r>
      <w:bookmarkEnd w:id="120"/>
      <w:bookmarkEnd w:id="121"/>
      <w:bookmarkEnd w:id="122"/>
      <w:bookmarkEnd w:id="123"/>
      <w:bookmarkEnd w:id="124"/>
    </w:p>
    <w:p w14:paraId="20A2DE7F" w14:textId="77777777" w:rsidR="00BD58B0" w:rsidRPr="00000CFD" w:rsidRDefault="00BD58B0" w:rsidP="00BD58B0">
      <w:pPr>
        <w:pStyle w:val="Textonotapie"/>
        <w:jc w:val="both"/>
        <w:rPr>
          <w:rFonts w:ascii="Arial" w:hAnsi="Arial" w:cs="Arial"/>
        </w:rPr>
      </w:pPr>
    </w:p>
    <w:p w14:paraId="233E68E2" w14:textId="515D4333" w:rsidR="00BD58B0" w:rsidRPr="008E5670" w:rsidRDefault="00BD58B0" w:rsidP="00BD58B0">
      <w:pPr>
        <w:pStyle w:val="Textonotapie"/>
        <w:jc w:val="both"/>
        <w:rPr>
          <w:rFonts w:ascii="Arial" w:hAnsi="Arial" w:cs="Arial"/>
          <w:lang w:val="es-ES"/>
        </w:rPr>
      </w:pPr>
      <w:r w:rsidRPr="00E51207">
        <w:rPr>
          <w:rFonts w:ascii="Arial" w:hAnsi="Arial" w:cs="Arial"/>
          <w:lang w:val="es-ES"/>
        </w:rPr>
        <w:t>El área de influencia es aquella en la que se manifiestan</w:t>
      </w:r>
      <w:r w:rsidR="00E1303D">
        <w:rPr>
          <w:rFonts w:ascii="Arial" w:hAnsi="Arial" w:cs="Arial"/>
          <w:lang w:val="es-ES"/>
        </w:rPr>
        <w:t xml:space="preserve"> y hasta donde trascienden</w:t>
      </w:r>
      <w:r w:rsidRPr="00E51207">
        <w:rPr>
          <w:rFonts w:ascii="Arial" w:hAnsi="Arial" w:cs="Arial"/>
          <w:lang w:val="es-ES"/>
        </w:rPr>
        <w:t xml:space="preserve"> los impactos ambientales ocasionados por el desarrollo del proyecto, obra o actividad, sobre los medios abiótico, biótico y socioeconómico, en cada uno de los componentes de dichos medios; la identificación de estos impactos debe ser objetiva y en lo posible cuantificable, siempre que ello sea posible, de conformidad con las metodologías disponibles.</w:t>
      </w:r>
    </w:p>
    <w:p w14:paraId="2C4A692A" w14:textId="77777777" w:rsidR="00BD58B0" w:rsidRPr="008E5670" w:rsidRDefault="00BD58B0" w:rsidP="00BD58B0">
      <w:pPr>
        <w:pStyle w:val="Textonotapie"/>
        <w:jc w:val="both"/>
        <w:rPr>
          <w:rFonts w:ascii="Arial" w:hAnsi="Arial" w:cs="Arial"/>
          <w:lang w:val="es-ES"/>
        </w:rPr>
      </w:pPr>
    </w:p>
    <w:p w14:paraId="3DB1398A" w14:textId="6FC9A6C6" w:rsidR="00BD58B0" w:rsidRPr="008E5670" w:rsidRDefault="00BD58B0" w:rsidP="00BD58B0">
      <w:pPr>
        <w:pStyle w:val="Textonotapie"/>
        <w:jc w:val="both"/>
        <w:rPr>
          <w:rFonts w:ascii="Arial" w:hAnsi="Arial" w:cs="Arial"/>
          <w:lang w:val="es-ES"/>
        </w:rPr>
      </w:pPr>
      <w:r w:rsidRPr="008E5670">
        <w:rPr>
          <w:rFonts w:ascii="Arial" w:hAnsi="Arial" w:cs="Arial"/>
          <w:lang w:val="es-ES"/>
        </w:rPr>
        <w:t xml:space="preserve">Teniendo en cuenta que la manifestación de los impactos ambientales de un proyecto, obra o actividad, varía de un componente a otro y de una actividad a otra, resulta factible que, en el proceso de identificación y delimitación del área de influencia de dicho proyecto, se establezcan áreas de influencia por componente, </w:t>
      </w:r>
      <w:r w:rsidRPr="008E5670">
        <w:rPr>
          <w:rFonts w:ascii="Arial" w:hAnsi="Arial" w:cs="Arial"/>
          <w:lang w:val="es-ES"/>
        </w:rPr>
        <w:lastRenderedPageBreak/>
        <w:t>grupo</w:t>
      </w:r>
      <w:r>
        <w:rPr>
          <w:rFonts w:ascii="Arial" w:hAnsi="Arial" w:cs="Arial"/>
          <w:lang w:val="es-ES"/>
        </w:rPr>
        <w:t>s</w:t>
      </w:r>
      <w:r w:rsidRPr="008E5670">
        <w:rPr>
          <w:rFonts w:ascii="Arial" w:hAnsi="Arial" w:cs="Arial"/>
          <w:lang w:val="es-ES"/>
        </w:rPr>
        <w:t xml:space="preserve"> de componentes o medio</w:t>
      </w:r>
      <w:r>
        <w:rPr>
          <w:rFonts w:ascii="Arial" w:hAnsi="Arial" w:cs="Arial"/>
          <w:lang w:val="es-ES"/>
        </w:rPr>
        <w:t>s</w:t>
      </w:r>
      <w:r w:rsidRPr="008E5670">
        <w:rPr>
          <w:rFonts w:ascii="Arial" w:hAnsi="Arial" w:cs="Arial"/>
          <w:lang w:val="es-ES"/>
        </w:rPr>
        <w:t>, que luego se agregan para definir el área de influencia del proyecto (</w:t>
      </w:r>
      <w:r w:rsidRPr="00803A65">
        <w:rPr>
          <w:rFonts w:ascii="Arial" w:hAnsi="Arial" w:cs="Arial"/>
          <w:lang w:val="es-ES"/>
        </w:rPr>
        <w:t>ver Figura 1</w:t>
      </w:r>
      <w:r w:rsidRPr="008E5670">
        <w:rPr>
          <w:rFonts w:ascii="Arial" w:hAnsi="Arial" w:cs="Arial"/>
          <w:lang w:val="es-ES"/>
        </w:rPr>
        <w:t>)</w:t>
      </w:r>
      <w:r>
        <w:rPr>
          <w:rFonts w:ascii="Arial" w:hAnsi="Arial" w:cs="Arial"/>
          <w:lang w:val="es-ES"/>
        </w:rPr>
        <w:t>; es decir, que los componentes pueden ser agrupados a discreción del solicitante</w:t>
      </w:r>
      <w:r w:rsidR="00CC62CA">
        <w:rPr>
          <w:rFonts w:ascii="Arial" w:hAnsi="Arial" w:cs="Arial"/>
          <w:lang w:val="es-ES"/>
        </w:rPr>
        <w:t>.</w:t>
      </w:r>
      <w:r w:rsidRPr="008E5670">
        <w:rPr>
          <w:rFonts w:ascii="Arial" w:hAnsi="Arial" w:cs="Arial"/>
          <w:lang w:val="es-ES"/>
        </w:rPr>
        <w:t xml:space="preserve"> De esta manera, el resultado de la delimitación del área de influencia puede verse reflejado en uno o varios polígonos.</w:t>
      </w:r>
      <w:r>
        <w:rPr>
          <w:rFonts w:ascii="Arial" w:hAnsi="Arial" w:cs="Arial"/>
          <w:lang w:val="es-ES"/>
        </w:rPr>
        <w:t xml:space="preserve"> </w:t>
      </w:r>
      <w:r w:rsidRPr="003F2800">
        <w:rPr>
          <w:rFonts w:ascii="Arial" w:hAnsi="Arial" w:cs="Arial"/>
          <w:lang w:val="es-ES"/>
        </w:rPr>
        <w:t>Cuando se identifiquen efectos ocasionados por el proyecto sobre la población, el área de influencia del medio socioeconómico debe integrar las áreas identificadas en el análisis de los medios abiótico y biótico y sus respectivos componentes.</w:t>
      </w:r>
    </w:p>
    <w:p w14:paraId="52F92F56" w14:textId="77777777" w:rsidR="00BD58B0" w:rsidRPr="008E5670" w:rsidRDefault="00BD58B0" w:rsidP="00BD58B0">
      <w:pPr>
        <w:pStyle w:val="Textonotapie"/>
        <w:jc w:val="both"/>
        <w:rPr>
          <w:rFonts w:ascii="Arial" w:hAnsi="Arial" w:cs="Arial"/>
          <w:lang w:val="es-ES"/>
        </w:rPr>
      </w:pPr>
    </w:p>
    <w:p w14:paraId="3C99C5AB" w14:textId="77777777" w:rsidR="00BD58B0" w:rsidRPr="008E5670" w:rsidRDefault="00BD58B0" w:rsidP="00BD58B0">
      <w:pPr>
        <w:pStyle w:val="Textonotapie"/>
        <w:jc w:val="both"/>
        <w:rPr>
          <w:rFonts w:ascii="Arial" w:hAnsi="Arial" w:cs="Arial"/>
          <w:lang w:val="es-ES"/>
        </w:rPr>
      </w:pPr>
      <w:r w:rsidRPr="008E5670">
        <w:rPr>
          <w:rFonts w:ascii="Arial" w:hAnsi="Arial" w:cs="Arial"/>
          <w:lang w:val="es-ES"/>
        </w:rPr>
        <w:t>El área de influencia por componente, grupo de componentes o medio debe ser planteada en función de unidades de análisis tales como: cuencas hidrográficas, ecosistemas, unidades territoriales, y cualquier otra que el solicitante identifique dentro del EIA. Cada área de influencia por componente, grupo de componentes o medio, debe tener una unidad mínima de análisis la cual d</w:t>
      </w:r>
      <w:r>
        <w:rPr>
          <w:rFonts w:ascii="Arial" w:hAnsi="Arial" w:cs="Arial"/>
          <w:lang w:val="es-ES"/>
        </w:rPr>
        <w:t>ebe ser debidamente sustentada.</w:t>
      </w:r>
    </w:p>
    <w:p w14:paraId="7240F946" w14:textId="77777777" w:rsidR="00BD58B0" w:rsidRPr="008E5670" w:rsidRDefault="00BD58B0" w:rsidP="00BD58B0">
      <w:pPr>
        <w:pStyle w:val="Textonotapie"/>
        <w:jc w:val="both"/>
        <w:rPr>
          <w:rFonts w:ascii="Arial" w:hAnsi="Arial" w:cs="Arial"/>
          <w:lang w:val="es-ES"/>
        </w:rPr>
      </w:pPr>
    </w:p>
    <w:p w14:paraId="41A7EF8F" w14:textId="52305010" w:rsidR="00BD58B0" w:rsidRPr="004C1E56" w:rsidRDefault="00BD58B0" w:rsidP="00BD58B0">
      <w:pPr>
        <w:jc w:val="both"/>
        <w:rPr>
          <w:rFonts w:cs="Arial"/>
          <w:szCs w:val="24"/>
        </w:rPr>
      </w:pPr>
      <w:r w:rsidRPr="004C1E56">
        <w:rPr>
          <w:rFonts w:cs="Arial"/>
          <w:szCs w:val="24"/>
        </w:rPr>
        <w:t xml:space="preserve">Para la delimitación del área de influencia de los componentes del medio abiótico, adicional al análisis de información primaria y secundaria, se debe tener en cuenta la normativa ambiental vigente (p.e. Resolución 601 de 2006, 610 de 2010, 909 de 2008, 2153 de 2010, 2154 de 2010, y lo contemplado en el Decreto 1076 de 2015), o la que la sustituya, y la modelación correspondiente del comportamiento de cada componente cuando aplique (p.e. modelación de contaminantes atmosféricos de interés, modelación de ruido; modelación de los </w:t>
      </w:r>
      <w:r w:rsidR="001C03B0">
        <w:rPr>
          <w:rFonts w:cs="Arial"/>
          <w:szCs w:val="24"/>
        </w:rPr>
        <w:t>vertimientos de agua.</w:t>
      </w:r>
    </w:p>
    <w:p w14:paraId="629E27F9" w14:textId="77777777" w:rsidR="00BD58B0" w:rsidRPr="004C1E56" w:rsidRDefault="00BD58B0" w:rsidP="00BD58B0">
      <w:pPr>
        <w:jc w:val="both"/>
        <w:rPr>
          <w:rFonts w:cs="Arial"/>
          <w:szCs w:val="24"/>
        </w:rPr>
      </w:pPr>
    </w:p>
    <w:p w14:paraId="6870724B" w14:textId="77777777" w:rsidR="00BD58B0" w:rsidRPr="008E5670" w:rsidRDefault="00BD58B0" w:rsidP="00BD58B0">
      <w:pPr>
        <w:pStyle w:val="Textonotapie"/>
        <w:jc w:val="both"/>
        <w:rPr>
          <w:rFonts w:ascii="Arial" w:hAnsi="Arial" w:cs="Arial"/>
        </w:rPr>
      </w:pPr>
      <w:r w:rsidRPr="004C1E56">
        <w:rPr>
          <w:rFonts w:ascii="Arial" w:hAnsi="Arial" w:cs="Arial"/>
          <w:szCs w:val="24"/>
        </w:rPr>
        <w:t>Para el caso de calidad del aire el área de influencia se delimitará a través de isopletas de aportes del proyecto en estudio, para los contaminantes de interés y para el tiempo de exposición mayor de acuerdo a la normatividad (ej. isopletas anuales para el caso de PST y PM10). En todo caso, el valor de la isopleta escogida (aportes del proyecto en estudio) junto con los aportes estimados de otras fuentes de emisión considerables de la zona y la concentración de fondo (regional y local) no debe sobrepasar el límite de concentración establecido en la normatividad vigente.</w:t>
      </w:r>
    </w:p>
    <w:p w14:paraId="3CDD843C" w14:textId="77777777" w:rsidR="00BD58B0" w:rsidRPr="008E5670" w:rsidRDefault="00BD58B0" w:rsidP="00BD58B0">
      <w:pPr>
        <w:pStyle w:val="Textonotapie"/>
        <w:jc w:val="both"/>
        <w:rPr>
          <w:rFonts w:ascii="Arial" w:hAnsi="Arial" w:cs="Arial"/>
        </w:rPr>
      </w:pPr>
    </w:p>
    <w:p w14:paraId="1926B53C" w14:textId="61AF3D4B" w:rsidR="00BD58B0" w:rsidRPr="005C0D46" w:rsidRDefault="00BD58B0" w:rsidP="00BD58B0">
      <w:pPr>
        <w:jc w:val="both"/>
        <w:rPr>
          <w:rFonts w:cs="Arial"/>
          <w:szCs w:val="24"/>
        </w:rPr>
      </w:pPr>
      <w:r w:rsidRPr="005C0D46">
        <w:rPr>
          <w:rFonts w:cs="Arial"/>
          <w:szCs w:val="24"/>
        </w:rPr>
        <w:t>La identificación y delimitación del área de influencia de los componentes del medio biótico, debe tener en cuenta las escalas espaciales y temporales. No debe limitarse al área de intervención del proyecto, donde los impactos pueden evidenciarse de modo inmediato, sino que debe extenderse más allá, en función de potenciales impactos que este puede generar</w:t>
      </w:r>
      <w:r w:rsidR="0047758A">
        <w:rPr>
          <w:rFonts w:cs="Arial"/>
          <w:szCs w:val="24"/>
        </w:rPr>
        <w:t xml:space="preserve"> (Trascendencia de impactos</w:t>
      </w:r>
      <w:r w:rsidR="00F01680">
        <w:rPr>
          <w:rFonts w:cs="Arial"/>
          <w:szCs w:val="24"/>
        </w:rPr>
        <w:t>).</w:t>
      </w:r>
      <w:r w:rsidRPr="005C0D46">
        <w:rPr>
          <w:rFonts w:cs="Arial"/>
          <w:szCs w:val="24"/>
        </w:rPr>
        <w:t xml:space="preserve"> Por ejemplo, en lo que respecta a la afectación de ecosistemas, el impacto generado por la pérdida de cobertura se restringe al área puntual afectada; no obstante, las afectaciones de procesos ecológicos generados por la intervención (p.e. fragmentación, </w:t>
      </w:r>
      <w:r w:rsidR="0047758A">
        <w:rPr>
          <w:rFonts w:cs="Arial"/>
          <w:szCs w:val="24"/>
        </w:rPr>
        <w:t xml:space="preserve">cambio en la conectividad funcional de los ecosistemas, </w:t>
      </w:r>
      <w:r w:rsidR="0047758A" w:rsidRPr="005C0D46">
        <w:rPr>
          <w:rFonts w:cs="Arial"/>
          <w:szCs w:val="24"/>
        </w:rPr>
        <w:t xml:space="preserve">cambio en la </w:t>
      </w:r>
      <w:r w:rsidR="0047758A">
        <w:rPr>
          <w:rFonts w:cs="Arial"/>
          <w:szCs w:val="24"/>
        </w:rPr>
        <w:t xml:space="preserve">composición y </w:t>
      </w:r>
      <w:r w:rsidR="0047758A" w:rsidRPr="005C0D46">
        <w:rPr>
          <w:rFonts w:cs="Arial"/>
          <w:szCs w:val="24"/>
        </w:rPr>
        <w:t xml:space="preserve">distribución de </w:t>
      </w:r>
      <w:r w:rsidR="0047758A">
        <w:rPr>
          <w:rFonts w:cs="Arial"/>
          <w:szCs w:val="24"/>
        </w:rPr>
        <w:t>comunidades faunísticas,</w:t>
      </w:r>
      <w:r w:rsidR="00AC4359">
        <w:rPr>
          <w:rFonts w:cs="Arial"/>
          <w:szCs w:val="24"/>
        </w:rPr>
        <w:t xml:space="preserve"> </w:t>
      </w:r>
      <w:r w:rsidRPr="005C0D46">
        <w:rPr>
          <w:rFonts w:cs="Arial"/>
          <w:szCs w:val="24"/>
        </w:rPr>
        <w:t xml:space="preserve">cambio en la distribución de especies de fauna), no se ciñen únicamente a esta área, de tal forma que el área de influencia </w:t>
      </w:r>
      <w:r w:rsidRPr="005C0D46">
        <w:rPr>
          <w:rFonts w:cs="Arial"/>
          <w:szCs w:val="24"/>
        </w:rPr>
        <w:lastRenderedPageBreak/>
        <w:t xml:space="preserve">debe contener la totalidad de la unidad </w:t>
      </w:r>
      <w:r>
        <w:rPr>
          <w:rFonts w:cs="Arial"/>
          <w:szCs w:val="24"/>
        </w:rPr>
        <w:t xml:space="preserve">potencialmente </w:t>
      </w:r>
      <w:r w:rsidRPr="005C0D46">
        <w:rPr>
          <w:rFonts w:cs="Arial"/>
          <w:szCs w:val="24"/>
        </w:rPr>
        <w:t xml:space="preserve">afectada (p.e. fragmento de bosque </w:t>
      </w:r>
      <w:r>
        <w:rPr>
          <w:rFonts w:cs="Arial"/>
          <w:szCs w:val="24"/>
        </w:rPr>
        <w:t xml:space="preserve">potencialmente </w:t>
      </w:r>
      <w:r w:rsidRPr="005C0D46">
        <w:rPr>
          <w:rFonts w:cs="Arial"/>
          <w:szCs w:val="24"/>
        </w:rPr>
        <w:t>afectado).</w:t>
      </w:r>
    </w:p>
    <w:p w14:paraId="7D03848D" w14:textId="77777777" w:rsidR="00BD58B0" w:rsidRPr="005C0D46" w:rsidRDefault="00BD58B0" w:rsidP="00BD58B0">
      <w:pPr>
        <w:jc w:val="both"/>
        <w:rPr>
          <w:rFonts w:cs="Arial"/>
          <w:szCs w:val="24"/>
        </w:rPr>
      </w:pPr>
    </w:p>
    <w:p w14:paraId="0B01198D" w14:textId="77777777" w:rsidR="00BD58B0" w:rsidRPr="005C0D46" w:rsidRDefault="00BD58B0" w:rsidP="00BD58B0">
      <w:pPr>
        <w:pStyle w:val="Textonotapie"/>
        <w:jc w:val="both"/>
        <w:rPr>
          <w:rFonts w:ascii="Arial" w:hAnsi="Arial" w:cs="Arial"/>
          <w:szCs w:val="24"/>
        </w:rPr>
      </w:pPr>
      <w:r w:rsidRPr="005C0D46">
        <w:rPr>
          <w:rFonts w:ascii="Arial" w:hAnsi="Arial" w:cs="Arial"/>
          <w:szCs w:val="24"/>
        </w:rPr>
        <w:t>Es importante aclarar que, para el caso del medio biótico y sus componentes, el análisis que realice el solicitante para la delimitación de</w:t>
      </w:r>
      <w:r>
        <w:rPr>
          <w:rFonts w:ascii="Arial" w:hAnsi="Arial" w:cs="Arial"/>
          <w:szCs w:val="24"/>
        </w:rPr>
        <w:t xml:space="preserve"> </w:t>
      </w:r>
      <w:r w:rsidRPr="005C0D46">
        <w:rPr>
          <w:rFonts w:ascii="Arial" w:hAnsi="Arial" w:cs="Arial"/>
          <w:szCs w:val="24"/>
        </w:rPr>
        <w:t>l</w:t>
      </w:r>
      <w:r>
        <w:rPr>
          <w:rFonts w:ascii="Arial" w:hAnsi="Arial" w:cs="Arial"/>
          <w:szCs w:val="24"/>
        </w:rPr>
        <w:t>as</w:t>
      </w:r>
      <w:r w:rsidRPr="005C0D46">
        <w:rPr>
          <w:rFonts w:ascii="Arial" w:hAnsi="Arial" w:cs="Arial"/>
          <w:szCs w:val="24"/>
        </w:rPr>
        <w:t xml:space="preserve"> área</w:t>
      </w:r>
      <w:r>
        <w:rPr>
          <w:rFonts w:ascii="Arial" w:hAnsi="Arial" w:cs="Arial"/>
          <w:szCs w:val="24"/>
        </w:rPr>
        <w:t>s</w:t>
      </w:r>
      <w:r w:rsidRPr="005C0D46">
        <w:rPr>
          <w:rFonts w:ascii="Arial" w:hAnsi="Arial" w:cs="Arial"/>
          <w:szCs w:val="24"/>
        </w:rPr>
        <w:t xml:space="preserve"> de influencia debe partir del ecosistema como unidad mínima; no obstante lo anterior, excepcionalmente y dependiendo de la afectación que generaría el proyecto a los componentes de este medio que conforman el ecosistema (flora, fauna terrestre e hidrobiota), y los análisis de funcionalidad y estructura del ecosistema como unidad, el solicitante puede definir áreas de influencia menores al ecosistema (por ejemplo a partir de las unidades de cobertura vegetal), en cuyo caso debe presentar la respectiva justificación.</w:t>
      </w:r>
    </w:p>
    <w:p w14:paraId="443DE14E" w14:textId="77777777" w:rsidR="00BD58B0" w:rsidRPr="008E5670" w:rsidRDefault="00BD58B0" w:rsidP="00BD58B0">
      <w:pPr>
        <w:pStyle w:val="Textonotapie"/>
        <w:jc w:val="both"/>
        <w:rPr>
          <w:rFonts w:ascii="Arial" w:hAnsi="Arial" w:cs="Arial"/>
        </w:rPr>
      </w:pPr>
    </w:p>
    <w:p w14:paraId="00AF68AC" w14:textId="77777777" w:rsidR="008E67EC" w:rsidRPr="008E5670" w:rsidRDefault="00BD58B0" w:rsidP="008E67EC">
      <w:pPr>
        <w:pStyle w:val="Textonotapie"/>
        <w:jc w:val="both"/>
        <w:rPr>
          <w:rFonts w:ascii="Arial" w:hAnsi="Arial" w:cs="Arial"/>
          <w:lang w:val="es-ES"/>
        </w:rPr>
      </w:pPr>
      <w:r w:rsidRPr="008E5670">
        <w:rPr>
          <w:rFonts w:ascii="Arial" w:hAnsi="Arial" w:cs="Arial"/>
          <w:lang w:val="es-ES"/>
        </w:rPr>
        <w:t xml:space="preserve">Para el caso del medio socioeconómico, el análisis debe tener en cuenta las unidades territoriales contenidas en los municipios, </w:t>
      </w:r>
      <w:r w:rsidR="008D39C0">
        <w:rPr>
          <w:rFonts w:ascii="Arial" w:hAnsi="Arial" w:cs="Arial"/>
          <w:lang w:val="es-ES"/>
        </w:rPr>
        <w:t xml:space="preserve">las cuales </w:t>
      </w:r>
      <w:r>
        <w:rPr>
          <w:rFonts w:ascii="Arial" w:hAnsi="Arial" w:cs="Arial"/>
          <w:lang w:val="es-ES"/>
        </w:rPr>
        <w:t>corresponden a los</w:t>
      </w:r>
      <w:r w:rsidRPr="008E5670">
        <w:rPr>
          <w:rFonts w:ascii="Arial" w:hAnsi="Arial" w:cs="Arial"/>
          <w:lang w:val="es-ES"/>
        </w:rPr>
        <w:t xml:space="preserve"> corregimientos, veredas, sectores de vereda, inspecciones de policía, u otras unidades reconocidas administrativa o socialmente. Resulta factible, que, de acuerdo con las características del proyecto y sus posibles impactos en el medio socioeconómico, se decida considerar al municipio en su totalidad como unidad territorial de análisis, situación en la cual, igualmente, se debe presentar la información con el nivel de detalle requerido. Para el caso en que, por el contrario, el municipio en su totalidad no sea considerado como unidad territorial de análisis, se debe presentar, en el capítulo correspondiente a la caracterización ambiental, </w:t>
      </w:r>
    </w:p>
    <w:p w14:paraId="7B682F93" w14:textId="77777777" w:rsidR="008E67EC" w:rsidRPr="008E5670" w:rsidRDefault="008E67EC" w:rsidP="008E67EC">
      <w:pPr>
        <w:pStyle w:val="Textonotapie"/>
        <w:jc w:val="both"/>
        <w:rPr>
          <w:rFonts w:ascii="Arial" w:hAnsi="Arial" w:cs="Arial"/>
          <w:lang w:val="es-ES"/>
        </w:rPr>
      </w:pPr>
      <w:r w:rsidRPr="008E5670">
        <w:rPr>
          <w:rFonts w:ascii="Arial" w:hAnsi="Arial" w:cs="Arial"/>
          <w:lang w:val="es-ES"/>
        </w:rPr>
        <w:t>información municipal a manera de contextualización regional.</w:t>
      </w:r>
    </w:p>
    <w:p w14:paraId="3CB8DDAA" w14:textId="77777777" w:rsidR="00BD58B0" w:rsidRDefault="00BD58B0" w:rsidP="00BD58B0">
      <w:pPr>
        <w:pStyle w:val="Textonotapie"/>
        <w:jc w:val="both"/>
        <w:rPr>
          <w:rFonts w:ascii="Arial" w:hAnsi="Arial" w:cs="Arial"/>
          <w:lang w:val="es-ES"/>
        </w:rPr>
      </w:pPr>
    </w:p>
    <w:p w14:paraId="13406070" w14:textId="46C7DFA4" w:rsidR="000006CA" w:rsidRDefault="000006CA" w:rsidP="000006CA">
      <w:pPr>
        <w:pStyle w:val="Textonotapie"/>
        <w:jc w:val="both"/>
        <w:rPr>
          <w:rFonts w:ascii="Arial" w:hAnsi="Arial" w:cs="Arial"/>
        </w:rPr>
      </w:pPr>
      <w:r>
        <w:rPr>
          <w:rFonts w:ascii="Arial" w:hAnsi="Arial" w:cs="Arial"/>
        </w:rPr>
        <w:t xml:space="preserve">La identificación de impactos en </w:t>
      </w:r>
      <w:r w:rsidR="002E7214">
        <w:rPr>
          <w:rFonts w:ascii="Arial" w:hAnsi="Arial" w:cs="Arial"/>
        </w:rPr>
        <w:t>el área</w:t>
      </w:r>
      <w:r w:rsidRPr="008E5670">
        <w:rPr>
          <w:rFonts w:ascii="Arial" w:hAnsi="Arial" w:cs="Arial"/>
        </w:rPr>
        <w:t xml:space="preserve"> de influencia del proyecto </w:t>
      </w:r>
      <w:r>
        <w:rPr>
          <w:rFonts w:ascii="Arial" w:hAnsi="Arial" w:cs="Arial"/>
        </w:rPr>
        <w:t xml:space="preserve">se </w:t>
      </w:r>
      <w:r w:rsidRPr="008E5670">
        <w:rPr>
          <w:rFonts w:ascii="Arial" w:hAnsi="Arial" w:cs="Arial"/>
        </w:rPr>
        <w:t>debe tener en cuenta la existencia de resguardos indígenas y de territorios ancestrales, con</w:t>
      </w:r>
      <w:r>
        <w:rPr>
          <w:rFonts w:ascii="Arial" w:hAnsi="Arial" w:cs="Arial"/>
        </w:rPr>
        <w:t>s</w:t>
      </w:r>
      <w:r w:rsidRPr="008E5670">
        <w:rPr>
          <w:rFonts w:ascii="Arial" w:hAnsi="Arial" w:cs="Arial"/>
        </w:rPr>
        <w:t>ejos comunitarios de comunidades negras, sitios sagrados o sitios de pagamento ubicados fuera de los resguardos, entre otros, de acuerdo con las respectivas certificaciones emitidas por la autoridad competente.</w:t>
      </w:r>
    </w:p>
    <w:p w14:paraId="27C068AE" w14:textId="77777777" w:rsidR="000006CA" w:rsidRDefault="000006CA" w:rsidP="000006CA">
      <w:pPr>
        <w:pStyle w:val="Textonotapie"/>
        <w:jc w:val="both"/>
        <w:rPr>
          <w:rFonts w:ascii="Arial" w:hAnsi="Arial" w:cs="Arial"/>
          <w:lang w:val="es-ES"/>
        </w:rPr>
      </w:pPr>
    </w:p>
    <w:p w14:paraId="1B7C9ED6" w14:textId="77777777" w:rsidR="000006CA" w:rsidRPr="006B312C" w:rsidRDefault="000006CA" w:rsidP="000006CA">
      <w:pPr>
        <w:pStyle w:val="Textonotapie"/>
        <w:jc w:val="both"/>
        <w:rPr>
          <w:rFonts w:ascii="Arial" w:hAnsi="Arial" w:cs="Arial"/>
          <w:szCs w:val="24"/>
        </w:rPr>
      </w:pPr>
      <w:r w:rsidRPr="006B312C">
        <w:rPr>
          <w:rFonts w:ascii="Arial" w:hAnsi="Arial" w:cs="Arial"/>
          <w:szCs w:val="24"/>
        </w:rPr>
        <w:t xml:space="preserve">En lo referente a la certificación de presencia de comunidades étnicas que deberá solicitar el interesado ante la Dirección de Consulta Previa del Ministerio del Interior o quien haga sus veces, el solicitante, deberá aportar información que permita establecer, de acuerdo con las nociones de territorialidad y hábitat desarrolladas por la jurisprudencia de la corte constitucional, la presencia de las comunidades étnicas y territorios donde se desarrollan usos y costumbres que se puedan afectar de manera directa por el POA, según lo establecido en la Directiva 10 de 2013. </w:t>
      </w:r>
    </w:p>
    <w:p w14:paraId="16E63BBE" w14:textId="77777777" w:rsidR="000006CA" w:rsidRPr="006B312C" w:rsidRDefault="000006CA" w:rsidP="000006CA">
      <w:pPr>
        <w:pStyle w:val="Textonotapie"/>
        <w:jc w:val="both"/>
        <w:rPr>
          <w:rFonts w:ascii="Arial" w:hAnsi="Arial" w:cs="Arial"/>
          <w:szCs w:val="24"/>
        </w:rPr>
      </w:pPr>
    </w:p>
    <w:p w14:paraId="198EA880" w14:textId="77777777" w:rsidR="000006CA" w:rsidRPr="006B312C" w:rsidRDefault="000006CA" w:rsidP="000006CA">
      <w:pPr>
        <w:pStyle w:val="Textonotapie"/>
        <w:jc w:val="both"/>
        <w:rPr>
          <w:rFonts w:ascii="Arial" w:hAnsi="Arial" w:cs="Arial"/>
          <w:szCs w:val="24"/>
        </w:rPr>
      </w:pPr>
      <w:r w:rsidRPr="006B312C">
        <w:rPr>
          <w:rFonts w:ascii="Arial" w:hAnsi="Arial" w:cs="Arial"/>
          <w:szCs w:val="24"/>
        </w:rPr>
        <w:t>La delimitación del área de influencia requerida para la citada certificación, debe considerar los siguientes criterios:</w:t>
      </w:r>
    </w:p>
    <w:p w14:paraId="10E308BD" w14:textId="77777777" w:rsidR="000006CA" w:rsidRPr="006B312C" w:rsidRDefault="000006CA" w:rsidP="000006CA">
      <w:pPr>
        <w:pStyle w:val="Textonotapie"/>
        <w:jc w:val="both"/>
        <w:rPr>
          <w:rFonts w:ascii="Arial" w:hAnsi="Arial" w:cs="Arial"/>
          <w:szCs w:val="24"/>
        </w:rPr>
      </w:pPr>
    </w:p>
    <w:p w14:paraId="70D2E867" w14:textId="77777777" w:rsidR="000006CA" w:rsidRPr="006B312C" w:rsidRDefault="000006CA" w:rsidP="000006CA">
      <w:pPr>
        <w:pStyle w:val="Textonotapie"/>
        <w:numPr>
          <w:ilvl w:val="0"/>
          <w:numId w:val="49"/>
        </w:numPr>
        <w:jc w:val="both"/>
        <w:rPr>
          <w:rFonts w:ascii="Arial" w:hAnsi="Arial" w:cs="Arial"/>
          <w:szCs w:val="24"/>
        </w:rPr>
      </w:pPr>
      <w:r w:rsidRPr="006B312C">
        <w:rPr>
          <w:rFonts w:ascii="Arial" w:hAnsi="Arial" w:cs="Arial"/>
          <w:szCs w:val="24"/>
        </w:rPr>
        <w:t xml:space="preserve">Asentamientos de comunidades étnicas, resguardos, y territorios ancestrales   presencia de consejos comunitarios de comunidades negras y cabildos </w:t>
      </w:r>
      <w:r w:rsidRPr="006B312C">
        <w:rPr>
          <w:rFonts w:ascii="Arial" w:hAnsi="Arial" w:cs="Arial"/>
          <w:szCs w:val="24"/>
        </w:rPr>
        <w:lastRenderedPageBreak/>
        <w:t xml:space="preserve">indígenas, en el área de influencia y su relación con las áreas de uso y aprovechamiento de recursos naturales propuestos para el POA, </w:t>
      </w:r>
    </w:p>
    <w:p w14:paraId="662AA047" w14:textId="77777777" w:rsidR="000006CA" w:rsidRDefault="000006CA" w:rsidP="000006CA">
      <w:pPr>
        <w:pStyle w:val="Textonotapie"/>
        <w:numPr>
          <w:ilvl w:val="0"/>
          <w:numId w:val="49"/>
        </w:numPr>
        <w:jc w:val="both"/>
        <w:rPr>
          <w:rFonts w:ascii="Arial" w:hAnsi="Arial" w:cs="Arial"/>
          <w:szCs w:val="24"/>
        </w:rPr>
      </w:pPr>
      <w:r w:rsidRPr="006B312C">
        <w:rPr>
          <w:rFonts w:ascii="Arial" w:hAnsi="Arial" w:cs="Arial"/>
          <w:szCs w:val="24"/>
        </w:rPr>
        <w:t xml:space="preserve">Desarrollo de usos y costumbres de comunidades étnicas en esas áreas (entre los que se contemplan sitios sagrados, sitios de pagamentos ubicados fuera de resguardos o territorios colectivos, entre otros), </w:t>
      </w:r>
    </w:p>
    <w:p w14:paraId="0C53B8C2" w14:textId="77777777" w:rsidR="000006CA" w:rsidRPr="006B312C" w:rsidRDefault="000006CA" w:rsidP="000006CA">
      <w:pPr>
        <w:pStyle w:val="Textonotapie"/>
        <w:numPr>
          <w:ilvl w:val="0"/>
          <w:numId w:val="49"/>
        </w:numPr>
        <w:jc w:val="both"/>
        <w:rPr>
          <w:rFonts w:ascii="Arial" w:hAnsi="Arial" w:cs="Arial"/>
          <w:szCs w:val="24"/>
          <w:lang w:val="es-ES"/>
        </w:rPr>
      </w:pPr>
      <w:r w:rsidRPr="006B312C">
        <w:rPr>
          <w:rFonts w:ascii="Arial" w:hAnsi="Arial" w:cs="Arial"/>
          <w:szCs w:val="24"/>
        </w:rPr>
        <w:t>Tránsito de comunidades étnicas en el área de influencia del POA.</w:t>
      </w:r>
    </w:p>
    <w:p w14:paraId="02E3B2B6" w14:textId="4AEB96E7" w:rsidR="000006CA" w:rsidRPr="00716513" w:rsidRDefault="000006CA" w:rsidP="000006CA">
      <w:pPr>
        <w:pStyle w:val="Textonotapie"/>
        <w:numPr>
          <w:ilvl w:val="0"/>
          <w:numId w:val="49"/>
        </w:numPr>
        <w:jc w:val="both"/>
        <w:rPr>
          <w:rFonts w:ascii="Arial" w:hAnsi="Arial" w:cs="Arial"/>
          <w:szCs w:val="24"/>
          <w:lang w:val="es-ES"/>
        </w:rPr>
      </w:pPr>
      <w:r w:rsidRPr="006B312C">
        <w:rPr>
          <w:rFonts w:ascii="Arial" w:hAnsi="Arial" w:cs="Arial"/>
          <w:szCs w:val="24"/>
        </w:rPr>
        <w:t>Relaciones funcionales de comunidades étnicas en el área de influencia del POA.</w:t>
      </w:r>
    </w:p>
    <w:p w14:paraId="4B08EB44" w14:textId="77777777" w:rsidR="00716513" w:rsidRPr="006B312C" w:rsidRDefault="00716513" w:rsidP="00716513">
      <w:pPr>
        <w:pStyle w:val="Textonotapie"/>
        <w:ind w:left="360"/>
        <w:jc w:val="both"/>
        <w:rPr>
          <w:rFonts w:ascii="Arial" w:hAnsi="Arial" w:cs="Arial"/>
          <w:szCs w:val="24"/>
          <w:lang w:val="es-ES"/>
        </w:rPr>
      </w:pPr>
    </w:p>
    <w:p w14:paraId="084E6F8B" w14:textId="77777777" w:rsidR="008B1975" w:rsidRPr="008E5670" w:rsidRDefault="008B1975" w:rsidP="008B1975">
      <w:pPr>
        <w:pStyle w:val="Textonotapie"/>
        <w:jc w:val="both"/>
        <w:rPr>
          <w:rFonts w:ascii="Arial" w:hAnsi="Arial" w:cs="Arial"/>
          <w:lang w:val="es-ES"/>
        </w:rPr>
      </w:pPr>
      <w:r w:rsidRPr="008E5670">
        <w:rPr>
          <w:rFonts w:ascii="Arial" w:hAnsi="Arial" w:cs="Arial"/>
          <w:lang w:val="es-ES"/>
        </w:rPr>
        <w:t>El análisis también debe considerar las dinámicas propias de las relaciones funcionales del territorio, las cuales se identifican a partir de las rutas empleadas por la población de veredas, centros poblados y cabeceras municipales para proveerse de los distintos bienes y servicios, y de las dinámicas que, derivadas de ello, surgen entre las veredas, entre los centros poblados, y entre las unas y los otros</w:t>
      </w:r>
      <w:r>
        <w:rPr>
          <w:rFonts w:ascii="Arial" w:hAnsi="Arial" w:cs="Arial"/>
          <w:lang w:val="es-ES"/>
        </w:rPr>
        <w:t>.</w:t>
      </w:r>
    </w:p>
    <w:p w14:paraId="4419E7A3" w14:textId="77777777" w:rsidR="008B1975" w:rsidRPr="008E5670" w:rsidRDefault="008B1975" w:rsidP="008B1975">
      <w:pPr>
        <w:pStyle w:val="Textonotapie"/>
        <w:jc w:val="both"/>
        <w:rPr>
          <w:rFonts w:ascii="Arial" w:hAnsi="Arial" w:cs="Arial"/>
          <w:lang w:val="es-ES"/>
        </w:rPr>
      </w:pPr>
    </w:p>
    <w:p w14:paraId="30D81E46" w14:textId="77777777" w:rsidR="008B1975" w:rsidRPr="008E5670" w:rsidRDefault="008B1975" w:rsidP="008B1975">
      <w:pPr>
        <w:pStyle w:val="Textonotapie"/>
        <w:jc w:val="both"/>
        <w:rPr>
          <w:rFonts w:ascii="Arial" w:hAnsi="Arial" w:cs="Arial"/>
          <w:lang w:val="es-ES"/>
        </w:rPr>
      </w:pPr>
      <w:r w:rsidRPr="008E5670">
        <w:rPr>
          <w:rFonts w:ascii="Arial" w:hAnsi="Arial" w:cs="Arial"/>
          <w:lang w:val="es-ES"/>
        </w:rPr>
        <w:t>Para establecer dichas relaciones funcionales, se debe tener en cuenta como mínimo:</w:t>
      </w:r>
    </w:p>
    <w:p w14:paraId="6E0E36E6" w14:textId="77777777" w:rsidR="008B1975" w:rsidRPr="008E5670" w:rsidRDefault="008B1975" w:rsidP="008B1975">
      <w:pPr>
        <w:pStyle w:val="Textonotapie"/>
        <w:jc w:val="both"/>
        <w:rPr>
          <w:rFonts w:ascii="Arial" w:hAnsi="Arial" w:cs="Arial"/>
          <w:lang w:val="es-ES"/>
        </w:rPr>
      </w:pPr>
    </w:p>
    <w:p w14:paraId="325CFCBB" w14:textId="77777777" w:rsidR="008B1975" w:rsidRPr="008E5670" w:rsidRDefault="008B1975" w:rsidP="008B1975">
      <w:pPr>
        <w:pStyle w:val="Textonotapie"/>
        <w:numPr>
          <w:ilvl w:val="0"/>
          <w:numId w:val="60"/>
        </w:numPr>
        <w:ind w:left="567" w:hanging="567"/>
        <w:jc w:val="both"/>
        <w:rPr>
          <w:rFonts w:ascii="Arial" w:hAnsi="Arial" w:cs="Arial"/>
          <w:lang w:val="es-ES"/>
        </w:rPr>
      </w:pPr>
      <w:r w:rsidRPr="008E5670">
        <w:rPr>
          <w:rFonts w:ascii="Arial" w:hAnsi="Arial" w:cs="Arial"/>
          <w:lang w:val="es-ES"/>
        </w:rPr>
        <w:t>Puntos de acceso a servicios sociales (vivienda, salud</w:t>
      </w:r>
      <w:r>
        <w:rPr>
          <w:rFonts w:ascii="Arial" w:hAnsi="Arial" w:cs="Arial"/>
          <w:lang w:val="es-ES"/>
        </w:rPr>
        <w:t xml:space="preserve">, </w:t>
      </w:r>
      <w:r w:rsidRPr="008E5670">
        <w:rPr>
          <w:rFonts w:ascii="Arial" w:hAnsi="Arial" w:cs="Arial"/>
          <w:lang w:val="es-ES"/>
        </w:rPr>
        <w:t>educación</w:t>
      </w:r>
      <w:r>
        <w:rPr>
          <w:rFonts w:ascii="Arial" w:hAnsi="Arial" w:cs="Arial"/>
          <w:lang w:val="es-ES"/>
        </w:rPr>
        <w:t>, entre otros</w:t>
      </w:r>
      <w:r w:rsidRPr="008E5670">
        <w:rPr>
          <w:rFonts w:ascii="Arial" w:hAnsi="Arial" w:cs="Arial"/>
          <w:lang w:val="es-ES"/>
        </w:rPr>
        <w:t>).</w:t>
      </w:r>
    </w:p>
    <w:p w14:paraId="3458706B" w14:textId="77777777" w:rsidR="008B1975" w:rsidRPr="008E5670" w:rsidRDefault="008B1975" w:rsidP="008B1975">
      <w:pPr>
        <w:pStyle w:val="Textonotapie"/>
        <w:numPr>
          <w:ilvl w:val="0"/>
          <w:numId w:val="60"/>
        </w:numPr>
        <w:ind w:left="567" w:hanging="567"/>
        <w:jc w:val="both"/>
        <w:rPr>
          <w:rFonts w:ascii="Arial" w:hAnsi="Arial" w:cs="Arial"/>
          <w:lang w:val="es-ES"/>
        </w:rPr>
      </w:pPr>
      <w:r w:rsidRPr="008E5670">
        <w:rPr>
          <w:rFonts w:ascii="Arial" w:hAnsi="Arial" w:cs="Arial"/>
          <w:lang w:val="es-ES"/>
        </w:rPr>
        <w:t>Puntos de acceso a servicios administrativos y financieros.</w:t>
      </w:r>
    </w:p>
    <w:p w14:paraId="3FDD9495" w14:textId="77777777" w:rsidR="008B1975" w:rsidRPr="008E5670" w:rsidRDefault="008B1975" w:rsidP="008B1975">
      <w:pPr>
        <w:pStyle w:val="Textonotapie"/>
        <w:numPr>
          <w:ilvl w:val="0"/>
          <w:numId w:val="60"/>
        </w:numPr>
        <w:ind w:left="567" w:hanging="567"/>
        <w:jc w:val="both"/>
        <w:rPr>
          <w:rFonts w:ascii="Arial" w:hAnsi="Arial" w:cs="Arial"/>
          <w:lang w:val="es-ES"/>
        </w:rPr>
      </w:pPr>
      <w:r w:rsidRPr="008E5670">
        <w:rPr>
          <w:rFonts w:ascii="Arial" w:hAnsi="Arial" w:cs="Arial"/>
          <w:lang w:val="es-ES"/>
        </w:rPr>
        <w:t>Sitios de interés cultural, religioso y recreativo.</w:t>
      </w:r>
    </w:p>
    <w:p w14:paraId="3299FE8F" w14:textId="77777777" w:rsidR="008B1975" w:rsidRPr="008E5670" w:rsidRDefault="008B1975" w:rsidP="008B1975">
      <w:pPr>
        <w:pStyle w:val="Textonotapie"/>
        <w:numPr>
          <w:ilvl w:val="0"/>
          <w:numId w:val="60"/>
        </w:numPr>
        <w:ind w:left="567" w:hanging="567"/>
        <w:jc w:val="both"/>
        <w:rPr>
          <w:rFonts w:ascii="Arial" w:hAnsi="Arial" w:cs="Arial"/>
          <w:lang w:val="es-ES"/>
        </w:rPr>
      </w:pPr>
      <w:r w:rsidRPr="008E5670">
        <w:rPr>
          <w:rFonts w:ascii="Arial" w:hAnsi="Arial" w:cs="Arial"/>
          <w:lang w:val="es-ES"/>
        </w:rPr>
        <w:t>Puntos clave para el desarrollo de las actividades económicas (sitios de comercialización, provisión de insumos y servicios técnicos, entre otros).</w:t>
      </w:r>
    </w:p>
    <w:p w14:paraId="58C7730A" w14:textId="77777777" w:rsidR="008B1975" w:rsidRPr="008E5670" w:rsidRDefault="008B1975" w:rsidP="008B1975">
      <w:pPr>
        <w:pStyle w:val="Textonotapie"/>
        <w:numPr>
          <w:ilvl w:val="0"/>
          <w:numId w:val="60"/>
        </w:numPr>
        <w:ind w:left="567" w:hanging="567"/>
        <w:jc w:val="both"/>
        <w:rPr>
          <w:rFonts w:ascii="Arial" w:hAnsi="Arial" w:cs="Arial"/>
          <w:lang w:val="es-ES"/>
        </w:rPr>
      </w:pPr>
      <w:r w:rsidRPr="008E5670">
        <w:rPr>
          <w:rFonts w:ascii="Arial" w:hAnsi="Arial" w:cs="Arial"/>
          <w:lang w:val="es-ES"/>
        </w:rPr>
        <w:t>Localización de las prin</w:t>
      </w:r>
      <w:r>
        <w:rPr>
          <w:rFonts w:ascii="Arial" w:hAnsi="Arial" w:cs="Arial"/>
          <w:lang w:val="es-ES"/>
        </w:rPr>
        <w:t>cipales actividades económicas.</w:t>
      </w:r>
    </w:p>
    <w:p w14:paraId="76951E39" w14:textId="77777777" w:rsidR="008B1975" w:rsidRPr="008E5670" w:rsidRDefault="008B1975" w:rsidP="008B1975">
      <w:pPr>
        <w:pStyle w:val="Textonotapie"/>
        <w:numPr>
          <w:ilvl w:val="0"/>
          <w:numId w:val="60"/>
        </w:numPr>
        <w:ind w:left="567" w:hanging="567"/>
        <w:jc w:val="both"/>
        <w:rPr>
          <w:rFonts w:ascii="Arial" w:hAnsi="Arial" w:cs="Arial"/>
          <w:lang w:val="es-ES"/>
        </w:rPr>
      </w:pPr>
      <w:r w:rsidRPr="008E5670">
        <w:rPr>
          <w:rFonts w:ascii="Arial" w:hAnsi="Arial" w:cs="Arial"/>
          <w:lang w:val="es-ES"/>
        </w:rPr>
        <w:t>Relaciones y grados de dependencia existentes entre las actividades locales y el aprovechamiento y uso de recursos naturales, y los impactos ambientales derivados de las mismas.</w:t>
      </w:r>
    </w:p>
    <w:p w14:paraId="51B55782" w14:textId="77777777" w:rsidR="008B1975" w:rsidRPr="008E5670" w:rsidRDefault="008B1975" w:rsidP="008B1975">
      <w:pPr>
        <w:pStyle w:val="Textonotapie"/>
        <w:numPr>
          <w:ilvl w:val="0"/>
          <w:numId w:val="60"/>
        </w:numPr>
        <w:ind w:left="567" w:hanging="567"/>
        <w:jc w:val="both"/>
        <w:rPr>
          <w:rFonts w:ascii="Arial" w:hAnsi="Arial" w:cs="Arial"/>
          <w:lang w:val="es-ES"/>
        </w:rPr>
      </w:pPr>
      <w:r w:rsidRPr="008E5670">
        <w:rPr>
          <w:rFonts w:ascii="Arial" w:hAnsi="Arial" w:cs="Arial"/>
          <w:lang w:val="es-ES"/>
        </w:rPr>
        <w:t>Origen y destino de la mano de obra empleada en las actividades económicas</w:t>
      </w:r>
      <w:r>
        <w:rPr>
          <w:rFonts w:ascii="Arial" w:hAnsi="Arial" w:cs="Arial"/>
          <w:lang w:val="es-ES"/>
        </w:rPr>
        <w:t>.</w:t>
      </w:r>
    </w:p>
    <w:p w14:paraId="7F7F5B8A" w14:textId="77777777" w:rsidR="000006CA" w:rsidRDefault="000006CA" w:rsidP="00BD58B0">
      <w:pPr>
        <w:pStyle w:val="Textonotapie"/>
        <w:jc w:val="both"/>
        <w:rPr>
          <w:rFonts w:ascii="Arial" w:hAnsi="Arial" w:cs="Arial"/>
          <w:lang w:val="es-ES"/>
        </w:rPr>
      </w:pPr>
    </w:p>
    <w:p w14:paraId="3E0FEA28" w14:textId="0377D7F1" w:rsidR="00BD58B0" w:rsidRPr="008E5670" w:rsidRDefault="00BD58B0" w:rsidP="00BD58B0">
      <w:pPr>
        <w:pStyle w:val="Textonotapie"/>
        <w:jc w:val="both"/>
        <w:rPr>
          <w:rFonts w:ascii="Arial" w:hAnsi="Arial" w:cs="Arial"/>
        </w:rPr>
      </w:pPr>
    </w:p>
    <w:p w14:paraId="0396E803" w14:textId="533F57B1" w:rsidR="00BD58B0" w:rsidRPr="008E5670" w:rsidRDefault="00BD58B0" w:rsidP="00BD58B0">
      <w:pPr>
        <w:pStyle w:val="Textonotapie"/>
        <w:jc w:val="both"/>
        <w:rPr>
          <w:rFonts w:ascii="Arial" w:hAnsi="Arial" w:cs="Arial"/>
          <w:lang w:val="es-ES"/>
        </w:rPr>
      </w:pPr>
      <w:r w:rsidRPr="008E5670">
        <w:rPr>
          <w:rFonts w:ascii="Arial" w:hAnsi="Arial" w:cs="Arial"/>
          <w:lang w:val="es-ES"/>
        </w:rPr>
        <w:t xml:space="preserve">Operativamente, para la identificación y delimitación del área de influencia del proyecto se deben definir áreas de influencia preliminares por componente, grupo de componentes o medio, sobre las cuales se caracterizan, identifican y evalúan los impactos ambientales. Posteriormente, como resultado de la </w:t>
      </w:r>
      <w:r>
        <w:rPr>
          <w:rFonts w:ascii="Arial" w:hAnsi="Arial" w:cs="Arial"/>
          <w:lang w:val="es-ES"/>
        </w:rPr>
        <w:t xml:space="preserve">caracterización y </w:t>
      </w:r>
      <w:r w:rsidRPr="008E5670">
        <w:rPr>
          <w:rFonts w:ascii="Arial" w:hAnsi="Arial" w:cs="Arial"/>
          <w:lang w:val="es-ES"/>
        </w:rPr>
        <w:t>evaluación ambiental (que hace</w:t>
      </w:r>
      <w:r>
        <w:rPr>
          <w:rFonts w:ascii="Arial" w:hAnsi="Arial" w:cs="Arial"/>
          <w:lang w:val="es-ES"/>
        </w:rPr>
        <w:t>n</w:t>
      </w:r>
      <w:r w:rsidRPr="008E5670">
        <w:rPr>
          <w:rFonts w:ascii="Arial" w:hAnsi="Arial" w:cs="Arial"/>
          <w:lang w:val="es-ES"/>
        </w:rPr>
        <w:t xml:space="preserve"> parte de la elaboración del EIA), se debe realizar un proceso iterativo, que permita ajustar las áreas de influencia preliminares, obteniendo así </w:t>
      </w:r>
      <w:r>
        <w:rPr>
          <w:rFonts w:ascii="Arial" w:hAnsi="Arial" w:cs="Arial"/>
          <w:lang w:val="es-ES"/>
        </w:rPr>
        <w:t xml:space="preserve">las </w:t>
      </w:r>
      <w:r w:rsidRPr="008E5670">
        <w:rPr>
          <w:rFonts w:ascii="Arial" w:hAnsi="Arial" w:cs="Arial"/>
          <w:lang w:val="es-ES"/>
        </w:rPr>
        <w:t>áreas de influencia definitivas por componente, grupo de componentes o medio</w:t>
      </w:r>
      <w:r w:rsidR="008B1975">
        <w:rPr>
          <w:rFonts w:ascii="Arial" w:hAnsi="Arial" w:cs="Arial"/>
          <w:lang w:val="es-ES"/>
        </w:rPr>
        <w:t>s</w:t>
      </w:r>
      <w:r w:rsidRPr="008E5670">
        <w:rPr>
          <w:rFonts w:ascii="Arial" w:hAnsi="Arial" w:cs="Arial"/>
          <w:lang w:val="es-ES"/>
        </w:rPr>
        <w:t>, y finalmente, el área de influencia del proyecto</w:t>
      </w:r>
      <w:r w:rsidR="008B1975">
        <w:rPr>
          <w:rFonts w:ascii="Arial" w:hAnsi="Arial" w:cs="Arial"/>
          <w:lang w:val="es-ES"/>
        </w:rPr>
        <w:t>,</w:t>
      </w:r>
      <w:r w:rsidR="005903EB">
        <w:rPr>
          <w:rFonts w:ascii="Arial" w:hAnsi="Arial" w:cs="Arial"/>
          <w:lang w:val="es-ES"/>
        </w:rPr>
        <w:t xml:space="preserve"> la cual es definida por la integración de las áreas definitivas de los medios físico, biótico y socioeconómico generando uno o varios polígonos que conformarían un área de influencia del proyecto única no necesariamente continua</w:t>
      </w:r>
      <w:r>
        <w:rPr>
          <w:rFonts w:ascii="Arial" w:hAnsi="Arial" w:cs="Arial"/>
          <w:lang w:val="es-ES"/>
        </w:rPr>
        <w:t xml:space="preserve">. </w:t>
      </w:r>
      <w:r w:rsidRPr="00E71861">
        <w:rPr>
          <w:rFonts w:ascii="Arial" w:hAnsi="Arial" w:cs="Arial"/>
          <w:spacing w:val="-2"/>
        </w:rPr>
        <w:t xml:space="preserve">Dicho proceso debe estar apoyado en el uso de Sistemas de Información Geográfica (SIG), modelación de </w:t>
      </w:r>
      <w:r w:rsidRPr="00E71861">
        <w:rPr>
          <w:rFonts w:ascii="Arial" w:hAnsi="Arial" w:cs="Arial"/>
          <w:spacing w:val="-2"/>
        </w:rPr>
        <w:lastRenderedPageBreak/>
        <w:t>sistemas, estudios de caso, y/o el conocimiento de especialistas en los sectores específicos</w:t>
      </w:r>
      <w:r w:rsidRPr="005D3B29">
        <w:rPr>
          <w:rFonts w:ascii="Arial" w:hAnsi="Arial"/>
          <w:spacing w:val="-2"/>
          <w:lang w:val="es-ES"/>
        </w:rPr>
        <w:t>.</w:t>
      </w:r>
    </w:p>
    <w:p w14:paraId="4F4F68A5" w14:textId="77777777" w:rsidR="00BD58B0" w:rsidRPr="008E5670" w:rsidRDefault="00BD58B0" w:rsidP="00BD58B0">
      <w:pPr>
        <w:pStyle w:val="Textonotapie"/>
        <w:jc w:val="both"/>
        <w:rPr>
          <w:rFonts w:ascii="Arial" w:hAnsi="Arial" w:cs="Arial"/>
          <w:lang w:val="es-ES"/>
        </w:rPr>
      </w:pPr>
    </w:p>
    <w:p w14:paraId="346E6C91" w14:textId="3734BEA7" w:rsidR="00BD58B0" w:rsidRPr="008E5670" w:rsidRDefault="00BD58B0" w:rsidP="00BD58B0">
      <w:pPr>
        <w:pStyle w:val="Textonotapie"/>
        <w:jc w:val="both"/>
        <w:rPr>
          <w:rFonts w:ascii="Arial" w:hAnsi="Arial" w:cs="Arial"/>
          <w:lang w:val="es-ES"/>
        </w:rPr>
      </w:pPr>
      <w:r w:rsidRPr="008E5670">
        <w:rPr>
          <w:rFonts w:ascii="Arial" w:hAnsi="Arial" w:cs="Arial"/>
          <w:lang w:val="es-ES"/>
        </w:rPr>
        <w:t>Además del área de influencia del proyecto, es necesario reportar las áreas de influencia definitivas obtenidas para cada componente, grupo de componentes o medio</w:t>
      </w:r>
      <w:r w:rsidR="008B1975">
        <w:rPr>
          <w:rFonts w:ascii="Arial" w:hAnsi="Arial" w:cs="Arial"/>
          <w:lang w:val="es-ES"/>
        </w:rPr>
        <w:t>s</w:t>
      </w:r>
      <w:r w:rsidRPr="008E5670">
        <w:rPr>
          <w:rFonts w:ascii="Arial" w:hAnsi="Arial" w:cs="Arial"/>
          <w:lang w:val="es-ES"/>
        </w:rPr>
        <w:t>, las cuales deben estar debidamente sustentadas y cartografiadas, según lo establ</w:t>
      </w:r>
      <w:r>
        <w:rPr>
          <w:rFonts w:ascii="Arial" w:hAnsi="Arial" w:cs="Arial"/>
          <w:lang w:val="es-ES"/>
        </w:rPr>
        <w:t>ecido en el presente documento.</w:t>
      </w:r>
    </w:p>
    <w:p w14:paraId="0B47BC5D" w14:textId="77777777" w:rsidR="00BD58B0" w:rsidRPr="008E5670" w:rsidRDefault="00BD58B0" w:rsidP="00BD58B0">
      <w:pPr>
        <w:pStyle w:val="Textonotapie"/>
        <w:jc w:val="both"/>
        <w:rPr>
          <w:rFonts w:ascii="Arial" w:hAnsi="Arial" w:cs="Arial"/>
          <w:lang w:val="es-ES"/>
        </w:rPr>
      </w:pPr>
    </w:p>
    <w:p w14:paraId="5A11EC6A" w14:textId="4E4C9672" w:rsidR="00BD58B0" w:rsidRPr="008E5670" w:rsidRDefault="00BD58B0" w:rsidP="00BD58B0">
      <w:pPr>
        <w:pStyle w:val="Textonotapie"/>
        <w:jc w:val="both"/>
        <w:rPr>
          <w:rFonts w:ascii="Arial" w:hAnsi="Arial" w:cs="Arial"/>
          <w:lang w:val="es-ES"/>
        </w:rPr>
      </w:pPr>
      <w:r w:rsidRPr="008E5670">
        <w:rPr>
          <w:rFonts w:ascii="Arial" w:hAnsi="Arial" w:cs="Arial"/>
          <w:lang w:val="es-ES"/>
        </w:rPr>
        <w:t>Para efectos de la caracterización ambiental de las áreas de influencia, se debe presentar información primaria y secundaria</w:t>
      </w:r>
      <w:r w:rsidRPr="008E5670">
        <w:rPr>
          <w:rStyle w:val="Refdenotaalpie"/>
          <w:rFonts w:cs="Arial"/>
        </w:rPr>
        <w:footnoteReference w:id="7"/>
      </w:r>
      <w:r w:rsidRPr="008E5670">
        <w:rPr>
          <w:rFonts w:ascii="Arial" w:hAnsi="Arial" w:cs="Arial"/>
          <w:lang w:val="es-ES"/>
        </w:rPr>
        <w:t xml:space="preserve"> de cada componente, grupo de componentes o medio</w:t>
      </w:r>
      <w:r w:rsidR="00B30549">
        <w:rPr>
          <w:rFonts w:ascii="Arial" w:hAnsi="Arial" w:cs="Arial"/>
          <w:lang w:val="es-ES"/>
        </w:rPr>
        <w:t>s</w:t>
      </w:r>
      <w:r w:rsidRPr="008E5670">
        <w:rPr>
          <w:rFonts w:ascii="Arial" w:hAnsi="Arial" w:cs="Arial"/>
          <w:lang w:val="es-ES"/>
        </w:rPr>
        <w:t>. En los presentes términos de referencia se indica en cada caso la información que se requiere para los compone</w:t>
      </w:r>
      <w:r>
        <w:rPr>
          <w:rFonts w:ascii="Arial" w:hAnsi="Arial" w:cs="Arial"/>
          <w:lang w:val="es-ES"/>
        </w:rPr>
        <w:t>ntes de cada uno de los medios.</w:t>
      </w:r>
    </w:p>
    <w:p w14:paraId="7CA773EC" w14:textId="77777777" w:rsidR="00BD58B0" w:rsidRPr="008E5670" w:rsidRDefault="00BD58B0" w:rsidP="00BD58B0">
      <w:pPr>
        <w:pStyle w:val="Textonotapie"/>
        <w:jc w:val="both"/>
        <w:rPr>
          <w:rFonts w:ascii="Arial" w:hAnsi="Arial" w:cs="Arial"/>
          <w:lang w:val="es-ES"/>
        </w:rPr>
      </w:pPr>
    </w:p>
    <w:p w14:paraId="3F1727A2" w14:textId="0DD8FD01" w:rsidR="00BD58B0" w:rsidRPr="008E5670" w:rsidRDefault="00BD58B0" w:rsidP="00BD58B0">
      <w:pPr>
        <w:pStyle w:val="Textonotapie"/>
        <w:jc w:val="both"/>
        <w:rPr>
          <w:rFonts w:ascii="Arial" w:hAnsi="Arial" w:cs="Arial"/>
          <w:lang w:val="es-ES"/>
        </w:rPr>
      </w:pPr>
      <w:r w:rsidRPr="004C59CD">
        <w:rPr>
          <w:rFonts w:ascii="Arial" w:hAnsi="Arial" w:cs="Arial"/>
          <w:b/>
          <w:lang w:val="es-ES"/>
        </w:rPr>
        <w:t>Nota:</w:t>
      </w:r>
      <w:r>
        <w:rPr>
          <w:rFonts w:ascii="Arial" w:hAnsi="Arial" w:cs="Arial"/>
          <w:lang w:val="es-ES"/>
        </w:rPr>
        <w:t xml:space="preserve"> l</w:t>
      </w:r>
      <w:r w:rsidRPr="008E5670">
        <w:rPr>
          <w:rFonts w:ascii="Arial" w:hAnsi="Arial" w:cs="Arial"/>
          <w:lang w:val="es-ES"/>
        </w:rPr>
        <w:t>a definición de las áreas de influencia por componente, grupo de componentes o medio</w:t>
      </w:r>
      <w:r w:rsidR="00B30549">
        <w:rPr>
          <w:rFonts w:ascii="Arial" w:hAnsi="Arial" w:cs="Arial"/>
          <w:lang w:val="es-ES"/>
        </w:rPr>
        <w:t>s</w:t>
      </w:r>
      <w:r w:rsidRPr="008E5670">
        <w:rPr>
          <w:rFonts w:ascii="Arial" w:hAnsi="Arial" w:cs="Arial"/>
          <w:lang w:val="es-ES"/>
        </w:rPr>
        <w:t>, incide en la implementación de las medidas de manejo propuestas, por lo que éstas se deben enmarcar en las áreas que serían impactadas por las actividades.</w:t>
      </w:r>
    </w:p>
    <w:p w14:paraId="76585847" w14:textId="77777777" w:rsidR="00BD58B0" w:rsidRDefault="00BD58B0" w:rsidP="00BD58B0">
      <w:pPr>
        <w:pStyle w:val="Textonotapie"/>
        <w:jc w:val="both"/>
        <w:rPr>
          <w:rFonts w:ascii="Arial" w:hAnsi="Arial" w:cs="Arial"/>
          <w:szCs w:val="24"/>
          <w:lang w:val="es-ES"/>
        </w:rPr>
      </w:pPr>
    </w:p>
    <w:p w14:paraId="363F813F" w14:textId="77777777" w:rsidR="00BD58B0" w:rsidRDefault="00BD58B0" w:rsidP="00BD58B0">
      <w:pPr>
        <w:pStyle w:val="Textonotapie"/>
        <w:jc w:val="both"/>
        <w:rPr>
          <w:rFonts w:ascii="Arial" w:hAnsi="Arial" w:cs="Arial"/>
          <w:szCs w:val="24"/>
          <w:lang w:val="es-ES"/>
        </w:rPr>
      </w:pPr>
      <w:r>
        <w:rPr>
          <w:rFonts w:ascii="Arial" w:hAnsi="Arial" w:cs="Arial"/>
          <w:noProof/>
          <w:szCs w:val="24"/>
          <w:lang w:val="es-CO" w:eastAsia="es-CO"/>
        </w:rPr>
        <w:lastRenderedPageBreak/>
        <w:drawing>
          <wp:inline distT="0" distB="0" distL="0" distR="0" wp14:anchorId="2DB4A3DB" wp14:editId="05FED417">
            <wp:extent cx="5881370" cy="4893945"/>
            <wp:effectExtent l="0" t="0" r="5080" b="190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1370" cy="4893945"/>
                    </a:xfrm>
                    <a:prstGeom prst="rect">
                      <a:avLst/>
                    </a:prstGeom>
                    <a:noFill/>
                    <a:ln>
                      <a:noFill/>
                    </a:ln>
                  </pic:spPr>
                </pic:pic>
              </a:graphicData>
            </a:graphic>
          </wp:inline>
        </w:drawing>
      </w:r>
    </w:p>
    <w:p w14:paraId="3D4E25A1" w14:textId="77777777" w:rsidR="00BD58B0" w:rsidRPr="007B1639" w:rsidRDefault="00BD58B0" w:rsidP="00BD58B0">
      <w:pPr>
        <w:overflowPunct/>
        <w:autoSpaceDE/>
        <w:autoSpaceDN/>
        <w:adjustRightInd/>
        <w:jc w:val="center"/>
        <w:textAlignment w:val="auto"/>
        <w:rPr>
          <w:rFonts w:cs="Arial"/>
          <w:sz w:val="22"/>
          <w:szCs w:val="22"/>
        </w:rPr>
      </w:pPr>
      <w:r w:rsidRPr="007B1639">
        <w:rPr>
          <w:rFonts w:cs="Arial"/>
          <w:b/>
          <w:sz w:val="22"/>
          <w:szCs w:val="22"/>
          <w:lang w:val="es-ES_tradnl"/>
        </w:rPr>
        <w:t xml:space="preserve">Figura </w:t>
      </w:r>
      <w:r w:rsidRPr="007B1639">
        <w:rPr>
          <w:rFonts w:cs="Arial"/>
          <w:b/>
          <w:sz w:val="22"/>
          <w:szCs w:val="22"/>
          <w:lang w:val="es-ES_tradnl"/>
        </w:rPr>
        <w:fldChar w:fldCharType="begin"/>
      </w:r>
      <w:r w:rsidRPr="007B1639">
        <w:rPr>
          <w:rFonts w:cs="Arial"/>
          <w:b/>
          <w:sz w:val="22"/>
          <w:szCs w:val="22"/>
          <w:lang w:val="es-ES_tradnl"/>
        </w:rPr>
        <w:instrText xml:space="preserve"> SEQ Figura \* ARABIC </w:instrText>
      </w:r>
      <w:r w:rsidRPr="007B1639">
        <w:rPr>
          <w:rFonts w:cs="Arial"/>
          <w:b/>
          <w:sz w:val="22"/>
          <w:szCs w:val="22"/>
          <w:lang w:val="es-ES_tradnl"/>
        </w:rPr>
        <w:fldChar w:fldCharType="separate"/>
      </w:r>
      <w:r w:rsidRPr="007B1639">
        <w:rPr>
          <w:rFonts w:cs="Arial"/>
          <w:b/>
          <w:noProof/>
          <w:sz w:val="22"/>
          <w:szCs w:val="22"/>
          <w:lang w:val="es-ES_tradnl"/>
        </w:rPr>
        <w:t>1</w:t>
      </w:r>
      <w:r w:rsidRPr="007B1639">
        <w:rPr>
          <w:rFonts w:cs="Arial"/>
          <w:b/>
          <w:sz w:val="22"/>
          <w:szCs w:val="22"/>
          <w:lang w:val="es-ES_tradnl"/>
        </w:rPr>
        <w:fldChar w:fldCharType="end"/>
      </w:r>
      <w:r w:rsidRPr="007B1639">
        <w:rPr>
          <w:rFonts w:cs="Arial"/>
          <w:b/>
          <w:sz w:val="22"/>
          <w:szCs w:val="22"/>
          <w:lang w:val="es-ES_tradnl"/>
        </w:rPr>
        <w:t xml:space="preserve">. </w:t>
      </w:r>
      <w:r w:rsidRPr="007B1639">
        <w:rPr>
          <w:rFonts w:cs="Arial"/>
          <w:sz w:val="22"/>
          <w:szCs w:val="22"/>
          <w:lang w:val="es-ES_tradnl"/>
        </w:rPr>
        <w:t>Áreas de influencia por componente.</w:t>
      </w:r>
    </w:p>
    <w:p w14:paraId="7A065FDC" w14:textId="77777777" w:rsidR="00BD58B0" w:rsidRDefault="00BD58B0" w:rsidP="00BD58B0">
      <w:pPr>
        <w:pStyle w:val="Textonotapie"/>
        <w:jc w:val="both"/>
        <w:rPr>
          <w:rFonts w:ascii="Arial" w:hAnsi="Arial" w:cs="Arial"/>
          <w:szCs w:val="24"/>
          <w:lang w:val="es-CO"/>
        </w:rPr>
      </w:pPr>
    </w:p>
    <w:p w14:paraId="61987AF9" w14:textId="77777777" w:rsidR="00BD58B0" w:rsidRPr="00451734" w:rsidRDefault="00BD58B0" w:rsidP="00BD58B0">
      <w:pPr>
        <w:pStyle w:val="Textonotapie"/>
        <w:jc w:val="both"/>
        <w:rPr>
          <w:rFonts w:ascii="Arial" w:hAnsi="Arial" w:cs="Arial"/>
          <w:szCs w:val="24"/>
          <w:lang w:val="es-CO"/>
        </w:rPr>
      </w:pPr>
    </w:p>
    <w:p w14:paraId="31B28CA2" w14:textId="77777777" w:rsidR="00BD58B0" w:rsidRPr="007B1639" w:rsidRDefault="00BD58B0" w:rsidP="00A6236F">
      <w:pPr>
        <w:pStyle w:val="Ttulo1"/>
        <w:keepNext w:val="0"/>
        <w:numPr>
          <w:ilvl w:val="0"/>
          <w:numId w:val="87"/>
        </w:numPr>
        <w:overflowPunct/>
        <w:autoSpaceDE/>
        <w:autoSpaceDN/>
        <w:adjustRightInd/>
        <w:spacing w:before="0" w:after="0"/>
        <w:textAlignment w:val="auto"/>
        <w:rPr>
          <w:rFonts w:cs="Arial"/>
          <w:spacing w:val="0"/>
          <w:kern w:val="0"/>
          <w:szCs w:val="24"/>
          <w:lang w:val="es-ES_tradnl"/>
        </w:rPr>
      </w:pPr>
      <w:bookmarkStart w:id="125" w:name="_Toc378923273"/>
      <w:bookmarkStart w:id="126" w:name="_Toc418155951"/>
      <w:bookmarkStart w:id="127" w:name="_Toc459286808"/>
      <w:bookmarkStart w:id="128" w:name="_Toc485288414"/>
      <w:r w:rsidRPr="007B1639">
        <w:rPr>
          <w:rFonts w:cs="Arial"/>
          <w:spacing w:val="0"/>
          <w:kern w:val="0"/>
          <w:szCs w:val="24"/>
          <w:lang w:val="es-ES_tradnl"/>
        </w:rPr>
        <w:t>CARACTERIZACIÓN DEL ÁREA DE INFLUENCIA</w:t>
      </w:r>
      <w:bookmarkEnd w:id="125"/>
      <w:bookmarkEnd w:id="126"/>
      <w:bookmarkEnd w:id="127"/>
      <w:bookmarkEnd w:id="128"/>
    </w:p>
    <w:p w14:paraId="29C9E517" w14:textId="77777777" w:rsidR="00BD58B0" w:rsidRPr="008E5670" w:rsidRDefault="00BD58B0" w:rsidP="00BD58B0">
      <w:pPr>
        <w:jc w:val="both"/>
        <w:rPr>
          <w:rFonts w:cs="Arial"/>
          <w:szCs w:val="24"/>
          <w:lang w:val="es-CO" w:eastAsia="es-CO"/>
        </w:rPr>
      </w:pPr>
    </w:p>
    <w:p w14:paraId="41666CB6" w14:textId="77777777" w:rsidR="00BD58B0" w:rsidRPr="008E5670" w:rsidRDefault="00BD58B0" w:rsidP="00BD58B0">
      <w:pPr>
        <w:jc w:val="both"/>
        <w:rPr>
          <w:rFonts w:cs="Arial"/>
          <w:szCs w:val="24"/>
          <w:lang w:val="es-CO" w:eastAsia="es-CO"/>
        </w:rPr>
      </w:pPr>
      <w:r w:rsidRPr="0005699C">
        <w:rPr>
          <w:rFonts w:cs="Arial"/>
          <w:szCs w:val="24"/>
          <w:lang w:val="es-CO" w:eastAsia="es-CO"/>
        </w:rPr>
        <w:t>En este capítulo se</w:t>
      </w:r>
      <w:r w:rsidRPr="0005699C" w:rsidDel="006B12D3">
        <w:rPr>
          <w:rFonts w:cs="Arial"/>
          <w:szCs w:val="24"/>
          <w:lang w:val="es-CO" w:eastAsia="es-CO"/>
        </w:rPr>
        <w:t xml:space="preserve"> </w:t>
      </w:r>
      <w:r w:rsidRPr="0005699C">
        <w:rPr>
          <w:rFonts w:cs="Arial"/>
          <w:szCs w:val="24"/>
          <w:lang w:val="es-CO" w:eastAsia="es-CO"/>
        </w:rPr>
        <w:t>debe aportar información cualitativa y cuantitativa</w:t>
      </w:r>
      <w:r w:rsidRPr="0005699C">
        <w:rPr>
          <w:rStyle w:val="Refdenotaalpie"/>
          <w:rFonts w:cs="Arial"/>
          <w:spacing w:val="-2"/>
        </w:rPr>
        <w:footnoteReference w:id="8"/>
      </w:r>
      <w:r w:rsidRPr="0005699C">
        <w:rPr>
          <w:rFonts w:cs="Arial"/>
          <w:szCs w:val="24"/>
        </w:rPr>
        <w:t xml:space="preserve"> </w:t>
      </w:r>
      <w:r w:rsidRPr="0005699C">
        <w:rPr>
          <w:rFonts w:cs="Arial"/>
          <w:szCs w:val="24"/>
          <w:lang w:val="es-CO" w:eastAsia="es-CO"/>
        </w:rPr>
        <w:t xml:space="preserve">que permita, en primera instancia, conocer las características actuales del medio ambiente en el área de influencia del proyecto, y posteriormente, en el seguimiento, realizar una adecuada comparación de las variaciones </w:t>
      </w:r>
      <w:r>
        <w:rPr>
          <w:rFonts w:cs="Arial"/>
          <w:szCs w:val="24"/>
          <w:lang w:val="es-CO" w:eastAsia="es-CO"/>
        </w:rPr>
        <w:t>de</w:t>
      </w:r>
      <w:r w:rsidRPr="0005699C">
        <w:rPr>
          <w:rFonts w:cs="Arial"/>
          <w:szCs w:val="24"/>
          <w:lang w:val="es-CO" w:eastAsia="es-CO"/>
        </w:rPr>
        <w:t xml:space="preserve"> dichas características durante el desarrollo de las diferentes actividades que hacen parte de las fases del proyecto.</w:t>
      </w:r>
    </w:p>
    <w:p w14:paraId="1165554A" w14:textId="77777777" w:rsidR="00BD58B0" w:rsidRPr="008E5670" w:rsidRDefault="00BD58B0" w:rsidP="00BD58B0">
      <w:pPr>
        <w:jc w:val="both"/>
        <w:rPr>
          <w:rFonts w:cs="Arial"/>
          <w:szCs w:val="24"/>
          <w:lang w:val="es-CO" w:eastAsia="es-CO"/>
        </w:rPr>
      </w:pPr>
    </w:p>
    <w:p w14:paraId="7785C32F" w14:textId="5BA7BF78" w:rsidR="00BD58B0" w:rsidRPr="008E5670" w:rsidRDefault="00BD58B0" w:rsidP="00BD58B0">
      <w:pPr>
        <w:pStyle w:val="marthacle"/>
        <w:ind w:left="0" w:firstLine="0"/>
        <w:rPr>
          <w:rFonts w:cs="Arial"/>
          <w:b w:val="0"/>
          <w:spacing w:val="-3"/>
          <w:szCs w:val="24"/>
        </w:rPr>
      </w:pPr>
      <w:r w:rsidRPr="008E5670">
        <w:rPr>
          <w:rFonts w:cs="Arial"/>
          <w:b w:val="0"/>
          <w:spacing w:val="-3"/>
          <w:szCs w:val="24"/>
        </w:rPr>
        <w:t xml:space="preserve">En concordancia con la definición de área de influencia que se incluye en los presentes términos de referencia, el EIA debe elaborarse tanto con información primaria, como </w:t>
      </w:r>
      <w:r w:rsidRPr="008E5670">
        <w:rPr>
          <w:rFonts w:cs="Arial"/>
          <w:b w:val="0"/>
          <w:spacing w:val="-3"/>
          <w:szCs w:val="24"/>
        </w:rPr>
        <w:lastRenderedPageBreak/>
        <w:t>con la información secundaria que esté disponible</w:t>
      </w:r>
      <w:r w:rsidR="00DF1847">
        <w:rPr>
          <w:rFonts w:cs="Arial"/>
          <w:b w:val="0"/>
          <w:spacing w:val="-3"/>
          <w:szCs w:val="24"/>
        </w:rPr>
        <w:t xml:space="preserve"> y debidamente soportada</w:t>
      </w:r>
      <w:r w:rsidRPr="008E5670">
        <w:rPr>
          <w:rFonts w:cs="Arial"/>
          <w:b w:val="0"/>
          <w:spacing w:val="-3"/>
          <w:szCs w:val="24"/>
        </w:rPr>
        <w:t xml:space="preserve">. </w:t>
      </w:r>
      <w:r w:rsidRPr="00EA5063">
        <w:rPr>
          <w:rFonts w:cs="Arial"/>
          <w:b w:val="0"/>
          <w:spacing w:val="-2"/>
        </w:rPr>
        <w:t>Para tal efecto, en cada ítem de la caracterización ambiental se especifica el nivel de detalle que se requiere para cada uno de los componentes.</w:t>
      </w:r>
      <w:r w:rsidRPr="00EA5063">
        <w:rPr>
          <w:b w:val="0"/>
          <w:spacing w:val="-2"/>
        </w:rPr>
        <w:t xml:space="preserve"> </w:t>
      </w:r>
      <w:r w:rsidRPr="008E5670">
        <w:rPr>
          <w:rFonts w:cs="Arial"/>
          <w:b w:val="0"/>
          <w:spacing w:val="-3"/>
          <w:szCs w:val="24"/>
        </w:rPr>
        <w:t>Cabe recordar que dicha caracterización debe ser utilizada para determinar las áreas de influencia definitivas por componente, grupo de componentes o medio</w:t>
      </w:r>
      <w:r w:rsidR="00F82C51">
        <w:rPr>
          <w:rFonts w:cs="Arial"/>
          <w:b w:val="0"/>
          <w:spacing w:val="-3"/>
          <w:szCs w:val="24"/>
        </w:rPr>
        <w:t>s</w:t>
      </w:r>
      <w:r w:rsidRPr="008E5670">
        <w:rPr>
          <w:rFonts w:cs="Arial"/>
          <w:b w:val="0"/>
          <w:spacing w:val="-3"/>
          <w:szCs w:val="24"/>
        </w:rPr>
        <w:t xml:space="preserve"> (ver Sección 4.2).</w:t>
      </w:r>
    </w:p>
    <w:p w14:paraId="619DD0F7" w14:textId="77777777" w:rsidR="00BD58B0" w:rsidRPr="008E5670" w:rsidRDefault="00BD58B0" w:rsidP="00BD58B0">
      <w:pPr>
        <w:rPr>
          <w:rFonts w:cs="Arial"/>
          <w:szCs w:val="24"/>
        </w:rPr>
      </w:pPr>
    </w:p>
    <w:p w14:paraId="7E668D56" w14:textId="77777777" w:rsidR="00BD58B0" w:rsidRPr="008E5670" w:rsidRDefault="00BD58B0" w:rsidP="00BD58B0">
      <w:pPr>
        <w:jc w:val="both"/>
        <w:rPr>
          <w:rFonts w:cs="Arial"/>
          <w:szCs w:val="24"/>
        </w:rPr>
      </w:pPr>
      <w:r w:rsidRPr="008E5670">
        <w:rPr>
          <w:rFonts w:cs="Arial"/>
          <w:szCs w:val="24"/>
        </w:rPr>
        <w:t>En caso de que la información de caracterización de línea base de nivel regional que se solicita en estos términos de referencia exista, esté validada por la Autoridad, y se haya puesto a disponibilidad de los solicitantes, no será necesario presentarla en la caracterización de línea base; sin embargo, debe ser referenciada y analizada en el documento.</w:t>
      </w:r>
    </w:p>
    <w:p w14:paraId="3F4914E1" w14:textId="77777777" w:rsidR="00BD58B0" w:rsidRPr="0063760A" w:rsidRDefault="00BD58B0" w:rsidP="00BD58B0">
      <w:pPr>
        <w:jc w:val="both"/>
        <w:rPr>
          <w:rFonts w:cs="Arial"/>
          <w:szCs w:val="24"/>
        </w:rPr>
      </w:pPr>
    </w:p>
    <w:p w14:paraId="71B2C04C" w14:textId="77777777" w:rsidR="00BD58B0" w:rsidRPr="0063760A" w:rsidRDefault="00BD58B0" w:rsidP="00BD58B0">
      <w:pPr>
        <w:jc w:val="both"/>
        <w:rPr>
          <w:rFonts w:cs="Arial"/>
          <w:szCs w:val="24"/>
        </w:rPr>
      </w:pPr>
      <w:r w:rsidRPr="0063760A">
        <w:rPr>
          <w:rFonts w:cs="Arial"/>
          <w:color w:val="000000"/>
          <w:spacing w:val="-3"/>
          <w:szCs w:val="24"/>
        </w:rPr>
        <w:t xml:space="preserve">Para el medio socioeconómico se debe presentar en todos los casos, información de línea base para el (los) municipio(s) </w:t>
      </w:r>
      <w:r>
        <w:rPr>
          <w:rFonts w:cs="Arial"/>
          <w:color w:val="000000"/>
          <w:spacing w:val="-3"/>
          <w:szCs w:val="24"/>
        </w:rPr>
        <w:t>en cuya jurisdicción se ubiquen</w:t>
      </w:r>
      <w:r w:rsidRPr="0063760A">
        <w:rPr>
          <w:rFonts w:cs="Arial"/>
          <w:color w:val="000000"/>
          <w:spacing w:val="-3"/>
          <w:szCs w:val="24"/>
        </w:rPr>
        <w:t xml:space="preserve"> las unidades territoriales de análisis</w:t>
      </w:r>
      <w:r>
        <w:rPr>
          <w:rFonts w:cs="Arial"/>
          <w:color w:val="000000"/>
          <w:spacing w:val="-3"/>
          <w:szCs w:val="24"/>
        </w:rPr>
        <w:t xml:space="preserve"> seleccionadas</w:t>
      </w:r>
      <w:r w:rsidRPr="0063760A">
        <w:rPr>
          <w:rFonts w:cs="Arial"/>
          <w:color w:val="000000"/>
          <w:spacing w:val="-3"/>
          <w:szCs w:val="24"/>
        </w:rPr>
        <w:t>; el detalle de dicha información se indica en los numerales correspondientes a cada componente del medio socioeconómico.</w:t>
      </w:r>
    </w:p>
    <w:p w14:paraId="7188052A" w14:textId="77777777" w:rsidR="00BD58B0" w:rsidRPr="008E5670" w:rsidRDefault="00BD58B0" w:rsidP="00BD58B0">
      <w:pPr>
        <w:jc w:val="both"/>
        <w:rPr>
          <w:rFonts w:cs="Arial"/>
          <w:szCs w:val="24"/>
        </w:rPr>
      </w:pPr>
    </w:p>
    <w:p w14:paraId="0A3B0948" w14:textId="77777777" w:rsidR="00BD58B0" w:rsidRPr="007B1639" w:rsidRDefault="00BD58B0" w:rsidP="00A6236F">
      <w:pPr>
        <w:pStyle w:val="Ttulo2"/>
        <w:keepNext w:val="0"/>
        <w:numPr>
          <w:ilvl w:val="1"/>
          <w:numId w:val="87"/>
        </w:numPr>
        <w:overflowPunct/>
        <w:autoSpaceDE/>
        <w:autoSpaceDN/>
        <w:adjustRightInd/>
        <w:spacing w:before="0" w:after="0"/>
        <w:jc w:val="both"/>
        <w:textAlignment w:val="auto"/>
        <w:rPr>
          <w:rFonts w:cs="Arial"/>
          <w:caps w:val="0"/>
          <w:szCs w:val="24"/>
          <w:lang w:val="es-ES_tradnl"/>
        </w:rPr>
      </w:pPr>
      <w:bookmarkStart w:id="129" w:name="_Toc378923274"/>
      <w:bookmarkStart w:id="130" w:name="_Toc418155952"/>
      <w:bookmarkStart w:id="131" w:name="_Toc459286809"/>
      <w:bookmarkStart w:id="132" w:name="_Toc485288415"/>
      <w:r w:rsidRPr="007B1639">
        <w:rPr>
          <w:rFonts w:cs="Arial"/>
          <w:caps w:val="0"/>
          <w:szCs w:val="24"/>
          <w:lang w:val="es-ES_tradnl"/>
        </w:rPr>
        <w:t>MEDIO ABIÓTICO</w:t>
      </w:r>
      <w:bookmarkEnd w:id="129"/>
      <w:bookmarkEnd w:id="130"/>
      <w:bookmarkEnd w:id="131"/>
      <w:bookmarkEnd w:id="132"/>
    </w:p>
    <w:p w14:paraId="15DFCDB9" w14:textId="77777777" w:rsidR="00BD58B0" w:rsidRPr="007B1639" w:rsidRDefault="00BD58B0" w:rsidP="00BD58B0">
      <w:pPr>
        <w:jc w:val="both"/>
        <w:rPr>
          <w:rFonts w:cs="Arial"/>
          <w:b/>
          <w:szCs w:val="24"/>
        </w:rPr>
      </w:pPr>
    </w:p>
    <w:p w14:paraId="45E3FF62" w14:textId="77777777" w:rsidR="00BD58B0" w:rsidRPr="007B1639"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133" w:name="_Toc393895637"/>
      <w:bookmarkStart w:id="134" w:name="_Toc418155953"/>
      <w:bookmarkStart w:id="135" w:name="_Toc459286810"/>
      <w:bookmarkStart w:id="136" w:name="_Toc485288416"/>
      <w:r w:rsidRPr="007B1639">
        <w:rPr>
          <w:rFonts w:cs="Arial"/>
          <w:caps w:val="0"/>
          <w:szCs w:val="24"/>
          <w:u w:val="single"/>
          <w:lang w:val="es-ES_tradnl"/>
        </w:rPr>
        <w:t>Geología</w:t>
      </w:r>
      <w:bookmarkEnd w:id="133"/>
      <w:bookmarkEnd w:id="134"/>
      <w:bookmarkEnd w:id="135"/>
      <w:bookmarkEnd w:id="136"/>
    </w:p>
    <w:p w14:paraId="56C92FE3" w14:textId="77777777" w:rsidR="00BD58B0" w:rsidRPr="00414831" w:rsidRDefault="00BD58B0" w:rsidP="00BD58B0">
      <w:pPr>
        <w:jc w:val="both"/>
        <w:rPr>
          <w:rFonts w:cs="Arial"/>
          <w:szCs w:val="24"/>
        </w:rPr>
      </w:pPr>
    </w:p>
    <w:p w14:paraId="7F3EF6C5" w14:textId="77777777" w:rsidR="00BD58B0" w:rsidRPr="00414831" w:rsidRDefault="00BD58B0" w:rsidP="00BD58B0">
      <w:pPr>
        <w:jc w:val="both"/>
        <w:rPr>
          <w:rFonts w:cs="Arial"/>
          <w:szCs w:val="24"/>
        </w:rPr>
      </w:pPr>
      <w:r w:rsidRPr="00414831">
        <w:rPr>
          <w:rFonts w:cs="Arial"/>
          <w:szCs w:val="24"/>
        </w:rPr>
        <w:t>Para el área de influencia del componente, grupo de componentes o medio, se debe presentar la cartografía geológica general ajustada al proyecto con fotointerpretación y control de campo; se debe</w:t>
      </w:r>
      <w:r>
        <w:rPr>
          <w:rFonts w:cs="Arial"/>
          <w:szCs w:val="24"/>
        </w:rPr>
        <w:t>n</w:t>
      </w:r>
      <w:r w:rsidRPr="00414831">
        <w:rPr>
          <w:rFonts w:cs="Arial"/>
          <w:szCs w:val="24"/>
        </w:rPr>
        <w:t xml:space="preserve"> describir las unidades geológicas aflorantes a nivel regional junto con la geología estructural del área (orientación de estratos, fallas, pliegues, columna estratigráfica, etc.). La información específica </w:t>
      </w:r>
      <w:r w:rsidRPr="00AF580C">
        <w:rPr>
          <w:rFonts w:cs="Arial"/>
          <w:szCs w:val="24"/>
        </w:rPr>
        <w:t xml:space="preserve">relacionada con unidades estratigráficas y rasgos estructurales, debe ser </w:t>
      </w:r>
      <w:r>
        <w:rPr>
          <w:rFonts w:cs="Arial"/>
          <w:szCs w:val="24"/>
        </w:rPr>
        <w:t>corroborada</w:t>
      </w:r>
      <w:r w:rsidRPr="00EB79FB">
        <w:rPr>
          <w:rFonts w:cs="Arial"/>
          <w:szCs w:val="24"/>
        </w:rPr>
        <w:t xml:space="preserve"> con control de campo</w:t>
      </w:r>
      <w:r w:rsidRPr="00AF580C">
        <w:rPr>
          <w:rFonts w:cs="Arial"/>
          <w:szCs w:val="24"/>
        </w:rPr>
        <w:t xml:space="preserve"> a partir de observación directa de taludes, apiques y/o perforaciones.</w:t>
      </w:r>
      <w:r>
        <w:rPr>
          <w:rFonts w:cs="Arial"/>
          <w:szCs w:val="24"/>
        </w:rPr>
        <w:t xml:space="preserve">  </w:t>
      </w:r>
      <w:r w:rsidRPr="00947216">
        <w:rPr>
          <w:rFonts w:cs="Arial"/>
          <w:szCs w:val="24"/>
        </w:rPr>
        <w:t>Debe hacerse especial énfasis en la identificación de los rasgos estructurales asociados a lineamientos, fallas, fracturas y zonas de concentración de esfuerzos tectónicos, que no estén implícitos en la cartografía oficial, y que puedan definirse por medio del uso de sensores remotos y control de campo.</w:t>
      </w:r>
    </w:p>
    <w:p w14:paraId="2D8DE592" w14:textId="77777777" w:rsidR="00BD58B0" w:rsidRPr="00414831" w:rsidRDefault="00BD58B0" w:rsidP="00BD58B0">
      <w:pPr>
        <w:jc w:val="both"/>
        <w:rPr>
          <w:rFonts w:cs="Arial"/>
          <w:szCs w:val="24"/>
        </w:rPr>
      </w:pPr>
    </w:p>
    <w:p w14:paraId="37ACCB36" w14:textId="77777777" w:rsidR="00BD58B0" w:rsidRDefault="00BD58B0" w:rsidP="00BD58B0">
      <w:pPr>
        <w:pStyle w:val="Textosinformato"/>
        <w:jc w:val="both"/>
        <w:rPr>
          <w:rFonts w:ascii="Arial" w:hAnsi="Arial" w:cs="Arial"/>
          <w:sz w:val="24"/>
          <w:szCs w:val="24"/>
        </w:rPr>
      </w:pPr>
      <w:r w:rsidRPr="00AF580C">
        <w:rPr>
          <w:rFonts w:ascii="Arial" w:hAnsi="Arial" w:cs="Arial"/>
          <w:sz w:val="24"/>
          <w:szCs w:val="24"/>
        </w:rPr>
        <w:t xml:space="preserve">La información debe presentarse de acuerdo con lo establecido en </w:t>
      </w:r>
      <w:r>
        <w:rPr>
          <w:rFonts w:ascii="Arial" w:hAnsi="Arial" w:cs="Arial"/>
          <w:sz w:val="24"/>
          <w:szCs w:val="24"/>
        </w:rPr>
        <w:t xml:space="preserve">el estándar </w:t>
      </w:r>
      <w:r w:rsidRPr="00256CE2">
        <w:rPr>
          <w:rFonts w:ascii="Arial" w:hAnsi="Arial" w:cs="Arial"/>
          <w:sz w:val="24"/>
          <w:szCs w:val="24"/>
        </w:rPr>
        <w:t xml:space="preserve">cartográfico del Servicio Geológico Colombiano </w:t>
      </w:r>
      <w:r>
        <w:rPr>
          <w:rFonts w:ascii="Arial" w:hAnsi="Arial" w:cs="Arial"/>
          <w:sz w:val="24"/>
          <w:szCs w:val="24"/>
        </w:rPr>
        <w:t xml:space="preserve">vigente </w:t>
      </w:r>
      <w:r w:rsidRPr="00256CE2">
        <w:rPr>
          <w:rFonts w:ascii="Arial" w:hAnsi="Arial" w:cs="Arial"/>
          <w:sz w:val="24"/>
          <w:szCs w:val="24"/>
        </w:rPr>
        <w:t xml:space="preserve">y la Carta Estratigráfica Global-2000 de la ICS (Internacional Comisión on Stratigraphy), respecto a la datación de las unidades geológicas. </w:t>
      </w:r>
      <w:r>
        <w:rPr>
          <w:rFonts w:ascii="Arial" w:hAnsi="Arial" w:cs="Arial"/>
          <w:sz w:val="24"/>
          <w:szCs w:val="24"/>
          <w:lang w:val="es-CO"/>
        </w:rPr>
        <w:t>Se</w:t>
      </w:r>
      <w:r w:rsidRPr="00256CE2">
        <w:rPr>
          <w:rFonts w:ascii="Arial" w:hAnsi="Arial" w:cs="Arial"/>
          <w:sz w:val="24"/>
          <w:szCs w:val="24"/>
        </w:rPr>
        <w:t xml:space="preserve"> debe incluir la descripción de la</w:t>
      </w:r>
      <w:r w:rsidRPr="00AF580C">
        <w:rPr>
          <w:rFonts w:ascii="Arial" w:hAnsi="Arial" w:cs="Arial"/>
          <w:sz w:val="24"/>
          <w:szCs w:val="24"/>
        </w:rPr>
        <w:t xml:space="preserve"> geología regional que debe ser evaluada a partir de estudios existentes y ajustada con información de sensores remotos y control de campo, teniendo en cuenta</w:t>
      </w:r>
      <w:r>
        <w:rPr>
          <w:rFonts w:ascii="Arial" w:hAnsi="Arial" w:cs="Arial"/>
          <w:sz w:val="24"/>
          <w:szCs w:val="24"/>
          <w:lang w:val="es-CO"/>
        </w:rPr>
        <w:t xml:space="preserve"> que la </w:t>
      </w:r>
      <w:r w:rsidRPr="00414831">
        <w:rPr>
          <w:rFonts w:ascii="Arial" w:hAnsi="Arial" w:cs="Arial"/>
          <w:sz w:val="24"/>
          <w:szCs w:val="24"/>
        </w:rPr>
        <w:t>información debe generarse en escala 1:25.000 o más detallada, acorde con el área del proyecto.</w:t>
      </w:r>
      <w:r w:rsidRPr="00AF580C">
        <w:rPr>
          <w:rFonts w:ascii="Arial" w:hAnsi="Arial" w:cs="Arial"/>
          <w:sz w:val="24"/>
          <w:szCs w:val="24"/>
        </w:rPr>
        <w:t xml:space="preserve"> </w:t>
      </w:r>
    </w:p>
    <w:p w14:paraId="7AFCA0CB" w14:textId="77777777" w:rsidR="00BD58B0" w:rsidRPr="00AF580C" w:rsidRDefault="00BD58B0" w:rsidP="00BD58B0">
      <w:pPr>
        <w:pStyle w:val="Textosinformato"/>
        <w:jc w:val="both"/>
        <w:rPr>
          <w:rFonts w:ascii="Arial" w:hAnsi="Arial" w:cs="Arial"/>
          <w:sz w:val="24"/>
          <w:szCs w:val="24"/>
        </w:rPr>
      </w:pPr>
    </w:p>
    <w:p w14:paraId="48B18534" w14:textId="6E912836" w:rsidR="00BD58B0" w:rsidRDefault="00BD58B0" w:rsidP="00BD58B0">
      <w:pPr>
        <w:pStyle w:val="Textosinformato"/>
        <w:jc w:val="both"/>
        <w:rPr>
          <w:rFonts w:ascii="Arial" w:hAnsi="Arial" w:cs="Arial"/>
          <w:sz w:val="24"/>
          <w:szCs w:val="24"/>
        </w:rPr>
      </w:pPr>
      <w:r w:rsidRPr="00414831">
        <w:rPr>
          <w:rFonts w:ascii="Arial" w:hAnsi="Arial" w:cs="Arial"/>
          <w:sz w:val="24"/>
          <w:szCs w:val="24"/>
        </w:rPr>
        <w:lastRenderedPageBreak/>
        <w:t>El responsable del estudio debe complementar la información anterior con planos en planta y secciones transversales, incluyendo la cartografía de elementos geológicos de carácter regional, el cual es a su vez el insumo fundamental de los modelos geotécnicos, hidrogeológicos y sismotectónicos.</w:t>
      </w:r>
    </w:p>
    <w:p w14:paraId="51C08AD7" w14:textId="271D46D4" w:rsidR="005E2B4F" w:rsidRDefault="005E2B4F" w:rsidP="00BD58B0">
      <w:pPr>
        <w:pStyle w:val="Textosinformato"/>
        <w:jc w:val="both"/>
        <w:rPr>
          <w:rFonts w:ascii="Arial" w:hAnsi="Arial" w:cs="Arial"/>
          <w:sz w:val="24"/>
          <w:szCs w:val="24"/>
        </w:rPr>
      </w:pPr>
    </w:p>
    <w:p w14:paraId="2932F4F4" w14:textId="53278DBE" w:rsidR="005E2B4F" w:rsidRDefault="005E2B4F" w:rsidP="00BD58B0">
      <w:pPr>
        <w:pStyle w:val="Textosinformato"/>
        <w:jc w:val="both"/>
        <w:rPr>
          <w:rFonts w:ascii="Arial" w:hAnsi="Arial" w:cs="Arial"/>
          <w:sz w:val="24"/>
          <w:szCs w:val="24"/>
        </w:rPr>
      </w:pPr>
      <w:r w:rsidRPr="005E2B4F">
        <w:rPr>
          <w:rFonts w:ascii="Arial" w:hAnsi="Arial" w:cs="Arial"/>
          <w:sz w:val="24"/>
          <w:szCs w:val="24"/>
        </w:rPr>
        <w:t>Esta información debe ser ajustada a partir de la información existente utilizando las técnicas disponibles y debe ser consistente con la nomenclatura geológica nacional, establecida por el Servicio Geológico Colombiano; así como con la establecida en los dominios de la GDB.</w:t>
      </w:r>
    </w:p>
    <w:p w14:paraId="48613ECE" w14:textId="42681753" w:rsidR="005E2B4F" w:rsidRDefault="005E2B4F" w:rsidP="00BD58B0">
      <w:pPr>
        <w:pStyle w:val="Textosinformato"/>
        <w:jc w:val="both"/>
        <w:rPr>
          <w:rFonts w:ascii="Arial" w:hAnsi="Arial" w:cs="Arial"/>
          <w:sz w:val="24"/>
          <w:szCs w:val="24"/>
        </w:rPr>
      </w:pPr>
    </w:p>
    <w:p w14:paraId="5736EE14" w14:textId="77777777" w:rsidR="00BD58B0" w:rsidRPr="00BC15EB" w:rsidRDefault="00BD58B0" w:rsidP="00F82C51">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137" w:name="_Toc480361815"/>
      <w:bookmarkStart w:id="138" w:name="_Toc480361955"/>
      <w:bookmarkStart w:id="139" w:name="_Toc459286811"/>
      <w:bookmarkStart w:id="140" w:name="_Toc485288417"/>
      <w:bookmarkEnd w:id="137"/>
      <w:bookmarkEnd w:id="138"/>
      <w:r w:rsidRPr="00BC15EB">
        <w:rPr>
          <w:rFonts w:cs="Arial"/>
          <w:caps w:val="0"/>
          <w:szCs w:val="24"/>
          <w:lang w:val="es-ES_tradnl"/>
        </w:rPr>
        <w:t xml:space="preserve">Formaciones </w:t>
      </w:r>
      <w:r>
        <w:rPr>
          <w:rFonts w:cs="Arial"/>
          <w:caps w:val="0"/>
          <w:szCs w:val="24"/>
          <w:lang w:val="es-ES_tradnl"/>
        </w:rPr>
        <w:t>S</w:t>
      </w:r>
      <w:r w:rsidRPr="00BC15EB">
        <w:rPr>
          <w:rFonts w:cs="Arial"/>
          <w:caps w:val="0"/>
          <w:szCs w:val="24"/>
          <w:lang w:val="es-ES_tradnl"/>
        </w:rPr>
        <w:t>uperficiales</w:t>
      </w:r>
      <w:bookmarkEnd w:id="139"/>
      <w:bookmarkEnd w:id="140"/>
    </w:p>
    <w:p w14:paraId="71584AE8" w14:textId="77777777" w:rsidR="00BD58B0" w:rsidRPr="00BC15EB" w:rsidRDefault="00BD58B0" w:rsidP="00BD58B0">
      <w:pPr>
        <w:pStyle w:val="Textosinformato"/>
        <w:jc w:val="both"/>
        <w:rPr>
          <w:rFonts w:ascii="Arial" w:hAnsi="Arial" w:cs="Arial"/>
          <w:sz w:val="24"/>
          <w:szCs w:val="24"/>
        </w:rPr>
      </w:pPr>
    </w:p>
    <w:p w14:paraId="633E97B9" w14:textId="77777777" w:rsidR="00BD58B0" w:rsidRPr="00BC15EB" w:rsidRDefault="00BD58B0" w:rsidP="00BD58B0">
      <w:pPr>
        <w:jc w:val="both"/>
        <w:rPr>
          <w:rFonts w:cs="Arial"/>
          <w:szCs w:val="24"/>
        </w:rPr>
      </w:pPr>
      <w:r w:rsidRPr="00BC15EB">
        <w:rPr>
          <w:rFonts w:cs="Arial"/>
          <w:szCs w:val="24"/>
        </w:rPr>
        <w:t>Con la información de los Informes y mapas geológicos del Servicio Geológico Colombiano, se deben desarrollar actividades de oficina y campo que permitan elaborar información de Unidades Geológicas Superficiales pertinente para la zonificación ambiental y análisis de vulnerabilidad de suelos, ya sea por contaminación o erosión.</w:t>
      </w:r>
    </w:p>
    <w:p w14:paraId="734F6E58" w14:textId="77777777" w:rsidR="00BD58B0" w:rsidRPr="00BC15EB" w:rsidRDefault="00BD58B0" w:rsidP="00BD58B0">
      <w:pPr>
        <w:jc w:val="both"/>
        <w:rPr>
          <w:rFonts w:cs="Arial"/>
          <w:szCs w:val="24"/>
        </w:rPr>
      </w:pPr>
    </w:p>
    <w:p w14:paraId="49491384" w14:textId="77777777" w:rsidR="00BD58B0" w:rsidRPr="00BC15EB" w:rsidRDefault="00BD58B0" w:rsidP="00BD58B0">
      <w:pPr>
        <w:jc w:val="both"/>
        <w:rPr>
          <w:rFonts w:cs="Arial"/>
          <w:szCs w:val="24"/>
        </w:rPr>
      </w:pPr>
      <w:r w:rsidRPr="00BC15EB">
        <w:rPr>
          <w:rFonts w:cs="Arial"/>
          <w:szCs w:val="24"/>
        </w:rPr>
        <w:t>Según Hermelin (1987), se denomina Formación Superficial al conjunto de materiales que conforman la superficie del terreno hasta profundidades del orden de decenas de metros. Estas Formaciones Superficiales incluyen rocas con diferentes grados de meteorización, suelos y depósitos no consolidados según su origen.</w:t>
      </w:r>
    </w:p>
    <w:p w14:paraId="137E7803" w14:textId="77777777" w:rsidR="00BD58B0" w:rsidRPr="00BC15EB" w:rsidRDefault="00BD58B0" w:rsidP="00BD58B0">
      <w:pPr>
        <w:jc w:val="both"/>
        <w:rPr>
          <w:rFonts w:cs="Arial"/>
          <w:szCs w:val="24"/>
        </w:rPr>
      </w:pPr>
    </w:p>
    <w:p w14:paraId="75CEC262" w14:textId="77777777" w:rsidR="00BD58B0" w:rsidRPr="00BC15EB" w:rsidRDefault="00BD58B0" w:rsidP="00BD58B0">
      <w:pPr>
        <w:jc w:val="both"/>
        <w:rPr>
          <w:rFonts w:cs="Arial"/>
          <w:szCs w:val="24"/>
        </w:rPr>
      </w:pPr>
      <w:r w:rsidRPr="00BC15EB">
        <w:rPr>
          <w:rFonts w:cs="Arial"/>
          <w:szCs w:val="24"/>
        </w:rPr>
        <w:t>Las Unidades Geológicas Superficiales (UGS), se consideran como formaciones correlativas de los procesos morfodinámicos, debido a la acción de agentes exógenos y endógenos que modelan la superficie terrestre, son unidades cartografiables y uno de los productos básicos de la Geología aplicada a la Ingeniería.</w:t>
      </w:r>
    </w:p>
    <w:p w14:paraId="18042BC1" w14:textId="77777777" w:rsidR="00BD58B0" w:rsidRPr="00BC15EB" w:rsidRDefault="00BD58B0" w:rsidP="00BD58B0">
      <w:pPr>
        <w:jc w:val="both"/>
        <w:rPr>
          <w:rFonts w:cs="Arial"/>
          <w:szCs w:val="24"/>
        </w:rPr>
      </w:pPr>
    </w:p>
    <w:p w14:paraId="730F5238" w14:textId="77777777" w:rsidR="00BD58B0" w:rsidRPr="00BC15EB" w:rsidRDefault="00BD58B0" w:rsidP="00BD58B0">
      <w:pPr>
        <w:jc w:val="both"/>
        <w:rPr>
          <w:rFonts w:cs="Arial"/>
          <w:szCs w:val="24"/>
        </w:rPr>
      </w:pPr>
      <w:r w:rsidRPr="00BC15EB">
        <w:rPr>
          <w:rFonts w:cs="Arial"/>
          <w:szCs w:val="24"/>
        </w:rPr>
        <w:t>Las siguientes son las actividades a realizar para estudiar las Unidades Geológicas Superficiales de la zona, las cuales se muestran de manera general:</w:t>
      </w:r>
    </w:p>
    <w:p w14:paraId="2DD216A5" w14:textId="77777777" w:rsidR="00BD58B0" w:rsidRPr="00BC15EB" w:rsidRDefault="00BD58B0" w:rsidP="00BD58B0">
      <w:pPr>
        <w:jc w:val="both"/>
        <w:rPr>
          <w:rFonts w:cs="Arial"/>
          <w:szCs w:val="24"/>
        </w:rPr>
      </w:pPr>
    </w:p>
    <w:p w14:paraId="6FBB8BC9" w14:textId="77777777" w:rsidR="00BD58B0" w:rsidRPr="00BC15EB" w:rsidRDefault="00BD58B0" w:rsidP="00A6236F">
      <w:pPr>
        <w:pStyle w:val="Prrafodelista"/>
        <w:numPr>
          <w:ilvl w:val="0"/>
          <w:numId w:val="51"/>
        </w:numPr>
        <w:overflowPunct w:val="0"/>
        <w:autoSpaceDE w:val="0"/>
        <w:autoSpaceDN w:val="0"/>
        <w:adjustRightInd w:val="0"/>
        <w:jc w:val="both"/>
        <w:textAlignment w:val="baseline"/>
        <w:rPr>
          <w:rFonts w:cs="Arial"/>
          <w:szCs w:val="24"/>
        </w:rPr>
      </w:pPr>
      <w:r w:rsidRPr="00BC15EB">
        <w:rPr>
          <w:rFonts w:cs="Arial"/>
          <w:szCs w:val="24"/>
        </w:rPr>
        <w:t>Recopilación de la información temática: Se consultan las entidades del orden oficial y particular para colectar la información disponible en cuanto a cartografía geológica, geomorfología, topografía, agrología, hidrogeología, imágenes de satélite, fotografías aéreas y exploraciones del subsuelo.</w:t>
      </w:r>
    </w:p>
    <w:p w14:paraId="08EE81AE" w14:textId="77777777" w:rsidR="00BD58B0" w:rsidRPr="00BC15EB" w:rsidRDefault="00BD58B0" w:rsidP="00BD58B0">
      <w:pPr>
        <w:jc w:val="both"/>
        <w:rPr>
          <w:rFonts w:cs="Arial"/>
          <w:szCs w:val="24"/>
        </w:rPr>
      </w:pPr>
    </w:p>
    <w:p w14:paraId="40F193CD" w14:textId="77777777" w:rsidR="00BD58B0" w:rsidRPr="00BC15EB" w:rsidRDefault="00BD58B0" w:rsidP="00A6236F">
      <w:pPr>
        <w:pStyle w:val="Prrafodelista"/>
        <w:numPr>
          <w:ilvl w:val="0"/>
          <w:numId w:val="51"/>
        </w:numPr>
        <w:overflowPunct w:val="0"/>
        <w:autoSpaceDE w:val="0"/>
        <w:autoSpaceDN w:val="0"/>
        <w:adjustRightInd w:val="0"/>
        <w:jc w:val="both"/>
        <w:textAlignment w:val="baseline"/>
        <w:rPr>
          <w:rFonts w:cs="Arial"/>
          <w:szCs w:val="24"/>
        </w:rPr>
      </w:pPr>
      <w:r w:rsidRPr="00BC15EB">
        <w:rPr>
          <w:rFonts w:cs="Arial"/>
          <w:szCs w:val="24"/>
        </w:rPr>
        <w:t>Las imágenes de satélite, junto con las fotografías aéreas, son revisadas realizándose una interpretación preliminar para determinar las formaciones geológicas, unidades de roca, suelos residuales y transportados, procesos morfodinámicos y rasgos estructurales, entre otros.</w:t>
      </w:r>
    </w:p>
    <w:p w14:paraId="0EC00408" w14:textId="77777777" w:rsidR="00BD58B0" w:rsidRPr="00BC15EB" w:rsidRDefault="00BD58B0" w:rsidP="00BD58B0">
      <w:pPr>
        <w:jc w:val="both"/>
        <w:rPr>
          <w:rFonts w:cs="Arial"/>
          <w:szCs w:val="24"/>
        </w:rPr>
      </w:pPr>
    </w:p>
    <w:p w14:paraId="7767513D" w14:textId="77777777" w:rsidR="00BD58B0" w:rsidRPr="00BC15EB" w:rsidRDefault="00BD58B0" w:rsidP="0063175C">
      <w:pPr>
        <w:pStyle w:val="Prrafodelista"/>
        <w:numPr>
          <w:ilvl w:val="0"/>
          <w:numId w:val="51"/>
        </w:numPr>
        <w:overflowPunct w:val="0"/>
        <w:ind w:left="714" w:hanging="357"/>
        <w:jc w:val="both"/>
        <w:textAlignment w:val="baseline"/>
        <w:rPr>
          <w:rFonts w:cs="Arial"/>
          <w:szCs w:val="24"/>
        </w:rPr>
      </w:pPr>
      <w:r w:rsidRPr="00BC15EB">
        <w:rPr>
          <w:rFonts w:cs="Arial"/>
          <w:szCs w:val="24"/>
        </w:rPr>
        <w:lastRenderedPageBreak/>
        <w:t xml:space="preserve">Fase de campo: Reconocimiento, verificación, ajuste y complementación de la información geológica; descripción y cartografía de las unidades geológicas superficiales; caracterización de los elementos estructurales como son las fallas, pliegues, lineamientos y discontinuidades menores; recolección de muestras de rocas y de suelos para análisis de laboratorio. </w:t>
      </w:r>
    </w:p>
    <w:p w14:paraId="7688B4A3" w14:textId="77777777" w:rsidR="0063175C" w:rsidRDefault="0063175C" w:rsidP="00BD58B0">
      <w:pPr>
        <w:jc w:val="both"/>
        <w:rPr>
          <w:rFonts w:cs="Arial"/>
          <w:szCs w:val="24"/>
        </w:rPr>
      </w:pPr>
    </w:p>
    <w:p w14:paraId="51A4830D" w14:textId="0675F6C6" w:rsidR="00BD58B0" w:rsidRPr="00BC15EB" w:rsidRDefault="00BD58B0" w:rsidP="00BD58B0">
      <w:pPr>
        <w:jc w:val="both"/>
        <w:rPr>
          <w:rFonts w:cs="Arial"/>
          <w:szCs w:val="24"/>
        </w:rPr>
      </w:pPr>
      <w:r w:rsidRPr="00BC15EB">
        <w:rPr>
          <w:rFonts w:cs="Arial"/>
          <w:szCs w:val="24"/>
        </w:rPr>
        <w:t>Evaluación y procesamiento de la información de campo, elaboración de las bases de datos geológicos.</w:t>
      </w:r>
    </w:p>
    <w:p w14:paraId="2F446729" w14:textId="77777777" w:rsidR="00BD58B0" w:rsidRPr="00414831" w:rsidRDefault="00BD58B0" w:rsidP="00BD58B0">
      <w:pPr>
        <w:jc w:val="both"/>
        <w:rPr>
          <w:rFonts w:cs="Arial"/>
          <w:szCs w:val="24"/>
        </w:rPr>
      </w:pPr>
    </w:p>
    <w:p w14:paraId="6E3656C6" w14:textId="77777777" w:rsidR="00BD58B0" w:rsidRPr="000A1135"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141" w:name="_Toc378923276"/>
      <w:bookmarkStart w:id="142" w:name="_Toc351541414"/>
      <w:bookmarkStart w:id="143" w:name="_Toc344461175"/>
      <w:bookmarkStart w:id="144" w:name="_Toc418155954"/>
      <w:bookmarkStart w:id="145" w:name="_Toc459286812"/>
      <w:bookmarkStart w:id="146" w:name="_Toc485288418"/>
      <w:r w:rsidRPr="000A1135">
        <w:rPr>
          <w:rFonts w:cs="Arial"/>
          <w:caps w:val="0"/>
          <w:szCs w:val="24"/>
          <w:u w:val="single"/>
          <w:lang w:val="es-ES_tradnl"/>
        </w:rPr>
        <w:t>Geomorfología</w:t>
      </w:r>
      <w:bookmarkEnd w:id="141"/>
      <w:bookmarkEnd w:id="142"/>
      <w:bookmarkEnd w:id="143"/>
      <w:bookmarkEnd w:id="144"/>
      <w:bookmarkEnd w:id="145"/>
      <w:bookmarkEnd w:id="146"/>
    </w:p>
    <w:p w14:paraId="35ABE3B0" w14:textId="77777777" w:rsidR="00BD58B0" w:rsidRPr="008E5670" w:rsidRDefault="00BD58B0" w:rsidP="00BD58B0">
      <w:pPr>
        <w:jc w:val="both"/>
        <w:rPr>
          <w:rFonts w:cs="Arial"/>
          <w:szCs w:val="24"/>
        </w:rPr>
      </w:pPr>
    </w:p>
    <w:p w14:paraId="1E4AB739" w14:textId="77777777" w:rsidR="00BD58B0" w:rsidRPr="00F47DD9" w:rsidRDefault="00BD58B0" w:rsidP="00BD58B0">
      <w:pPr>
        <w:jc w:val="both"/>
        <w:rPr>
          <w:rFonts w:cs="Arial"/>
          <w:szCs w:val="24"/>
        </w:rPr>
      </w:pPr>
      <w:r w:rsidRPr="00F47DD9">
        <w:rPr>
          <w:rFonts w:cs="Arial"/>
          <w:szCs w:val="24"/>
        </w:rPr>
        <w:t>En el área de influencia del componente, se debe efectuar una caracterización de las geoformas y de su dinámica incluyendo la génesis de las diferentes unidades y su evolución, rangos de pendientes, patrón y densidad de drenaje, etc., con énfasis en la localización de los procesos de inestabilidad por remoción en masa o de las intervenciones antrópicas identificadas, información que se debe trabajar y presentar sobre la base topográfica del EIA. En caso de existir fotografí</w:t>
      </w:r>
      <w:r>
        <w:rPr>
          <w:rFonts w:cs="Arial"/>
          <w:szCs w:val="24"/>
        </w:rPr>
        <w:t>as aéreas detalladas (escala 1:25</w:t>
      </w:r>
      <w:r w:rsidRPr="00F47DD9">
        <w:rPr>
          <w:rFonts w:cs="Arial"/>
          <w:szCs w:val="24"/>
        </w:rPr>
        <w:t>.000 o más detallada) deben ser éstas las imágenes a utilizar.</w:t>
      </w:r>
    </w:p>
    <w:p w14:paraId="3363C8D8" w14:textId="77777777" w:rsidR="00BD58B0" w:rsidRDefault="00BD58B0" w:rsidP="00BD58B0">
      <w:pPr>
        <w:jc w:val="both"/>
        <w:rPr>
          <w:rFonts w:cs="Arial"/>
          <w:szCs w:val="24"/>
        </w:rPr>
      </w:pPr>
    </w:p>
    <w:p w14:paraId="161CD6B8" w14:textId="77777777" w:rsidR="00BD58B0" w:rsidRDefault="00BD58B0" w:rsidP="00BD58B0">
      <w:pPr>
        <w:jc w:val="both"/>
        <w:rPr>
          <w:rFonts w:cs="Arial"/>
          <w:szCs w:val="24"/>
        </w:rPr>
      </w:pPr>
      <w:r w:rsidRPr="00A40123">
        <w:rPr>
          <w:rFonts w:cs="Arial"/>
          <w:szCs w:val="24"/>
        </w:rPr>
        <w:t>La información debe presentarse de acuerdo con los lineamientos generales establecidos en la metodología vigente del SGC y/o la vigente para el IGAC o versiones posteriores. De igual forma, debe ser levantada mediante la técnica de fotointerpretación y/o interpretación de imágenes de satélite (sensores remotos) con su correspondiente control de campo, mediante el cual se determinarán los diferentes parámetros geomorfológicos (morfogénesis y morfodiná</w:t>
      </w:r>
      <w:r>
        <w:rPr>
          <w:rFonts w:cs="Arial"/>
          <w:szCs w:val="24"/>
        </w:rPr>
        <w:t>mica, morfometría y morfología)</w:t>
      </w:r>
      <w:r w:rsidRPr="00A40123">
        <w:rPr>
          <w:rFonts w:cs="Arial"/>
          <w:szCs w:val="24"/>
        </w:rPr>
        <w:t>.</w:t>
      </w:r>
    </w:p>
    <w:p w14:paraId="6B6618EC" w14:textId="77777777" w:rsidR="00BD58B0" w:rsidRDefault="00BD58B0" w:rsidP="00BD58B0">
      <w:pPr>
        <w:jc w:val="both"/>
        <w:rPr>
          <w:rFonts w:cs="Arial"/>
          <w:szCs w:val="24"/>
        </w:rPr>
      </w:pPr>
    </w:p>
    <w:p w14:paraId="46D70BE5" w14:textId="28D59A81" w:rsidR="00BD58B0" w:rsidRPr="00892324" w:rsidRDefault="00BD58B0" w:rsidP="00BD58B0">
      <w:pPr>
        <w:jc w:val="both"/>
        <w:rPr>
          <w:rFonts w:cs="Arial"/>
          <w:szCs w:val="24"/>
        </w:rPr>
      </w:pPr>
      <w:r w:rsidRPr="00892324">
        <w:rPr>
          <w:rFonts w:cs="Arial"/>
          <w:szCs w:val="24"/>
        </w:rPr>
        <w:t xml:space="preserve">Para el caso de la geomorfología costera, la información debe de ser obtenida a través de la interpretación de datos obtenidos mediante sensores remotos, los cuales permiten la caracterización de las unidades y rasgos geomorfológicos costeros, </w:t>
      </w:r>
      <w:r w:rsidR="0018583D" w:rsidRPr="00892324">
        <w:rPr>
          <w:rFonts w:cs="Arial"/>
          <w:szCs w:val="24"/>
        </w:rPr>
        <w:t>así</w:t>
      </w:r>
      <w:r w:rsidR="00E47DFC">
        <w:rPr>
          <w:rFonts w:cs="Arial"/>
          <w:szCs w:val="24"/>
        </w:rPr>
        <w:t xml:space="preserve"> </w:t>
      </w:r>
      <w:r w:rsidRPr="00892324">
        <w:rPr>
          <w:rFonts w:cs="Arial"/>
          <w:szCs w:val="24"/>
        </w:rPr>
        <w:t>mismo se debe realizar un levantamiento de la línea de costa, con el fin de que sirva como punto de partida para realizar un análisis multitemporal a través de fotografías aéreas, imágenes de satélite para determinar tasas de erosión y acreción sedimentaria, que incluya perfiles de playa.</w:t>
      </w:r>
    </w:p>
    <w:p w14:paraId="42F03B44" w14:textId="77777777" w:rsidR="00BD58B0" w:rsidRPr="00414831" w:rsidRDefault="00BD58B0" w:rsidP="00BD58B0">
      <w:pPr>
        <w:jc w:val="both"/>
        <w:rPr>
          <w:rFonts w:cs="Arial"/>
          <w:szCs w:val="24"/>
        </w:rPr>
      </w:pPr>
    </w:p>
    <w:p w14:paraId="151E68D6" w14:textId="77777777" w:rsidR="00BD58B0" w:rsidRPr="00414831" w:rsidRDefault="00BD58B0" w:rsidP="00BD58B0">
      <w:pPr>
        <w:jc w:val="both"/>
        <w:rPr>
          <w:rFonts w:cs="Arial"/>
          <w:szCs w:val="24"/>
        </w:rPr>
      </w:pPr>
      <w:r w:rsidRPr="00414831">
        <w:rPr>
          <w:rFonts w:cs="Arial"/>
          <w:szCs w:val="24"/>
        </w:rPr>
        <w:t xml:space="preserve">En el área de localización de la infraestructura del proyecto se deben cartografiar de manera precisa los procesos de inestabilidad por remoción en masa </w:t>
      </w:r>
      <w:r>
        <w:rPr>
          <w:rFonts w:cs="Arial"/>
          <w:szCs w:val="24"/>
        </w:rPr>
        <w:t>e</w:t>
      </w:r>
      <w:r w:rsidRPr="00414831">
        <w:rPr>
          <w:rFonts w:cs="Arial"/>
          <w:szCs w:val="24"/>
        </w:rPr>
        <w:t xml:space="preserve"> intervenci</w:t>
      </w:r>
      <w:r>
        <w:rPr>
          <w:rFonts w:cs="Arial"/>
          <w:szCs w:val="24"/>
        </w:rPr>
        <w:t>ón</w:t>
      </w:r>
      <w:r w:rsidRPr="00414831">
        <w:rPr>
          <w:rFonts w:cs="Arial"/>
          <w:szCs w:val="24"/>
        </w:rPr>
        <w:t xml:space="preserve"> antrópica</w:t>
      </w:r>
      <w:r>
        <w:rPr>
          <w:rFonts w:cs="Arial"/>
          <w:szCs w:val="24"/>
        </w:rPr>
        <w:t xml:space="preserve"> (p. e. vías, rellenos, adecuaciones urbanísticas).</w:t>
      </w:r>
      <w:r w:rsidRPr="00414831">
        <w:rPr>
          <w:rFonts w:cs="Arial"/>
          <w:szCs w:val="24"/>
        </w:rPr>
        <w:t xml:space="preserve"> Se debe efectuar un análisis multitemporal con base en interpretación de fotografías aéreas que permita evaluar </w:t>
      </w:r>
      <w:r>
        <w:rPr>
          <w:rFonts w:cs="Arial"/>
          <w:szCs w:val="24"/>
        </w:rPr>
        <w:t>la dinámica de dichos procesos.</w:t>
      </w:r>
    </w:p>
    <w:p w14:paraId="4AA89802" w14:textId="77777777" w:rsidR="00BD58B0" w:rsidRPr="00414831" w:rsidRDefault="00BD58B0" w:rsidP="00BD58B0">
      <w:pPr>
        <w:jc w:val="both"/>
        <w:rPr>
          <w:rFonts w:cs="Arial"/>
          <w:szCs w:val="24"/>
        </w:rPr>
      </w:pPr>
    </w:p>
    <w:p w14:paraId="40DC5C65" w14:textId="77777777" w:rsidR="00BD58B0" w:rsidRPr="00414831" w:rsidRDefault="00BD58B0" w:rsidP="00BD58B0">
      <w:pPr>
        <w:jc w:val="both"/>
        <w:rPr>
          <w:rFonts w:cs="Arial"/>
          <w:szCs w:val="24"/>
        </w:rPr>
      </w:pPr>
      <w:r w:rsidRPr="00414831">
        <w:rPr>
          <w:rFonts w:cs="Arial"/>
          <w:szCs w:val="24"/>
        </w:rPr>
        <w:lastRenderedPageBreak/>
        <w:t>Como parte del análisis geomorfológico, se debe incluir el examen de fotointerpretación geomorfológica de imágenes de sensores remotos disponibles, junto con la verificación en campo, incluyendo las siguientes variables:</w:t>
      </w:r>
    </w:p>
    <w:p w14:paraId="60D15619" w14:textId="77777777" w:rsidR="00BD58B0" w:rsidRPr="00414831" w:rsidRDefault="00BD58B0" w:rsidP="00BD58B0">
      <w:pPr>
        <w:jc w:val="both"/>
        <w:rPr>
          <w:rFonts w:cs="Arial"/>
          <w:szCs w:val="24"/>
        </w:rPr>
      </w:pPr>
    </w:p>
    <w:p w14:paraId="59E0DAE4" w14:textId="77777777" w:rsidR="00BD58B0" w:rsidRPr="003A498B" w:rsidRDefault="00BD58B0" w:rsidP="00A6236F">
      <w:pPr>
        <w:pStyle w:val="Textonotapie"/>
        <w:numPr>
          <w:ilvl w:val="0"/>
          <w:numId w:val="60"/>
        </w:numPr>
        <w:ind w:left="567" w:hanging="567"/>
        <w:jc w:val="both"/>
        <w:rPr>
          <w:rFonts w:ascii="Arial" w:hAnsi="Arial" w:cs="Arial"/>
          <w:lang w:val="es-ES"/>
        </w:rPr>
      </w:pPr>
      <w:r w:rsidRPr="003A498B">
        <w:rPr>
          <w:rFonts w:ascii="Arial" w:hAnsi="Arial" w:cs="Arial"/>
          <w:lang w:val="es-ES"/>
        </w:rPr>
        <w:t>Pendientes de acuerdo con los dominios establecidos en la GDB.</w:t>
      </w:r>
    </w:p>
    <w:p w14:paraId="223A468E" w14:textId="77777777" w:rsidR="00BD58B0" w:rsidRPr="003A498B" w:rsidRDefault="00BD58B0" w:rsidP="00A6236F">
      <w:pPr>
        <w:pStyle w:val="Textonotapie"/>
        <w:numPr>
          <w:ilvl w:val="0"/>
          <w:numId w:val="60"/>
        </w:numPr>
        <w:ind w:left="567" w:hanging="567"/>
        <w:jc w:val="both"/>
        <w:rPr>
          <w:rFonts w:ascii="Arial" w:hAnsi="Arial" w:cs="Arial"/>
          <w:lang w:val="es-ES"/>
        </w:rPr>
      </w:pPr>
      <w:r w:rsidRPr="003A498B">
        <w:rPr>
          <w:rFonts w:ascii="Arial" w:hAnsi="Arial" w:cs="Arial"/>
          <w:lang w:val="es-ES"/>
        </w:rPr>
        <w:t>Áreas de erosión activa (erosión laminar, erosión lineal, cárcavas, cicatrices, grietas, canales, surcos, entre otros).</w:t>
      </w:r>
    </w:p>
    <w:p w14:paraId="30B17461" w14:textId="77777777" w:rsidR="00BD58B0" w:rsidRPr="003A498B" w:rsidRDefault="00BD58B0" w:rsidP="00A6236F">
      <w:pPr>
        <w:pStyle w:val="Textonotapie"/>
        <w:numPr>
          <w:ilvl w:val="0"/>
          <w:numId w:val="60"/>
        </w:numPr>
        <w:ind w:left="567" w:hanging="567"/>
        <w:jc w:val="both"/>
        <w:rPr>
          <w:rFonts w:ascii="Arial" w:hAnsi="Arial" w:cs="Arial"/>
          <w:lang w:val="es-ES"/>
        </w:rPr>
      </w:pPr>
      <w:r w:rsidRPr="003A498B">
        <w:rPr>
          <w:rFonts w:ascii="Arial" w:hAnsi="Arial" w:cs="Arial"/>
          <w:lang w:val="es-ES"/>
        </w:rPr>
        <w:t>Áreas de sedimentación activa (conos de talud, abanicos aluviales activos, lóbulos de sedimentación, barras de sedimentación activas, deltas y áreas en subsidencia relativa con acumulación de sedimentos).</w:t>
      </w:r>
    </w:p>
    <w:p w14:paraId="22CA68F5" w14:textId="77777777" w:rsidR="00BD58B0" w:rsidRPr="003A498B" w:rsidRDefault="00BD58B0" w:rsidP="00A6236F">
      <w:pPr>
        <w:pStyle w:val="Textonotapie"/>
        <w:numPr>
          <w:ilvl w:val="0"/>
          <w:numId w:val="60"/>
        </w:numPr>
        <w:ind w:left="567" w:hanging="567"/>
        <w:jc w:val="both"/>
        <w:rPr>
          <w:rFonts w:ascii="Arial" w:hAnsi="Arial" w:cs="Arial"/>
          <w:lang w:val="es-ES"/>
        </w:rPr>
      </w:pPr>
      <w:r w:rsidRPr="003A498B">
        <w:rPr>
          <w:rFonts w:ascii="Arial" w:hAnsi="Arial" w:cs="Arial"/>
          <w:lang w:val="es-ES"/>
        </w:rPr>
        <w:t>Cartografía de procesos de remoción en masa activos y latentes (caídas, deslizamientos, flujos) y su relación con el proyecto. Estos procesos deben ser insumo de la zonificación de amenaza por remoción en masa.</w:t>
      </w:r>
    </w:p>
    <w:p w14:paraId="4A294FED" w14:textId="77777777" w:rsidR="00BD58B0" w:rsidRPr="003A498B" w:rsidRDefault="00BD58B0" w:rsidP="00BD58B0">
      <w:pPr>
        <w:jc w:val="both"/>
        <w:rPr>
          <w:rFonts w:cs="Arial"/>
          <w:szCs w:val="24"/>
        </w:rPr>
      </w:pPr>
    </w:p>
    <w:p w14:paraId="2DEC1788" w14:textId="77777777" w:rsidR="00BD58B0" w:rsidRPr="003A498B" w:rsidRDefault="00BD58B0" w:rsidP="00BD58B0">
      <w:pPr>
        <w:jc w:val="both"/>
        <w:rPr>
          <w:rFonts w:cs="Arial"/>
          <w:szCs w:val="24"/>
        </w:rPr>
      </w:pPr>
      <w:r w:rsidRPr="003A498B">
        <w:rPr>
          <w:rFonts w:cs="Arial"/>
          <w:szCs w:val="24"/>
        </w:rPr>
        <w:t>Con la anterior información se deben elaborar los siguientes mapas:</w:t>
      </w:r>
    </w:p>
    <w:p w14:paraId="554F8D7A" w14:textId="77777777" w:rsidR="00BD58B0" w:rsidRPr="003A498B" w:rsidRDefault="00BD58B0" w:rsidP="00BD58B0">
      <w:pPr>
        <w:jc w:val="both"/>
        <w:rPr>
          <w:rFonts w:cs="Arial"/>
          <w:szCs w:val="24"/>
        </w:rPr>
      </w:pPr>
    </w:p>
    <w:p w14:paraId="67F36FB0" w14:textId="77777777" w:rsidR="00BD58B0" w:rsidRPr="003A498B" w:rsidRDefault="00BD58B0" w:rsidP="00A6236F">
      <w:pPr>
        <w:pStyle w:val="Textonotapie"/>
        <w:numPr>
          <w:ilvl w:val="0"/>
          <w:numId w:val="60"/>
        </w:numPr>
        <w:ind w:left="567" w:hanging="567"/>
        <w:jc w:val="both"/>
        <w:rPr>
          <w:rFonts w:ascii="Arial" w:hAnsi="Arial" w:cs="Arial"/>
          <w:lang w:val="es-ES"/>
        </w:rPr>
      </w:pPr>
      <w:r w:rsidRPr="003A498B">
        <w:rPr>
          <w:rFonts w:ascii="Arial" w:hAnsi="Arial" w:cs="Arial"/>
          <w:lang w:val="es-ES"/>
        </w:rPr>
        <w:t>De pendientes.</w:t>
      </w:r>
    </w:p>
    <w:p w14:paraId="0110A223" w14:textId="77777777" w:rsidR="00BD58B0" w:rsidRPr="003A498B" w:rsidRDefault="00BD58B0" w:rsidP="00A6236F">
      <w:pPr>
        <w:pStyle w:val="Textonotapie"/>
        <w:numPr>
          <w:ilvl w:val="0"/>
          <w:numId w:val="60"/>
        </w:numPr>
        <w:ind w:left="567" w:hanging="567"/>
        <w:jc w:val="both"/>
        <w:rPr>
          <w:rFonts w:ascii="Arial" w:hAnsi="Arial" w:cs="Arial"/>
          <w:lang w:val="es-ES"/>
        </w:rPr>
      </w:pPr>
      <w:r w:rsidRPr="003A498B">
        <w:rPr>
          <w:rFonts w:ascii="Arial" w:hAnsi="Arial" w:cs="Arial"/>
          <w:lang w:val="es-ES"/>
        </w:rPr>
        <w:t>De procesos morfodinámicos.</w:t>
      </w:r>
    </w:p>
    <w:p w14:paraId="7628BB1B" w14:textId="77777777" w:rsidR="00BD58B0" w:rsidRPr="003A498B" w:rsidRDefault="00BD58B0" w:rsidP="00A6236F">
      <w:pPr>
        <w:pStyle w:val="Textonotapie"/>
        <w:numPr>
          <w:ilvl w:val="0"/>
          <w:numId w:val="60"/>
        </w:numPr>
        <w:ind w:left="567" w:hanging="567"/>
        <w:jc w:val="both"/>
        <w:rPr>
          <w:rFonts w:ascii="Arial" w:hAnsi="Arial" w:cs="Arial"/>
          <w:lang w:val="es-ES"/>
        </w:rPr>
      </w:pPr>
      <w:r w:rsidRPr="003A498B">
        <w:rPr>
          <w:rFonts w:ascii="Arial" w:hAnsi="Arial" w:cs="Arial"/>
          <w:lang w:val="es-ES"/>
        </w:rPr>
        <w:t>De unidades geomorfológicas con énfasis en la morfogénesis y la morfodinámica.</w:t>
      </w:r>
    </w:p>
    <w:p w14:paraId="139EE2F7" w14:textId="77777777" w:rsidR="00BD58B0" w:rsidRPr="003A498B" w:rsidRDefault="00BD58B0" w:rsidP="00A6236F">
      <w:pPr>
        <w:pStyle w:val="Textonotapie"/>
        <w:numPr>
          <w:ilvl w:val="0"/>
          <w:numId w:val="60"/>
        </w:numPr>
        <w:ind w:left="567" w:hanging="567"/>
        <w:jc w:val="both"/>
        <w:rPr>
          <w:rFonts w:ascii="Arial" w:hAnsi="Arial" w:cs="Arial"/>
          <w:lang w:val="es-ES"/>
        </w:rPr>
      </w:pPr>
      <w:r w:rsidRPr="003A498B">
        <w:rPr>
          <w:rFonts w:ascii="Arial" w:hAnsi="Arial" w:cs="Arial"/>
          <w:lang w:val="es-ES"/>
        </w:rPr>
        <w:t>De susceptibilidad por la ocurrencia de procesos erosivos y de susceptibilidad ante procesos de remoción en masa.</w:t>
      </w:r>
    </w:p>
    <w:p w14:paraId="5175C8D0" w14:textId="77777777" w:rsidR="00BD58B0" w:rsidRPr="003A498B" w:rsidRDefault="00BD58B0" w:rsidP="00BD58B0">
      <w:pPr>
        <w:jc w:val="both"/>
        <w:rPr>
          <w:rFonts w:cs="Arial"/>
          <w:szCs w:val="24"/>
        </w:rPr>
      </w:pPr>
    </w:p>
    <w:p w14:paraId="2EA5BE69" w14:textId="77777777" w:rsidR="00BD58B0" w:rsidRPr="008C70DD" w:rsidRDefault="00BD58B0" w:rsidP="00BD58B0">
      <w:pPr>
        <w:jc w:val="both"/>
        <w:rPr>
          <w:rFonts w:cs="Arial"/>
          <w:szCs w:val="24"/>
        </w:rPr>
      </w:pPr>
      <w:r w:rsidRPr="003A498B">
        <w:rPr>
          <w:rFonts w:cs="Arial"/>
          <w:szCs w:val="24"/>
        </w:rPr>
        <w:t>La información cartográfica debe presentarse a escala 1:</w:t>
      </w:r>
      <w:r>
        <w:rPr>
          <w:rFonts w:cs="Arial"/>
          <w:szCs w:val="24"/>
        </w:rPr>
        <w:t>25</w:t>
      </w:r>
      <w:r w:rsidRPr="003A498B">
        <w:rPr>
          <w:rFonts w:cs="Arial"/>
          <w:szCs w:val="24"/>
        </w:rPr>
        <w:t>.000 o más detallada, teniendo en cuenta los dominios establecidos en la GDB; debe contar con una escala de trabajo de detalle y una escala de presentación que permita realizar la correspondiente lectura</w:t>
      </w:r>
      <w:r>
        <w:rPr>
          <w:rFonts w:cs="Arial"/>
          <w:szCs w:val="24"/>
        </w:rPr>
        <w:t>.</w:t>
      </w:r>
      <w:r w:rsidRPr="003A498B">
        <w:rPr>
          <w:rFonts w:cs="Arial"/>
          <w:szCs w:val="24"/>
        </w:rPr>
        <w:t xml:space="preserve"> El documento debe adjuntar las imágenes interpretadas, ya sea escaneadas o como anexos.</w:t>
      </w:r>
    </w:p>
    <w:p w14:paraId="27869CBC" w14:textId="77777777" w:rsidR="00BD58B0" w:rsidRDefault="00BD58B0" w:rsidP="00BD58B0">
      <w:pPr>
        <w:jc w:val="both"/>
        <w:rPr>
          <w:rFonts w:cs="Arial"/>
          <w:szCs w:val="24"/>
        </w:rPr>
      </w:pPr>
    </w:p>
    <w:p w14:paraId="7237A2EC" w14:textId="77777777" w:rsidR="00BD58B0" w:rsidRPr="000A1135"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147" w:name="_Toc393464137"/>
      <w:bookmarkStart w:id="148" w:name="_Toc393967307"/>
      <w:bookmarkStart w:id="149" w:name="_Toc387312734"/>
      <w:bookmarkStart w:id="150" w:name="_Toc418155955"/>
      <w:bookmarkStart w:id="151" w:name="_Toc459286813"/>
      <w:bookmarkStart w:id="152" w:name="_Toc485288419"/>
      <w:r w:rsidRPr="000A1135">
        <w:rPr>
          <w:rFonts w:cs="Arial"/>
          <w:caps w:val="0"/>
          <w:szCs w:val="24"/>
          <w:u w:val="single"/>
          <w:lang w:val="es-ES_tradnl"/>
        </w:rPr>
        <w:t>Suelos y Uso</w:t>
      </w:r>
      <w:bookmarkEnd w:id="147"/>
      <w:bookmarkEnd w:id="148"/>
      <w:bookmarkEnd w:id="149"/>
      <w:r w:rsidRPr="000A1135">
        <w:rPr>
          <w:rFonts w:cs="Arial"/>
          <w:caps w:val="0"/>
          <w:szCs w:val="24"/>
          <w:u w:val="single"/>
          <w:lang w:val="es-ES_tradnl"/>
        </w:rPr>
        <w:t xml:space="preserve"> del Suelo</w:t>
      </w:r>
      <w:bookmarkEnd w:id="150"/>
      <w:bookmarkEnd w:id="151"/>
      <w:bookmarkEnd w:id="152"/>
    </w:p>
    <w:p w14:paraId="5B7234A3" w14:textId="77777777" w:rsidR="00BD58B0" w:rsidRPr="00635507" w:rsidRDefault="00BD58B0" w:rsidP="00BD58B0">
      <w:pPr>
        <w:jc w:val="both"/>
        <w:rPr>
          <w:rFonts w:cs="Arial"/>
          <w:szCs w:val="24"/>
        </w:rPr>
      </w:pPr>
    </w:p>
    <w:p w14:paraId="475A49A0" w14:textId="77777777" w:rsidR="00BD58B0" w:rsidRDefault="00BD58B0" w:rsidP="00BD58B0">
      <w:pPr>
        <w:jc w:val="both"/>
        <w:rPr>
          <w:rFonts w:cs="Arial"/>
          <w:szCs w:val="24"/>
        </w:rPr>
      </w:pPr>
      <w:r w:rsidRPr="00132B78">
        <w:rPr>
          <w:rFonts w:cs="Arial"/>
          <w:szCs w:val="24"/>
        </w:rPr>
        <w:t xml:space="preserve">Para el área de influencia del componente, grupo de componentes o medio, se debe presentar el mapa de suelos </w:t>
      </w:r>
      <w:r w:rsidRPr="009E1108">
        <w:rPr>
          <w:rFonts w:cs="Arial"/>
          <w:szCs w:val="24"/>
        </w:rPr>
        <w:t>con sus respectivos análisis que incluyan la vocación (conforme a la metodología establecida por capacidad del uso del IGAC), el análisis de los servicios (provisión, regulación, soporte y culturales) y el estado actual de los suelos (fertilidad, contaminación</w:t>
      </w:r>
      <w:r w:rsidRPr="007D051F">
        <w:rPr>
          <w:rFonts w:cs="Arial"/>
          <w:szCs w:val="24"/>
          <w:vertAlign w:val="superscript"/>
        </w:rPr>
        <w:footnoteReference w:id="9"/>
      </w:r>
      <w:r w:rsidRPr="009E1108">
        <w:rPr>
          <w:rFonts w:cs="Arial"/>
          <w:szCs w:val="24"/>
        </w:rPr>
        <w:t>, compactación, degradación por erosión), con base en información primaria y secundaria.</w:t>
      </w:r>
    </w:p>
    <w:p w14:paraId="6DC754FE" w14:textId="77777777" w:rsidR="00BD58B0" w:rsidRDefault="00BD58B0" w:rsidP="00BD58B0">
      <w:pPr>
        <w:jc w:val="both"/>
        <w:rPr>
          <w:rFonts w:cs="Arial"/>
          <w:szCs w:val="24"/>
        </w:rPr>
      </w:pPr>
    </w:p>
    <w:p w14:paraId="13147442" w14:textId="77777777" w:rsidR="00BD58B0" w:rsidRPr="009E1108" w:rsidRDefault="00BD58B0" w:rsidP="00BD58B0">
      <w:pPr>
        <w:jc w:val="both"/>
        <w:rPr>
          <w:rFonts w:cs="Arial"/>
          <w:szCs w:val="24"/>
        </w:rPr>
      </w:pPr>
      <w:r w:rsidRPr="009E1108">
        <w:rPr>
          <w:rFonts w:cs="Arial"/>
          <w:szCs w:val="24"/>
        </w:rPr>
        <w:t xml:space="preserve">La caracterización anterior debe tener en cuenta los instrumentos de planificación del territorio, considerando los POT, PBOT y EOT, POMCA, entre otros, identificando los usos actuales del territorio, para identificar los conflictos de uso del </w:t>
      </w:r>
      <w:r w:rsidRPr="009E1108">
        <w:rPr>
          <w:rFonts w:cs="Arial"/>
          <w:szCs w:val="24"/>
        </w:rPr>
        <w:lastRenderedPageBreak/>
        <w:t>suelo y del territorio, para lo cual debe adjuntar la información documental y cartográfica de soporte.</w:t>
      </w:r>
    </w:p>
    <w:p w14:paraId="12BCD5AE" w14:textId="77777777" w:rsidR="00BD58B0" w:rsidRPr="009E1108" w:rsidRDefault="00BD58B0" w:rsidP="00BD58B0">
      <w:pPr>
        <w:jc w:val="both"/>
        <w:rPr>
          <w:rFonts w:cs="Arial"/>
          <w:szCs w:val="24"/>
        </w:rPr>
      </w:pPr>
    </w:p>
    <w:p w14:paraId="715E358C" w14:textId="77777777" w:rsidR="00BD58B0" w:rsidRPr="009E1108" w:rsidRDefault="00BD58B0" w:rsidP="00BD58B0">
      <w:pPr>
        <w:pStyle w:val="Textosinformato"/>
        <w:jc w:val="both"/>
        <w:rPr>
          <w:rFonts w:ascii="Arial" w:hAnsi="Arial" w:cs="Arial"/>
          <w:sz w:val="24"/>
          <w:szCs w:val="24"/>
          <w:lang w:val="es-ES" w:eastAsia="es-ES"/>
        </w:rPr>
      </w:pPr>
      <w:r w:rsidRPr="009E1108">
        <w:rPr>
          <w:rFonts w:ascii="Arial" w:hAnsi="Arial" w:cs="Arial"/>
          <w:sz w:val="24"/>
          <w:szCs w:val="24"/>
          <w:lang w:val="es-ES" w:eastAsia="es-ES"/>
        </w:rPr>
        <w:t>Lo anterior debe realizarse mediante técnicas de fotointerpretación y/o interpretación de imágenes de satélite (sensores remotos), acompañado de control de campo de acuerdo al tipo de proyecto, a partir de la apertura de calicatas y cajuelas para la determinación de las características físicas y químicas de los diferentes horizontes que conforman los perfiles modales de la unidad cartográfica de suelo diferenciada, dando como resultado el mapa de suelos con su correspondiente memoria técnica, que debe contener el análisis y la evaluación de los resultados en términos de los servicios de los suelos y la leyenda a</w:t>
      </w:r>
      <w:r>
        <w:rPr>
          <w:rFonts w:ascii="Arial" w:hAnsi="Arial" w:cs="Arial"/>
          <w:sz w:val="24"/>
          <w:szCs w:val="24"/>
          <w:lang w:val="es-ES" w:eastAsia="es-ES"/>
        </w:rPr>
        <w:t xml:space="preserve"> escala 1:25.</w:t>
      </w:r>
      <w:r w:rsidRPr="009E1108">
        <w:rPr>
          <w:rFonts w:ascii="Arial" w:hAnsi="Arial" w:cs="Arial"/>
          <w:sz w:val="24"/>
          <w:szCs w:val="24"/>
          <w:lang w:val="es-ES" w:eastAsia="es-ES"/>
        </w:rPr>
        <w:t xml:space="preserve">000 o </w:t>
      </w:r>
      <w:r>
        <w:rPr>
          <w:rFonts w:ascii="Arial" w:hAnsi="Arial" w:cs="Arial"/>
          <w:sz w:val="24"/>
          <w:szCs w:val="24"/>
          <w:lang w:val="es-ES" w:eastAsia="es-ES"/>
        </w:rPr>
        <w:t>más detallada.</w:t>
      </w:r>
    </w:p>
    <w:p w14:paraId="463924AF" w14:textId="77777777" w:rsidR="00BD58B0" w:rsidRPr="009E1108" w:rsidRDefault="00BD58B0" w:rsidP="00BD58B0">
      <w:pPr>
        <w:pStyle w:val="Textosinformato"/>
        <w:jc w:val="both"/>
        <w:rPr>
          <w:rFonts w:ascii="Arial" w:hAnsi="Arial" w:cs="Arial"/>
          <w:sz w:val="24"/>
          <w:szCs w:val="24"/>
          <w:lang w:val="es-ES" w:eastAsia="es-ES"/>
        </w:rPr>
      </w:pPr>
    </w:p>
    <w:p w14:paraId="19412BE9" w14:textId="77777777" w:rsidR="00BD58B0" w:rsidRDefault="00BD58B0" w:rsidP="00BD58B0">
      <w:pPr>
        <w:jc w:val="both"/>
        <w:rPr>
          <w:rFonts w:cs="Arial"/>
          <w:szCs w:val="24"/>
        </w:rPr>
      </w:pPr>
      <w:r w:rsidRPr="009E1108">
        <w:rPr>
          <w:rFonts w:cs="Arial"/>
          <w:szCs w:val="24"/>
        </w:rPr>
        <w:t xml:space="preserve">En cuanto al estado de degradación de los suelos se deben tener en cuenta los protocolos de monitoreo y seguimiento referente a erosión, salinización, desertificación y remoción (IDEAM 2015, </w:t>
      </w:r>
      <w:r w:rsidRPr="00766FA8">
        <w:rPr>
          <w:rFonts w:cs="Arial"/>
          <w:szCs w:val="24"/>
        </w:rPr>
        <w:t>Minambiente</w:t>
      </w:r>
      <w:r w:rsidRPr="009E1108">
        <w:rPr>
          <w:rFonts w:cs="Arial"/>
          <w:szCs w:val="24"/>
        </w:rPr>
        <w:t xml:space="preserve">, IGAC). </w:t>
      </w:r>
      <w:r w:rsidRPr="00E977D6">
        <w:rPr>
          <w:rFonts w:cs="Arial"/>
          <w:szCs w:val="24"/>
        </w:rPr>
        <w:t xml:space="preserve">Hasta tanto el </w:t>
      </w:r>
      <w:r>
        <w:rPr>
          <w:rFonts w:cs="Arial"/>
          <w:szCs w:val="24"/>
        </w:rPr>
        <w:t xml:space="preserve">IGAC </w:t>
      </w:r>
      <w:r w:rsidRPr="00E977D6">
        <w:rPr>
          <w:rFonts w:cs="Arial"/>
          <w:szCs w:val="24"/>
        </w:rPr>
        <w:t xml:space="preserve">expida las normas relacionadas con la caracterización de suelos, cuando se requiera realizar </w:t>
      </w:r>
      <w:r>
        <w:rPr>
          <w:rFonts w:cs="Arial"/>
          <w:szCs w:val="24"/>
        </w:rPr>
        <w:t>la misma</w:t>
      </w:r>
      <w:r w:rsidRPr="00E977D6">
        <w:rPr>
          <w:rFonts w:cs="Arial"/>
          <w:szCs w:val="24"/>
        </w:rPr>
        <w:t xml:space="preserve"> </w:t>
      </w:r>
      <w:r>
        <w:rPr>
          <w:rFonts w:cs="Arial"/>
          <w:szCs w:val="24"/>
        </w:rPr>
        <w:t xml:space="preserve">se </w:t>
      </w:r>
      <w:r w:rsidRPr="00E977D6">
        <w:rPr>
          <w:rFonts w:cs="Arial"/>
          <w:szCs w:val="24"/>
        </w:rPr>
        <w:t>debe cumplir con las siguientes normas establecidas por el Instituto Colombiano de Normas Técnicas y Normalización -ICONTEC o las que las modifiquen</w:t>
      </w:r>
      <w:r>
        <w:rPr>
          <w:rFonts w:cs="Arial"/>
          <w:szCs w:val="24"/>
        </w:rPr>
        <w:t>,</w:t>
      </w:r>
      <w:r w:rsidRPr="00E977D6">
        <w:rPr>
          <w:rFonts w:cs="Arial"/>
          <w:szCs w:val="24"/>
        </w:rPr>
        <w:t xml:space="preserve"> sustituyan</w:t>
      </w:r>
      <w:r>
        <w:rPr>
          <w:rFonts w:cs="Arial"/>
          <w:szCs w:val="24"/>
        </w:rPr>
        <w:t xml:space="preserve"> o deroguen</w:t>
      </w:r>
      <w:r w:rsidRPr="00E977D6">
        <w:rPr>
          <w:rFonts w:cs="Arial"/>
          <w:szCs w:val="24"/>
        </w:rPr>
        <w:t>: NTC 4113-1, NTC 4113-2, NTC 3656, NTC 3934, NTC 1522, NTC 4508, NTC 4711, entre otras.</w:t>
      </w:r>
    </w:p>
    <w:p w14:paraId="743E576B" w14:textId="77777777" w:rsidR="00BD58B0" w:rsidRPr="00132B78" w:rsidRDefault="00BD58B0" w:rsidP="00BD58B0">
      <w:pPr>
        <w:jc w:val="both"/>
        <w:rPr>
          <w:rFonts w:cs="Arial"/>
          <w:szCs w:val="24"/>
        </w:rPr>
      </w:pPr>
    </w:p>
    <w:p w14:paraId="16AC928B" w14:textId="77777777" w:rsidR="00BD58B0" w:rsidRPr="00132B78" w:rsidRDefault="00BD58B0" w:rsidP="00BD58B0">
      <w:pPr>
        <w:jc w:val="both"/>
        <w:rPr>
          <w:rFonts w:cs="Arial"/>
          <w:szCs w:val="24"/>
        </w:rPr>
      </w:pPr>
      <w:r w:rsidRPr="009E1108">
        <w:rPr>
          <w:rFonts w:cs="Arial"/>
          <w:szCs w:val="24"/>
        </w:rPr>
        <w:t>La información debe presentarse de acuerdo con los estándares vigentes para obtención, procesamiento y presentación de información establecidos por el Instituto Geográfico Agustín Codazzi - IGAC, teniendo en cuenta la metodología implementada por el IGAC, acorde al nivel de detalle.</w:t>
      </w:r>
    </w:p>
    <w:p w14:paraId="757E9CE9" w14:textId="77777777" w:rsidR="00BD58B0" w:rsidRPr="00132B78" w:rsidRDefault="00BD58B0" w:rsidP="00BD58B0">
      <w:pPr>
        <w:jc w:val="both"/>
        <w:rPr>
          <w:rFonts w:cs="Arial"/>
          <w:szCs w:val="24"/>
        </w:rPr>
      </w:pPr>
    </w:p>
    <w:p w14:paraId="15567C40" w14:textId="77777777" w:rsidR="00BD58B0" w:rsidRPr="000A1135"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153" w:name="_Toc393464138"/>
      <w:bookmarkStart w:id="154" w:name="_Toc393967308"/>
      <w:bookmarkStart w:id="155" w:name="_Toc387312735"/>
      <w:bookmarkStart w:id="156" w:name="_Toc378923278"/>
      <w:bookmarkStart w:id="157" w:name="_Toc351541416"/>
      <w:bookmarkStart w:id="158" w:name="_Toc344461177"/>
      <w:bookmarkStart w:id="159" w:name="_Toc418155956"/>
      <w:bookmarkStart w:id="160" w:name="_Toc459286814"/>
      <w:bookmarkStart w:id="161" w:name="_Toc485288420"/>
      <w:r w:rsidRPr="000A1135">
        <w:rPr>
          <w:rFonts w:cs="Arial"/>
          <w:caps w:val="0"/>
          <w:szCs w:val="24"/>
          <w:u w:val="single"/>
          <w:lang w:val="es-ES_tradnl"/>
        </w:rPr>
        <w:t>Hidrología</w:t>
      </w:r>
      <w:bookmarkEnd w:id="153"/>
      <w:bookmarkEnd w:id="154"/>
      <w:bookmarkEnd w:id="155"/>
      <w:bookmarkEnd w:id="156"/>
      <w:bookmarkEnd w:id="157"/>
      <w:bookmarkEnd w:id="158"/>
      <w:bookmarkEnd w:id="159"/>
      <w:bookmarkEnd w:id="160"/>
      <w:bookmarkEnd w:id="161"/>
    </w:p>
    <w:p w14:paraId="31E9626A" w14:textId="77777777" w:rsidR="00BD58B0" w:rsidRPr="0029023E" w:rsidRDefault="00BD58B0" w:rsidP="00BD58B0">
      <w:pPr>
        <w:jc w:val="both"/>
        <w:rPr>
          <w:rFonts w:cs="Arial"/>
          <w:szCs w:val="24"/>
        </w:rPr>
      </w:pPr>
    </w:p>
    <w:p w14:paraId="61715B11" w14:textId="77777777" w:rsidR="00BD58B0" w:rsidRPr="0029023E" w:rsidRDefault="00BD58B0" w:rsidP="00BD58B0">
      <w:pPr>
        <w:jc w:val="both"/>
        <w:rPr>
          <w:rFonts w:cs="Arial"/>
          <w:szCs w:val="24"/>
        </w:rPr>
      </w:pPr>
      <w:r w:rsidRPr="0029023E">
        <w:rPr>
          <w:rFonts w:cs="Arial"/>
          <w:szCs w:val="24"/>
        </w:rPr>
        <w:t>Para el área de influencia del componente, el estudio hidrológico debe contener la siguiente información:</w:t>
      </w:r>
    </w:p>
    <w:p w14:paraId="54BF7DDB" w14:textId="77777777" w:rsidR="00BD58B0" w:rsidRPr="0029023E" w:rsidRDefault="00BD58B0" w:rsidP="00BD58B0">
      <w:pPr>
        <w:jc w:val="both"/>
        <w:rPr>
          <w:rFonts w:cs="Arial"/>
          <w:szCs w:val="24"/>
        </w:rPr>
      </w:pPr>
    </w:p>
    <w:p w14:paraId="514C1CDD" w14:textId="77777777" w:rsidR="00BD58B0" w:rsidRPr="0029023E" w:rsidRDefault="00BD58B0" w:rsidP="00A6236F">
      <w:pPr>
        <w:pStyle w:val="Textonotapie"/>
        <w:numPr>
          <w:ilvl w:val="0"/>
          <w:numId w:val="60"/>
        </w:numPr>
        <w:ind w:left="567" w:hanging="567"/>
        <w:jc w:val="both"/>
        <w:rPr>
          <w:rFonts w:ascii="Arial" w:hAnsi="Arial" w:cs="Arial"/>
          <w:lang w:val="es-ES"/>
        </w:rPr>
      </w:pPr>
      <w:r w:rsidRPr="00B93B2F">
        <w:rPr>
          <w:rFonts w:ascii="Arial" w:hAnsi="Arial" w:cs="Arial"/>
          <w:szCs w:val="24"/>
          <w:lang w:val="es-ES"/>
        </w:rPr>
        <w:t>Esp</w:t>
      </w:r>
      <w:r>
        <w:rPr>
          <w:rFonts w:ascii="Arial" w:hAnsi="Arial" w:cs="Arial"/>
          <w:szCs w:val="24"/>
          <w:lang w:val="es-ES"/>
        </w:rPr>
        <w:t>acialización de</w:t>
      </w:r>
      <w:r w:rsidRPr="00B93B2F">
        <w:rPr>
          <w:rFonts w:ascii="Arial" w:hAnsi="Arial" w:cs="Arial"/>
          <w:szCs w:val="24"/>
          <w:lang w:val="es-ES"/>
        </w:rPr>
        <w:t xml:space="preserve"> las variables climáticas referidas a: precipitación media anual y mensual; temperatura media, máxima y mínima mensual y anual y otras estimadas a partir de estas variables como la evapotranspiración potencial y real anual y mensual. Para la estimación de la evapotranspiración potencial y real considerar las metodologías que sean aplicables a las características climáticas regionales en función de la información disponible.</w:t>
      </w:r>
    </w:p>
    <w:p w14:paraId="6FFC301C" w14:textId="77777777" w:rsidR="00BD58B0" w:rsidRPr="00DF579A" w:rsidRDefault="00BD58B0" w:rsidP="00A6236F">
      <w:pPr>
        <w:pStyle w:val="Textonotapie"/>
        <w:numPr>
          <w:ilvl w:val="0"/>
          <w:numId w:val="60"/>
        </w:numPr>
        <w:ind w:left="567" w:hanging="567"/>
        <w:jc w:val="both"/>
        <w:rPr>
          <w:rFonts w:ascii="Arial" w:hAnsi="Arial" w:cs="Arial"/>
          <w:lang w:val="es-ES"/>
        </w:rPr>
      </w:pPr>
      <w:r>
        <w:rPr>
          <w:rFonts w:ascii="Arial" w:hAnsi="Arial" w:cs="Arial"/>
          <w:szCs w:val="24"/>
          <w:lang w:val="es-ES"/>
        </w:rPr>
        <w:t>A</w:t>
      </w:r>
      <w:r w:rsidRPr="00B93B2F">
        <w:rPr>
          <w:rFonts w:ascii="Arial" w:hAnsi="Arial" w:cs="Arial"/>
          <w:szCs w:val="24"/>
          <w:lang w:val="es-ES"/>
        </w:rPr>
        <w:t>nálisis de la calidad de los datos hidroclimáticos que incluya pruebas estadísticas paramétricas y/o no paramétricas sobre homogeneidad, consistencia e identificación de datos anómalos; de ser posible, hacer el completado de las series, indicando claramente el método adoptado y efectuar la caracterización estadística básica de las series de tiempo tratadas.</w:t>
      </w:r>
    </w:p>
    <w:p w14:paraId="42661433" w14:textId="77777777" w:rsidR="000B5703" w:rsidRPr="008F1093" w:rsidRDefault="000B5703" w:rsidP="00A6236F">
      <w:pPr>
        <w:numPr>
          <w:ilvl w:val="0"/>
          <w:numId w:val="60"/>
        </w:numPr>
        <w:ind w:left="567" w:hanging="567"/>
        <w:jc w:val="both"/>
        <w:rPr>
          <w:rFonts w:cs="Arial"/>
        </w:rPr>
      </w:pPr>
      <w:r w:rsidRPr="00CF5CA2">
        <w:rPr>
          <w:rFonts w:cs="Arial"/>
          <w:spacing w:val="-2"/>
          <w:szCs w:val="24"/>
        </w:rPr>
        <w:lastRenderedPageBreak/>
        <w:t>Identificar Sistemas lénticos y lóticos, así como zonas de recarga potencial de acuíferos, identificados a escala 1:10.000, o de mayor detalle, con su respectiva toponimia</w:t>
      </w:r>
      <w:r w:rsidRPr="00585180">
        <w:rPr>
          <w:rFonts w:cs="Arial"/>
          <w:spacing w:val="-2"/>
          <w:szCs w:val="24"/>
        </w:rPr>
        <w:t xml:space="preserve"> </w:t>
      </w:r>
    </w:p>
    <w:p w14:paraId="38CE9C9B" w14:textId="4E2760F0" w:rsidR="00BD58B0" w:rsidRPr="00CF5CA2" w:rsidRDefault="000B5703" w:rsidP="00A6236F">
      <w:pPr>
        <w:numPr>
          <w:ilvl w:val="0"/>
          <w:numId w:val="60"/>
        </w:numPr>
        <w:ind w:left="567" w:hanging="567"/>
        <w:jc w:val="both"/>
        <w:rPr>
          <w:rFonts w:cs="Arial"/>
        </w:rPr>
      </w:pPr>
      <w:r>
        <w:rPr>
          <w:rFonts w:cs="Arial"/>
          <w:spacing w:val="-2"/>
          <w:szCs w:val="24"/>
        </w:rPr>
        <w:t xml:space="preserve">A partir  de las subzonas hidrográficas,  según la </w:t>
      </w:r>
      <w:r w:rsidR="00BD58B0" w:rsidRPr="00585180">
        <w:rPr>
          <w:rFonts w:cs="Arial"/>
          <w:spacing w:val="-2"/>
          <w:szCs w:val="24"/>
        </w:rPr>
        <w:t xml:space="preserve"> zonificación hidrográfica del IDEAM, </w:t>
      </w:r>
      <w:r w:rsidRPr="000B5703">
        <w:rPr>
          <w:rFonts w:cs="Arial"/>
          <w:szCs w:val="24"/>
        </w:rPr>
        <w:t xml:space="preserve"> </w:t>
      </w:r>
      <w:r w:rsidRPr="00B93B2F">
        <w:rPr>
          <w:rFonts w:cs="Arial"/>
          <w:szCs w:val="24"/>
        </w:rPr>
        <w:t>y llegando a los niveles subsiguientes representativos según la jerarquía de las cuencas y las áreas de drenaje de los puntos susceptibles de intervención que se localicen en el área de influencia hidrológica</w:t>
      </w:r>
      <w:r>
        <w:rPr>
          <w:rFonts w:cs="Arial"/>
          <w:szCs w:val="24"/>
        </w:rPr>
        <w:t xml:space="preserve">, </w:t>
      </w:r>
      <w:r w:rsidR="00BD58B0" w:rsidRPr="00AF7E50">
        <w:rPr>
          <w:rFonts w:cs="Arial"/>
          <w:szCs w:val="24"/>
        </w:rPr>
        <w:t>se deben determinar para cada una de las cuencas,</w:t>
      </w:r>
      <w:r w:rsidR="00BD58B0" w:rsidRPr="0083442A">
        <w:rPr>
          <w:rFonts w:cs="Arial"/>
          <w:szCs w:val="24"/>
        </w:rPr>
        <w:t xml:space="preserve"> las principales características morfométricas (área, perímetro, pendiente media, índice de compacidad, factor de forma, tiempos de concentración, índice de sinuosidad, densidad de drenaje y corrient</w:t>
      </w:r>
      <w:r w:rsidR="00BD58B0" w:rsidRPr="00453037">
        <w:rPr>
          <w:rFonts w:cs="Arial"/>
          <w:szCs w:val="24"/>
        </w:rPr>
        <w:t>es, patrones de drenaje regionales y locales).</w:t>
      </w:r>
    </w:p>
    <w:p w14:paraId="5064794B" w14:textId="1D992907" w:rsidR="00877856" w:rsidRPr="008F1093" w:rsidRDefault="00BD58B0" w:rsidP="00A6236F">
      <w:pPr>
        <w:pStyle w:val="Textonotapie"/>
        <w:numPr>
          <w:ilvl w:val="0"/>
          <w:numId w:val="60"/>
        </w:numPr>
        <w:ind w:left="567" w:hanging="567"/>
        <w:jc w:val="both"/>
        <w:rPr>
          <w:rFonts w:ascii="Arial" w:hAnsi="Arial" w:cs="Arial"/>
          <w:lang w:val="es-ES"/>
        </w:rPr>
      </w:pPr>
      <w:r w:rsidRPr="009D59A3">
        <w:rPr>
          <w:rFonts w:ascii="Arial" w:hAnsi="Arial" w:cs="Arial"/>
          <w:szCs w:val="24"/>
        </w:rPr>
        <w:t>Para las unidades de análisis hidrológicas definidas, y en función de la información de series hidrológicas disponibles representativas con mínimo 10 años, realizar la caracterización del régimen hidrológico, considerando en el análisis los valores normales (anuales, mensuales y cuando exista, valores diarios), así como los extremos (máximos y mínimos) y frecuencia de presentación. Para el análisis de eventos extremos (máximos y mínimos) se deberán considerar los períodos de retorno de 2, 5, 10, 15, 25, 50 y 100 años. Se deberán presentar las respectivas curvas de duración de caudales medios diarios (en caso de existir) o mensuales en cada uno de los puntos susceptibles de intervención</w:t>
      </w:r>
      <w:r w:rsidR="00877856">
        <w:rPr>
          <w:rFonts w:ascii="Arial" w:hAnsi="Arial" w:cs="Arial"/>
          <w:szCs w:val="24"/>
        </w:rPr>
        <w:t>.</w:t>
      </w:r>
      <w:r w:rsidRPr="009D59A3">
        <w:rPr>
          <w:rFonts w:ascii="Arial" w:hAnsi="Arial" w:cs="Arial"/>
          <w:szCs w:val="24"/>
        </w:rPr>
        <w:t xml:space="preserve"> </w:t>
      </w:r>
    </w:p>
    <w:p w14:paraId="586AD068" w14:textId="67129ED7" w:rsidR="00BD58B0" w:rsidRPr="005518D0" w:rsidRDefault="00BD58B0" w:rsidP="00A6236F">
      <w:pPr>
        <w:pStyle w:val="Textonotapie"/>
        <w:numPr>
          <w:ilvl w:val="0"/>
          <w:numId w:val="60"/>
        </w:numPr>
        <w:ind w:left="567" w:hanging="567"/>
        <w:jc w:val="both"/>
        <w:rPr>
          <w:rFonts w:ascii="Arial" w:hAnsi="Arial" w:cs="Arial"/>
          <w:lang w:val="es-ES"/>
        </w:rPr>
      </w:pPr>
      <w:r w:rsidRPr="009D59A3">
        <w:rPr>
          <w:rFonts w:ascii="Arial" w:hAnsi="Arial" w:cs="Arial"/>
          <w:szCs w:val="24"/>
          <w:lang w:val="es-ES"/>
        </w:rPr>
        <w:t>Para el estimativo de caudales en</w:t>
      </w:r>
      <w:r w:rsidRPr="00B93B2F">
        <w:rPr>
          <w:rFonts w:ascii="Arial" w:hAnsi="Arial" w:cs="Arial"/>
          <w:szCs w:val="24"/>
          <w:lang w:val="es-ES"/>
        </w:rPr>
        <w:t xml:space="preserve"> sitios con ausencia de información o con series de caudal inferiores a 1</w:t>
      </w:r>
      <w:r>
        <w:rPr>
          <w:rFonts w:ascii="Arial" w:hAnsi="Arial" w:cs="Arial"/>
          <w:szCs w:val="24"/>
          <w:lang w:val="es-ES"/>
        </w:rPr>
        <w:t>0</w:t>
      </w:r>
      <w:r w:rsidRPr="00B93B2F">
        <w:rPr>
          <w:rFonts w:ascii="Arial" w:hAnsi="Arial" w:cs="Arial"/>
          <w:szCs w:val="24"/>
          <w:lang w:val="es-ES"/>
        </w:rPr>
        <w:t xml:space="preserve"> años, se pueden utilizar metodologías indirectas mediante técnicas de regionalización, correlaciones hidrológicas, relaciones área–precipitación-caudal, modelos de simulación hidrológica alimentados con datos espaciales, hidroclimatológicos y de uso y cobertura del suelo (modelo lluvia – escorrentía), entre otros, sustentando la pertinencia de aplicación de la metodología seleccionada considerando la representatividad de los procesos hidrológicos predominantes en la cuenca hidrográfica de estudio.</w:t>
      </w:r>
    </w:p>
    <w:p w14:paraId="3240318D" w14:textId="73E27231" w:rsidR="00877856" w:rsidRPr="00956EF4" w:rsidRDefault="00BD58B0" w:rsidP="008F1093">
      <w:pPr>
        <w:pStyle w:val="Textonotapie"/>
        <w:numPr>
          <w:ilvl w:val="0"/>
          <w:numId w:val="60"/>
        </w:numPr>
        <w:ind w:left="567" w:hanging="567"/>
        <w:jc w:val="both"/>
        <w:rPr>
          <w:rFonts w:cs="Arial"/>
          <w:szCs w:val="24"/>
        </w:rPr>
      </w:pPr>
      <w:r w:rsidRPr="008F1093">
        <w:rPr>
          <w:rFonts w:ascii="Arial" w:hAnsi="Arial" w:cs="Arial"/>
          <w:szCs w:val="24"/>
        </w:rPr>
        <w:t>Para los análisis hidrológicos se deberán considerar las interacciones agua superficial-agua subterránea y las de los sistemas léntico-lótico, y las principales características de dichas interacciones (caudales, sedimentos, recursos hidrobiológicos e ícticos).</w:t>
      </w:r>
      <w:r w:rsidR="00CC62CA" w:rsidRPr="008F1093">
        <w:rPr>
          <w:rFonts w:ascii="Arial" w:hAnsi="Arial" w:cs="Arial"/>
          <w:szCs w:val="24"/>
        </w:rPr>
        <w:t xml:space="preserve"> </w:t>
      </w:r>
    </w:p>
    <w:p w14:paraId="169192B6" w14:textId="77777777" w:rsidR="00026019" w:rsidRPr="00026019" w:rsidRDefault="00BD58B0" w:rsidP="008F1093">
      <w:pPr>
        <w:pStyle w:val="Textonotapie"/>
        <w:numPr>
          <w:ilvl w:val="0"/>
          <w:numId w:val="60"/>
        </w:numPr>
        <w:ind w:left="567" w:hanging="567"/>
        <w:jc w:val="both"/>
        <w:rPr>
          <w:rFonts w:cs="Arial"/>
          <w:szCs w:val="24"/>
        </w:rPr>
      </w:pPr>
      <w:r w:rsidRPr="00026019">
        <w:rPr>
          <w:rFonts w:ascii="Arial" w:hAnsi="Arial" w:cs="Arial"/>
          <w:szCs w:val="24"/>
        </w:rPr>
        <w:t>Para la simulación hidrológica, se debe establecer claramente el modelo conceptual, sus parámetros, la información requerida, metodología de implementación</w:t>
      </w:r>
      <w:r w:rsidR="00877856" w:rsidRPr="00026019">
        <w:rPr>
          <w:rFonts w:ascii="Arial" w:hAnsi="Arial" w:cs="Arial"/>
          <w:szCs w:val="24"/>
        </w:rPr>
        <w:t>. Los modelos de simulación deben estar debidamente calibrados si existe información pertinente y representativa para tal fin, de igual manera deben estar articulados con los planes de manejo ambiental, y de seguimiento y monitoreo definidos, para su validación</w:t>
      </w:r>
      <w:r w:rsidR="00026019">
        <w:rPr>
          <w:rFonts w:ascii="Arial" w:hAnsi="Arial" w:cs="Arial"/>
          <w:szCs w:val="24"/>
        </w:rPr>
        <w:t>.</w:t>
      </w:r>
    </w:p>
    <w:p w14:paraId="035D9D8B" w14:textId="77777777" w:rsidR="00BD58B0" w:rsidRPr="008F1093" w:rsidRDefault="00BD58B0" w:rsidP="008F1093">
      <w:pPr>
        <w:pStyle w:val="Textonotapie"/>
        <w:numPr>
          <w:ilvl w:val="0"/>
          <w:numId w:val="60"/>
        </w:numPr>
        <w:ind w:left="567" w:hanging="567"/>
        <w:jc w:val="both"/>
        <w:rPr>
          <w:rFonts w:ascii="Arial" w:hAnsi="Arial" w:cs="Arial"/>
          <w:szCs w:val="24"/>
        </w:rPr>
      </w:pPr>
      <w:r w:rsidRPr="008F1093">
        <w:rPr>
          <w:rFonts w:ascii="Arial" w:hAnsi="Arial" w:cs="Arial"/>
          <w:szCs w:val="24"/>
        </w:rPr>
        <w:t xml:space="preserve">Estimar el índice de aridez - IA y el índice de retención y regulación hídrica - IRH para las unidades de análisis hidrológico definidas, de acuerdo con la </w:t>
      </w:r>
      <w:r w:rsidRPr="008F1093">
        <w:rPr>
          <w:rFonts w:ascii="Arial" w:hAnsi="Arial" w:cs="Arial"/>
          <w:szCs w:val="24"/>
        </w:rPr>
        <w:lastRenderedPageBreak/>
        <w:t>propuesta metodológica del IDEAM para la escala de trabajo, respecto a su estimación y espacialización.</w:t>
      </w:r>
    </w:p>
    <w:p w14:paraId="07848FB3" w14:textId="038BC858" w:rsidR="006078CE" w:rsidRPr="008F1093" w:rsidRDefault="00BD58B0" w:rsidP="008F1093">
      <w:pPr>
        <w:pStyle w:val="Textonotapie"/>
        <w:numPr>
          <w:ilvl w:val="0"/>
          <w:numId w:val="60"/>
        </w:numPr>
        <w:ind w:left="567" w:hanging="567"/>
        <w:jc w:val="both"/>
        <w:rPr>
          <w:rFonts w:ascii="Arial" w:hAnsi="Arial" w:cs="Arial"/>
          <w:szCs w:val="24"/>
        </w:rPr>
      </w:pPr>
      <w:r w:rsidRPr="008F1093">
        <w:rPr>
          <w:rFonts w:ascii="Arial" w:hAnsi="Arial" w:cs="Arial"/>
          <w:szCs w:val="24"/>
        </w:rPr>
        <w:t>Estimar el caudal ambiental</w:t>
      </w:r>
      <w:r w:rsidRPr="008F1093">
        <w:footnoteReference w:id="10"/>
      </w:r>
      <w:r w:rsidRPr="008F1093">
        <w:rPr>
          <w:rFonts w:ascii="Arial" w:hAnsi="Arial" w:cs="Arial"/>
          <w:szCs w:val="24"/>
        </w:rPr>
        <w:t xml:space="preserve"> para cada una los puntos susceptibles de intervención por captación o vertimiento en aguas superficiales</w:t>
      </w:r>
      <w:r w:rsidR="006078CE" w:rsidRPr="008F1093">
        <w:rPr>
          <w:rFonts w:ascii="Arial" w:hAnsi="Arial" w:cs="Arial"/>
          <w:szCs w:val="24"/>
        </w:rPr>
        <w:t xml:space="preserve"> de acuerdo con la metodología del Estudio Nacional del Agua 2014 (IDEAM 2015) y los Lineamientos conceptuales y metodológicos para la Evaluación Regional del Agua (IDEAM, 2013) o sus versiones más actualizadas. La estimación del caudal ambiental por este método deberá hacerse a nivel mensual.</w:t>
      </w:r>
    </w:p>
    <w:p w14:paraId="2CF88865" w14:textId="727A7DC6" w:rsidR="00026019" w:rsidRDefault="00BD58B0" w:rsidP="00026019">
      <w:pPr>
        <w:pStyle w:val="Textonotapie"/>
        <w:numPr>
          <w:ilvl w:val="0"/>
          <w:numId w:val="94"/>
        </w:numPr>
        <w:ind w:left="567" w:hanging="567"/>
        <w:jc w:val="both"/>
        <w:rPr>
          <w:rFonts w:ascii="Arial" w:hAnsi="Arial" w:cs="Arial"/>
          <w:szCs w:val="24"/>
        </w:rPr>
      </w:pPr>
      <w:r w:rsidRPr="008F1093">
        <w:rPr>
          <w:rFonts w:ascii="Arial" w:hAnsi="Arial" w:cs="Arial"/>
          <w:szCs w:val="24"/>
        </w:rPr>
        <w:t>Localización de los sistemas marinos y costeros existentes (si aplica) dentro del área de influencia del componente en mapas a escala 1:</w:t>
      </w:r>
      <w:r w:rsidR="006078CE">
        <w:rPr>
          <w:rFonts w:ascii="Arial" w:hAnsi="Arial" w:cs="Arial"/>
          <w:szCs w:val="24"/>
        </w:rPr>
        <w:t>25</w:t>
      </w:r>
      <w:r w:rsidRPr="008F1093">
        <w:rPr>
          <w:rFonts w:ascii="Arial" w:hAnsi="Arial" w:cs="Arial"/>
          <w:szCs w:val="24"/>
        </w:rPr>
        <w:t>.000 o más detallada.</w:t>
      </w:r>
    </w:p>
    <w:p w14:paraId="2529E88B" w14:textId="57492AB7" w:rsidR="00BD58B0" w:rsidRPr="00026019" w:rsidRDefault="00BD58B0" w:rsidP="00026019">
      <w:pPr>
        <w:pStyle w:val="Textonotapie"/>
        <w:numPr>
          <w:ilvl w:val="0"/>
          <w:numId w:val="94"/>
        </w:numPr>
        <w:ind w:left="567" w:hanging="567"/>
        <w:jc w:val="both"/>
        <w:rPr>
          <w:rFonts w:ascii="Arial" w:hAnsi="Arial" w:cs="Arial"/>
          <w:szCs w:val="24"/>
        </w:rPr>
      </w:pPr>
      <w:r w:rsidRPr="00026019">
        <w:rPr>
          <w:rFonts w:ascii="Arial" w:hAnsi="Arial" w:cs="Arial"/>
          <w:lang w:val="es-ES"/>
        </w:rPr>
        <w:t>Identificación de la dinámica fluvial de las fuentes que pueden ser afectadas por el proyecto, así como las posibles alteraciones de su régimen natural (relación temporal y espacial de inundaciones).</w:t>
      </w:r>
    </w:p>
    <w:p w14:paraId="53CAD7B0" w14:textId="77777777" w:rsidR="00BD58B0" w:rsidRDefault="00BD58B0" w:rsidP="00BD58B0">
      <w:pPr>
        <w:pStyle w:val="Textonotapie"/>
        <w:jc w:val="both"/>
        <w:rPr>
          <w:rFonts w:ascii="Arial" w:hAnsi="Arial" w:cs="Arial"/>
          <w:szCs w:val="24"/>
          <w:lang w:val="es-ES"/>
        </w:rPr>
      </w:pPr>
    </w:p>
    <w:p w14:paraId="20619663" w14:textId="77777777" w:rsidR="006078CE" w:rsidRDefault="006078CE" w:rsidP="006078CE">
      <w:pPr>
        <w:pStyle w:val="Textonotapie"/>
        <w:jc w:val="both"/>
        <w:rPr>
          <w:rFonts w:ascii="Arial" w:hAnsi="Arial" w:cs="Arial"/>
          <w:szCs w:val="24"/>
          <w:lang w:val="es-ES"/>
        </w:rPr>
      </w:pPr>
      <w:r w:rsidRPr="00B93B2F">
        <w:rPr>
          <w:rFonts w:ascii="Arial" w:hAnsi="Arial" w:cs="Arial"/>
          <w:szCs w:val="24"/>
          <w:lang w:val="es-ES"/>
        </w:rPr>
        <w:t>En cualquiera de los casos anteriores, una vez el Ministerio de Ambiente y Desarrollo Sostenible publique la guía metodológica para la estimación del caudal ambiental en Colombia, se deberán aplicar los criterios y lineamientos allí definidos.</w:t>
      </w:r>
    </w:p>
    <w:p w14:paraId="3B69F83E" w14:textId="77777777" w:rsidR="006078CE" w:rsidRDefault="006078CE" w:rsidP="00BD58B0">
      <w:pPr>
        <w:suppressAutoHyphens/>
        <w:overflowPunct/>
        <w:autoSpaceDE/>
        <w:autoSpaceDN/>
        <w:adjustRightInd/>
        <w:jc w:val="both"/>
        <w:textAlignment w:val="auto"/>
        <w:rPr>
          <w:rFonts w:cs="Arial"/>
          <w:spacing w:val="-2"/>
        </w:rPr>
      </w:pPr>
    </w:p>
    <w:p w14:paraId="41B8471E" w14:textId="1D0DF483" w:rsidR="00BD58B0" w:rsidRPr="008E5670" w:rsidRDefault="00BD58B0" w:rsidP="00BD58B0">
      <w:pPr>
        <w:suppressAutoHyphens/>
        <w:overflowPunct/>
        <w:autoSpaceDE/>
        <w:autoSpaceDN/>
        <w:adjustRightInd/>
        <w:jc w:val="both"/>
        <w:textAlignment w:val="auto"/>
        <w:rPr>
          <w:rFonts w:cs="Arial"/>
          <w:spacing w:val="-2"/>
        </w:rPr>
      </w:pPr>
      <w:r w:rsidRPr="008E5670">
        <w:rPr>
          <w:rFonts w:cs="Arial"/>
          <w:spacing w:val="-2"/>
        </w:rPr>
        <w:t xml:space="preserve">La información </w:t>
      </w:r>
      <w:r>
        <w:rPr>
          <w:rFonts w:cs="Arial"/>
          <w:spacing w:val="-2"/>
        </w:rPr>
        <w:t xml:space="preserve">utilizada en el análisis hidrológico, </w:t>
      </w:r>
      <w:r w:rsidRPr="008E5670">
        <w:rPr>
          <w:rFonts w:cs="Arial"/>
          <w:spacing w:val="-2"/>
        </w:rPr>
        <w:t>debe provenir de estaciones hidrometeorológicas que cuenten con protocolos de calidad de la misma, acordes con las directrices establecidas por IDEAM.</w:t>
      </w:r>
    </w:p>
    <w:p w14:paraId="558D1859" w14:textId="77777777" w:rsidR="00BD58B0" w:rsidRPr="008E5670" w:rsidRDefault="00BD58B0" w:rsidP="00BD58B0">
      <w:pPr>
        <w:suppressAutoHyphens/>
        <w:overflowPunct/>
        <w:autoSpaceDE/>
        <w:adjustRightInd/>
        <w:jc w:val="both"/>
        <w:rPr>
          <w:rFonts w:cs="Arial"/>
          <w:spacing w:val="-2"/>
        </w:rPr>
      </w:pPr>
    </w:p>
    <w:p w14:paraId="20EBEEFE" w14:textId="77777777" w:rsidR="00BD58B0" w:rsidRPr="000A1135"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162" w:name="_Toc393464139"/>
      <w:bookmarkStart w:id="163" w:name="_Toc393967309"/>
      <w:bookmarkStart w:id="164" w:name="_Toc387312736"/>
      <w:bookmarkStart w:id="165" w:name="_Toc378923279"/>
      <w:bookmarkStart w:id="166" w:name="_Toc351541417"/>
      <w:bookmarkStart w:id="167" w:name="_Toc344461178"/>
      <w:bookmarkStart w:id="168" w:name="_Toc341355809"/>
      <w:bookmarkStart w:id="169" w:name="_Toc117871657"/>
      <w:bookmarkStart w:id="170" w:name="_Toc418155957"/>
      <w:bookmarkStart w:id="171" w:name="_Toc459286815"/>
      <w:bookmarkStart w:id="172" w:name="_Toc485288421"/>
      <w:r w:rsidRPr="000A1135">
        <w:rPr>
          <w:rFonts w:cs="Arial"/>
          <w:caps w:val="0"/>
          <w:szCs w:val="24"/>
          <w:u w:val="single"/>
          <w:lang w:val="es-ES_tradnl"/>
        </w:rPr>
        <w:t>Calidad del Agua</w:t>
      </w:r>
      <w:bookmarkEnd w:id="162"/>
      <w:bookmarkEnd w:id="163"/>
      <w:bookmarkEnd w:id="164"/>
      <w:bookmarkEnd w:id="165"/>
      <w:bookmarkEnd w:id="166"/>
      <w:bookmarkEnd w:id="167"/>
      <w:bookmarkEnd w:id="168"/>
      <w:bookmarkEnd w:id="169"/>
      <w:bookmarkEnd w:id="170"/>
      <w:bookmarkEnd w:id="171"/>
      <w:bookmarkEnd w:id="172"/>
    </w:p>
    <w:p w14:paraId="163C45E4" w14:textId="77777777" w:rsidR="00BD58B0" w:rsidRPr="00D77226" w:rsidRDefault="00BD58B0" w:rsidP="00BD58B0">
      <w:pPr>
        <w:suppressAutoHyphens/>
        <w:overflowPunct/>
        <w:autoSpaceDE/>
        <w:adjustRightInd/>
        <w:jc w:val="both"/>
        <w:rPr>
          <w:rFonts w:cs="Arial"/>
          <w:spacing w:val="-2"/>
        </w:rPr>
      </w:pPr>
    </w:p>
    <w:p w14:paraId="2151F779" w14:textId="158072F9" w:rsidR="00BD58B0" w:rsidRDefault="00BD58B0" w:rsidP="00BD58B0">
      <w:pPr>
        <w:overflowPunct/>
        <w:autoSpaceDE/>
        <w:autoSpaceDN/>
        <w:adjustRightInd/>
        <w:jc w:val="both"/>
        <w:textAlignment w:val="auto"/>
        <w:rPr>
          <w:rFonts w:cs="Arial"/>
          <w:szCs w:val="24"/>
        </w:rPr>
      </w:pPr>
      <w:r w:rsidRPr="00D77226">
        <w:rPr>
          <w:rFonts w:cs="Arial"/>
          <w:spacing w:val="-2"/>
        </w:rPr>
        <w:t xml:space="preserve">Se debe realizar la caracterización fisicoquímica y microbiológica de las corrientes hídricas del área de influencia del componente, susceptibles de intervención por el proyecto (concesión, vertimientos y ocupaciones de cauces); y de los cuerpos de agua que sean de uso para consumo humano y doméstico (ministerio de ley) o concesión de aguas en los tramos del área de influencia del componente hídrico (Subzonas Hidrográficas o su nivel subsiguiente </w:t>
      </w:r>
      <w:r>
        <w:rPr>
          <w:rFonts w:cs="Arial"/>
          <w:spacing w:val="-2"/>
        </w:rPr>
        <w:t>de acuerdo</w:t>
      </w:r>
      <w:r w:rsidRPr="00D77226">
        <w:rPr>
          <w:rFonts w:cs="Arial"/>
          <w:spacing w:val="-2"/>
        </w:rPr>
        <w:t xml:space="preserve"> con la clasificación establecida por el IDEAM</w:t>
      </w:r>
      <w:r>
        <w:rPr>
          <w:rFonts w:cs="Arial"/>
          <w:spacing w:val="-2"/>
        </w:rPr>
        <w:t xml:space="preserve"> </w:t>
      </w:r>
      <w:r w:rsidRPr="00AA3B46">
        <w:rPr>
          <w:rFonts w:cs="Arial"/>
          <w:color w:val="000000"/>
          <w:szCs w:val="24"/>
          <w:lang w:val="es-CO"/>
        </w:rPr>
        <w:t>y a las microcuencas de acuerdo con la</w:t>
      </w:r>
      <w:r>
        <w:rPr>
          <w:rFonts w:cs="Arial"/>
          <w:color w:val="000000"/>
          <w:szCs w:val="24"/>
          <w:lang w:val="es-CO"/>
        </w:rPr>
        <w:t xml:space="preserve"> clasificación establecida por </w:t>
      </w:r>
      <w:r w:rsidR="00B77FD0">
        <w:rPr>
          <w:rFonts w:cs="Arial"/>
          <w:color w:val="000000"/>
          <w:szCs w:val="24"/>
          <w:lang w:val="es-CO"/>
        </w:rPr>
        <w:t>el IDEAM</w:t>
      </w:r>
      <w:r w:rsidR="00735550">
        <w:rPr>
          <w:rFonts w:cs="Arial"/>
          <w:color w:val="000000"/>
          <w:szCs w:val="24"/>
          <w:lang w:val="es-CO"/>
        </w:rPr>
        <w:t>.</w:t>
      </w:r>
      <w:r>
        <w:rPr>
          <w:rFonts w:cs="Arial"/>
          <w:spacing w:val="-2"/>
        </w:rPr>
        <w:t xml:space="preserve">. Adicionalmente, </w:t>
      </w:r>
      <w:r w:rsidRPr="00D77226">
        <w:rPr>
          <w:rFonts w:cs="Arial"/>
          <w:spacing w:val="-2"/>
        </w:rPr>
        <w:t>identificar los usos del agua, teniendo en cuenta los establecidos en el artículo 2.2.3.2.7.6</w:t>
      </w:r>
      <w:r>
        <w:rPr>
          <w:rFonts w:cs="Arial"/>
          <w:spacing w:val="-2"/>
        </w:rPr>
        <w:t xml:space="preserve"> del</w:t>
      </w:r>
      <w:r w:rsidRPr="00D77226">
        <w:rPr>
          <w:rFonts w:cs="Arial"/>
          <w:spacing w:val="-2"/>
        </w:rPr>
        <w:t xml:space="preserve"> Decreto 1076 de 2015 o aquel que lo modifique o sustituya. Se deben considerar los dos (2) periodos climáticos (</w:t>
      </w:r>
      <w:r w:rsidR="00735550">
        <w:rPr>
          <w:rFonts w:cs="Arial"/>
          <w:spacing w:val="-2"/>
        </w:rPr>
        <w:t>época seca y época de lluvias</w:t>
      </w:r>
      <w:r w:rsidRPr="001F5270">
        <w:rPr>
          <w:rFonts w:cs="Arial"/>
          <w:spacing w:val="-2"/>
          <w:vertAlign w:val="superscript"/>
        </w:rPr>
        <w:footnoteReference w:id="11"/>
      </w:r>
      <w:r w:rsidRPr="00D77226">
        <w:rPr>
          <w:rFonts w:cs="Arial"/>
          <w:spacing w:val="-2"/>
        </w:rPr>
        <w:t>)</w:t>
      </w:r>
      <w:r>
        <w:rPr>
          <w:rFonts w:cs="Arial"/>
          <w:spacing w:val="-2"/>
        </w:rPr>
        <w:t xml:space="preserve">, </w:t>
      </w:r>
      <w:r w:rsidRPr="00D77226">
        <w:rPr>
          <w:rFonts w:cs="Arial"/>
          <w:spacing w:val="-2"/>
        </w:rPr>
        <w:t xml:space="preserve">siguiendo </w:t>
      </w:r>
      <w:r>
        <w:rPr>
          <w:rFonts w:cs="Arial"/>
          <w:spacing w:val="-2"/>
        </w:rPr>
        <w:t xml:space="preserve">los lineamientos establecidos </w:t>
      </w:r>
      <w:r w:rsidRPr="00D77226">
        <w:rPr>
          <w:rFonts w:cs="Arial"/>
          <w:spacing w:val="-2"/>
        </w:rPr>
        <w:t>por el IDEAM</w:t>
      </w:r>
      <w:r w:rsidRPr="009736C2">
        <w:rPr>
          <w:rFonts w:cs="Arial"/>
          <w:spacing w:val="-2"/>
          <w:vertAlign w:val="superscript"/>
        </w:rPr>
        <w:footnoteReference w:id="12"/>
      </w:r>
      <w:r>
        <w:rPr>
          <w:rFonts w:cs="Arial"/>
          <w:spacing w:val="-2"/>
        </w:rPr>
        <w:t>,</w:t>
      </w:r>
      <w:r w:rsidRPr="00045765">
        <w:rPr>
          <w:rFonts w:cs="Arial"/>
          <w:szCs w:val="24"/>
        </w:rPr>
        <w:t xml:space="preserve"> o aquella que la modifique, sustituya o derogue.</w:t>
      </w:r>
    </w:p>
    <w:p w14:paraId="608FA6E9" w14:textId="77777777" w:rsidR="00BD58B0" w:rsidRDefault="00BD58B0" w:rsidP="00BD58B0">
      <w:pPr>
        <w:overflowPunct/>
        <w:autoSpaceDE/>
        <w:autoSpaceDN/>
        <w:adjustRightInd/>
        <w:jc w:val="both"/>
        <w:textAlignment w:val="auto"/>
        <w:rPr>
          <w:rFonts w:cs="Arial"/>
          <w:szCs w:val="24"/>
        </w:rPr>
      </w:pPr>
    </w:p>
    <w:p w14:paraId="4C83FE3A" w14:textId="685AF395" w:rsidR="00BD58B0" w:rsidRPr="00C15A09" w:rsidRDefault="00BD58B0" w:rsidP="00BD58B0">
      <w:pPr>
        <w:overflowPunct/>
        <w:autoSpaceDE/>
        <w:autoSpaceDN/>
        <w:adjustRightInd/>
        <w:jc w:val="both"/>
        <w:textAlignment w:val="auto"/>
        <w:rPr>
          <w:rFonts w:cs="Arial"/>
          <w:spacing w:val="-2"/>
          <w:lang w:val="es-CO"/>
        </w:rPr>
      </w:pPr>
    </w:p>
    <w:p w14:paraId="7EBCC299" w14:textId="77777777" w:rsidR="00BD58B0" w:rsidRPr="00D77226" w:rsidRDefault="00BD58B0" w:rsidP="00BD58B0">
      <w:pPr>
        <w:suppressAutoHyphens/>
        <w:overflowPunct/>
        <w:autoSpaceDE/>
        <w:adjustRightInd/>
        <w:jc w:val="both"/>
        <w:rPr>
          <w:rFonts w:cs="Arial"/>
          <w:spacing w:val="-2"/>
        </w:rPr>
      </w:pPr>
      <w:r w:rsidRPr="005059C3">
        <w:rPr>
          <w:rFonts w:cs="Arial"/>
          <w:szCs w:val="24"/>
        </w:rPr>
        <w:lastRenderedPageBreak/>
        <w:t>Para</w:t>
      </w:r>
      <w:r>
        <w:rPr>
          <w:rFonts w:cs="Arial"/>
          <w:szCs w:val="24"/>
        </w:rPr>
        <w:t xml:space="preserve"> punto de muestreo en cuerpos lóticos se deberá realizar el aforo de caudal presentando</w:t>
      </w:r>
      <w:r w:rsidRPr="005059C3">
        <w:rPr>
          <w:rFonts w:cs="Arial"/>
          <w:szCs w:val="24"/>
        </w:rPr>
        <w:t xml:space="preserve"> la sección mojada y hacer entrega del formato de medición de caudal, reportando allí las velocidades, el ancho superficial, el área mojada, el perímetro mojado, la velocidad media, la profundidad media, la velocidad máxima y el caudal.</w:t>
      </w:r>
      <w:r w:rsidRPr="00D843D0">
        <w:rPr>
          <w:rFonts w:cs="Arial"/>
          <w:spacing w:val="-2"/>
        </w:rPr>
        <w:t xml:space="preserve"> </w:t>
      </w:r>
      <w:r w:rsidRPr="00D77226">
        <w:rPr>
          <w:rFonts w:cs="Arial"/>
          <w:spacing w:val="-2"/>
        </w:rPr>
        <w:t>Los sitios de muestreo deben georreferenciarse y justificar su representatividad en cuanto a cobertura espacial y temporal. Éstos sirven de base para establecer el seguimiento del recurso hídrico durante la construcción y operación del proyecto.</w:t>
      </w:r>
    </w:p>
    <w:p w14:paraId="2A825C06" w14:textId="77777777" w:rsidR="00BD58B0" w:rsidRDefault="00BD58B0" w:rsidP="00BD58B0">
      <w:pPr>
        <w:pStyle w:val="Textosinformato"/>
        <w:jc w:val="both"/>
        <w:rPr>
          <w:rFonts w:ascii="Arial" w:hAnsi="Arial" w:cs="Arial"/>
          <w:sz w:val="24"/>
          <w:szCs w:val="24"/>
        </w:rPr>
      </w:pPr>
    </w:p>
    <w:p w14:paraId="66111025" w14:textId="77777777" w:rsidR="00BD58B0" w:rsidRDefault="00BD58B0" w:rsidP="00BD58B0">
      <w:pPr>
        <w:suppressAutoHyphens/>
        <w:overflowPunct/>
        <w:autoSpaceDE/>
        <w:adjustRightInd/>
        <w:jc w:val="both"/>
        <w:rPr>
          <w:rFonts w:cs="Arial"/>
          <w:szCs w:val="24"/>
        </w:rPr>
      </w:pPr>
      <w:r w:rsidRPr="00377090">
        <w:rPr>
          <w:rFonts w:cs="Arial"/>
          <w:szCs w:val="24"/>
        </w:rPr>
        <w:t xml:space="preserve">Se debe anexar a los estudios el informe sobre la toma de muestras, el cual debe </w:t>
      </w:r>
      <w:r>
        <w:rPr>
          <w:rFonts w:cs="Arial"/>
          <w:szCs w:val="24"/>
        </w:rPr>
        <w:t>presentar</w:t>
      </w:r>
      <w:r w:rsidRPr="005059C3">
        <w:rPr>
          <w:rFonts w:cs="Arial"/>
          <w:szCs w:val="24"/>
        </w:rPr>
        <w:t xml:space="preserve"> los protocolos de monitoreo, toma, preservación, transporte y análisis de muestras, con su respectivo registro fotográfico</w:t>
      </w:r>
      <w:r w:rsidRPr="00377090">
        <w:rPr>
          <w:rFonts w:cs="Arial"/>
          <w:szCs w:val="24"/>
        </w:rPr>
        <w:t xml:space="preserve"> y copia de la cadena de custodia. </w:t>
      </w:r>
      <w:r w:rsidRPr="00C23CF9">
        <w:rPr>
          <w:rFonts w:cs="Arial"/>
          <w:szCs w:val="24"/>
        </w:rPr>
        <w:t>Tanto el personal para la toma de las muestras como el laboratorio deben contar con certificación vigente para los parámetros acreditados por el IDEAM.</w:t>
      </w:r>
    </w:p>
    <w:p w14:paraId="37A53D99" w14:textId="77777777" w:rsidR="00BD58B0" w:rsidRPr="00D77226" w:rsidRDefault="00BD58B0" w:rsidP="00BD58B0">
      <w:pPr>
        <w:suppressAutoHyphens/>
        <w:overflowPunct/>
        <w:autoSpaceDE/>
        <w:adjustRightInd/>
        <w:jc w:val="both"/>
        <w:rPr>
          <w:rFonts w:cs="Arial"/>
          <w:spacing w:val="-2"/>
        </w:rPr>
      </w:pPr>
    </w:p>
    <w:p w14:paraId="5938EE79" w14:textId="77777777" w:rsidR="00BD58B0" w:rsidRPr="00D77226" w:rsidRDefault="00BD58B0" w:rsidP="00BD58B0">
      <w:pPr>
        <w:suppressAutoHyphens/>
        <w:overflowPunct/>
        <w:autoSpaceDE/>
        <w:adjustRightInd/>
        <w:jc w:val="both"/>
        <w:rPr>
          <w:rFonts w:cs="Arial"/>
          <w:spacing w:val="-2"/>
        </w:rPr>
      </w:pPr>
      <w:r w:rsidRPr="00D77226">
        <w:rPr>
          <w:rFonts w:cs="Arial"/>
          <w:spacing w:val="-2"/>
        </w:rPr>
        <w:t>Se deben presentar los métodos, técnicas y periodicidad de los muestreos, realizando el análisis de la calidad del agua a partir de la correlación de los datos fisicoquímicos e hidrobiológicos.</w:t>
      </w:r>
    </w:p>
    <w:p w14:paraId="78217444" w14:textId="77777777" w:rsidR="00BD58B0" w:rsidRDefault="00BD58B0" w:rsidP="00BD58B0">
      <w:pPr>
        <w:suppressAutoHyphens/>
        <w:overflowPunct/>
        <w:autoSpaceDE/>
        <w:adjustRightInd/>
        <w:jc w:val="both"/>
        <w:rPr>
          <w:rFonts w:cs="Arial"/>
          <w:spacing w:val="-2"/>
        </w:rPr>
      </w:pPr>
    </w:p>
    <w:p w14:paraId="36764C84" w14:textId="77777777" w:rsidR="00BD58B0" w:rsidRPr="00377090" w:rsidRDefault="00BD58B0" w:rsidP="00BD58B0">
      <w:pPr>
        <w:pStyle w:val="Textosinformato"/>
        <w:jc w:val="both"/>
        <w:rPr>
          <w:rFonts w:ascii="Arial" w:hAnsi="Arial" w:cs="Arial"/>
          <w:sz w:val="24"/>
          <w:szCs w:val="24"/>
        </w:rPr>
      </w:pPr>
      <w:r w:rsidRPr="00377090">
        <w:rPr>
          <w:rFonts w:ascii="Arial" w:hAnsi="Arial" w:cs="Arial"/>
          <w:sz w:val="24"/>
          <w:szCs w:val="24"/>
        </w:rPr>
        <w:t>Adicionalmente, para la ejecución y diseño del muestreo se debe cumplir con las siguientes normas establecidas por el Instituto Colombiano de Normas Técnicas y Normalización ICONTEC o las que las modifiquen</w:t>
      </w:r>
      <w:r>
        <w:rPr>
          <w:rFonts w:ascii="Arial" w:hAnsi="Arial" w:cs="Arial"/>
          <w:sz w:val="24"/>
          <w:szCs w:val="24"/>
        </w:rPr>
        <w:t xml:space="preserve">, </w:t>
      </w:r>
      <w:r w:rsidRPr="00377090">
        <w:rPr>
          <w:rFonts w:ascii="Arial" w:hAnsi="Arial" w:cs="Arial"/>
          <w:sz w:val="24"/>
          <w:szCs w:val="24"/>
        </w:rPr>
        <w:t xml:space="preserve">sustituyan </w:t>
      </w:r>
      <w:r>
        <w:rPr>
          <w:rFonts w:ascii="Arial" w:hAnsi="Arial" w:cs="Arial"/>
          <w:sz w:val="24"/>
          <w:szCs w:val="24"/>
        </w:rPr>
        <w:t>o deroguen</w:t>
      </w:r>
      <w:r w:rsidRPr="00377090">
        <w:rPr>
          <w:rFonts w:ascii="Arial" w:hAnsi="Arial" w:cs="Arial"/>
          <w:sz w:val="24"/>
          <w:szCs w:val="24"/>
        </w:rPr>
        <w:t xml:space="preserve">: NTC-ISO 5667-10, NTC-ISO 5667-11, NTC-ISO 5667-13, NTC-ISO 5667-2, NTC-ISO 5667-4, NTC-ISO 5667-9, NTC 3945, NTC-ISO 5667-12, NTC-ISO 5667-15, NTC-ISO 5667-19, NTC-ISO 5667-1, NTC-ISO 5667-14, NTC-ISO 5667-18, NTC-ISO 5667-16, NTC-ISO 5667-3, NTC-ISO 5667-6, NTC 3948. </w:t>
      </w:r>
    </w:p>
    <w:p w14:paraId="73622882" w14:textId="77777777" w:rsidR="00BD58B0" w:rsidRPr="00377090" w:rsidRDefault="00BD58B0" w:rsidP="00BD58B0">
      <w:pPr>
        <w:pStyle w:val="Textosinformato"/>
        <w:jc w:val="both"/>
        <w:rPr>
          <w:rFonts w:ascii="Arial" w:hAnsi="Arial" w:cs="Arial"/>
          <w:sz w:val="24"/>
          <w:szCs w:val="24"/>
        </w:rPr>
      </w:pPr>
    </w:p>
    <w:p w14:paraId="17B90B26" w14:textId="0E93943C" w:rsidR="00BD58B0" w:rsidRDefault="00BD58B0" w:rsidP="00BD58B0">
      <w:pPr>
        <w:suppressAutoHyphens/>
        <w:overflowPunct/>
        <w:autoSpaceDE/>
        <w:adjustRightInd/>
        <w:jc w:val="both"/>
        <w:rPr>
          <w:rFonts w:cs="Arial"/>
          <w:szCs w:val="24"/>
        </w:rPr>
      </w:pPr>
      <w:r w:rsidRPr="00DC4595">
        <w:rPr>
          <w:rFonts w:cs="Arial"/>
          <w:szCs w:val="24"/>
        </w:rPr>
        <w:t>Se debe realizar el análisis de información de los resultados de los monitoreo</w:t>
      </w:r>
      <w:r w:rsidR="00017016">
        <w:rPr>
          <w:rFonts w:cs="Arial"/>
          <w:szCs w:val="24"/>
        </w:rPr>
        <w:t>s</w:t>
      </w:r>
      <w:r w:rsidRPr="00DC4595">
        <w:rPr>
          <w:rFonts w:cs="Arial"/>
          <w:szCs w:val="24"/>
        </w:rPr>
        <w:t xml:space="preserve"> realizados calculando el Índice de Calidad del Agua (ICA, ICOMO, ICOMI e ICOSUS), incluyendo el análisis de variación de la calidad aguas arriba y aguas abajo</w:t>
      </w:r>
      <w:r>
        <w:rPr>
          <w:rFonts w:cs="Arial"/>
          <w:szCs w:val="24"/>
        </w:rPr>
        <w:t xml:space="preserve"> del área de influencia del componente hidrológico</w:t>
      </w:r>
      <w:r w:rsidRPr="00DC4595">
        <w:rPr>
          <w:rFonts w:cs="Arial"/>
          <w:szCs w:val="24"/>
        </w:rPr>
        <w:t>, para las dos (2) condiciones hidrológicas.</w:t>
      </w:r>
      <w:r>
        <w:rPr>
          <w:rFonts w:cs="Arial"/>
          <w:szCs w:val="24"/>
        </w:rPr>
        <w:t xml:space="preserve">  Se podrá presentar índices diferentes a los mencionado</w:t>
      </w:r>
      <w:r w:rsidR="00A777AA">
        <w:rPr>
          <w:rFonts w:cs="Arial"/>
          <w:szCs w:val="24"/>
        </w:rPr>
        <w:t>s</w:t>
      </w:r>
      <w:r>
        <w:rPr>
          <w:rFonts w:cs="Arial"/>
          <w:szCs w:val="24"/>
        </w:rPr>
        <w:t xml:space="preserve"> anteriormente, siempre y cuando se justifique el cambio y el grado de análisis y representatividad sea el mismo o superior de los índices sugeridos.</w:t>
      </w:r>
    </w:p>
    <w:p w14:paraId="30ED7777" w14:textId="77777777" w:rsidR="00BD58B0" w:rsidRPr="00D77226" w:rsidRDefault="00BD58B0" w:rsidP="00BD58B0">
      <w:pPr>
        <w:suppressAutoHyphens/>
        <w:overflowPunct/>
        <w:autoSpaceDE/>
        <w:adjustRightInd/>
        <w:jc w:val="both"/>
        <w:rPr>
          <w:rFonts w:cs="Arial"/>
          <w:spacing w:val="-2"/>
        </w:rPr>
      </w:pPr>
    </w:p>
    <w:p w14:paraId="210CCEB9" w14:textId="77777777" w:rsidR="00BD58B0" w:rsidRDefault="00BD58B0" w:rsidP="00BD58B0">
      <w:pPr>
        <w:suppressAutoHyphens/>
        <w:overflowPunct/>
        <w:autoSpaceDE/>
        <w:adjustRightInd/>
        <w:jc w:val="both"/>
        <w:rPr>
          <w:rFonts w:cs="Arial"/>
          <w:spacing w:val="-2"/>
        </w:rPr>
      </w:pPr>
      <w:r w:rsidRPr="00D77226">
        <w:rPr>
          <w:rFonts w:cs="Arial"/>
          <w:spacing w:val="-2"/>
        </w:rPr>
        <w:t>Se deben caracterizar por lo menos los parámetros establecidos en la siguiente tabla:</w:t>
      </w:r>
    </w:p>
    <w:p w14:paraId="0363556B" w14:textId="1DC2DF88" w:rsidR="00BD58B0" w:rsidRDefault="00BD58B0" w:rsidP="00BD58B0">
      <w:pPr>
        <w:suppressAutoHyphens/>
        <w:overflowPunct/>
        <w:autoSpaceDE/>
        <w:adjustRightInd/>
        <w:jc w:val="both"/>
        <w:rPr>
          <w:rFonts w:cs="Arial"/>
          <w:spacing w:val="-2"/>
        </w:rPr>
      </w:pPr>
    </w:p>
    <w:p w14:paraId="58061675" w14:textId="15330A6D" w:rsidR="0000746E" w:rsidRDefault="0000746E" w:rsidP="00BD58B0">
      <w:pPr>
        <w:suppressAutoHyphens/>
        <w:overflowPunct/>
        <w:autoSpaceDE/>
        <w:adjustRightInd/>
        <w:jc w:val="both"/>
        <w:rPr>
          <w:rFonts w:cs="Arial"/>
          <w:spacing w:val="-2"/>
        </w:rPr>
      </w:pPr>
    </w:p>
    <w:p w14:paraId="6223A873" w14:textId="3A036EA8" w:rsidR="0000746E" w:rsidRDefault="0000746E" w:rsidP="00BD58B0">
      <w:pPr>
        <w:suppressAutoHyphens/>
        <w:overflowPunct/>
        <w:autoSpaceDE/>
        <w:adjustRightInd/>
        <w:jc w:val="both"/>
        <w:rPr>
          <w:rFonts w:cs="Arial"/>
          <w:spacing w:val="-2"/>
        </w:rPr>
      </w:pPr>
    </w:p>
    <w:p w14:paraId="30B8F887" w14:textId="025EF90E" w:rsidR="0000746E" w:rsidRDefault="0000746E" w:rsidP="00BD58B0">
      <w:pPr>
        <w:suppressAutoHyphens/>
        <w:overflowPunct/>
        <w:autoSpaceDE/>
        <w:adjustRightInd/>
        <w:jc w:val="both"/>
        <w:rPr>
          <w:rFonts w:cs="Arial"/>
          <w:spacing w:val="-2"/>
        </w:rPr>
      </w:pPr>
    </w:p>
    <w:p w14:paraId="108534AD" w14:textId="0E01A4E0" w:rsidR="0000746E" w:rsidRDefault="0000746E" w:rsidP="00BD58B0">
      <w:pPr>
        <w:suppressAutoHyphens/>
        <w:overflowPunct/>
        <w:autoSpaceDE/>
        <w:adjustRightInd/>
        <w:jc w:val="both"/>
        <w:rPr>
          <w:rFonts w:cs="Arial"/>
          <w:spacing w:val="-2"/>
        </w:rPr>
      </w:pPr>
    </w:p>
    <w:p w14:paraId="701EDE78" w14:textId="1744BF32" w:rsidR="0000746E" w:rsidRDefault="0000746E" w:rsidP="00BD58B0">
      <w:pPr>
        <w:suppressAutoHyphens/>
        <w:overflowPunct/>
        <w:autoSpaceDE/>
        <w:adjustRightInd/>
        <w:jc w:val="both"/>
        <w:rPr>
          <w:rFonts w:cs="Arial"/>
          <w:spacing w:val="-2"/>
        </w:rPr>
      </w:pPr>
    </w:p>
    <w:p w14:paraId="43678F78" w14:textId="33145F2A" w:rsidR="0000746E" w:rsidRDefault="0000746E" w:rsidP="00BD58B0">
      <w:pPr>
        <w:suppressAutoHyphens/>
        <w:overflowPunct/>
        <w:autoSpaceDE/>
        <w:adjustRightInd/>
        <w:jc w:val="both"/>
        <w:rPr>
          <w:rFonts w:cs="Arial"/>
          <w:spacing w:val="-2"/>
        </w:rPr>
      </w:pPr>
    </w:p>
    <w:p w14:paraId="2F93AF84" w14:textId="77777777" w:rsidR="0000746E" w:rsidRDefault="0000746E" w:rsidP="00BD58B0">
      <w:pPr>
        <w:suppressAutoHyphens/>
        <w:overflowPunct/>
        <w:autoSpaceDE/>
        <w:adjustRightInd/>
        <w:jc w:val="both"/>
        <w:rPr>
          <w:rFonts w:cs="Arial"/>
          <w:spacing w:val="-2"/>
        </w:rPr>
      </w:pPr>
    </w:p>
    <w:p w14:paraId="77496189" w14:textId="77777777" w:rsidR="00490E70" w:rsidRPr="001B5801" w:rsidRDefault="00490E70" w:rsidP="00490E70">
      <w:pPr>
        <w:suppressAutoHyphens/>
        <w:overflowPunct/>
        <w:autoSpaceDE/>
        <w:autoSpaceDN/>
        <w:adjustRightInd/>
        <w:jc w:val="center"/>
        <w:textAlignment w:val="auto"/>
        <w:rPr>
          <w:rFonts w:cs="Arial"/>
          <w:spacing w:val="-2"/>
        </w:rPr>
      </w:pPr>
      <w:bookmarkStart w:id="173" w:name="_Ref388883617"/>
      <w:r w:rsidRPr="001B5801">
        <w:rPr>
          <w:rFonts w:cs="Arial"/>
          <w:b/>
          <w:spacing w:val="-2"/>
        </w:rPr>
        <w:lastRenderedPageBreak/>
        <w:t xml:space="preserve">Tabla </w:t>
      </w:r>
      <w:r w:rsidRPr="001B5801">
        <w:rPr>
          <w:rFonts w:cs="Arial"/>
          <w:b/>
          <w:spacing w:val="-2"/>
        </w:rPr>
        <w:fldChar w:fldCharType="begin"/>
      </w:r>
      <w:r w:rsidRPr="001B5801">
        <w:rPr>
          <w:rFonts w:cs="Arial"/>
          <w:b/>
          <w:spacing w:val="-2"/>
        </w:rPr>
        <w:instrText xml:space="preserve"> SEQ Tabla \* ARABIC </w:instrText>
      </w:r>
      <w:r w:rsidRPr="001B5801">
        <w:rPr>
          <w:rFonts w:cs="Arial"/>
          <w:b/>
          <w:spacing w:val="-2"/>
        </w:rPr>
        <w:fldChar w:fldCharType="separate"/>
      </w:r>
      <w:r w:rsidRPr="001B5801">
        <w:rPr>
          <w:rFonts w:cs="Arial"/>
          <w:b/>
          <w:noProof/>
          <w:spacing w:val="-2"/>
        </w:rPr>
        <w:t>4</w:t>
      </w:r>
      <w:r w:rsidRPr="001B5801">
        <w:rPr>
          <w:rFonts w:cs="Arial"/>
          <w:b/>
          <w:spacing w:val="-2"/>
        </w:rPr>
        <w:fldChar w:fldCharType="end"/>
      </w:r>
      <w:r w:rsidRPr="001B5801">
        <w:rPr>
          <w:rFonts w:cs="Arial"/>
          <w:spacing w:val="-2"/>
        </w:rPr>
        <w:t>. Relación de los parámetros fisicoquímicos y bacteriológicos que se deben medir para caracterizar los cuerpos de agua, según el uso y aprovechamiento que se propone dar al mismo con el desarrollo del proyecto y aquellos que sean de uso para consumo humano y doméstico o concesión de aguas</w:t>
      </w:r>
    </w:p>
    <w:p w14:paraId="552FBE27" w14:textId="77777777" w:rsidR="00490E70" w:rsidRPr="008E5670" w:rsidRDefault="00490E70" w:rsidP="00490E70">
      <w:pPr>
        <w:suppressAutoHyphens/>
        <w:overflowPunct/>
        <w:autoSpaceDE/>
        <w:autoSpaceDN/>
        <w:adjustRightInd/>
        <w:jc w:val="center"/>
        <w:textAlignment w:val="auto"/>
        <w:rPr>
          <w:rFonts w:cs="Arial"/>
          <w:spacing w:val="-2"/>
          <w:szCs w:val="24"/>
        </w:rPr>
      </w:pPr>
    </w:p>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331"/>
        <w:gridCol w:w="1233"/>
        <w:gridCol w:w="2268"/>
        <w:gridCol w:w="1450"/>
        <w:gridCol w:w="1102"/>
      </w:tblGrid>
      <w:tr w:rsidR="00490E70" w:rsidRPr="00DF34EE" w14:paraId="7D07BE67" w14:textId="77777777" w:rsidTr="00D72004">
        <w:trPr>
          <w:trHeight w:val="57"/>
          <w:tblHeader/>
        </w:trPr>
        <w:tc>
          <w:tcPr>
            <w:tcW w:w="4564" w:type="dxa"/>
            <w:gridSpan w:val="2"/>
            <w:vMerge w:val="restart"/>
            <w:shd w:val="clear" w:color="auto" w:fill="auto"/>
            <w:noWrap/>
            <w:tcMar>
              <w:left w:w="28" w:type="dxa"/>
              <w:right w:w="28" w:type="dxa"/>
            </w:tcMar>
            <w:vAlign w:val="center"/>
            <w:hideMark/>
          </w:tcPr>
          <w:p w14:paraId="239EC1E6" w14:textId="77777777" w:rsidR="00490E70" w:rsidRPr="00DF34EE" w:rsidRDefault="00490E70" w:rsidP="00D72004">
            <w:pPr>
              <w:jc w:val="cente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PARÁMETRO</w:t>
            </w:r>
          </w:p>
        </w:tc>
        <w:tc>
          <w:tcPr>
            <w:tcW w:w="2268" w:type="dxa"/>
            <w:vMerge w:val="restart"/>
            <w:shd w:val="clear" w:color="auto" w:fill="auto"/>
            <w:tcMar>
              <w:left w:w="28" w:type="dxa"/>
              <w:right w:w="28" w:type="dxa"/>
            </w:tcMar>
            <w:vAlign w:val="center"/>
            <w:hideMark/>
          </w:tcPr>
          <w:p w14:paraId="1C816554" w14:textId="77777777" w:rsidR="00490E70" w:rsidRPr="00DF34EE" w:rsidRDefault="00490E70" w:rsidP="00D72004">
            <w:pPr>
              <w:jc w:val="center"/>
              <w:rPr>
                <w:rFonts w:ascii="Arial Narrow" w:hAnsi="Arial Narrow" w:cs="Arial"/>
                <w:b/>
                <w:bCs/>
                <w:color w:val="000000"/>
                <w:sz w:val="20"/>
                <w:lang w:val="es-CO" w:eastAsia="es-CO"/>
              </w:rPr>
            </w:pPr>
            <w:r w:rsidRPr="00DF34EE">
              <w:rPr>
                <w:rFonts w:ascii="Arial Narrow" w:hAnsi="Arial Narrow" w:cs="Arial"/>
                <w:b/>
                <w:bCs/>
                <w:sz w:val="20"/>
                <w:lang w:val="es-CO" w:eastAsia="es-CO"/>
              </w:rPr>
              <w:t>PARA LOS CUERPOS DE AGUA EN LOS QUE SE PROPONEN CONCESIONES Y/O QUE SEAN DE USO PARA CONSUMO HUMANO O DOMÉSTICO O CONCESIÓN DE AGUAS</w:t>
            </w:r>
          </w:p>
        </w:tc>
        <w:tc>
          <w:tcPr>
            <w:tcW w:w="2552" w:type="dxa"/>
            <w:gridSpan w:val="2"/>
            <w:shd w:val="clear" w:color="auto" w:fill="auto"/>
            <w:tcMar>
              <w:left w:w="28" w:type="dxa"/>
              <w:right w:w="28" w:type="dxa"/>
            </w:tcMar>
            <w:vAlign w:val="center"/>
            <w:hideMark/>
          </w:tcPr>
          <w:p w14:paraId="2B191A0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b/>
                <w:bCs/>
                <w:color w:val="000000"/>
                <w:sz w:val="20"/>
                <w:lang w:val="es-CO" w:eastAsia="es-CO"/>
              </w:rPr>
              <w:t>PARA LOS CUERPOS DE AGUA EN LOS QUE SE PROPONEN VERTIMIENTOS DIRECTOS</w:t>
            </w:r>
          </w:p>
        </w:tc>
      </w:tr>
      <w:tr w:rsidR="00490E70" w:rsidRPr="00DF34EE" w14:paraId="0A02FB34" w14:textId="77777777" w:rsidTr="00D72004">
        <w:trPr>
          <w:trHeight w:val="57"/>
          <w:tblHeader/>
        </w:trPr>
        <w:tc>
          <w:tcPr>
            <w:tcW w:w="4564" w:type="dxa"/>
            <w:gridSpan w:val="2"/>
            <w:vMerge/>
            <w:tcMar>
              <w:left w:w="28" w:type="dxa"/>
              <w:right w:w="28" w:type="dxa"/>
            </w:tcMar>
            <w:vAlign w:val="center"/>
            <w:hideMark/>
          </w:tcPr>
          <w:p w14:paraId="2D20630A" w14:textId="77777777" w:rsidR="00490E70" w:rsidRPr="00DF34EE" w:rsidRDefault="00490E70" w:rsidP="00D72004">
            <w:pPr>
              <w:rPr>
                <w:rFonts w:ascii="Arial Narrow" w:hAnsi="Arial Narrow" w:cs="Arial"/>
                <w:color w:val="000000"/>
                <w:sz w:val="20"/>
                <w:lang w:val="es-CO" w:eastAsia="es-CO"/>
              </w:rPr>
            </w:pPr>
          </w:p>
        </w:tc>
        <w:tc>
          <w:tcPr>
            <w:tcW w:w="2268" w:type="dxa"/>
            <w:vMerge/>
            <w:tcMar>
              <w:left w:w="28" w:type="dxa"/>
              <w:right w:w="28" w:type="dxa"/>
            </w:tcMar>
            <w:vAlign w:val="center"/>
            <w:hideMark/>
          </w:tcPr>
          <w:p w14:paraId="4E844695" w14:textId="77777777" w:rsidR="00490E70" w:rsidRPr="00DF34EE" w:rsidRDefault="00490E70" w:rsidP="00D72004">
            <w:pPr>
              <w:rPr>
                <w:rFonts w:ascii="Arial Narrow" w:hAnsi="Arial Narrow" w:cs="Arial"/>
                <w:b/>
                <w:bCs/>
                <w:color w:val="000000"/>
                <w:sz w:val="20"/>
                <w:lang w:val="es-CO" w:eastAsia="es-CO"/>
              </w:rPr>
            </w:pPr>
          </w:p>
        </w:tc>
        <w:tc>
          <w:tcPr>
            <w:tcW w:w="1450" w:type="dxa"/>
            <w:shd w:val="clear" w:color="auto" w:fill="auto"/>
            <w:tcMar>
              <w:left w:w="28" w:type="dxa"/>
              <w:right w:w="28" w:type="dxa"/>
            </w:tcMar>
            <w:vAlign w:val="center"/>
            <w:hideMark/>
          </w:tcPr>
          <w:p w14:paraId="439494B3" w14:textId="77777777" w:rsidR="00490E70" w:rsidRPr="00DF34EE" w:rsidRDefault="00490E70" w:rsidP="00D72004">
            <w:pPr>
              <w:jc w:val="cente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AGUA RESIDUAL DOMÉSTICA</w:t>
            </w:r>
          </w:p>
        </w:tc>
        <w:tc>
          <w:tcPr>
            <w:tcW w:w="1102" w:type="dxa"/>
            <w:shd w:val="clear" w:color="auto" w:fill="auto"/>
            <w:tcMar>
              <w:left w:w="28" w:type="dxa"/>
              <w:right w:w="28" w:type="dxa"/>
            </w:tcMar>
            <w:vAlign w:val="center"/>
            <w:hideMark/>
          </w:tcPr>
          <w:p w14:paraId="36197750" w14:textId="77777777" w:rsidR="00490E70" w:rsidRPr="00DF34EE" w:rsidRDefault="00490E70" w:rsidP="00D72004">
            <w:pPr>
              <w:jc w:val="cente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AGUA RESIDUAL NO DOMESTICA</w:t>
            </w:r>
          </w:p>
        </w:tc>
      </w:tr>
      <w:tr w:rsidR="00490E70" w:rsidRPr="00DF34EE" w14:paraId="581F0901" w14:textId="77777777" w:rsidTr="00D72004">
        <w:trPr>
          <w:trHeight w:val="57"/>
        </w:trPr>
        <w:tc>
          <w:tcPr>
            <w:tcW w:w="3331" w:type="dxa"/>
            <w:shd w:val="clear" w:color="auto" w:fill="A6A6A6"/>
            <w:tcMar>
              <w:left w:w="28" w:type="dxa"/>
              <w:right w:w="28" w:type="dxa"/>
            </w:tcMar>
            <w:hideMark/>
          </w:tcPr>
          <w:p w14:paraId="2F6BA3C7" w14:textId="77777777" w:rsidR="00490E70" w:rsidRPr="00DF34EE" w:rsidRDefault="00490E70" w:rsidP="00D72004">
            <w:pP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Generales</w:t>
            </w:r>
          </w:p>
        </w:tc>
        <w:tc>
          <w:tcPr>
            <w:tcW w:w="1233" w:type="dxa"/>
            <w:shd w:val="clear" w:color="auto" w:fill="A6A6A6"/>
            <w:tcMar>
              <w:left w:w="28" w:type="dxa"/>
              <w:right w:w="28" w:type="dxa"/>
            </w:tcMar>
            <w:vAlign w:val="center"/>
            <w:hideMark/>
          </w:tcPr>
          <w:p w14:paraId="4F76D160" w14:textId="77777777" w:rsidR="00490E70" w:rsidRPr="00DF34EE" w:rsidRDefault="00490E70" w:rsidP="00D72004">
            <w:pPr>
              <w:jc w:val="cente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Unidades</w:t>
            </w:r>
          </w:p>
        </w:tc>
        <w:tc>
          <w:tcPr>
            <w:tcW w:w="2268" w:type="dxa"/>
            <w:shd w:val="clear" w:color="auto" w:fill="A6A6A6"/>
            <w:tcMar>
              <w:left w:w="28" w:type="dxa"/>
              <w:right w:w="28" w:type="dxa"/>
            </w:tcMar>
            <w:vAlign w:val="center"/>
          </w:tcPr>
          <w:p w14:paraId="1C4B1FAD" w14:textId="77777777" w:rsidR="00490E70" w:rsidRPr="00DF34EE" w:rsidRDefault="00490E70" w:rsidP="00D72004">
            <w:pPr>
              <w:jc w:val="center"/>
              <w:rPr>
                <w:rFonts w:ascii="Arial Narrow" w:hAnsi="Arial Narrow" w:cs="Arial"/>
                <w:b/>
                <w:bCs/>
                <w:color w:val="000000"/>
                <w:sz w:val="20"/>
                <w:lang w:val="es-CO" w:eastAsia="es-CO"/>
              </w:rPr>
            </w:pPr>
          </w:p>
        </w:tc>
        <w:tc>
          <w:tcPr>
            <w:tcW w:w="1450" w:type="dxa"/>
            <w:shd w:val="clear" w:color="auto" w:fill="A6A6A6"/>
            <w:tcMar>
              <w:left w:w="28" w:type="dxa"/>
              <w:right w:w="28" w:type="dxa"/>
            </w:tcMar>
            <w:vAlign w:val="center"/>
          </w:tcPr>
          <w:p w14:paraId="090AF47C" w14:textId="77777777" w:rsidR="00490E70" w:rsidRPr="00DF34EE" w:rsidRDefault="00490E70" w:rsidP="00D72004">
            <w:pPr>
              <w:jc w:val="center"/>
              <w:rPr>
                <w:rFonts w:ascii="Arial Narrow" w:hAnsi="Arial Narrow" w:cs="Arial"/>
                <w:b/>
                <w:bCs/>
                <w:color w:val="000000"/>
                <w:sz w:val="20"/>
                <w:lang w:val="es-CO" w:eastAsia="es-CO"/>
              </w:rPr>
            </w:pPr>
          </w:p>
        </w:tc>
        <w:tc>
          <w:tcPr>
            <w:tcW w:w="1102" w:type="dxa"/>
            <w:shd w:val="clear" w:color="auto" w:fill="A6A6A6"/>
            <w:tcMar>
              <w:left w:w="28" w:type="dxa"/>
              <w:right w:w="28" w:type="dxa"/>
            </w:tcMar>
            <w:vAlign w:val="center"/>
          </w:tcPr>
          <w:p w14:paraId="0451FB36" w14:textId="77777777" w:rsidR="00490E70" w:rsidRPr="00DF34EE" w:rsidRDefault="00490E70" w:rsidP="00D72004">
            <w:pPr>
              <w:jc w:val="center"/>
              <w:rPr>
                <w:rFonts w:ascii="Arial Narrow" w:hAnsi="Arial Narrow" w:cs="Arial"/>
                <w:b/>
                <w:bCs/>
                <w:color w:val="000000"/>
                <w:sz w:val="20"/>
                <w:lang w:val="es-CO" w:eastAsia="es-CO"/>
              </w:rPr>
            </w:pPr>
          </w:p>
        </w:tc>
      </w:tr>
      <w:tr w:rsidR="00490E70" w:rsidRPr="00DF34EE" w14:paraId="2DA65354" w14:textId="77777777" w:rsidTr="00D72004">
        <w:trPr>
          <w:trHeight w:val="57"/>
        </w:trPr>
        <w:tc>
          <w:tcPr>
            <w:tcW w:w="3331" w:type="dxa"/>
            <w:shd w:val="clear" w:color="auto" w:fill="auto"/>
            <w:tcMar>
              <w:left w:w="28" w:type="dxa"/>
              <w:right w:w="28" w:type="dxa"/>
            </w:tcMar>
            <w:hideMark/>
          </w:tcPr>
          <w:p w14:paraId="39A942A8"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Temperatura</w:t>
            </w:r>
          </w:p>
        </w:tc>
        <w:tc>
          <w:tcPr>
            <w:tcW w:w="1233" w:type="dxa"/>
            <w:shd w:val="clear" w:color="auto" w:fill="auto"/>
            <w:tcMar>
              <w:left w:w="28" w:type="dxa"/>
              <w:right w:w="28" w:type="dxa"/>
            </w:tcMar>
            <w:vAlign w:val="center"/>
            <w:hideMark/>
          </w:tcPr>
          <w:p w14:paraId="2D6EF1F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(°C)</w:t>
            </w:r>
          </w:p>
        </w:tc>
        <w:tc>
          <w:tcPr>
            <w:tcW w:w="2268" w:type="dxa"/>
            <w:shd w:val="clear" w:color="auto" w:fill="auto"/>
            <w:tcMar>
              <w:left w:w="28" w:type="dxa"/>
              <w:right w:w="28" w:type="dxa"/>
            </w:tcMar>
            <w:vAlign w:val="center"/>
            <w:hideMark/>
          </w:tcPr>
          <w:p w14:paraId="1445366C"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hideMark/>
          </w:tcPr>
          <w:p w14:paraId="3E458EB9"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102" w:type="dxa"/>
            <w:shd w:val="clear" w:color="auto" w:fill="auto"/>
            <w:tcMar>
              <w:left w:w="28" w:type="dxa"/>
              <w:right w:w="28" w:type="dxa"/>
            </w:tcMar>
            <w:vAlign w:val="center"/>
            <w:hideMark/>
          </w:tcPr>
          <w:p w14:paraId="0D811F9C"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r>
      <w:tr w:rsidR="00490E70" w:rsidRPr="00DF34EE" w14:paraId="517C2314" w14:textId="77777777" w:rsidTr="00D72004">
        <w:trPr>
          <w:trHeight w:val="57"/>
        </w:trPr>
        <w:tc>
          <w:tcPr>
            <w:tcW w:w="3331" w:type="dxa"/>
            <w:shd w:val="clear" w:color="auto" w:fill="auto"/>
            <w:tcMar>
              <w:left w:w="28" w:type="dxa"/>
              <w:right w:w="28" w:type="dxa"/>
            </w:tcMar>
            <w:hideMark/>
          </w:tcPr>
          <w:p w14:paraId="60D78512"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Potencial de Hidrógeno – pH</w:t>
            </w:r>
          </w:p>
        </w:tc>
        <w:tc>
          <w:tcPr>
            <w:tcW w:w="1233" w:type="dxa"/>
            <w:shd w:val="clear" w:color="auto" w:fill="auto"/>
            <w:tcMar>
              <w:left w:w="28" w:type="dxa"/>
              <w:right w:w="28" w:type="dxa"/>
            </w:tcMar>
            <w:vAlign w:val="center"/>
            <w:hideMark/>
          </w:tcPr>
          <w:p w14:paraId="4718EF49"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Unidades de pH</w:t>
            </w:r>
          </w:p>
        </w:tc>
        <w:tc>
          <w:tcPr>
            <w:tcW w:w="2268" w:type="dxa"/>
            <w:shd w:val="clear" w:color="auto" w:fill="auto"/>
            <w:tcMar>
              <w:left w:w="28" w:type="dxa"/>
              <w:right w:w="28" w:type="dxa"/>
            </w:tcMar>
            <w:vAlign w:val="center"/>
            <w:hideMark/>
          </w:tcPr>
          <w:p w14:paraId="22A0A50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hideMark/>
          </w:tcPr>
          <w:p w14:paraId="07E6D6E8"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102" w:type="dxa"/>
            <w:shd w:val="clear" w:color="auto" w:fill="auto"/>
            <w:tcMar>
              <w:left w:w="28" w:type="dxa"/>
              <w:right w:w="28" w:type="dxa"/>
            </w:tcMar>
            <w:vAlign w:val="center"/>
            <w:hideMark/>
          </w:tcPr>
          <w:p w14:paraId="3DCF36F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r>
      <w:tr w:rsidR="00490E70" w:rsidRPr="00DF34EE" w14:paraId="01814318" w14:textId="77777777" w:rsidTr="00D72004">
        <w:trPr>
          <w:trHeight w:val="57"/>
        </w:trPr>
        <w:tc>
          <w:tcPr>
            <w:tcW w:w="3331" w:type="dxa"/>
            <w:shd w:val="clear" w:color="auto" w:fill="auto"/>
            <w:tcMar>
              <w:left w:w="28" w:type="dxa"/>
              <w:right w:w="28" w:type="dxa"/>
            </w:tcMar>
            <w:hideMark/>
          </w:tcPr>
          <w:p w14:paraId="225A9A72"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Demanda Química de Oxígeno (DQO)</w:t>
            </w:r>
          </w:p>
        </w:tc>
        <w:tc>
          <w:tcPr>
            <w:tcW w:w="1233" w:type="dxa"/>
            <w:shd w:val="clear" w:color="auto" w:fill="auto"/>
            <w:tcMar>
              <w:left w:w="28" w:type="dxa"/>
              <w:right w:w="28" w:type="dxa"/>
            </w:tcMar>
            <w:vAlign w:val="center"/>
            <w:hideMark/>
          </w:tcPr>
          <w:p w14:paraId="08E3DBA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 O2)</w:t>
            </w:r>
          </w:p>
        </w:tc>
        <w:tc>
          <w:tcPr>
            <w:tcW w:w="2268" w:type="dxa"/>
            <w:shd w:val="clear" w:color="auto" w:fill="auto"/>
            <w:tcMar>
              <w:left w:w="28" w:type="dxa"/>
              <w:right w:w="28" w:type="dxa"/>
            </w:tcMar>
            <w:vAlign w:val="center"/>
            <w:hideMark/>
          </w:tcPr>
          <w:p w14:paraId="286DB5FC"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hideMark/>
          </w:tcPr>
          <w:p w14:paraId="13EB601D"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102" w:type="dxa"/>
            <w:shd w:val="clear" w:color="auto" w:fill="auto"/>
            <w:tcMar>
              <w:left w:w="28" w:type="dxa"/>
              <w:right w:w="28" w:type="dxa"/>
            </w:tcMar>
            <w:vAlign w:val="center"/>
            <w:hideMark/>
          </w:tcPr>
          <w:p w14:paraId="47D2EAA9"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5FA3F0B6" w14:textId="77777777" w:rsidTr="00D72004">
        <w:trPr>
          <w:trHeight w:val="57"/>
        </w:trPr>
        <w:tc>
          <w:tcPr>
            <w:tcW w:w="3331" w:type="dxa"/>
            <w:shd w:val="clear" w:color="auto" w:fill="auto"/>
            <w:tcMar>
              <w:left w:w="28" w:type="dxa"/>
              <w:right w:w="28" w:type="dxa"/>
            </w:tcMar>
            <w:hideMark/>
          </w:tcPr>
          <w:p w14:paraId="56F7A032"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Demanda Bioquímica de Oxígeno a cinco (5) días (DBO5)</w:t>
            </w:r>
          </w:p>
        </w:tc>
        <w:tc>
          <w:tcPr>
            <w:tcW w:w="1233" w:type="dxa"/>
            <w:shd w:val="clear" w:color="auto" w:fill="auto"/>
            <w:tcMar>
              <w:left w:w="28" w:type="dxa"/>
              <w:right w:w="28" w:type="dxa"/>
            </w:tcMar>
            <w:vAlign w:val="center"/>
            <w:hideMark/>
          </w:tcPr>
          <w:p w14:paraId="74C98C0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 O2).</w:t>
            </w:r>
          </w:p>
        </w:tc>
        <w:tc>
          <w:tcPr>
            <w:tcW w:w="2268" w:type="dxa"/>
            <w:shd w:val="clear" w:color="auto" w:fill="auto"/>
            <w:tcMar>
              <w:left w:w="28" w:type="dxa"/>
              <w:right w:w="28" w:type="dxa"/>
            </w:tcMar>
            <w:vAlign w:val="center"/>
            <w:hideMark/>
          </w:tcPr>
          <w:p w14:paraId="730D18F7"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hideMark/>
          </w:tcPr>
          <w:p w14:paraId="5883BFD4"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hideMark/>
          </w:tcPr>
          <w:p w14:paraId="51630AD8"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447AF825" w14:textId="77777777" w:rsidTr="00D72004">
        <w:trPr>
          <w:trHeight w:val="57"/>
        </w:trPr>
        <w:tc>
          <w:tcPr>
            <w:tcW w:w="3331" w:type="dxa"/>
            <w:shd w:val="clear" w:color="auto" w:fill="auto"/>
            <w:tcMar>
              <w:left w:w="28" w:type="dxa"/>
              <w:right w:w="28" w:type="dxa"/>
            </w:tcMar>
          </w:tcPr>
          <w:p w14:paraId="2F5653B4"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Sólidos Suspendidos Totales (SST)</w:t>
            </w:r>
          </w:p>
        </w:tc>
        <w:tc>
          <w:tcPr>
            <w:tcW w:w="1233" w:type="dxa"/>
            <w:shd w:val="clear" w:color="auto" w:fill="auto"/>
            <w:tcMar>
              <w:left w:w="28" w:type="dxa"/>
              <w:right w:w="28" w:type="dxa"/>
            </w:tcMar>
            <w:vAlign w:val="center"/>
          </w:tcPr>
          <w:p w14:paraId="1DD5F53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342CE3C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tcPr>
          <w:p w14:paraId="392ADD8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tcPr>
          <w:p w14:paraId="3C81392B"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3384A2B3" w14:textId="77777777" w:rsidTr="00D72004">
        <w:trPr>
          <w:trHeight w:val="57"/>
        </w:trPr>
        <w:tc>
          <w:tcPr>
            <w:tcW w:w="3331" w:type="dxa"/>
            <w:shd w:val="clear" w:color="auto" w:fill="auto"/>
            <w:tcMar>
              <w:left w:w="28" w:type="dxa"/>
              <w:right w:w="28" w:type="dxa"/>
            </w:tcMar>
          </w:tcPr>
          <w:p w14:paraId="3C8E6EE5"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Sólidos Disueltos Totales (SDT)</w:t>
            </w:r>
          </w:p>
        </w:tc>
        <w:tc>
          <w:tcPr>
            <w:tcW w:w="1233" w:type="dxa"/>
            <w:shd w:val="clear" w:color="auto" w:fill="auto"/>
            <w:tcMar>
              <w:left w:w="28" w:type="dxa"/>
              <w:right w:w="28" w:type="dxa"/>
            </w:tcMar>
            <w:vAlign w:val="center"/>
          </w:tcPr>
          <w:p w14:paraId="3F411DA9" w14:textId="77777777" w:rsidR="00490E70" w:rsidRPr="00DF34EE" w:rsidRDefault="00490E70" w:rsidP="00D72004">
            <w:pPr>
              <w:jc w:val="center"/>
              <w:rPr>
                <w:rFonts w:ascii="Arial Narrow" w:hAnsi="Arial Narrow" w:cs="Arial"/>
                <w:color w:val="000000"/>
                <w:sz w:val="20"/>
                <w:lang w:val="es-CO" w:eastAsia="es-CO"/>
              </w:rPr>
            </w:pPr>
          </w:p>
        </w:tc>
        <w:tc>
          <w:tcPr>
            <w:tcW w:w="2268" w:type="dxa"/>
            <w:shd w:val="clear" w:color="auto" w:fill="auto"/>
            <w:tcMar>
              <w:left w:w="28" w:type="dxa"/>
              <w:right w:w="28" w:type="dxa"/>
            </w:tcMar>
            <w:vAlign w:val="center"/>
          </w:tcPr>
          <w:p w14:paraId="401BA76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450" w:type="dxa"/>
            <w:shd w:val="clear" w:color="auto" w:fill="auto"/>
            <w:tcMar>
              <w:left w:w="28" w:type="dxa"/>
              <w:right w:w="28" w:type="dxa"/>
            </w:tcMar>
            <w:vAlign w:val="center"/>
          </w:tcPr>
          <w:p w14:paraId="7FF1C71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tcPr>
          <w:p w14:paraId="796F07A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1359C957" w14:textId="77777777" w:rsidTr="00D72004">
        <w:trPr>
          <w:trHeight w:val="57"/>
        </w:trPr>
        <w:tc>
          <w:tcPr>
            <w:tcW w:w="3331" w:type="dxa"/>
            <w:shd w:val="clear" w:color="auto" w:fill="auto"/>
            <w:tcMar>
              <w:left w:w="28" w:type="dxa"/>
              <w:right w:w="28" w:type="dxa"/>
            </w:tcMar>
            <w:hideMark/>
          </w:tcPr>
          <w:p w14:paraId="02628692"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Sólidos Sedimentables (SSED)</w:t>
            </w:r>
          </w:p>
        </w:tc>
        <w:tc>
          <w:tcPr>
            <w:tcW w:w="1233" w:type="dxa"/>
            <w:shd w:val="clear" w:color="auto" w:fill="auto"/>
            <w:tcMar>
              <w:left w:w="28" w:type="dxa"/>
              <w:right w:w="28" w:type="dxa"/>
            </w:tcMar>
            <w:vAlign w:val="center"/>
            <w:hideMark/>
          </w:tcPr>
          <w:p w14:paraId="18D144D7"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mL/L</w:t>
            </w:r>
          </w:p>
        </w:tc>
        <w:tc>
          <w:tcPr>
            <w:tcW w:w="2268" w:type="dxa"/>
            <w:shd w:val="clear" w:color="auto" w:fill="auto"/>
            <w:tcMar>
              <w:left w:w="28" w:type="dxa"/>
              <w:right w:w="28" w:type="dxa"/>
            </w:tcMar>
            <w:vAlign w:val="center"/>
            <w:hideMark/>
          </w:tcPr>
          <w:p w14:paraId="2F4AAF9F"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hideMark/>
          </w:tcPr>
          <w:p w14:paraId="5F402420"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hideMark/>
          </w:tcPr>
          <w:p w14:paraId="3AB6D6C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00E68A4F" w14:textId="77777777" w:rsidTr="00D72004">
        <w:trPr>
          <w:trHeight w:val="57"/>
        </w:trPr>
        <w:tc>
          <w:tcPr>
            <w:tcW w:w="3331" w:type="dxa"/>
            <w:shd w:val="clear" w:color="auto" w:fill="auto"/>
            <w:tcMar>
              <w:left w:w="28" w:type="dxa"/>
              <w:right w:w="28" w:type="dxa"/>
            </w:tcMar>
            <w:hideMark/>
          </w:tcPr>
          <w:p w14:paraId="768DC18E"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Grasas y Aceites</w:t>
            </w:r>
          </w:p>
        </w:tc>
        <w:tc>
          <w:tcPr>
            <w:tcW w:w="1233" w:type="dxa"/>
            <w:shd w:val="clear" w:color="auto" w:fill="auto"/>
            <w:tcMar>
              <w:left w:w="28" w:type="dxa"/>
              <w:right w:w="28" w:type="dxa"/>
            </w:tcMar>
            <w:vAlign w:val="center"/>
            <w:hideMark/>
          </w:tcPr>
          <w:p w14:paraId="3747523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hideMark/>
          </w:tcPr>
          <w:p w14:paraId="46298B34"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hideMark/>
          </w:tcPr>
          <w:p w14:paraId="42CE1C7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hideMark/>
          </w:tcPr>
          <w:p w14:paraId="7826BB2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1553887A" w14:textId="77777777" w:rsidTr="00D72004">
        <w:trPr>
          <w:trHeight w:val="57"/>
        </w:trPr>
        <w:tc>
          <w:tcPr>
            <w:tcW w:w="3331" w:type="dxa"/>
            <w:shd w:val="clear" w:color="auto" w:fill="auto"/>
            <w:tcMar>
              <w:left w:w="28" w:type="dxa"/>
              <w:right w:w="28" w:type="dxa"/>
            </w:tcMar>
            <w:hideMark/>
          </w:tcPr>
          <w:p w14:paraId="2754A296"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Fenoles Totales</w:t>
            </w:r>
          </w:p>
        </w:tc>
        <w:tc>
          <w:tcPr>
            <w:tcW w:w="1233" w:type="dxa"/>
            <w:shd w:val="clear" w:color="auto" w:fill="auto"/>
            <w:tcMar>
              <w:left w:w="28" w:type="dxa"/>
              <w:right w:w="28" w:type="dxa"/>
            </w:tcMar>
            <w:vAlign w:val="center"/>
            <w:hideMark/>
          </w:tcPr>
          <w:p w14:paraId="74EE1C9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6DCB0EB3"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21FFE2CA"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70AC194D"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016CFE9B" w14:textId="77777777" w:rsidTr="00D72004">
        <w:trPr>
          <w:trHeight w:val="57"/>
        </w:trPr>
        <w:tc>
          <w:tcPr>
            <w:tcW w:w="3331" w:type="dxa"/>
            <w:shd w:val="clear" w:color="auto" w:fill="auto"/>
            <w:tcMar>
              <w:left w:w="28" w:type="dxa"/>
              <w:right w:w="28" w:type="dxa"/>
            </w:tcMar>
            <w:hideMark/>
          </w:tcPr>
          <w:p w14:paraId="40A75A35"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Sustancias Activas de Azul de Metileno (SAAM)</w:t>
            </w:r>
          </w:p>
        </w:tc>
        <w:tc>
          <w:tcPr>
            <w:tcW w:w="1233" w:type="dxa"/>
            <w:shd w:val="clear" w:color="auto" w:fill="auto"/>
            <w:tcMar>
              <w:left w:w="28" w:type="dxa"/>
              <w:right w:w="28" w:type="dxa"/>
            </w:tcMar>
            <w:vAlign w:val="center"/>
            <w:hideMark/>
          </w:tcPr>
          <w:p w14:paraId="6F3C6B5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hideMark/>
          </w:tcPr>
          <w:p w14:paraId="7BEE920A"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hideMark/>
          </w:tcPr>
          <w:p w14:paraId="0A6574B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hideMark/>
          </w:tcPr>
          <w:p w14:paraId="713B0CF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66EF7CF8" w14:textId="77777777" w:rsidTr="00D72004">
        <w:trPr>
          <w:trHeight w:val="57"/>
        </w:trPr>
        <w:tc>
          <w:tcPr>
            <w:tcW w:w="3331" w:type="dxa"/>
            <w:shd w:val="clear" w:color="auto" w:fill="auto"/>
            <w:tcMar>
              <w:left w:w="28" w:type="dxa"/>
              <w:right w:w="28" w:type="dxa"/>
            </w:tcMar>
            <w:vAlign w:val="center"/>
          </w:tcPr>
          <w:p w14:paraId="4D702D7D"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Coliformes totales</w:t>
            </w:r>
          </w:p>
        </w:tc>
        <w:tc>
          <w:tcPr>
            <w:tcW w:w="1233" w:type="dxa"/>
            <w:shd w:val="clear" w:color="auto" w:fill="auto"/>
            <w:tcMar>
              <w:left w:w="28" w:type="dxa"/>
              <w:right w:w="28" w:type="dxa"/>
            </w:tcMar>
            <w:vAlign w:val="center"/>
          </w:tcPr>
          <w:p w14:paraId="638E028E"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NMP/100 mL</w:t>
            </w:r>
          </w:p>
        </w:tc>
        <w:tc>
          <w:tcPr>
            <w:tcW w:w="2268" w:type="dxa"/>
            <w:shd w:val="clear" w:color="auto" w:fill="auto"/>
            <w:tcMar>
              <w:left w:w="28" w:type="dxa"/>
              <w:right w:w="28" w:type="dxa"/>
            </w:tcMar>
            <w:vAlign w:val="center"/>
          </w:tcPr>
          <w:p w14:paraId="5A04E75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tcPr>
          <w:p w14:paraId="092BC1B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tcPr>
          <w:p w14:paraId="6EB3131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571F7365" w14:textId="77777777" w:rsidTr="00D72004">
        <w:trPr>
          <w:trHeight w:val="57"/>
        </w:trPr>
        <w:tc>
          <w:tcPr>
            <w:tcW w:w="3331" w:type="dxa"/>
            <w:shd w:val="clear" w:color="auto" w:fill="auto"/>
            <w:tcMar>
              <w:left w:w="28" w:type="dxa"/>
              <w:right w:w="28" w:type="dxa"/>
            </w:tcMar>
            <w:vAlign w:val="center"/>
          </w:tcPr>
          <w:p w14:paraId="0C9A116F"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Coliformes fecales</w:t>
            </w:r>
          </w:p>
        </w:tc>
        <w:tc>
          <w:tcPr>
            <w:tcW w:w="1233" w:type="dxa"/>
            <w:shd w:val="clear" w:color="auto" w:fill="auto"/>
            <w:tcMar>
              <w:left w:w="28" w:type="dxa"/>
              <w:right w:w="28" w:type="dxa"/>
            </w:tcMar>
            <w:vAlign w:val="center"/>
          </w:tcPr>
          <w:p w14:paraId="0D9B92EA"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NMP/100 mL</w:t>
            </w:r>
          </w:p>
        </w:tc>
        <w:tc>
          <w:tcPr>
            <w:tcW w:w="2268" w:type="dxa"/>
            <w:shd w:val="clear" w:color="auto" w:fill="auto"/>
            <w:tcMar>
              <w:left w:w="28" w:type="dxa"/>
              <w:right w:w="28" w:type="dxa"/>
            </w:tcMar>
            <w:vAlign w:val="center"/>
          </w:tcPr>
          <w:p w14:paraId="245FC857"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tcPr>
          <w:p w14:paraId="09958754"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tcPr>
          <w:p w14:paraId="48754D3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2F6C4851" w14:textId="77777777" w:rsidTr="00D72004">
        <w:trPr>
          <w:trHeight w:val="57"/>
        </w:trPr>
        <w:tc>
          <w:tcPr>
            <w:tcW w:w="3331" w:type="dxa"/>
            <w:shd w:val="clear" w:color="auto" w:fill="auto"/>
            <w:tcMar>
              <w:left w:w="28" w:type="dxa"/>
              <w:right w:w="28" w:type="dxa"/>
            </w:tcMar>
            <w:vAlign w:val="center"/>
          </w:tcPr>
          <w:p w14:paraId="6C9AC9AC"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Conductividad eléctrica</w:t>
            </w:r>
          </w:p>
        </w:tc>
        <w:tc>
          <w:tcPr>
            <w:tcW w:w="1233" w:type="dxa"/>
            <w:shd w:val="clear" w:color="auto" w:fill="auto"/>
            <w:tcMar>
              <w:left w:w="28" w:type="dxa"/>
              <w:right w:w="28" w:type="dxa"/>
            </w:tcMar>
            <w:vAlign w:val="center"/>
          </w:tcPr>
          <w:p w14:paraId="0937BF7A"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(uS/cm)</w:t>
            </w:r>
          </w:p>
        </w:tc>
        <w:tc>
          <w:tcPr>
            <w:tcW w:w="2268" w:type="dxa"/>
            <w:shd w:val="clear" w:color="auto" w:fill="auto"/>
            <w:tcMar>
              <w:left w:w="28" w:type="dxa"/>
              <w:right w:w="28" w:type="dxa"/>
            </w:tcMar>
            <w:vAlign w:val="center"/>
          </w:tcPr>
          <w:p w14:paraId="3AB965B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tcPr>
          <w:p w14:paraId="757EFDE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tcPr>
          <w:p w14:paraId="23DEA4FD"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60C0FA2D" w14:textId="77777777" w:rsidTr="00D72004">
        <w:trPr>
          <w:trHeight w:val="57"/>
        </w:trPr>
        <w:tc>
          <w:tcPr>
            <w:tcW w:w="3331" w:type="dxa"/>
            <w:shd w:val="clear" w:color="auto" w:fill="auto"/>
            <w:tcMar>
              <w:left w:w="28" w:type="dxa"/>
              <w:right w:w="28" w:type="dxa"/>
            </w:tcMar>
            <w:vAlign w:val="center"/>
          </w:tcPr>
          <w:p w14:paraId="681F0D10"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Turbiedad</w:t>
            </w:r>
          </w:p>
        </w:tc>
        <w:tc>
          <w:tcPr>
            <w:tcW w:w="1233" w:type="dxa"/>
            <w:shd w:val="clear" w:color="auto" w:fill="auto"/>
            <w:tcMar>
              <w:left w:w="28" w:type="dxa"/>
              <w:right w:w="28" w:type="dxa"/>
            </w:tcMar>
            <w:vAlign w:val="center"/>
          </w:tcPr>
          <w:p w14:paraId="0A44FD27"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(UNT)</w:t>
            </w:r>
          </w:p>
        </w:tc>
        <w:tc>
          <w:tcPr>
            <w:tcW w:w="2268" w:type="dxa"/>
            <w:shd w:val="clear" w:color="auto" w:fill="auto"/>
            <w:tcMar>
              <w:left w:w="28" w:type="dxa"/>
              <w:right w:w="28" w:type="dxa"/>
            </w:tcMar>
            <w:vAlign w:val="center"/>
          </w:tcPr>
          <w:p w14:paraId="13B0689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tcPr>
          <w:p w14:paraId="71A8E46F"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tcPr>
          <w:p w14:paraId="77505B0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078AEBB0" w14:textId="77777777" w:rsidTr="00D72004">
        <w:trPr>
          <w:trHeight w:val="57"/>
        </w:trPr>
        <w:tc>
          <w:tcPr>
            <w:tcW w:w="3331" w:type="dxa"/>
            <w:shd w:val="clear" w:color="auto" w:fill="auto"/>
            <w:tcMar>
              <w:left w:w="28" w:type="dxa"/>
              <w:right w:w="28" w:type="dxa"/>
            </w:tcMar>
            <w:vAlign w:val="center"/>
          </w:tcPr>
          <w:p w14:paraId="664A7A12"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Oxígeno Disuelto (OD)</w:t>
            </w:r>
          </w:p>
        </w:tc>
        <w:tc>
          <w:tcPr>
            <w:tcW w:w="1233" w:type="dxa"/>
            <w:shd w:val="clear" w:color="auto" w:fill="auto"/>
            <w:tcMar>
              <w:left w:w="28" w:type="dxa"/>
              <w:right w:w="28" w:type="dxa"/>
            </w:tcMar>
            <w:vAlign w:val="center"/>
          </w:tcPr>
          <w:p w14:paraId="5239E9B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 O2</w:t>
            </w:r>
          </w:p>
        </w:tc>
        <w:tc>
          <w:tcPr>
            <w:tcW w:w="2268" w:type="dxa"/>
            <w:shd w:val="clear" w:color="auto" w:fill="auto"/>
            <w:tcMar>
              <w:left w:w="28" w:type="dxa"/>
              <w:right w:w="28" w:type="dxa"/>
            </w:tcMar>
            <w:vAlign w:val="center"/>
          </w:tcPr>
          <w:p w14:paraId="12C70D6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tcPr>
          <w:p w14:paraId="7959398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tcPr>
          <w:p w14:paraId="6F00AA1C"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4E6AB717" w14:textId="77777777" w:rsidTr="00D72004">
        <w:trPr>
          <w:trHeight w:val="57"/>
        </w:trPr>
        <w:tc>
          <w:tcPr>
            <w:tcW w:w="3331" w:type="dxa"/>
            <w:shd w:val="clear" w:color="auto" w:fill="auto"/>
            <w:tcMar>
              <w:left w:w="28" w:type="dxa"/>
              <w:right w:w="28" w:type="dxa"/>
            </w:tcMar>
            <w:vAlign w:val="center"/>
          </w:tcPr>
          <w:p w14:paraId="7780679F"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Potasio</w:t>
            </w:r>
          </w:p>
        </w:tc>
        <w:tc>
          <w:tcPr>
            <w:tcW w:w="1233" w:type="dxa"/>
            <w:shd w:val="clear" w:color="auto" w:fill="auto"/>
            <w:tcMar>
              <w:left w:w="28" w:type="dxa"/>
              <w:right w:w="28" w:type="dxa"/>
            </w:tcMar>
            <w:vAlign w:val="center"/>
          </w:tcPr>
          <w:p w14:paraId="141430CE"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65A113FE"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6F88EA36"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tcPr>
          <w:p w14:paraId="728E0BE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5EA778FF" w14:textId="77777777" w:rsidTr="00D72004">
        <w:trPr>
          <w:trHeight w:val="57"/>
        </w:trPr>
        <w:tc>
          <w:tcPr>
            <w:tcW w:w="3331" w:type="dxa"/>
            <w:shd w:val="clear" w:color="auto" w:fill="A6A6A6"/>
            <w:tcMar>
              <w:left w:w="28" w:type="dxa"/>
              <w:right w:w="28" w:type="dxa"/>
            </w:tcMar>
            <w:hideMark/>
          </w:tcPr>
          <w:p w14:paraId="6EFECD09" w14:textId="77777777" w:rsidR="00490E70" w:rsidRPr="00DF34EE" w:rsidRDefault="00490E70" w:rsidP="00D72004">
            <w:pP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Hidrocarburos</w:t>
            </w:r>
          </w:p>
        </w:tc>
        <w:tc>
          <w:tcPr>
            <w:tcW w:w="1233" w:type="dxa"/>
            <w:shd w:val="clear" w:color="auto" w:fill="A6A6A6"/>
            <w:tcMar>
              <w:left w:w="28" w:type="dxa"/>
              <w:right w:w="28" w:type="dxa"/>
            </w:tcMar>
            <w:vAlign w:val="center"/>
          </w:tcPr>
          <w:p w14:paraId="400CD0C0" w14:textId="77777777" w:rsidR="00490E70" w:rsidRPr="00DF34EE" w:rsidRDefault="00490E70" w:rsidP="00D72004">
            <w:pPr>
              <w:jc w:val="center"/>
              <w:rPr>
                <w:rFonts w:ascii="Arial Narrow" w:hAnsi="Arial Narrow" w:cs="Arial"/>
                <w:color w:val="000000"/>
                <w:sz w:val="20"/>
                <w:lang w:val="es-CO" w:eastAsia="es-CO"/>
              </w:rPr>
            </w:pPr>
          </w:p>
        </w:tc>
        <w:tc>
          <w:tcPr>
            <w:tcW w:w="2268" w:type="dxa"/>
            <w:shd w:val="clear" w:color="auto" w:fill="A6A6A6"/>
            <w:tcMar>
              <w:left w:w="28" w:type="dxa"/>
              <w:right w:w="28" w:type="dxa"/>
            </w:tcMar>
            <w:vAlign w:val="center"/>
          </w:tcPr>
          <w:p w14:paraId="46B1209A"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6A6A6"/>
            <w:tcMar>
              <w:left w:w="28" w:type="dxa"/>
              <w:right w:w="28" w:type="dxa"/>
            </w:tcMar>
            <w:vAlign w:val="center"/>
          </w:tcPr>
          <w:p w14:paraId="143C9F65"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6A6A6"/>
            <w:tcMar>
              <w:left w:w="28" w:type="dxa"/>
              <w:right w:w="28" w:type="dxa"/>
            </w:tcMar>
            <w:vAlign w:val="center"/>
          </w:tcPr>
          <w:p w14:paraId="74BBAB4C" w14:textId="77777777" w:rsidR="00490E70" w:rsidRPr="00DF34EE" w:rsidRDefault="00490E70" w:rsidP="00D72004">
            <w:pPr>
              <w:jc w:val="center"/>
              <w:rPr>
                <w:rFonts w:ascii="Arial Narrow" w:hAnsi="Arial Narrow" w:cs="Arial"/>
                <w:color w:val="000000"/>
                <w:sz w:val="20"/>
                <w:lang w:val="es-CO" w:eastAsia="es-CO"/>
              </w:rPr>
            </w:pPr>
          </w:p>
        </w:tc>
      </w:tr>
      <w:tr w:rsidR="00490E70" w:rsidRPr="00DF34EE" w14:paraId="3EE97A53" w14:textId="77777777" w:rsidTr="00D72004">
        <w:trPr>
          <w:trHeight w:val="57"/>
        </w:trPr>
        <w:tc>
          <w:tcPr>
            <w:tcW w:w="3331" w:type="dxa"/>
            <w:shd w:val="clear" w:color="auto" w:fill="auto"/>
            <w:tcMar>
              <w:left w:w="28" w:type="dxa"/>
              <w:right w:w="28" w:type="dxa"/>
            </w:tcMar>
            <w:hideMark/>
          </w:tcPr>
          <w:p w14:paraId="59D9A82D"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Hidrocarburos Totales (HTP)</w:t>
            </w:r>
          </w:p>
        </w:tc>
        <w:tc>
          <w:tcPr>
            <w:tcW w:w="1233" w:type="dxa"/>
            <w:shd w:val="clear" w:color="auto" w:fill="auto"/>
            <w:tcMar>
              <w:left w:w="28" w:type="dxa"/>
              <w:right w:w="28" w:type="dxa"/>
            </w:tcMar>
            <w:vAlign w:val="center"/>
            <w:hideMark/>
          </w:tcPr>
          <w:p w14:paraId="0E15A28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hideMark/>
          </w:tcPr>
          <w:p w14:paraId="6F083F19"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hideMark/>
          </w:tcPr>
          <w:p w14:paraId="2A69952C"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2F8C92D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448DBFC1" w14:textId="77777777" w:rsidTr="00D72004">
        <w:trPr>
          <w:trHeight w:val="57"/>
        </w:trPr>
        <w:tc>
          <w:tcPr>
            <w:tcW w:w="3331" w:type="dxa"/>
            <w:shd w:val="clear" w:color="auto" w:fill="A6A6A6"/>
            <w:tcMar>
              <w:left w:w="28" w:type="dxa"/>
              <w:right w:w="28" w:type="dxa"/>
            </w:tcMar>
            <w:vAlign w:val="center"/>
            <w:hideMark/>
          </w:tcPr>
          <w:p w14:paraId="1E069B8B" w14:textId="77777777" w:rsidR="00490E70" w:rsidRPr="00DF34EE" w:rsidRDefault="00490E70" w:rsidP="00D72004">
            <w:pP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Compuestos de Fósforo</w:t>
            </w:r>
          </w:p>
        </w:tc>
        <w:tc>
          <w:tcPr>
            <w:tcW w:w="1233" w:type="dxa"/>
            <w:shd w:val="clear" w:color="auto" w:fill="A6A6A6"/>
            <w:tcMar>
              <w:left w:w="28" w:type="dxa"/>
              <w:right w:w="28" w:type="dxa"/>
            </w:tcMar>
            <w:vAlign w:val="center"/>
          </w:tcPr>
          <w:p w14:paraId="7E89F1B8" w14:textId="77777777" w:rsidR="00490E70" w:rsidRPr="00DF34EE" w:rsidRDefault="00490E70" w:rsidP="00D72004">
            <w:pPr>
              <w:jc w:val="center"/>
              <w:rPr>
                <w:rFonts w:ascii="Arial Narrow" w:hAnsi="Arial Narrow" w:cs="Arial"/>
                <w:color w:val="000000"/>
                <w:sz w:val="20"/>
                <w:lang w:val="es-CO" w:eastAsia="es-CO"/>
              </w:rPr>
            </w:pPr>
          </w:p>
        </w:tc>
        <w:tc>
          <w:tcPr>
            <w:tcW w:w="2268" w:type="dxa"/>
            <w:shd w:val="clear" w:color="auto" w:fill="A6A6A6"/>
            <w:tcMar>
              <w:left w:w="28" w:type="dxa"/>
              <w:right w:w="28" w:type="dxa"/>
            </w:tcMar>
            <w:vAlign w:val="center"/>
          </w:tcPr>
          <w:p w14:paraId="0D0B11F7"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6A6A6"/>
            <w:tcMar>
              <w:left w:w="28" w:type="dxa"/>
              <w:right w:w="28" w:type="dxa"/>
            </w:tcMar>
            <w:vAlign w:val="center"/>
          </w:tcPr>
          <w:p w14:paraId="7CBCD66B"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6A6A6"/>
            <w:tcMar>
              <w:left w:w="28" w:type="dxa"/>
              <w:right w:w="28" w:type="dxa"/>
            </w:tcMar>
            <w:vAlign w:val="center"/>
          </w:tcPr>
          <w:p w14:paraId="737AAEB8" w14:textId="77777777" w:rsidR="00490E70" w:rsidRPr="00DF34EE" w:rsidRDefault="00490E70" w:rsidP="00D72004">
            <w:pPr>
              <w:jc w:val="center"/>
              <w:rPr>
                <w:rFonts w:ascii="Arial Narrow" w:hAnsi="Arial Narrow" w:cs="Arial"/>
                <w:color w:val="000000"/>
                <w:sz w:val="20"/>
                <w:lang w:val="es-CO" w:eastAsia="es-CO"/>
              </w:rPr>
            </w:pPr>
          </w:p>
        </w:tc>
      </w:tr>
      <w:tr w:rsidR="00490E70" w:rsidRPr="00DF34EE" w14:paraId="3E9A9A2C" w14:textId="77777777" w:rsidTr="00D72004">
        <w:trPr>
          <w:trHeight w:val="57"/>
        </w:trPr>
        <w:tc>
          <w:tcPr>
            <w:tcW w:w="3331" w:type="dxa"/>
            <w:shd w:val="clear" w:color="auto" w:fill="auto"/>
            <w:tcMar>
              <w:left w:w="28" w:type="dxa"/>
              <w:right w:w="28" w:type="dxa"/>
            </w:tcMar>
            <w:hideMark/>
          </w:tcPr>
          <w:p w14:paraId="0D023325" w14:textId="77777777" w:rsidR="00490E70" w:rsidRPr="00DF34EE" w:rsidRDefault="00490E70" w:rsidP="00D72004">
            <w:pPr>
              <w:rPr>
                <w:rFonts w:ascii="Arial Narrow" w:hAnsi="Arial Narrow" w:cs="Arial"/>
                <w:color w:val="000000"/>
                <w:sz w:val="20"/>
                <w:lang w:val="es-CO" w:eastAsia="es-CO"/>
              </w:rPr>
            </w:pPr>
            <w:r w:rsidRPr="00DF34EE">
              <w:rPr>
                <w:rFonts w:ascii="Arial Narrow" w:hAnsi="Arial Narrow" w:cs="Arial"/>
                <w:color w:val="000000"/>
                <w:sz w:val="20"/>
                <w:lang w:val="es-CO" w:eastAsia="es-CO"/>
              </w:rPr>
              <w:t>Fósforo Total (P)</w:t>
            </w:r>
          </w:p>
        </w:tc>
        <w:tc>
          <w:tcPr>
            <w:tcW w:w="1233" w:type="dxa"/>
            <w:shd w:val="clear" w:color="auto" w:fill="auto"/>
            <w:tcMar>
              <w:left w:w="28" w:type="dxa"/>
              <w:right w:w="28" w:type="dxa"/>
            </w:tcMar>
            <w:vAlign w:val="center"/>
            <w:hideMark/>
          </w:tcPr>
          <w:p w14:paraId="2870D8BA"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hideMark/>
          </w:tcPr>
          <w:p w14:paraId="0C37199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hideMark/>
          </w:tcPr>
          <w:p w14:paraId="38DD43F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hideMark/>
          </w:tcPr>
          <w:p w14:paraId="1B84541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6EA2CDC3" w14:textId="77777777" w:rsidTr="00D72004">
        <w:trPr>
          <w:trHeight w:val="57"/>
        </w:trPr>
        <w:tc>
          <w:tcPr>
            <w:tcW w:w="3331" w:type="dxa"/>
            <w:shd w:val="clear" w:color="auto" w:fill="A6A6A6"/>
            <w:tcMar>
              <w:left w:w="28" w:type="dxa"/>
              <w:right w:w="28" w:type="dxa"/>
            </w:tcMar>
            <w:vAlign w:val="center"/>
            <w:hideMark/>
          </w:tcPr>
          <w:p w14:paraId="4C195D14" w14:textId="77777777" w:rsidR="00490E70" w:rsidRPr="00DF34EE" w:rsidRDefault="00490E70" w:rsidP="00D72004">
            <w:pP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Compuestos Nitrógeno</w:t>
            </w:r>
          </w:p>
        </w:tc>
        <w:tc>
          <w:tcPr>
            <w:tcW w:w="1233" w:type="dxa"/>
            <w:shd w:val="clear" w:color="auto" w:fill="A6A6A6"/>
            <w:noWrap/>
            <w:tcMar>
              <w:left w:w="28" w:type="dxa"/>
              <w:right w:w="28" w:type="dxa"/>
            </w:tcMar>
            <w:vAlign w:val="center"/>
          </w:tcPr>
          <w:p w14:paraId="0414B2F8" w14:textId="77777777" w:rsidR="00490E70" w:rsidRPr="00DF34EE" w:rsidRDefault="00490E70" w:rsidP="00D72004">
            <w:pPr>
              <w:jc w:val="center"/>
              <w:rPr>
                <w:rFonts w:ascii="Arial Narrow" w:hAnsi="Arial Narrow" w:cs="Arial"/>
                <w:color w:val="000000"/>
                <w:sz w:val="20"/>
                <w:lang w:val="es-CO" w:eastAsia="es-CO"/>
              </w:rPr>
            </w:pPr>
          </w:p>
        </w:tc>
        <w:tc>
          <w:tcPr>
            <w:tcW w:w="2268" w:type="dxa"/>
            <w:shd w:val="clear" w:color="auto" w:fill="A6A6A6"/>
            <w:tcMar>
              <w:left w:w="28" w:type="dxa"/>
              <w:right w:w="28" w:type="dxa"/>
            </w:tcMar>
            <w:vAlign w:val="center"/>
          </w:tcPr>
          <w:p w14:paraId="29227A62"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6A6A6"/>
            <w:tcMar>
              <w:left w:w="28" w:type="dxa"/>
              <w:right w:w="28" w:type="dxa"/>
            </w:tcMar>
            <w:vAlign w:val="center"/>
          </w:tcPr>
          <w:p w14:paraId="2ABDD479"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6A6A6"/>
            <w:tcMar>
              <w:left w:w="28" w:type="dxa"/>
              <w:right w:w="28" w:type="dxa"/>
            </w:tcMar>
            <w:vAlign w:val="center"/>
          </w:tcPr>
          <w:p w14:paraId="4F8CFBC0" w14:textId="77777777" w:rsidR="00490E70" w:rsidRPr="00DF34EE" w:rsidRDefault="00490E70" w:rsidP="00D72004">
            <w:pPr>
              <w:jc w:val="center"/>
              <w:rPr>
                <w:rFonts w:ascii="Arial Narrow" w:hAnsi="Arial Narrow" w:cs="Arial"/>
                <w:color w:val="000000"/>
                <w:sz w:val="20"/>
                <w:lang w:val="es-CO" w:eastAsia="es-CO"/>
              </w:rPr>
            </w:pPr>
          </w:p>
        </w:tc>
      </w:tr>
      <w:tr w:rsidR="00490E70" w:rsidRPr="00DF34EE" w14:paraId="2A0FCADE" w14:textId="77777777" w:rsidTr="00D72004">
        <w:trPr>
          <w:trHeight w:val="57"/>
        </w:trPr>
        <w:tc>
          <w:tcPr>
            <w:tcW w:w="3331" w:type="dxa"/>
            <w:shd w:val="clear" w:color="auto" w:fill="auto"/>
            <w:tcMar>
              <w:left w:w="28" w:type="dxa"/>
              <w:right w:w="28" w:type="dxa"/>
            </w:tcMar>
            <w:vAlign w:val="bottom"/>
            <w:hideMark/>
          </w:tcPr>
          <w:p w14:paraId="76BCA9F2"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Nitrógeno Total</w:t>
            </w:r>
          </w:p>
        </w:tc>
        <w:tc>
          <w:tcPr>
            <w:tcW w:w="1233" w:type="dxa"/>
            <w:shd w:val="clear" w:color="auto" w:fill="auto"/>
            <w:noWrap/>
            <w:tcMar>
              <w:left w:w="28" w:type="dxa"/>
              <w:right w:w="28" w:type="dxa"/>
            </w:tcMar>
            <w:vAlign w:val="center"/>
            <w:hideMark/>
          </w:tcPr>
          <w:p w14:paraId="3ED0AFB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hideMark/>
          </w:tcPr>
          <w:p w14:paraId="66F1AA4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 xml:space="preserve">X </w:t>
            </w:r>
          </w:p>
        </w:tc>
        <w:tc>
          <w:tcPr>
            <w:tcW w:w="1450" w:type="dxa"/>
            <w:shd w:val="clear" w:color="auto" w:fill="auto"/>
            <w:tcMar>
              <w:left w:w="28" w:type="dxa"/>
              <w:right w:w="28" w:type="dxa"/>
            </w:tcMar>
            <w:vAlign w:val="center"/>
            <w:hideMark/>
          </w:tcPr>
          <w:p w14:paraId="601DC1AD"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tcMar>
              <w:left w:w="28" w:type="dxa"/>
              <w:right w:w="28" w:type="dxa"/>
            </w:tcMar>
            <w:vAlign w:val="center"/>
            <w:hideMark/>
          </w:tcPr>
          <w:p w14:paraId="709BF4EB"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2A128729" w14:textId="77777777" w:rsidTr="00D72004">
        <w:trPr>
          <w:trHeight w:val="57"/>
        </w:trPr>
        <w:tc>
          <w:tcPr>
            <w:tcW w:w="3331" w:type="dxa"/>
            <w:shd w:val="clear" w:color="auto" w:fill="A6A6A6"/>
            <w:tcMar>
              <w:left w:w="28" w:type="dxa"/>
              <w:right w:w="28" w:type="dxa"/>
            </w:tcMar>
            <w:vAlign w:val="center"/>
            <w:hideMark/>
          </w:tcPr>
          <w:p w14:paraId="3AE664EA" w14:textId="77777777" w:rsidR="00490E70" w:rsidRPr="00DF34EE" w:rsidRDefault="00490E70" w:rsidP="00D72004">
            <w:pP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Iones</w:t>
            </w:r>
          </w:p>
        </w:tc>
        <w:tc>
          <w:tcPr>
            <w:tcW w:w="1233" w:type="dxa"/>
            <w:shd w:val="clear" w:color="auto" w:fill="A6A6A6"/>
            <w:tcMar>
              <w:left w:w="28" w:type="dxa"/>
              <w:right w:w="28" w:type="dxa"/>
            </w:tcMar>
            <w:vAlign w:val="center"/>
          </w:tcPr>
          <w:p w14:paraId="33BA3CAD" w14:textId="77777777" w:rsidR="00490E70" w:rsidRPr="00DF34EE" w:rsidRDefault="00490E70" w:rsidP="00D72004">
            <w:pPr>
              <w:jc w:val="center"/>
              <w:rPr>
                <w:rFonts w:ascii="Arial Narrow" w:hAnsi="Arial Narrow" w:cs="Arial"/>
                <w:color w:val="000000"/>
                <w:sz w:val="20"/>
                <w:lang w:val="es-CO" w:eastAsia="es-CO"/>
              </w:rPr>
            </w:pPr>
          </w:p>
        </w:tc>
        <w:tc>
          <w:tcPr>
            <w:tcW w:w="2268" w:type="dxa"/>
            <w:shd w:val="clear" w:color="auto" w:fill="A6A6A6"/>
            <w:tcMar>
              <w:left w:w="28" w:type="dxa"/>
              <w:right w:w="28" w:type="dxa"/>
            </w:tcMar>
            <w:vAlign w:val="center"/>
          </w:tcPr>
          <w:p w14:paraId="0AB68042"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6A6A6"/>
            <w:tcMar>
              <w:left w:w="28" w:type="dxa"/>
              <w:right w:w="28" w:type="dxa"/>
            </w:tcMar>
            <w:vAlign w:val="center"/>
          </w:tcPr>
          <w:p w14:paraId="16631B6D"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6A6A6"/>
            <w:tcMar>
              <w:left w:w="28" w:type="dxa"/>
              <w:right w:w="28" w:type="dxa"/>
            </w:tcMar>
            <w:vAlign w:val="center"/>
          </w:tcPr>
          <w:p w14:paraId="731FE7F5" w14:textId="77777777" w:rsidR="00490E70" w:rsidRPr="00DF34EE" w:rsidRDefault="00490E70" w:rsidP="00D72004">
            <w:pPr>
              <w:jc w:val="center"/>
              <w:rPr>
                <w:rFonts w:ascii="Arial Narrow" w:hAnsi="Arial Narrow" w:cs="Arial"/>
                <w:color w:val="000000"/>
                <w:sz w:val="20"/>
                <w:lang w:val="es-CO" w:eastAsia="es-CO"/>
              </w:rPr>
            </w:pPr>
          </w:p>
        </w:tc>
      </w:tr>
      <w:tr w:rsidR="00490E70" w:rsidRPr="00DF34EE" w14:paraId="6D827D8C" w14:textId="77777777" w:rsidTr="00D72004">
        <w:trPr>
          <w:trHeight w:val="57"/>
        </w:trPr>
        <w:tc>
          <w:tcPr>
            <w:tcW w:w="3331" w:type="dxa"/>
            <w:shd w:val="clear" w:color="auto" w:fill="auto"/>
            <w:tcMar>
              <w:left w:w="28" w:type="dxa"/>
              <w:right w:w="28" w:type="dxa"/>
            </w:tcMar>
            <w:hideMark/>
          </w:tcPr>
          <w:p w14:paraId="23D7EBC4"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Cloruros (Cl</w:t>
            </w:r>
            <w:r w:rsidRPr="00DF34EE">
              <w:rPr>
                <w:rFonts w:ascii="Arial Narrow" w:hAnsi="Arial Narrow" w:cs="Arial"/>
                <w:color w:val="000000"/>
                <w:sz w:val="20"/>
                <w:vertAlign w:val="superscript"/>
                <w:lang w:val="es-CO" w:eastAsia="es-CO"/>
              </w:rPr>
              <w:t>-</w:t>
            </w:r>
            <w:r w:rsidRPr="00DF34EE">
              <w:rPr>
                <w:rFonts w:ascii="Arial Narrow" w:hAnsi="Arial Narrow" w:cs="Arial"/>
                <w:color w:val="000000"/>
                <w:sz w:val="20"/>
                <w:lang w:val="es-CO" w:eastAsia="es-CO"/>
              </w:rPr>
              <w:t>)</w:t>
            </w:r>
          </w:p>
        </w:tc>
        <w:tc>
          <w:tcPr>
            <w:tcW w:w="1233" w:type="dxa"/>
            <w:shd w:val="clear" w:color="auto" w:fill="auto"/>
            <w:tcMar>
              <w:left w:w="28" w:type="dxa"/>
              <w:right w:w="28" w:type="dxa"/>
            </w:tcMar>
            <w:vAlign w:val="center"/>
            <w:hideMark/>
          </w:tcPr>
          <w:p w14:paraId="2D7C76B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hideMark/>
          </w:tcPr>
          <w:p w14:paraId="1AE28938"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7FB6FB29"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29CE619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50ACCF82" w14:textId="77777777" w:rsidTr="00D72004">
        <w:trPr>
          <w:trHeight w:val="57"/>
        </w:trPr>
        <w:tc>
          <w:tcPr>
            <w:tcW w:w="3331" w:type="dxa"/>
            <w:shd w:val="clear" w:color="auto" w:fill="auto"/>
            <w:tcMar>
              <w:left w:w="28" w:type="dxa"/>
              <w:right w:w="28" w:type="dxa"/>
            </w:tcMar>
            <w:hideMark/>
          </w:tcPr>
          <w:p w14:paraId="42175DB1"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Sulfatos (SO4)</w:t>
            </w:r>
          </w:p>
        </w:tc>
        <w:tc>
          <w:tcPr>
            <w:tcW w:w="1233" w:type="dxa"/>
            <w:shd w:val="clear" w:color="auto" w:fill="auto"/>
            <w:tcMar>
              <w:left w:w="28" w:type="dxa"/>
              <w:right w:w="28" w:type="dxa"/>
            </w:tcMar>
            <w:vAlign w:val="center"/>
            <w:hideMark/>
          </w:tcPr>
          <w:p w14:paraId="157236A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hideMark/>
          </w:tcPr>
          <w:p w14:paraId="59A68478"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6434E275"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5BE08DCD"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3F00CB94" w14:textId="77777777" w:rsidTr="00D72004">
        <w:trPr>
          <w:trHeight w:val="57"/>
        </w:trPr>
        <w:tc>
          <w:tcPr>
            <w:tcW w:w="3331" w:type="dxa"/>
            <w:shd w:val="clear" w:color="auto" w:fill="A6A6A6"/>
            <w:tcMar>
              <w:left w:w="28" w:type="dxa"/>
              <w:right w:w="28" w:type="dxa"/>
            </w:tcMar>
            <w:hideMark/>
          </w:tcPr>
          <w:p w14:paraId="10A1867F" w14:textId="77777777" w:rsidR="00490E70" w:rsidRPr="00DF34EE" w:rsidRDefault="00490E70" w:rsidP="00D72004">
            <w:pP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Metales y Metaloides*</w:t>
            </w:r>
          </w:p>
        </w:tc>
        <w:tc>
          <w:tcPr>
            <w:tcW w:w="1233" w:type="dxa"/>
            <w:shd w:val="clear" w:color="auto" w:fill="A6A6A6"/>
            <w:noWrap/>
            <w:tcMar>
              <w:left w:w="28" w:type="dxa"/>
              <w:right w:w="28" w:type="dxa"/>
            </w:tcMar>
            <w:vAlign w:val="bottom"/>
          </w:tcPr>
          <w:p w14:paraId="1FB16891" w14:textId="77777777" w:rsidR="00490E70" w:rsidRPr="00DF34EE" w:rsidRDefault="00490E70" w:rsidP="00D72004">
            <w:pPr>
              <w:rPr>
                <w:rFonts w:ascii="Arial Narrow" w:hAnsi="Arial Narrow" w:cs="Arial"/>
                <w:color w:val="000000"/>
                <w:sz w:val="20"/>
                <w:lang w:val="es-CO" w:eastAsia="es-CO"/>
              </w:rPr>
            </w:pPr>
          </w:p>
        </w:tc>
        <w:tc>
          <w:tcPr>
            <w:tcW w:w="2268" w:type="dxa"/>
            <w:shd w:val="clear" w:color="auto" w:fill="A6A6A6"/>
            <w:noWrap/>
            <w:tcMar>
              <w:left w:w="28" w:type="dxa"/>
              <w:right w:w="28" w:type="dxa"/>
            </w:tcMar>
            <w:vAlign w:val="center"/>
          </w:tcPr>
          <w:p w14:paraId="74053F84"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6A6A6"/>
            <w:noWrap/>
            <w:tcMar>
              <w:left w:w="28" w:type="dxa"/>
              <w:right w:w="28" w:type="dxa"/>
            </w:tcMar>
            <w:vAlign w:val="center"/>
          </w:tcPr>
          <w:p w14:paraId="086297AE"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6A6A6"/>
            <w:noWrap/>
            <w:tcMar>
              <w:left w:w="28" w:type="dxa"/>
              <w:right w:w="28" w:type="dxa"/>
            </w:tcMar>
            <w:vAlign w:val="center"/>
          </w:tcPr>
          <w:p w14:paraId="496190E7" w14:textId="77777777" w:rsidR="00490E70" w:rsidRPr="00DF34EE" w:rsidRDefault="00490E70" w:rsidP="00D72004">
            <w:pPr>
              <w:jc w:val="center"/>
              <w:rPr>
                <w:rFonts w:ascii="Arial Narrow" w:hAnsi="Arial Narrow" w:cs="Arial"/>
                <w:color w:val="000000"/>
                <w:sz w:val="20"/>
                <w:lang w:val="es-CO" w:eastAsia="es-CO"/>
              </w:rPr>
            </w:pPr>
          </w:p>
        </w:tc>
      </w:tr>
      <w:tr w:rsidR="00490E70" w:rsidRPr="00DF34EE" w14:paraId="5A207211" w14:textId="77777777" w:rsidTr="00D72004">
        <w:trPr>
          <w:trHeight w:val="57"/>
        </w:trPr>
        <w:tc>
          <w:tcPr>
            <w:tcW w:w="3331" w:type="dxa"/>
            <w:shd w:val="clear" w:color="auto" w:fill="auto"/>
            <w:tcMar>
              <w:left w:w="28" w:type="dxa"/>
              <w:right w:w="28" w:type="dxa"/>
            </w:tcMar>
            <w:hideMark/>
          </w:tcPr>
          <w:p w14:paraId="1C8EC88E"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Arsénico (As)</w:t>
            </w:r>
          </w:p>
        </w:tc>
        <w:tc>
          <w:tcPr>
            <w:tcW w:w="1233" w:type="dxa"/>
            <w:shd w:val="clear" w:color="auto" w:fill="auto"/>
            <w:tcMar>
              <w:left w:w="28" w:type="dxa"/>
              <w:right w:w="28" w:type="dxa"/>
            </w:tcMar>
            <w:vAlign w:val="center"/>
            <w:hideMark/>
          </w:tcPr>
          <w:p w14:paraId="2CB0B69F"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125AACBC"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3BA159E6"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3802AFD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16715727" w14:textId="77777777" w:rsidTr="00D72004">
        <w:trPr>
          <w:trHeight w:val="57"/>
        </w:trPr>
        <w:tc>
          <w:tcPr>
            <w:tcW w:w="3331" w:type="dxa"/>
            <w:shd w:val="clear" w:color="auto" w:fill="auto"/>
            <w:tcMar>
              <w:left w:w="28" w:type="dxa"/>
              <w:right w:w="28" w:type="dxa"/>
            </w:tcMar>
            <w:vAlign w:val="bottom"/>
            <w:hideMark/>
          </w:tcPr>
          <w:p w14:paraId="29C4E166"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Cadmio (Cd)</w:t>
            </w:r>
          </w:p>
        </w:tc>
        <w:tc>
          <w:tcPr>
            <w:tcW w:w="1233" w:type="dxa"/>
            <w:shd w:val="clear" w:color="auto" w:fill="auto"/>
            <w:tcMar>
              <w:left w:w="28" w:type="dxa"/>
              <w:right w:w="28" w:type="dxa"/>
            </w:tcMar>
            <w:vAlign w:val="center"/>
            <w:hideMark/>
          </w:tcPr>
          <w:p w14:paraId="0107DD20"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25BACAA6"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09FD1ABA"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4DF6F71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58A3AFED" w14:textId="77777777" w:rsidTr="00D72004">
        <w:trPr>
          <w:trHeight w:val="57"/>
        </w:trPr>
        <w:tc>
          <w:tcPr>
            <w:tcW w:w="3331" w:type="dxa"/>
            <w:shd w:val="clear" w:color="auto" w:fill="auto"/>
            <w:tcMar>
              <w:left w:w="28" w:type="dxa"/>
              <w:right w:w="28" w:type="dxa"/>
            </w:tcMar>
            <w:vAlign w:val="bottom"/>
          </w:tcPr>
          <w:p w14:paraId="15293AA7"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Bario (Ba)</w:t>
            </w:r>
          </w:p>
        </w:tc>
        <w:tc>
          <w:tcPr>
            <w:tcW w:w="1233" w:type="dxa"/>
            <w:shd w:val="clear" w:color="auto" w:fill="auto"/>
            <w:tcMar>
              <w:left w:w="28" w:type="dxa"/>
              <w:right w:w="28" w:type="dxa"/>
            </w:tcMar>
            <w:vAlign w:val="center"/>
          </w:tcPr>
          <w:p w14:paraId="69BBD71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6637263B"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6CC28AF6"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tcPr>
          <w:p w14:paraId="7E59DDEC"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4041AB20" w14:textId="77777777" w:rsidTr="00D72004">
        <w:trPr>
          <w:trHeight w:val="57"/>
        </w:trPr>
        <w:tc>
          <w:tcPr>
            <w:tcW w:w="3331" w:type="dxa"/>
            <w:shd w:val="clear" w:color="auto" w:fill="auto"/>
            <w:tcMar>
              <w:left w:w="28" w:type="dxa"/>
              <w:right w:w="28" w:type="dxa"/>
            </w:tcMar>
            <w:vAlign w:val="bottom"/>
            <w:hideMark/>
          </w:tcPr>
          <w:p w14:paraId="1AA1076B"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Cinc (Zn)</w:t>
            </w:r>
          </w:p>
        </w:tc>
        <w:tc>
          <w:tcPr>
            <w:tcW w:w="1233" w:type="dxa"/>
            <w:shd w:val="clear" w:color="auto" w:fill="auto"/>
            <w:tcMar>
              <w:left w:w="28" w:type="dxa"/>
              <w:right w:w="28" w:type="dxa"/>
            </w:tcMar>
            <w:vAlign w:val="center"/>
            <w:hideMark/>
          </w:tcPr>
          <w:p w14:paraId="2EA65210"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3DA70083"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4ACB6D1E"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7925F55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46E34708" w14:textId="77777777" w:rsidTr="00D72004">
        <w:trPr>
          <w:trHeight w:val="57"/>
        </w:trPr>
        <w:tc>
          <w:tcPr>
            <w:tcW w:w="3331" w:type="dxa"/>
            <w:shd w:val="clear" w:color="auto" w:fill="auto"/>
            <w:tcMar>
              <w:left w:w="28" w:type="dxa"/>
              <w:right w:w="28" w:type="dxa"/>
            </w:tcMar>
            <w:vAlign w:val="bottom"/>
            <w:hideMark/>
          </w:tcPr>
          <w:p w14:paraId="324EBE2C"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Cobre (Cu)</w:t>
            </w:r>
          </w:p>
        </w:tc>
        <w:tc>
          <w:tcPr>
            <w:tcW w:w="1233" w:type="dxa"/>
            <w:shd w:val="clear" w:color="auto" w:fill="auto"/>
            <w:tcMar>
              <w:left w:w="28" w:type="dxa"/>
              <w:right w:w="28" w:type="dxa"/>
            </w:tcMar>
            <w:vAlign w:val="center"/>
            <w:hideMark/>
          </w:tcPr>
          <w:p w14:paraId="11E265C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3566EA7E"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483EB8E4"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2947E9DB"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2B7B58CB" w14:textId="77777777" w:rsidTr="00D72004">
        <w:trPr>
          <w:trHeight w:val="57"/>
        </w:trPr>
        <w:tc>
          <w:tcPr>
            <w:tcW w:w="3331" w:type="dxa"/>
            <w:shd w:val="clear" w:color="auto" w:fill="auto"/>
            <w:tcMar>
              <w:left w:w="28" w:type="dxa"/>
              <w:right w:w="28" w:type="dxa"/>
            </w:tcMar>
            <w:vAlign w:val="bottom"/>
            <w:hideMark/>
          </w:tcPr>
          <w:p w14:paraId="1828DAE5"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Cromo (Cr)</w:t>
            </w:r>
          </w:p>
        </w:tc>
        <w:tc>
          <w:tcPr>
            <w:tcW w:w="1233" w:type="dxa"/>
            <w:shd w:val="clear" w:color="auto" w:fill="auto"/>
            <w:tcMar>
              <w:left w:w="28" w:type="dxa"/>
              <w:right w:w="28" w:type="dxa"/>
            </w:tcMar>
            <w:vAlign w:val="center"/>
            <w:hideMark/>
          </w:tcPr>
          <w:p w14:paraId="726246A0"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3F3C543F"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0878D2ED"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1E408001"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6970DBF3" w14:textId="77777777" w:rsidTr="00D72004">
        <w:trPr>
          <w:trHeight w:val="57"/>
        </w:trPr>
        <w:tc>
          <w:tcPr>
            <w:tcW w:w="3331" w:type="dxa"/>
            <w:shd w:val="clear" w:color="auto" w:fill="auto"/>
            <w:tcMar>
              <w:left w:w="28" w:type="dxa"/>
              <w:right w:w="28" w:type="dxa"/>
            </w:tcMar>
            <w:vAlign w:val="bottom"/>
            <w:hideMark/>
          </w:tcPr>
          <w:p w14:paraId="360A2097"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Hierro (Fe)</w:t>
            </w:r>
          </w:p>
        </w:tc>
        <w:tc>
          <w:tcPr>
            <w:tcW w:w="1233" w:type="dxa"/>
            <w:shd w:val="clear" w:color="auto" w:fill="auto"/>
            <w:tcMar>
              <w:left w:w="28" w:type="dxa"/>
              <w:right w:w="28" w:type="dxa"/>
            </w:tcMar>
            <w:vAlign w:val="center"/>
            <w:hideMark/>
          </w:tcPr>
          <w:p w14:paraId="3D910737"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7FCE91F5"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32C2610F"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66125C6E"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6C177B3E" w14:textId="77777777" w:rsidTr="00D72004">
        <w:trPr>
          <w:trHeight w:val="57"/>
        </w:trPr>
        <w:tc>
          <w:tcPr>
            <w:tcW w:w="3331" w:type="dxa"/>
            <w:shd w:val="clear" w:color="auto" w:fill="auto"/>
            <w:tcMar>
              <w:left w:w="28" w:type="dxa"/>
              <w:right w:w="28" w:type="dxa"/>
            </w:tcMar>
            <w:vAlign w:val="bottom"/>
            <w:hideMark/>
          </w:tcPr>
          <w:p w14:paraId="29B2DA03"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Mercurio (Hg)</w:t>
            </w:r>
          </w:p>
        </w:tc>
        <w:tc>
          <w:tcPr>
            <w:tcW w:w="1233" w:type="dxa"/>
            <w:shd w:val="clear" w:color="auto" w:fill="auto"/>
            <w:tcMar>
              <w:left w:w="28" w:type="dxa"/>
              <w:right w:w="28" w:type="dxa"/>
            </w:tcMar>
            <w:vAlign w:val="center"/>
            <w:hideMark/>
          </w:tcPr>
          <w:p w14:paraId="4D626BAC"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53C9835E"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74C19DD6"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42D12223"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459F58C5" w14:textId="77777777" w:rsidTr="00D72004">
        <w:trPr>
          <w:trHeight w:val="57"/>
        </w:trPr>
        <w:tc>
          <w:tcPr>
            <w:tcW w:w="3331" w:type="dxa"/>
            <w:shd w:val="clear" w:color="auto" w:fill="auto"/>
            <w:tcMar>
              <w:left w:w="28" w:type="dxa"/>
              <w:right w:w="28" w:type="dxa"/>
            </w:tcMar>
            <w:vAlign w:val="bottom"/>
            <w:hideMark/>
          </w:tcPr>
          <w:p w14:paraId="5BDFF441"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lastRenderedPageBreak/>
              <w:t>Níquel (Ni)</w:t>
            </w:r>
          </w:p>
        </w:tc>
        <w:tc>
          <w:tcPr>
            <w:tcW w:w="1233" w:type="dxa"/>
            <w:shd w:val="clear" w:color="auto" w:fill="auto"/>
            <w:tcMar>
              <w:left w:w="28" w:type="dxa"/>
              <w:right w:w="28" w:type="dxa"/>
            </w:tcMar>
            <w:vAlign w:val="center"/>
            <w:hideMark/>
          </w:tcPr>
          <w:p w14:paraId="39AA4FD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55C57FA3"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14BE6137"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66A43C04"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79535B3B" w14:textId="77777777" w:rsidTr="00D72004">
        <w:trPr>
          <w:trHeight w:val="57"/>
        </w:trPr>
        <w:tc>
          <w:tcPr>
            <w:tcW w:w="3331" w:type="dxa"/>
            <w:shd w:val="clear" w:color="auto" w:fill="auto"/>
            <w:tcMar>
              <w:left w:w="28" w:type="dxa"/>
              <w:right w:w="28" w:type="dxa"/>
            </w:tcMar>
            <w:vAlign w:val="bottom"/>
            <w:hideMark/>
          </w:tcPr>
          <w:p w14:paraId="0D1D45F3"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Plomo (Pb)</w:t>
            </w:r>
          </w:p>
        </w:tc>
        <w:tc>
          <w:tcPr>
            <w:tcW w:w="1233" w:type="dxa"/>
            <w:shd w:val="clear" w:color="auto" w:fill="auto"/>
            <w:tcMar>
              <w:left w:w="28" w:type="dxa"/>
              <w:right w:w="28" w:type="dxa"/>
            </w:tcMar>
            <w:vAlign w:val="center"/>
            <w:hideMark/>
          </w:tcPr>
          <w:p w14:paraId="3711409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2BE79502"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6E4C3162"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7C0F7DA0"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3296050B" w14:textId="77777777" w:rsidTr="00D72004">
        <w:trPr>
          <w:trHeight w:val="57"/>
        </w:trPr>
        <w:tc>
          <w:tcPr>
            <w:tcW w:w="3331" w:type="dxa"/>
            <w:shd w:val="clear" w:color="auto" w:fill="auto"/>
            <w:tcMar>
              <w:left w:w="28" w:type="dxa"/>
              <w:right w:w="28" w:type="dxa"/>
            </w:tcMar>
            <w:vAlign w:val="bottom"/>
          </w:tcPr>
          <w:p w14:paraId="0DDFED3C"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Plata (Ag)</w:t>
            </w:r>
          </w:p>
        </w:tc>
        <w:tc>
          <w:tcPr>
            <w:tcW w:w="1233" w:type="dxa"/>
            <w:shd w:val="clear" w:color="auto" w:fill="auto"/>
            <w:tcMar>
              <w:left w:w="28" w:type="dxa"/>
              <w:right w:w="28" w:type="dxa"/>
            </w:tcMar>
            <w:vAlign w:val="center"/>
          </w:tcPr>
          <w:p w14:paraId="629CC194"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32BB401B"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54971084"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tcPr>
          <w:p w14:paraId="4261877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033E5EFD" w14:textId="77777777" w:rsidTr="00D72004">
        <w:trPr>
          <w:trHeight w:val="57"/>
        </w:trPr>
        <w:tc>
          <w:tcPr>
            <w:tcW w:w="3331" w:type="dxa"/>
            <w:shd w:val="clear" w:color="auto" w:fill="auto"/>
            <w:tcMar>
              <w:left w:w="28" w:type="dxa"/>
              <w:right w:w="28" w:type="dxa"/>
            </w:tcMar>
            <w:vAlign w:val="bottom"/>
          </w:tcPr>
          <w:p w14:paraId="404C4EAA"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Selenio (Se)</w:t>
            </w:r>
          </w:p>
        </w:tc>
        <w:tc>
          <w:tcPr>
            <w:tcW w:w="1233" w:type="dxa"/>
            <w:shd w:val="clear" w:color="auto" w:fill="auto"/>
            <w:tcMar>
              <w:left w:w="28" w:type="dxa"/>
              <w:right w:w="28" w:type="dxa"/>
            </w:tcMar>
            <w:vAlign w:val="center"/>
          </w:tcPr>
          <w:p w14:paraId="4A72972A"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w:t>
            </w:r>
          </w:p>
        </w:tc>
        <w:tc>
          <w:tcPr>
            <w:tcW w:w="2268" w:type="dxa"/>
            <w:shd w:val="clear" w:color="auto" w:fill="auto"/>
            <w:tcMar>
              <w:left w:w="28" w:type="dxa"/>
              <w:right w:w="28" w:type="dxa"/>
            </w:tcMar>
            <w:vAlign w:val="center"/>
          </w:tcPr>
          <w:p w14:paraId="291E0412"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7F8EE9E5"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tcPr>
          <w:p w14:paraId="28B001B6"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14114AE8" w14:textId="77777777" w:rsidTr="00D72004">
        <w:trPr>
          <w:trHeight w:val="57"/>
        </w:trPr>
        <w:tc>
          <w:tcPr>
            <w:tcW w:w="3331" w:type="dxa"/>
            <w:shd w:val="clear" w:color="auto" w:fill="A6A6A6"/>
            <w:tcMar>
              <w:left w:w="28" w:type="dxa"/>
              <w:right w:w="28" w:type="dxa"/>
            </w:tcMar>
            <w:hideMark/>
          </w:tcPr>
          <w:p w14:paraId="0ACEC869" w14:textId="77777777" w:rsidR="00490E70" w:rsidRPr="00DF34EE" w:rsidRDefault="00490E70" w:rsidP="00D72004">
            <w:pPr>
              <w:jc w:val="center"/>
              <w:rPr>
                <w:rFonts w:ascii="Arial Narrow" w:hAnsi="Arial Narrow" w:cs="Arial"/>
                <w:b/>
                <w:bCs/>
                <w:color w:val="000000"/>
                <w:sz w:val="20"/>
                <w:lang w:val="es-CO" w:eastAsia="es-CO"/>
              </w:rPr>
            </w:pPr>
            <w:r w:rsidRPr="00DF34EE">
              <w:rPr>
                <w:rFonts w:ascii="Arial Narrow" w:hAnsi="Arial Narrow" w:cs="Arial"/>
                <w:b/>
                <w:bCs/>
                <w:color w:val="000000"/>
                <w:sz w:val="20"/>
                <w:lang w:val="es-CO" w:eastAsia="es-CO"/>
              </w:rPr>
              <w:t>Otros Parámetros para Análisis y Reporte</w:t>
            </w:r>
          </w:p>
        </w:tc>
        <w:tc>
          <w:tcPr>
            <w:tcW w:w="1233" w:type="dxa"/>
            <w:shd w:val="clear" w:color="auto" w:fill="A6A6A6"/>
            <w:tcMar>
              <w:left w:w="28" w:type="dxa"/>
              <w:right w:w="28" w:type="dxa"/>
            </w:tcMar>
            <w:vAlign w:val="center"/>
          </w:tcPr>
          <w:p w14:paraId="39EB15FA" w14:textId="77777777" w:rsidR="00490E70" w:rsidRPr="00DF34EE" w:rsidRDefault="00490E70" w:rsidP="00D72004">
            <w:pPr>
              <w:jc w:val="center"/>
              <w:rPr>
                <w:rFonts w:ascii="Arial Narrow" w:hAnsi="Arial Narrow" w:cs="Arial"/>
                <w:color w:val="000000"/>
                <w:sz w:val="20"/>
                <w:lang w:val="es-CO" w:eastAsia="es-CO"/>
              </w:rPr>
            </w:pPr>
          </w:p>
        </w:tc>
        <w:tc>
          <w:tcPr>
            <w:tcW w:w="2268" w:type="dxa"/>
            <w:shd w:val="clear" w:color="auto" w:fill="A6A6A6"/>
            <w:tcMar>
              <w:left w:w="28" w:type="dxa"/>
              <w:right w:w="28" w:type="dxa"/>
            </w:tcMar>
            <w:vAlign w:val="center"/>
          </w:tcPr>
          <w:p w14:paraId="0AB6DA47"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6A6A6"/>
            <w:tcMar>
              <w:left w:w="28" w:type="dxa"/>
              <w:right w:w="28" w:type="dxa"/>
            </w:tcMar>
            <w:vAlign w:val="center"/>
          </w:tcPr>
          <w:p w14:paraId="23E07E68"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6A6A6"/>
            <w:tcMar>
              <w:left w:w="28" w:type="dxa"/>
              <w:right w:w="28" w:type="dxa"/>
            </w:tcMar>
            <w:vAlign w:val="center"/>
          </w:tcPr>
          <w:p w14:paraId="765E207D" w14:textId="77777777" w:rsidR="00490E70" w:rsidRPr="00DF34EE" w:rsidRDefault="00490E70" w:rsidP="00D72004">
            <w:pPr>
              <w:jc w:val="center"/>
              <w:rPr>
                <w:rFonts w:ascii="Arial Narrow" w:hAnsi="Arial Narrow" w:cs="Arial"/>
                <w:color w:val="000000"/>
                <w:sz w:val="20"/>
                <w:lang w:val="es-CO" w:eastAsia="es-CO"/>
              </w:rPr>
            </w:pPr>
          </w:p>
        </w:tc>
      </w:tr>
      <w:tr w:rsidR="00490E70" w:rsidRPr="00DF34EE" w14:paraId="400AC88A" w14:textId="77777777" w:rsidTr="00D72004">
        <w:trPr>
          <w:trHeight w:val="57"/>
        </w:trPr>
        <w:tc>
          <w:tcPr>
            <w:tcW w:w="3331" w:type="dxa"/>
            <w:shd w:val="clear" w:color="auto" w:fill="auto"/>
            <w:tcMar>
              <w:left w:w="28" w:type="dxa"/>
              <w:right w:w="28" w:type="dxa"/>
            </w:tcMar>
            <w:hideMark/>
          </w:tcPr>
          <w:p w14:paraId="7673648B"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color w:val="000000"/>
                <w:sz w:val="20"/>
                <w:lang w:val="es-CO" w:eastAsia="es-CO"/>
              </w:rPr>
              <w:t>Acidez Total</w:t>
            </w:r>
          </w:p>
        </w:tc>
        <w:tc>
          <w:tcPr>
            <w:tcW w:w="1233" w:type="dxa"/>
            <w:shd w:val="clear" w:color="auto" w:fill="auto"/>
            <w:tcMar>
              <w:left w:w="28" w:type="dxa"/>
              <w:right w:w="28" w:type="dxa"/>
            </w:tcMar>
            <w:vAlign w:val="center"/>
            <w:hideMark/>
          </w:tcPr>
          <w:p w14:paraId="43E52687"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 CaCo3</w:t>
            </w:r>
          </w:p>
        </w:tc>
        <w:tc>
          <w:tcPr>
            <w:tcW w:w="2268" w:type="dxa"/>
            <w:shd w:val="clear" w:color="auto" w:fill="auto"/>
            <w:tcMar>
              <w:left w:w="28" w:type="dxa"/>
              <w:right w:w="28" w:type="dxa"/>
            </w:tcMar>
            <w:vAlign w:val="center"/>
          </w:tcPr>
          <w:p w14:paraId="4903D099"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tcMar>
              <w:left w:w="28" w:type="dxa"/>
              <w:right w:w="28" w:type="dxa"/>
            </w:tcMar>
            <w:vAlign w:val="center"/>
          </w:tcPr>
          <w:p w14:paraId="32666954"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tcMar>
              <w:left w:w="28" w:type="dxa"/>
              <w:right w:w="28" w:type="dxa"/>
            </w:tcMar>
            <w:vAlign w:val="center"/>
            <w:hideMark/>
          </w:tcPr>
          <w:p w14:paraId="1DE39D00"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380A096F" w14:textId="77777777" w:rsidTr="00D72004">
        <w:trPr>
          <w:trHeight w:val="57"/>
        </w:trPr>
        <w:tc>
          <w:tcPr>
            <w:tcW w:w="3331" w:type="dxa"/>
            <w:shd w:val="clear" w:color="auto" w:fill="auto"/>
            <w:noWrap/>
            <w:tcMar>
              <w:left w:w="28" w:type="dxa"/>
              <w:right w:w="28" w:type="dxa"/>
            </w:tcMar>
            <w:vAlign w:val="bottom"/>
            <w:hideMark/>
          </w:tcPr>
          <w:p w14:paraId="78BC312B" w14:textId="77777777" w:rsidR="00490E70" w:rsidRPr="00DF34EE" w:rsidRDefault="00490E70" w:rsidP="00D72004">
            <w:pPr>
              <w:rPr>
                <w:rFonts w:ascii="Arial Narrow" w:hAnsi="Arial Narrow" w:cs="Arial"/>
                <w:color w:val="000000"/>
                <w:sz w:val="20"/>
                <w:lang w:val="es-CO" w:eastAsia="es-CO"/>
              </w:rPr>
            </w:pPr>
            <w:r w:rsidRPr="00DF34EE">
              <w:rPr>
                <w:rFonts w:ascii="Arial Narrow" w:hAnsi="Arial Narrow" w:cs="Arial"/>
                <w:color w:val="000000"/>
                <w:sz w:val="20"/>
                <w:lang w:val="es-CO" w:eastAsia="es-CO"/>
              </w:rPr>
              <w:t>Alcalinidad Total</w:t>
            </w:r>
          </w:p>
        </w:tc>
        <w:tc>
          <w:tcPr>
            <w:tcW w:w="1233" w:type="dxa"/>
            <w:shd w:val="clear" w:color="auto" w:fill="auto"/>
            <w:tcMar>
              <w:left w:w="28" w:type="dxa"/>
              <w:right w:w="28" w:type="dxa"/>
            </w:tcMar>
            <w:vAlign w:val="center"/>
            <w:hideMark/>
          </w:tcPr>
          <w:p w14:paraId="66B7330F"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 CaCo4</w:t>
            </w:r>
          </w:p>
        </w:tc>
        <w:tc>
          <w:tcPr>
            <w:tcW w:w="2268" w:type="dxa"/>
            <w:shd w:val="clear" w:color="auto" w:fill="auto"/>
            <w:noWrap/>
            <w:tcMar>
              <w:left w:w="28" w:type="dxa"/>
              <w:right w:w="28" w:type="dxa"/>
            </w:tcMar>
            <w:vAlign w:val="center"/>
          </w:tcPr>
          <w:p w14:paraId="1D2EAAC8"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noWrap/>
            <w:tcMar>
              <w:left w:w="28" w:type="dxa"/>
              <w:right w:w="28" w:type="dxa"/>
            </w:tcMar>
            <w:vAlign w:val="center"/>
          </w:tcPr>
          <w:p w14:paraId="225A7673"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noWrap/>
            <w:tcMar>
              <w:left w:w="28" w:type="dxa"/>
              <w:right w:w="28" w:type="dxa"/>
            </w:tcMar>
            <w:vAlign w:val="center"/>
            <w:hideMark/>
          </w:tcPr>
          <w:p w14:paraId="037EF1AC"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42D24588" w14:textId="77777777" w:rsidTr="00D72004">
        <w:trPr>
          <w:trHeight w:val="57"/>
        </w:trPr>
        <w:tc>
          <w:tcPr>
            <w:tcW w:w="3331" w:type="dxa"/>
            <w:shd w:val="clear" w:color="auto" w:fill="auto"/>
            <w:noWrap/>
            <w:tcMar>
              <w:left w:w="28" w:type="dxa"/>
              <w:right w:w="28" w:type="dxa"/>
            </w:tcMar>
            <w:vAlign w:val="bottom"/>
            <w:hideMark/>
          </w:tcPr>
          <w:p w14:paraId="7418B8C5" w14:textId="77777777" w:rsidR="00490E70" w:rsidRPr="00DF34EE" w:rsidRDefault="00490E70" w:rsidP="00D72004">
            <w:pPr>
              <w:rPr>
                <w:rFonts w:ascii="Arial Narrow" w:hAnsi="Arial Narrow" w:cs="Arial"/>
                <w:color w:val="000000"/>
                <w:sz w:val="20"/>
                <w:lang w:val="es-CO" w:eastAsia="es-CO"/>
              </w:rPr>
            </w:pPr>
            <w:r w:rsidRPr="00DF34EE">
              <w:rPr>
                <w:rFonts w:ascii="Arial Narrow" w:hAnsi="Arial Narrow" w:cs="Arial"/>
                <w:color w:val="000000"/>
                <w:sz w:val="20"/>
                <w:lang w:val="es-CO" w:eastAsia="es-CO"/>
              </w:rPr>
              <w:t>Dureza Cálcica</w:t>
            </w:r>
          </w:p>
        </w:tc>
        <w:tc>
          <w:tcPr>
            <w:tcW w:w="1233" w:type="dxa"/>
            <w:shd w:val="clear" w:color="auto" w:fill="auto"/>
            <w:tcMar>
              <w:left w:w="28" w:type="dxa"/>
              <w:right w:w="28" w:type="dxa"/>
            </w:tcMar>
            <w:vAlign w:val="center"/>
            <w:hideMark/>
          </w:tcPr>
          <w:p w14:paraId="73754869"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 CaCo5</w:t>
            </w:r>
          </w:p>
        </w:tc>
        <w:tc>
          <w:tcPr>
            <w:tcW w:w="2268" w:type="dxa"/>
            <w:shd w:val="clear" w:color="auto" w:fill="auto"/>
            <w:noWrap/>
            <w:tcMar>
              <w:left w:w="28" w:type="dxa"/>
              <w:right w:w="28" w:type="dxa"/>
            </w:tcMar>
            <w:vAlign w:val="center"/>
          </w:tcPr>
          <w:p w14:paraId="7567E53E"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noWrap/>
            <w:tcMar>
              <w:left w:w="28" w:type="dxa"/>
              <w:right w:w="28" w:type="dxa"/>
            </w:tcMar>
            <w:vAlign w:val="center"/>
          </w:tcPr>
          <w:p w14:paraId="2DD27A87"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noWrap/>
            <w:tcMar>
              <w:left w:w="28" w:type="dxa"/>
              <w:right w:w="28" w:type="dxa"/>
            </w:tcMar>
            <w:vAlign w:val="center"/>
            <w:hideMark/>
          </w:tcPr>
          <w:p w14:paraId="7EB3626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37875A5F" w14:textId="77777777" w:rsidTr="00D72004">
        <w:trPr>
          <w:trHeight w:val="57"/>
        </w:trPr>
        <w:tc>
          <w:tcPr>
            <w:tcW w:w="3331" w:type="dxa"/>
            <w:shd w:val="clear" w:color="auto" w:fill="auto"/>
            <w:noWrap/>
            <w:tcMar>
              <w:left w:w="28" w:type="dxa"/>
              <w:right w:w="28" w:type="dxa"/>
            </w:tcMar>
            <w:vAlign w:val="bottom"/>
            <w:hideMark/>
          </w:tcPr>
          <w:p w14:paraId="17C25D08" w14:textId="77777777" w:rsidR="00490E70" w:rsidRPr="00DF34EE" w:rsidRDefault="00490E70" w:rsidP="00D72004">
            <w:pPr>
              <w:rPr>
                <w:rFonts w:ascii="Arial Narrow" w:hAnsi="Arial Narrow" w:cs="Arial"/>
                <w:color w:val="000000"/>
                <w:sz w:val="20"/>
                <w:lang w:val="es-CO" w:eastAsia="es-CO"/>
              </w:rPr>
            </w:pPr>
            <w:r w:rsidRPr="00DF34EE">
              <w:rPr>
                <w:rFonts w:ascii="Arial Narrow" w:hAnsi="Arial Narrow" w:cs="Arial"/>
                <w:color w:val="000000"/>
                <w:sz w:val="20"/>
                <w:lang w:val="es-CO" w:eastAsia="es-CO"/>
              </w:rPr>
              <w:t>Dureza Total</w:t>
            </w:r>
          </w:p>
        </w:tc>
        <w:tc>
          <w:tcPr>
            <w:tcW w:w="1233" w:type="dxa"/>
            <w:shd w:val="clear" w:color="auto" w:fill="auto"/>
            <w:tcMar>
              <w:left w:w="28" w:type="dxa"/>
              <w:right w:w="28" w:type="dxa"/>
            </w:tcMar>
            <w:vAlign w:val="center"/>
            <w:hideMark/>
          </w:tcPr>
          <w:p w14:paraId="1677C198"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mg/L CaCo6</w:t>
            </w:r>
          </w:p>
        </w:tc>
        <w:tc>
          <w:tcPr>
            <w:tcW w:w="2268" w:type="dxa"/>
            <w:shd w:val="clear" w:color="auto" w:fill="auto"/>
            <w:noWrap/>
            <w:tcMar>
              <w:left w:w="28" w:type="dxa"/>
              <w:right w:w="28" w:type="dxa"/>
            </w:tcMar>
            <w:vAlign w:val="center"/>
          </w:tcPr>
          <w:p w14:paraId="0B4A94DA"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noWrap/>
            <w:tcMar>
              <w:left w:w="28" w:type="dxa"/>
              <w:right w:w="28" w:type="dxa"/>
            </w:tcMar>
            <w:vAlign w:val="center"/>
          </w:tcPr>
          <w:p w14:paraId="473D1E40"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noWrap/>
            <w:tcMar>
              <w:left w:w="28" w:type="dxa"/>
              <w:right w:w="28" w:type="dxa"/>
            </w:tcMar>
            <w:vAlign w:val="center"/>
            <w:hideMark/>
          </w:tcPr>
          <w:p w14:paraId="0EBE59CA"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1521BC88" w14:textId="77777777" w:rsidTr="00D72004">
        <w:trPr>
          <w:trHeight w:val="57"/>
        </w:trPr>
        <w:tc>
          <w:tcPr>
            <w:tcW w:w="3331" w:type="dxa"/>
            <w:shd w:val="clear" w:color="auto" w:fill="auto"/>
            <w:tcMar>
              <w:left w:w="28" w:type="dxa"/>
              <w:right w:w="28" w:type="dxa"/>
            </w:tcMar>
            <w:vAlign w:val="center"/>
            <w:hideMark/>
          </w:tcPr>
          <w:p w14:paraId="5EA2CCFF" w14:textId="77777777" w:rsidR="00490E70" w:rsidRPr="00DF34EE" w:rsidRDefault="00490E70" w:rsidP="00D72004">
            <w:pPr>
              <w:jc w:val="both"/>
              <w:rPr>
                <w:rFonts w:ascii="Arial Narrow" w:hAnsi="Arial Narrow" w:cs="Arial"/>
                <w:color w:val="000000"/>
                <w:sz w:val="20"/>
                <w:lang w:val="es-CO" w:eastAsia="es-CO"/>
              </w:rPr>
            </w:pPr>
            <w:r w:rsidRPr="00DF34EE">
              <w:rPr>
                <w:rFonts w:ascii="Arial Narrow" w:hAnsi="Arial Narrow" w:cs="Arial"/>
                <w:sz w:val="20"/>
                <w:lang w:eastAsia="es-CO"/>
              </w:rPr>
              <w:t>Color Real (m</w:t>
            </w:r>
            <w:r w:rsidRPr="00DF34EE">
              <w:rPr>
                <w:rFonts w:ascii="Arial Narrow" w:hAnsi="Arial Narrow" w:cs="Arial"/>
                <w:sz w:val="20"/>
                <w:vertAlign w:val="superscript"/>
                <w:lang w:eastAsia="es-CO"/>
              </w:rPr>
              <w:t>-1</w:t>
            </w:r>
            <w:r w:rsidRPr="00DF34EE">
              <w:rPr>
                <w:rFonts w:ascii="Arial Narrow" w:hAnsi="Arial Narrow" w:cs="Arial"/>
                <w:sz w:val="20"/>
                <w:lang w:eastAsia="es-CO"/>
              </w:rPr>
              <w:t>) (Medidas de absorbancia a las siguientes longitudes de onda: 436</w:t>
            </w:r>
            <w:r>
              <w:rPr>
                <w:rFonts w:ascii="Arial Narrow" w:hAnsi="Arial Narrow" w:cs="Arial"/>
                <w:sz w:val="20"/>
                <w:lang w:eastAsia="es-CO"/>
              </w:rPr>
              <w:t xml:space="preserve"> </w:t>
            </w:r>
            <w:r w:rsidRPr="00DF34EE">
              <w:rPr>
                <w:rFonts w:ascii="Arial Narrow" w:hAnsi="Arial Narrow" w:cs="Arial"/>
                <w:sz w:val="20"/>
                <w:lang w:eastAsia="es-CO"/>
              </w:rPr>
              <w:t>nm, 525</w:t>
            </w:r>
            <w:r>
              <w:rPr>
                <w:rFonts w:ascii="Arial Narrow" w:hAnsi="Arial Narrow" w:cs="Arial"/>
                <w:sz w:val="20"/>
                <w:lang w:eastAsia="es-CO"/>
              </w:rPr>
              <w:t xml:space="preserve"> </w:t>
            </w:r>
            <w:r w:rsidRPr="00DF34EE">
              <w:rPr>
                <w:rFonts w:ascii="Arial Narrow" w:hAnsi="Arial Narrow" w:cs="Arial"/>
                <w:sz w:val="20"/>
                <w:lang w:eastAsia="es-CO"/>
              </w:rPr>
              <w:t>nm y 620</w:t>
            </w:r>
            <w:r>
              <w:rPr>
                <w:rFonts w:ascii="Arial Narrow" w:hAnsi="Arial Narrow" w:cs="Arial"/>
                <w:sz w:val="20"/>
                <w:lang w:eastAsia="es-CO"/>
              </w:rPr>
              <w:t xml:space="preserve"> </w:t>
            </w:r>
            <w:r w:rsidRPr="00DF34EE">
              <w:rPr>
                <w:rFonts w:ascii="Arial Narrow" w:hAnsi="Arial Narrow" w:cs="Arial"/>
                <w:sz w:val="20"/>
                <w:lang w:eastAsia="es-CO"/>
              </w:rPr>
              <w:t>nm).</w:t>
            </w:r>
          </w:p>
        </w:tc>
        <w:tc>
          <w:tcPr>
            <w:tcW w:w="1233" w:type="dxa"/>
            <w:shd w:val="clear" w:color="auto" w:fill="auto"/>
            <w:noWrap/>
            <w:tcMar>
              <w:left w:w="28" w:type="dxa"/>
              <w:right w:w="28" w:type="dxa"/>
            </w:tcMar>
            <w:vAlign w:val="center"/>
            <w:hideMark/>
          </w:tcPr>
          <w:p w14:paraId="269F2E5A"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m</w:t>
            </w:r>
            <w:r w:rsidRPr="00DF34EE">
              <w:rPr>
                <w:rFonts w:ascii="Arial Narrow" w:hAnsi="Arial Narrow" w:cs="Arial"/>
                <w:color w:val="000000"/>
                <w:sz w:val="20"/>
                <w:vertAlign w:val="superscript"/>
                <w:lang w:val="es-CO" w:eastAsia="es-CO"/>
              </w:rPr>
              <w:t>-1</w:t>
            </w:r>
          </w:p>
        </w:tc>
        <w:tc>
          <w:tcPr>
            <w:tcW w:w="2268" w:type="dxa"/>
            <w:shd w:val="clear" w:color="auto" w:fill="auto"/>
            <w:noWrap/>
            <w:tcMar>
              <w:left w:w="28" w:type="dxa"/>
              <w:right w:w="28" w:type="dxa"/>
            </w:tcMar>
            <w:vAlign w:val="center"/>
          </w:tcPr>
          <w:p w14:paraId="43C1F2C2" w14:textId="77777777" w:rsidR="00490E70" w:rsidRPr="00DF34EE" w:rsidRDefault="00490E70" w:rsidP="00D72004">
            <w:pPr>
              <w:jc w:val="center"/>
              <w:rPr>
                <w:rFonts w:ascii="Arial Narrow" w:hAnsi="Arial Narrow" w:cs="Arial"/>
                <w:color w:val="000000"/>
                <w:sz w:val="20"/>
                <w:lang w:val="es-CO" w:eastAsia="es-CO"/>
              </w:rPr>
            </w:pPr>
          </w:p>
        </w:tc>
        <w:tc>
          <w:tcPr>
            <w:tcW w:w="1450" w:type="dxa"/>
            <w:shd w:val="clear" w:color="auto" w:fill="auto"/>
            <w:noWrap/>
            <w:tcMar>
              <w:left w:w="28" w:type="dxa"/>
              <w:right w:w="28" w:type="dxa"/>
            </w:tcMar>
            <w:vAlign w:val="center"/>
          </w:tcPr>
          <w:p w14:paraId="028AE1EF" w14:textId="77777777" w:rsidR="00490E70" w:rsidRPr="00DF34EE" w:rsidRDefault="00490E70" w:rsidP="00D72004">
            <w:pPr>
              <w:jc w:val="center"/>
              <w:rPr>
                <w:rFonts w:ascii="Arial Narrow" w:hAnsi="Arial Narrow" w:cs="Arial"/>
                <w:color w:val="000000"/>
                <w:sz w:val="20"/>
                <w:lang w:val="es-CO" w:eastAsia="es-CO"/>
              </w:rPr>
            </w:pPr>
          </w:p>
        </w:tc>
        <w:tc>
          <w:tcPr>
            <w:tcW w:w="1102" w:type="dxa"/>
            <w:shd w:val="clear" w:color="auto" w:fill="auto"/>
            <w:noWrap/>
            <w:tcMar>
              <w:left w:w="28" w:type="dxa"/>
              <w:right w:w="28" w:type="dxa"/>
            </w:tcMar>
            <w:vAlign w:val="center"/>
            <w:hideMark/>
          </w:tcPr>
          <w:p w14:paraId="250A3F0E"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103D242E" w14:textId="77777777" w:rsidTr="00D72004">
        <w:trPr>
          <w:trHeight w:val="57"/>
        </w:trPr>
        <w:tc>
          <w:tcPr>
            <w:tcW w:w="3331" w:type="dxa"/>
            <w:shd w:val="clear" w:color="auto" w:fill="A6A6A6" w:themeFill="background1" w:themeFillShade="A6"/>
            <w:tcMar>
              <w:left w:w="28" w:type="dxa"/>
              <w:right w:w="28" w:type="dxa"/>
            </w:tcMar>
            <w:vAlign w:val="center"/>
          </w:tcPr>
          <w:p w14:paraId="4A4A599D" w14:textId="77777777" w:rsidR="00490E70" w:rsidRPr="00DF34EE" w:rsidRDefault="00490E70" w:rsidP="00D72004">
            <w:pPr>
              <w:jc w:val="both"/>
              <w:rPr>
                <w:rFonts w:ascii="Arial Narrow" w:hAnsi="Arial Narrow" w:cs="Arial"/>
                <w:b/>
                <w:sz w:val="20"/>
                <w:highlight w:val="lightGray"/>
                <w:lang w:eastAsia="es-CO"/>
              </w:rPr>
            </w:pPr>
            <w:r w:rsidRPr="00DF34EE">
              <w:rPr>
                <w:rFonts w:ascii="Arial Narrow" w:hAnsi="Arial Narrow" w:cs="Arial"/>
                <w:b/>
                <w:sz w:val="20"/>
                <w:lang w:eastAsia="es-CO"/>
              </w:rPr>
              <w:t>Microbiológicos</w:t>
            </w:r>
          </w:p>
        </w:tc>
        <w:tc>
          <w:tcPr>
            <w:tcW w:w="1233" w:type="dxa"/>
            <w:shd w:val="clear" w:color="auto" w:fill="A6A6A6" w:themeFill="background1" w:themeFillShade="A6"/>
            <w:noWrap/>
            <w:tcMar>
              <w:left w:w="28" w:type="dxa"/>
              <w:right w:w="28" w:type="dxa"/>
            </w:tcMar>
            <w:vAlign w:val="center"/>
          </w:tcPr>
          <w:p w14:paraId="215CBC52" w14:textId="77777777" w:rsidR="00490E70" w:rsidRPr="00DF34EE" w:rsidRDefault="00490E70" w:rsidP="00D72004">
            <w:pPr>
              <w:jc w:val="center"/>
              <w:rPr>
                <w:rFonts w:ascii="Arial Narrow" w:hAnsi="Arial Narrow" w:cs="Arial"/>
                <w:color w:val="000000"/>
                <w:sz w:val="20"/>
                <w:highlight w:val="lightGray"/>
                <w:lang w:val="es-CO" w:eastAsia="es-CO"/>
              </w:rPr>
            </w:pPr>
          </w:p>
        </w:tc>
        <w:tc>
          <w:tcPr>
            <w:tcW w:w="2268" w:type="dxa"/>
            <w:shd w:val="clear" w:color="auto" w:fill="A6A6A6" w:themeFill="background1" w:themeFillShade="A6"/>
            <w:noWrap/>
            <w:tcMar>
              <w:left w:w="28" w:type="dxa"/>
              <w:right w:w="28" w:type="dxa"/>
            </w:tcMar>
            <w:vAlign w:val="center"/>
          </w:tcPr>
          <w:p w14:paraId="7DB158EC" w14:textId="77777777" w:rsidR="00490E70" w:rsidRPr="00DF34EE" w:rsidRDefault="00490E70" w:rsidP="00D72004">
            <w:pPr>
              <w:jc w:val="center"/>
              <w:rPr>
                <w:rFonts w:ascii="Arial Narrow" w:hAnsi="Arial Narrow" w:cs="Arial"/>
                <w:color w:val="000000"/>
                <w:sz w:val="20"/>
                <w:highlight w:val="lightGray"/>
                <w:lang w:val="es-CO" w:eastAsia="es-CO"/>
              </w:rPr>
            </w:pPr>
          </w:p>
        </w:tc>
        <w:tc>
          <w:tcPr>
            <w:tcW w:w="1450" w:type="dxa"/>
            <w:shd w:val="clear" w:color="auto" w:fill="A6A6A6" w:themeFill="background1" w:themeFillShade="A6"/>
            <w:noWrap/>
            <w:tcMar>
              <w:left w:w="28" w:type="dxa"/>
              <w:right w:w="28" w:type="dxa"/>
            </w:tcMar>
            <w:vAlign w:val="center"/>
          </w:tcPr>
          <w:p w14:paraId="17AD4C59" w14:textId="77777777" w:rsidR="00490E70" w:rsidRPr="00DF34EE" w:rsidRDefault="00490E70" w:rsidP="00D72004">
            <w:pPr>
              <w:jc w:val="center"/>
              <w:rPr>
                <w:rFonts w:ascii="Arial Narrow" w:hAnsi="Arial Narrow" w:cs="Arial"/>
                <w:color w:val="000000"/>
                <w:sz w:val="20"/>
                <w:highlight w:val="lightGray"/>
                <w:lang w:val="es-CO" w:eastAsia="es-CO"/>
              </w:rPr>
            </w:pPr>
          </w:p>
        </w:tc>
        <w:tc>
          <w:tcPr>
            <w:tcW w:w="1102" w:type="dxa"/>
            <w:shd w:val="clear" w:color="auto" w:fill="A6A6A6" w:themeFill="background1" w:themeFillShade="A6"/>
            <w:noWrap/>
            <w:tcMar>
              <w:left w:w="28" w:type="dxa"/>
              <w:right w:w="28" w:type="dxa"/>
            </w:tcMar>
            <w:vAlign w:val="center"/>
          </w:tcPr>
          <w:p w14:paraId="6E56BA7C" w14:textId="77777777" w:rsidR="00490E70" w:rsidRPr="00DF34EE" w:rsidRDefault="00490E70" w:rsidP="00D72004">
            <w:pPr>
              <w:jc w:val="center"/>
              <w:rPr>
                <w:rFonts w:ascii="Arial Narrow" w:hAnsi="Arial Narrow" w:cs="Arial"/>
                <w:color w:val="000000"/>
                <w:sz w:val="20"/>
                <w:highlight w:val="lightGray"/>
                <w:lang w:val="es-CO" w:eastAsia="es-CO"/>
              </w:rPr>
            </w:pPr>
          </w:p>
        </w:tc>
      </w:tr>
      <w:tr w:rsidR="00490E70" w:rsidRPr="00DF34EE" w14:paraId="30699D0D" w14:textId="77777777" w:rsidTr="00D72004">
        <w:trPr>
          <w:trHeight w:val="57"/>
        </w:trPr>
        <w:tc>
          <w:tcPr>
            <w:tcW w:w="3331" w:type="dxa"/>
            <w:shd w:val="clear" w:color="auto" w:fill="auto"/>
            <w:tcMar>
              <w:left w:w="28" w:type="dxa"/>
              <w:right w:w="28" w:type="dxa"/>
            </w:tcMar>
          </w:tcPr>
          <w:p w14:paraId="14A1B961" w14:textId="77777777" w:rsidR="00490E70" w:rsidRPr="00DF34EE" w:rsidRDefault="00490E70" w:rsidP="00D72004">
            <w:pPr>
              <w:rPr>
                <w:rFonts w:ascii="Arial Narrow" w:hAnsi="Arial Narrow"/>
                <w:sz w:val="20"/>
              </w:rPr>
            </w:pPr>
            <w:r w:rsidRPr="00DF34EE">
              <w:rPr>
                <w:rFonts w:ascii="Arial Narrow" w:hAnsi="Arial Narrow"/>
                <w:sz w:val="20"/>
              </w:rPr>
              <w:t>Coliformes Totales</w:t>
            </w:r>
          </w:p>
        </w:tc>
        <w:tc>
          <w:tcPr>
            <w:tcW w:w="1233" w:type="dxa"/>
            <w:shd w:val="clear" w:color="auto" w:fill="auto"/>
            <w:noWrap/>
            <w:tcMar>
              <w:left w:w="28" w:type="dxa"/>
              <w:right w:w="28" w:type="dxa"/>
            </w:tcMar>
          </w:tcPr>
          <w:p w14:paraId="1B51685A" w14:textId="77777777" w:rsidR="00490E70" w:rsidRPr="00DF34EE" w:rsidRDefault="00490E70" w:rsidP="00D72004">
            <w:pPr>
              <w:rPr>
                <w:rFonts w:ascii="Arial Narrow" w:hAnsi="Arial Narrow"/>
                <w:sz w:val="20"/>
              </w:rPr>
            </w:pPr>
            <w:r w:rsidRPr="00DF34EE">
              <w:rPr>
                <w:rFonts w:ascii="Arial Narrow" w:hAnsi="Arial Narrow"/>
                <w:sz w:val="20"/>
              </w:rPr>
              <w:t>NMP/100 ml</w:t>
            </w:r>
          </w:p>
        </w:tc>
        <w:tc>
          <w:tcPr>
            <w:tcW w:w="2268" w:type="dxa"/>
            <w:shd w:val="clear" w:color="auto" w:fill="auto"/>
            <w:noWrap/>
            <w:tcMar>
              <w:left w:w="28" w:type="dxa"/>
              <w:right w:w="28" w:type="dxa"/>
            </w:tcMar>
            <w:vAlign w:val="center"/>
          </w:tcPr>
          <w:p w14:paraId="1D1CFB5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450" w:type="dxa"/>
            <w:shd w:val="clear" w:color="auto" w:fill="auto"/>
            <w:noWrap/>
            <w:tcMar>
              <w:left w:w="28" w:type="dxa"/>
              <w:right w:w="28" w:type="dxa"/>
            </w:tcMar>
            <w:vAlign w:val="center"/>
          </w:tcPr>
          <w:p w14:paraId="7BE23C39"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noWrap/>
            <w:tcMar>
              <w:left w:w="28" w:type="dxa"/>
              <w:right w:w="28" w:type="dxa"/>
            </w:tcMar>
            <w:vAlign w:val="center"/>
          </w:tcPr>
          <w:p w14:paraId="312D42D4"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0CA5EE49" w14:textId="77777777" w:rsidTr="00D72004">
        <w:trPr>
          <w:trHeight w:val="57"/>
        </w:trPr>
        <w:tc>
          <w:tcPr>
            <w:tcW w:w="3331" w:type="dxa"/>
            <w:shd w:val="clear" w:color="auto" w:fill="auto"/>
            <w:tcMar>
              <w:left w:w="28" w:type="dxa"/>
              <w:right w:w="28" w:type="dxa"/>
            </w:tcMar>
          </w:tcPr>
          <w:p w14:paraId="5EBAD3FD" w14:textId="77777777" w:rsidR="00490E70" w:rsidRPr="00DF34EE" w:rsidRDefault="00490E70" w:rsidP="00D72004">
            <w:pPr>
              <w:rPr>
                <w:rFonts w:ascii="Arial Narrow" w:hAnsi="Arial Narrow"/>
                <w:sz w:val="20"/>
              </w:rPr>
            </w:pPr>
            <w:r w:rsidRPr="00DF34EE">
              <w:rPr>
                <w:rFonts w:ascii="Arial Narrow" w:hAnsi="Arial Narrow"/>
                <w:sz w:val="20"/>
              </w:rPr>
              <w:t xml:space="preserve">Coliformes Fecales </w:t>
            </w:r>
          </w:p>
        </w:tc>
        <w:tc>
          <w:tcPr>
            <w:tcW w:w="1233" w:type="dxa"/>
            <w:shd w:val="clear" w:color="auto" w:fill="auto"/>
            <w:noWrap/>
            <w:tcMar>
              <w:left w:w="28" w:type="dxa"/>
              <w:right w:w="28" w:type="dxa"/>
            </w:tcMar>
          </w:tcPr>
          <w:p w14:paraId="406369B3" w14:textId="77777777" w:rsidR="00490E70" w:rsidRPr="00DF34EE" w:rsidRDefault="00490E70" w:rsidP="00D72004">
            <w:pPr>
              <w:rPr>
                <w:rFonts w:ascii="Arial Narrow" w:hAnsi="Arial Narrow"/>
                <w:sz w:val="20"/>
              </w:rPr>
            </w:pPr>
            <w:r w:rsidRPr="00DF34EE">
              <w:rPr>
                <w:rFonts w:ascii="Arial Narrow" w:hAnsi="Arial Narrow"/>
                <w:sz w:val="20"/>
              </w:rPr>
              <w:t>NMP/100 ml</w:t>
            </w:r>
          </w:p>
        </w:tc>
        <w:tc>
          <w:tcPr>
            <w:tcW w:w="2268" w:type="dxa"/>
            <w:shd w:val="clear" w:color="auto" w:fill="auto"/>
            <w:noWrap/>
            <w:tcMar>
              <w:left w:w="28" w:type="dxa"/>
              <w:right w:w="28" w:type="dxa"/>
            </w:tcMar>
            <w:vAlign w:val="center"/>
          </w:tcPr>
          <w:p w14:paraId="40DADB3C"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450" w:type="dxa"/>
            <w:shd w:val="clear" w:color="auto" w:fill="auto"/>
            <w:noWrap/>
            <w:tcMar>
              <w:left w:w="28" w:type="dxa"/>
              <w:right w:w="28" w:type="dxa"/>
            </w:tcMar>
            <w:vAlign w:val="center"/>
          </w:tcPr>
          <w:p w14:paraId="27195328"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noWrap/>
            <w:tcMar>
              <w:left w:w="28" w:type="dxa"/>
              <w:right w:w="28" w:type="dxa"/>
            </w:tcMar>
            <w:vAlign w:val="center"/>
          </w:tcPr>
          <w:p w14:paraId="1197EE84"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7D7C4947" w14:textId="77777777" w:rsidTr="00D72004">
        <w:trPr>
          <w:trHeight w:val="57"/>
        </w:trPr>
        <w:tc>
          <w:tcPr>
            <w:tcW w:w="3331" w:type="dxa"/>
            <w:shd w:val="clear" w:color="auto" w:fill="auto"/>
            <w:tcMar>
              <w:left w:w="28" w:type="dxa"/>
              <w:right w:w="28" w:type="dxa"/>
            </w:tcMar>
          </w:tcPr>
          <w:p w14:paraId="54B32010" w14:textId="77777777" w:rsidR="00490E70" w:rsidRPr="00DF34EE" w:rsidRDefault="00490E70" w:rsidP="00D72004">
            <w:pPr>
              <w:rPr>
                <w:rFonts w:ascii="Arial Narrow" w:hAnsi="Arial Narrow"/>
                <w:sz w:val="20"/>
              </w:rPr>
            </w:pPr>
            <w:r w:rsidRPr="00DF34EE">
              <w:rPr>
                <w:rFonts w:ascii="Arial Narrow" w:hAnsi="Arial Narrow"/>
                <w:sz w:val="20"/>
              </w:rPr>
              <w:t>Coliformes Termotolerantes</w:t>
            </w:r>
          </w:p>
        </w:tc>
        <w:tc>
          <w:tcPr>
            <w:tcW w:w="1233" w:type="dxa"/>
            <w:shd w:val="clear" w:color="auto" w:fill="auto"/>
            <w:noWrap/>
            <w:tcMar>
              <w:left w:w="28" w:type="dxa"/>
              <w:right w:w="28" w:type="dxa"/>
            </w:tcMar>
          </w:tcPr>
          <w:p w14:paraId="76E1F2D5" w14:textId="77777777" w:rsidR="00490E70" w:rsidRPr="00DF34EE" w:rsidRDefault="00490E70" w:rsidP="00D72004">
            <w:pPr>
              <w:rPr>
                <w:rFonts w:ascii="Arial Narrow" w:hAnsi="Arial Narrow"/>
                <w:sz w:val="20"/>
              </w:rPr>
            </w:pPr>
            <w:r w:rsidRPr="00DF34EE">
              <w:rPr>
                <w:rFonts w:ascii="Arial Narrow" w:hAnsi="Arial Narrow"/>
                <w:sz w:val="20"/>
              </w:rPr>
              <w:t>NMP/100 ml</w:t>
            </w:r>
          </w:p>
        </w:tc>
        <w:tc>
          <w:tcPr>
            <w:tcW w:w="2268" w:type="dxa"/>
            <w:shd w:val="clear" w:color="auto" w:fill="auto"/>
            <w:noWrap/>
            <w:tcMar>
              <w:left w:w="28" w:type="dxa"/>
              <w:right w:w="28" w:type="dxa"/>
            </w:tcMar>
            <w:vAlign w:val="center"/>
          </w:tcPr>
          <w:p w14:paraId="552DBA3B"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450" w:type="dxa"/>
            <w:shd w:val="clear" w:color="auto" w:fill="auto"/>
            <w:noWrap/>
            <w:tcMar>
              <w:left w:w="28" w:type="dxa"/>
              <w:right w:w="28" w:type="dxa"/>
            </w:tcMar>
            <w:vAlign w:val="center"/>
          </w:tcPr>
          <w:p w14:paraId="564E5627"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noWrap/>
            <w:tcMar>
              <w:left w:w="28" w:type="dxa"/>
              <w:right w:w="28" w:type="dxa"/>
            </w:tcMar>
            <w:vAlign w:val="center"/>
          </w:tcPr>
          <w:p w14:paraId="164C0584"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tr w:rsidR="00490E70" w:rsidRPr="00DF34EE" w14:paraId="16CE6401" w14:textId="77777777" w:rsidTr="00D72004">
        <w:trPr>
          <w:trHeight w:val="57"/>
        </w:trPr>
        <w:tc>
          <w:tcPr>
            <w:tcW w:w="3331" w:type="dxa"/>
            <w:shd w:val="clear" w:color="auto" w:fill="auto"/>
            <w:tcMar>
              <w:left w:w="28" w:type="dxa"/>
              <w:right w:w="28" w:type="dxa"/>
            </w:tcMar>
          </w:tcPr>
          <w:p w14:paraId="24142F11" w14:textId="77777777" w:rsidR="00490E70" w:rsidRPr="00DF34EE" w:rsidRDefault="00490E70" w:rsidP="00D72004">
            <w:pPr>
              <w:rPr>
                <w:rFonts w:ascii="Arial Narrow" w:hAnsi="Arial Narrow"/>
                <w:sz w:val="20"/>
              </w:rPr>
            </w:pPr>
            <w:r w:rsidRPr="00DF34EE">
              <w:rPr>
                <w:rFonts w:ascii="Arial Narrow" w:hAnsi="Arial Narrow"/>
                <w:sz w:val="20"/>
              </w:rPr>
              <w:t xml:space="preserve">E. Coli </w:t>
            </w:r>
          </w:p>
        </w:tc>
        <w:tc>
          <w:tcPr>
            <w:tcW w:w="1233" w:type="dxa"/>
            <w:shd w:val="clear" w:color="auto" w:fill="auto"/>
            <w:noWrap/>
            <w:tcMar>
              <w:left w:w="28" w:type="dxa"/>
              <w:right w:w="28" w:type="dxa"/>
            </w:tcMar>
          </w:tcPr>
          <w:p w14:paraId="355E65D6" w14:textId="77777777" w:rsidR="00490E70" w:rsidRPr="00DF34EE" w:rsidRDefault="00490E70" w:rsidP="00D72004">
            <w:pPr>
              <w:rPr>
                <w:rFonts w:ascii="Arial Narrow" w:hAnsi="Arial Narrow"/>
                <w:sz w:val="20"/>
              </w:rPr>
            </w:pPr>
            <w:r w:rsidRPr="00DF34EE">
              <w:rPr>
                <w:rFonts w:ascii="Arial Narrow" w:hAnsi="Arial Narrow"/>
                <w:sz w:val="20"/>
              </w:rPr>
              <w:t>NMP/100 ml</w:t>
            </w:r>
          </w:p>
        </w:tc>
        <w:tc>
          <w:tcPr>
            <w:tcW w:w="2268" w:type="dxa"/>
            <w:shd w:val="clear" w:color="auto" w:fill="auto"/>
            <w:noWrap/>
            <w:tcMar>
              <w:left w:w="28" w:type="dxa"/>
              <w:right w:w="28" w:type="dxa"/>
            </w:tcMar>
            <w:vAlign w:val="center"/>
          </w:tcPr>
          <w:p w14:paraId="0175813D"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450" w:type="dxa"/>
            <w:shd w:val="clear" w:color="auto" w:fill="auto"/>
            <w:noWrap/>
            <w:tcMar>
              <w:left w:w="28" w:type="dxa"/>
              <w:right w:w="28" w:type="dxa"/>
            </w:tcMar>
            <w:vAlign w:val="center"/>
          </w:tcPr>
          <w:p w14:paraId="13EBA102"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c>
          <w:tcPr>
            <w:tcW w:w="1102" w:type="dxa"/>
            <w:shd w:val="clear" w:color="auto" w:fill="auto"/>
            <w:noWrap/>
            <w:tcMar>
              <w:left w:w="28" w:type="dxa"/>
              <w:right w:w="28" w:type="dxa"/>
            </w:tcMar>
            <w:vAlign w:val="center"/>
          </w:tcPr>
          <w:p w14:paraId="518C84C5" w14:textId="77777777" w:rsidR="00490E70" w:rsidRPr="00DF34EE" w:rsidRDefault="00490E70" w:rsidP="00D72004">
            <w:pPr>
              <w:jc w:val="center"/>
              <w:rPr>
                <w:rFonts w:ascii="Arial Narrow" w:hAnsi="Arial Narrow" w:cs="Arial"/>
                <w:color w:val="000000"/>
                <w:sz w:val="20"/>
                <w:lang w:val="es-CO" w:eastAsia="es-CO"/>
              </w:rPr>
            </w:pPr>
            <w:r w:rsidRPr="00DF34EE">
              <w:rPr>
                <w:rFonts w:ascii="Arial Narrow" w:hAnsi="Arial Narrow" w:cs="Arial"/>
                <w:color w:val="000000"/>
                <w:sz w:val="20"/>
                <w:lang w:val="es-CO" w:eastAsia="es-CO"/>
              </w:rPr>
              <w:t>X</w:t>
            </w:r>
          </w:p>
        </w:tc>
      </w:tr>
      <w:bookmarkEnd w:id="173"/>
    </w:tbl>
    <w:p w14:paraId="15D48BBE" w14:textId="0D9DC93E" w:rsidR="00433811" w:rsidRPr="008F1093" w:rsidRDefault="00433811" w:rsidP="00433811">
      <w:pPr>
        <w:overflowPunct/>
        <w:autoSpaceDE/>
        <w:autoSpaceDN/>
        <w:adjustRightInd/>
        <w:jc w:val="both"/>
        <w:textAlignment w:val="auto"/>
        <w:rPr>
          <w:rFonts w:cs="Arial"/>
          <w:sz w:val="20"/>
          <w:lang w:val="es-CO" w:eastAsia="es-CO"/>
        </w:rPr>
      </w:pPr>
    </w:p>
    <w:p w14:paraId="7E52DDDA" w14:textId="77777777" w:rsidR="0048025A" w:rsidRPr="008F1093" w:rsidRDefault="0048025A" w:rsidP="00D72004">
      <w:pPr>
        <w:overflowPunct/>
        <w:autoSpaceDE/>
        <w:autoSpaceDN/>
        <w:adjustRightInd/>
        <w:jc w:val="both"/>
        <w:textAlignment w:val="auto"/>
        <w:rPr>
          <w:rFonts w:cs="Arial"/>
          <w:sz w:val="20"/>
          <w:lang w:val="es-CO" w:eastAsia="es-CO"/>
        </w:rPr>
      </w:pPr>
      <w:r w:rsidRPr="008F1093">
        <w:rPr>
          <w:rFonts w:cs="Arial"/>
          <w:sz w:val="20"/>
          <w:lang w:val="es-CO" w:eastAsia="es-CO"/>
        </w:rPr>
        <w:t>*Se deben incluir en el análisis, los parámetros de calidad fisicoquímica que no estén relacionados en la presente tabla y que puedan generarse con el desarrollo del proyecto y/o que estén inmersos en las modelaciones.</w:t>
      </w:r>
    </w:p>
    <w:p w14:paraId="1601B8EA" w14:textId="458AF12B" w:rsidR="00433811" w:rsidRPr="008F1093" w:rsidRDefault="00433811" w:rsidP="0048025A">
      <w:pPr>
        <w:suppressAutoHyphens/>
        <w:overflowPunct/>
        <w:autoSpaceDE/>
        <w:adjustRightInd/>
        <w:jc w:val="both"/>
        <w:rPr>
          <w:rFonts w:cs="Arial"/>
          <w:spacing w:val="-2"/>
          <w:sz w:val="20"/>
        </w:rPr>
      </w:pPr>
    </w:p>
    <w:p w14:paraId="5B1FA805" w14:textId="77777777" w:rsidR="00433811" w:rsidRDefault="00433811" w:rsidP="0048025A">
      <w:pPr>
        <w:overflowPunct/>
        <w:autoSpaceDE/>
        <w:autoSpaceDN/>
        <w:adjustRightInd/>
        <w:jc w:val="both"/>
        <w:textAlignment w:val="auto"/>
        <w:rPr>
          <w:rFonts w:cs="Arial"/>
          <w:spacing w:val="-2"/>
        </w:rPr>
      </w:pPr>
    </w:p>
    <w:p w14:paraId="0019B085" w14:textId="649C4C30" w:rsidR="0099235D" w:rsidRDefault="00BD58B0" w:rsidP="0048025A">
      <w:pPr>
        <w:overflowPunct/>
        <w:autoSpaceDE/>
        <w:autoSpaceDN/>
        <w:adjustRightInd/>
        <w:jc w:val="both"/>
        <w:textAlignment w:val="auto"/>
        <w:rPr>
          <w:rFonts w:cs="Arial"/>
          <w:spacing w:val="-2"/>
        </w:rPr>
      </w:pPr>
      <w:r w:rsidRPr="00D77226">
        <w:rPr>
          <w:rFonts w:cs="Arial"/>
          <w:spacing w:val="-2"/>
        </w:rPr>
        <w:t>Se debe estimar</w:t>
      </w:r>
      <w:r>
        <w:rPr>
          <w:rFonts w:cs="Arial"/>
          <w:spacing w:val="-2"/>
        </w:rPr>
        <w:t xml:space="preserve"> el Índice de Calidad del Agua – </w:t>
      </w:r>
      <w:r w:rsidRPr="00D77226">
        <w:rPr>
          <w:rFonts w:cs="Arial"/>
          <w:spacing w:val="-2"/>
        </w:rPr>
        <w:t>ICA</w:t>
      </w:r>
      <w:r>
        <w:rPr>
          <w:rFonts w:cs="Arial"/>
          <w:spacing w:val="-2"/>
        </w:rPr>
        <w:t xml:space="preserve">, </w:t>
      </w:r>
      <w:r w:rsidRPr="00D77226">
        <w:rPr>
          <w:rFonts w:cs="Arial"/>
          <w:spacing w:val="-2"/>
        </w:rPr>
        <w:t>el Índice de Alteración del Po</w:t>
      </w:r>
      <w:r>
        <w:rPr>
          <w:rFonts w:cs="Arial"/>
          <w:spacing w:val="-2"/>
        </w:rPr>
        <w:t xml:space="preserve">tencial de la Calidad del Agua - </w:t>
      </w:r>
      <w:r w:rsidRPr="00D77226">
        <w:rPr>
          <w:rFonts w:cs="Arial"/>
          <w:spacing w:val="-2"/>
        </w:rPr>
        <w:t>IACAL</w:t>
      </w:r>
      <w:r w:rsidRPr="00A57D59">
        <w:rPr>
          <w:rFonts w:cs="Arial"/>
          <w:spacing w:val="-2"/>
          <w:vertAlign w:val="superscript"/>
        </w:rPr>
        <w:footnoteReference w:id="13"/>
      </w:r>
      <w:r w:rsidR="00433811">
        <w:rPr>
          <w:rFonts w:cs="Arial"/>
          <w:spacing w:val="-2"/>
        </w:rPr>
        <w:t xml:space="preserve"> </w:t>
      </w:r>
      <w:r w:rsidR="00433811" w:rsidRPr="00D77226">
        <w:rPr>
          <w:rFonts w:cs="Arial"/>
          <w:spacing w:val="-2"/>
        </w:rPr>
        <w:t xml:space="preserve">para las corrientes correspondientes a las Subzonas Hidrográficas (de </w:t>
      </w:r>
      <w:r w:rsidR="00433811">
        <w:rPr>
          <w:rFonts w:cs="Arial"/>
          <w:spacing w:val="-2"/>
        </w:rPr>
        <w:t xml:space="preserve">acuerdo con la clasificación establecida por el IDEAM para la ordenación y manejo de las cuencas). </w:t>
      </w:r>
      <w:r w:rsidR="00433811" w:rsidRPr="00A57D59">
        <w:rPr>
          <w:rFonts w:cs="Arial"/>
          <w:color w:val="000000"/>
          <w:szCs w:val="24"/>
          <w:lang w:val="es-CO"/>
        </w:rPr>
        <w:t>Se deben incluir en el análisis los cuerpos de agua tributarios principales y los que tengan concesiones que sean de uso para consumo humano y doméstico, agrícola, pecuario y/o recreativo</w:t>
      </w:r>
    </w:p>
    <w:p w14:paraId="738F997C" w14:textId="4E6C06C9" w:rsidR="000A1135" w:rsidRDefault="00BD58B0" w:rsidP="00BD58B0">
      <w:pPr>
        <w:overflowPunct/>
        <w:autoSpaceDE/>
        <w:autoSpaceDN/>
        <w:adjustRightInd/>
        <w:jc w:val="both"/>
        <w:textAlignment w:val="auto"/>
        <w:rPr>
          <w:rFonts w:cs="Arial"/>
          <w:color w:val="000000"/>
          <w:szCs w:val="24"/>
          <w:lang w:val="es-CO"/>
        </w:rPr>
      </w:pPr>
      <w:r w:rsidRPr="00D77226">
        <w:rPr>
          <w:rFonts w:cs="Arial"/>
          <w:spacing w:val="-2"/>
        </w:rPr>
        <w:t xml:space="preserve"> </w:t>
      </w:r>
    </w:p>
    <w:p w14:paraId="6700265A" w14:textId="77777777" w:rsidR="00BD58B0" w:rsidRDefault="00BD58B0" w:rsidP="00BD58B0">
      <w:pPr>
        <w:overflowPunct/>
        <w:autoSpaceDE/>
        <w:autoSpaceDN/>
        <w:adjustRightInd/>
        <w:jc w:val="both"/>
        <w:textAlignment w:val="auto"/>
        <w:rPr>
          <w:rFonts w:cs="Arial"/>
          <w:color w:val="000000"/>
          <w:szCs w:val="24"/>
          <w:lang w:val="es-CO"/>
        </w:rPr>
      </w:pPr>
      <w:r w:rsidRPr="00A57D59">
        <w:rPr>
          <w:rFonts w:cs="Arial"/>
          <w:color w:val="000000"/>
          <w:szCs w:val="24"/>
          <w:lang w:val="es-CO"/>
        </w:rPr>
        <w:t>Las muestras tomadas deben ser de tipo integrada en la profundidad y en la sección transversal, siguiendo los lineamientos establecidos por el IDEAM</w:t>
      </w:r>
      <w:r w:rsidRPr="00A57D59">
        <w:rPr>
          <w:rFonts w:cs="Arial"/>
          <w:color w:val="000000"/>
          <w:szCs w:val="24"/>
          <w:vertAlign w:val="superscript"/>
          <w:lang w:val="es-CO"/>
        </w:rPr>
        <w:footnoteReference w:id="14"/>
      </w:r>
      <w:r w:rsidRPr="00A57D59">
        <w:rPr>
          <w:rFonts w:cs="Arial"/>
          <w:color w:val="000000"/>
          <w:szCs w:val="24"/>
          <w:lang w:val="es-CO"/>
        </w:rPr>
        <w:t>. La evaluación de la calidad</w:t>
      </w:r>
      <w:r>
        <w:rPr>
          <w:rFonts w:cs="Arial"/>
          <w:color w:val="000000"/>
          <w:szCs w:val="24"/>
          <w:lang w:val="es-CO"/>
        </w:rPr>
        <w:t xml:space="preserve"> del agua debe seguir el Protocolo </w:t>
      </w:r>
      <w:r w:rsidRPr="00A57D59">
        <w:rPr>
          <w:rFonts w:cs="Arial"/>
          <w:color w:val="000000"/>
          <w:szCs w:val="24"/>
          <w:lang w:val="es-CO"/>
        </w:rPr>
        <w:t>para el monitoreo y</w:t>
      </w:r>
      <w:r>
        <w:rPr>
          <w:rFonts w:cs="Arial"/>
          <w:color w:val="000000"/>
          <w:szCs w:val="24"/>
          <w:lang w:val="es-CO"/>
        </w:rPr>
        <w:t xml:space="preserve"> seguimiento del agua, elaborado</w:t>
      </w:r>
      <w:r w:rsidRPr="00A57D59">
        <w:rPr>
          <w:rFonts w:cs="Arial"/>
          <w:color w:val="000000"/>
          <w:szCs w:val="24"/>
          <w:lang w:val="es-CO"/>
        </w:rPr>
        <w:t xml:space="preserve"> por el IDEAM,</w:t>
      </w:r>
      <w:r w:rsidRPr="00A57D59">
        <w:rPr>
          <w:rFonts w:cs="Arial"/>
          <w:color w:val="000000"/>
          <w:szCs w:val="24"/>
          <w:vertAlign w:val="superscript"/>
          <w:lang w:val="es-CO"/>
        </w:rPr>
        <w:footnoteReference w:id="15"/>
      </w:r>
      <w:r>
        <w:rPr>
          <w:rFonts w:cs="Arial"/>
          <w:color w:val="000000"/>
          <w:szCs w:val="24"/>
          <w:lang w:val="es-CO"/>
        </w:rPr>
        <w:t xml:space="preserve"> o aquel que lo</w:t>
      </w:r>
      <w:r w:rsidRPr="00A57D59">
        <w:rPr>
          <w:rFonts w:cs="Arial"/>
          <w:color w:val="000000"/>
          <w:szCs w:val="24"/>
          <w:lang w:val="es-CO"/>
        </w:rPr>
        <w:t xml:space="preserve"> modifique, sustituya o derogue.</w:t>
      </w:r>
    </w:p>
    <w:p w14:paraId="0BCC31BA" w14:textId="77777777" w:rsidR="00BD58B0" w:rsidRDefault="00BD58B0" w:rsidP="00BD58B0">
      <w:pPr>
        <w:suppressAutoHyphens/>
        <w:overflowPunct/>
        <w:autoSpaceDE/>
        <w:adjustRightInd/>
        <w:jc w:val="both"/>
        <w:rPr>
          <w:rFonts w:cs="Arial"/>
          <w:color w:val="000000"/>
          <w:szCs w:val="24"/>
          <w:lang w:val="es-CO"/>
        </w:rPr>
      </w:pPr>
    </w:p>
    <w:p w14:paraId="339C56AE" w14:textId="77777777" w:rsidR="00BD58B0" w:rsidRPr="00D65B6A" w:rsidRDefault="00BD58B0" w:rsidP="00BD58B0">
      <w:pPr>
        <w:suppressAutoHyphens/>
        <w:overflowPunct/>
        <w:autoSpaceDE/>
        <w:adjustRightInd/>
        <w:jc w:val="both"/>
        <w:rPr>
          <w:rFonts w:cs="Arial"/>
          <w:spacing w:val="-2"/>
        </w:rPr>
      </w:pPr>
      <w:r w:rsidRPr="00A57D59">
        <w:rPr>
          <w:rFonts w:cs="Arial"/>
          <w:color w:val="000000"/>
          <w:szCs w:val="24"/>
          <w:lang w:val="es-CO"/>
        </w:rPr>
        <w:t xml:space="preserve">Todos los muestreos de calidad de agua deben realizarse a través de laboratorios acreditados por el IDEAM, o la entidad responsable de su acreditación, tanto para </w:t>
      </w:r>
      <w:r w:rsidRPr="00A57D59">
        <w:rPr>
          <w:rFonts w:cs="Arial"/>
          <w:color w:val="000000"/>
          <w:szCs w:val="24"/>
          <w:lang w:val="es-CO"/>
        </w:rPr>
        <w:lastRenderedPageBreak/>
        <w:t>la toma de muestras como para el análisis de parámetros</w:t>
      </w:r>
      <w:r>
        <w:rPr>
          <w:rFonts w:cs="Arial"/>
          <w:color w:val="000000"/>
          <w:szCs w:val="24"/>
          <w:lang w:val="es-CO"/>
        </w:rPr>
        <w:t xml:space="preserve">. </w:t>
      </w:r>
      <w:r w:rsidRPr="00A57D59">
        <w:rPr>
          <w:rFonts w:cs="Arial"/>
          <w:color w:val="000000"/>
          <w:szCs w:val="24"/>
          <w:lang w:val="es-CO"/>
        </w:rPr>
        <w:t>En caso que no haya laboratorios acreditados para el análisis de algún parámetro, los laboratorios acreditados por el IDEAM pueden enviar la muestra a un laboratorio internacional acreditado en su país de origen o por un estándar internacional, mientras se surte el proceso de acreditación en los laboratorios nacionales.</w:t>
      </w:r>
    </w:p>
    <w:p w14:paraId="0FB62E33" w14:textId="77777777" w:rsidR="00BD58B0" w:rsidRDefault="00BD58B0" w:rsidP="00BD58B0">
      <w:pPr>
        <w:overflowPunct/>
        <w:autoSpaceDE/>
        <w:autoSpaceDN/>
        <w:adjustRightInd/>
        <w:jc w:val="both"/>
        <w:textAlignment w:val="auto"/>
        <w:rPr>
          <w:rFonts w:cs="Arial"/>
          <w:color w:val="000000"/>
          <w:szCs w:val="24"/>
        </w:rPr>
      </w:pPr>
    </w:p>
    <w:p w14:paraId="5B171DF6" w14:textId="77777777" w:rsidR="00BD58B0" w:rsidRPr="000A1135"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174" w:name="_Toc393464140"/>
      <w:bookmarkStart w:id="175" w:name="_Toc393967310"/>
      <w:bookmarkStart w:id="176" w:name="_Toc387312737"/>
      <w:bookmarkStart w:id="177" w:name="_Toc378923280"/>
      <w:bookmarkStart w:id="178" w:name="_Toc351541418"/>
      <w:bookmarkStart w:id="179" w:name="_Toc344461179"/>
      <w:bookmarkStart w:id="180" w:name="_Toc341355810"/>
      <w:bookmarkStart w:id="181" w:name="_Toc117871658"/>
      <w:bookmarkStart w:id="182" w:name="_Toc418155958"/>
      <w:bookmarkStart w:id="183" w:name="_Toc459286816"/>
      <w:bookmarkStart w:id="184" w:name="_Toc485288422"/>
      <w:r w:rsidRPr="000A1135">
        <w:rPr>
          <w:rFonts w:cs="Arial"/>
          <w:caps w:val="0"/>
          <w:szCs w:val="24"/>
          <w:u w:val="single"/>
          <w:lang w:val="es-ES_tradnl"/>
        </w:rPr>
        <w:t>Usos del Agua</w:t>
      </w:r>
      <w:bookmarkEnd w:id="174"/>
      <w:bookmarkEnd w:id="175"/>
      <w:bookmarkEnd w:id="176"/>
      <w:bookmarkEnd w:id="177"/>
      <w:bookmarkEnd w:id="178"/>
      <w:bookmarkEnd w:id="179"/>
      <w:bookmarkEnd w:id="180"/>
      <w:bookmarkEnd w:id="181"/>
      <w:bookmarkEnd w:id="182"/>
      <w:bookmarkEnd w:id="183"/>
      <w:bookmarkEnd w:id="184"/>
    </w:p>
    <w:p w14:paraId="20E5527E" w14:textId="77777777" w:rsidR="00BD58B0" w:rsidRPr="00FC5ABE" w:rsidRDefault="00BD58B0" w:rsidP="00BD58B0">
      <w:pPr>
        <w:suppressAutoHyphens/>
        <w:overflowPunct/>
        <w:autoSpaceDE/>
        <w:adjustRightInd/>
        <w:jc w:val="both"/>
        <w:rPr>
          <w:rFonts w:cs="Arial"/>
          <w:spacing w:val="-2"/>
        </w:rPr>
      </w:pPr>
    </w:p>
    <w:p w14:paraId="189A635F" w14:textId="66D637FE" w:rsidR="00BD58B0" w:rsidRDefault="00BD58B0" w:rsidP="00BD58B0">
      <w:pPr>
        <w:pStyle w:val="Textosinformato"/>
        <w:jc w:val="both"/>
        <w:rPr>
          <w:rFonts w:ascii="Arial" w:hAnsi="Arial" w:cs="Arial"/>
          <w:sz w:val="24"/>
          <w:szCs w:val="24"/>
        </w:rPr>
      </w:pPr>
      <w:r w:rsidRPr="00DC4595">
        <w:rPr>
          <w:rFonts w:ascii="Arial" w:hAnsi="Arial" w:cs="Arial"/>
          <w:sz w:val="24"/>
          <w:szCs w:val="24"/>
        </w:rPr>
        <w:t xml:space="preserve">Para la estimación de la oferta hídrica disponible, se debe identificar los usos actuales y prospectivos </w:t>
      </w:r>
      <w:r w:rsidRPr="00F25886">
        <w:rPr>
          <w:rFonts w:ascii="Arial" w:hAnsi="Arial" w:cs="Arial"/>
          <w:sz w:val="24"/>
          <w:szCs w:val="24"/>
        </w:rPr>
        <w:t>de las corrientes de directa intervención por el uso y aprovechamiento del recurso y de aquellas presentes en el área de influencia y que estén expuestas a los posibles impactos</w:t>
      </w:r>
      <w:r>
        <w:rPr>
          <w:rFonts w:ascii="Arial" w:hAnsi="Arial" w:cs="Arial"/>
          <w:sz w:val="24"/>
          <w:szCs w:val="24"/>
        </w:rPr>
        <w:t xml:space="preserve"> por el desarrollo del proyecto</w:t>
      </w:r>
      <w:r w:rsidRPr="00DC4595">
        <w:rPr>
          <w:rFonts w:ascii="Arial" w:hAnsi="Arial" w:cs="Arial"/>
          <w:sz w:val="24"/>
          <w:szCs w:val="24"/>
        </w:rPr>
        <w:t xml:space="preserve">, para lo cual se </w:t>
      </w:r>
      <w:r>
        <w:rPr>
          <w:rFonts w:ascii="Arial" w:hAnsi="Arial" w:cs="Arial"/>
          <w:sz w:val="24"/>
          <w:szCs w:val="24"/>
        </w:rPr>
        <w:t xml:space="preserve">deben tener </w:t>
      </w:r>
      <w:r w:rsidRPr="00DC4595">
        <w:rPr>
          <w:rFonts w:ascii="Arial" w:hAnsi="Arial" w:cs="Arial"/>
          <w:sz w:val="24"/>
          <w:szCs w:val="24"/>
        </w:rPr>
        <w:t xml:space="preserve">en cuenta los usos definidos por los inventarios de </w:t>
      </w:r>
      <w:r>
        <w:rPr>
          <w:rFonts w:ascii="Arial" w:hAnsi="Arial" w:cs="Arial"/>
          <w:sz w:val="24"/>
          <w:szCs w:val="24"/>
        </w:rPr>
        <w:t xml:space="preserve">usos y </w:t>
      </w:r>
      <w:r w:rsidRPr="00DC4595">
        <w:rPr>
          <w:rFonts w:ascii="Arial" w:hAnsi="Arial" w:cs="Arial"/>
          <w:sz w:val="24"/>
          <w:szCs w:val="24"/>
        </w:rPr>
        <w:t xml:space="preserve">usuarios de recurso hídrico realizados por </w:t>
      </w:r>
      <w:r w:rsidR="00E35ED3">
        <w:rPr>
          <w:rFonts w:ascii="Arial" w:hAnsi="Arial" w:cs="Arial"/>
          <w:sz w:val="24"/>
          <w:szCs w:val="24"/>
          <w:lang w:val="es-CO"/>
        </w:rPr>
        <w:t>las</w:t>
      </w:r>
      <w:r w:rsidRPr="00D82F59">
        <w:rPr>
          <w:rFonts w:ascii="Arial" w:hAnsi="Arial" w:cs="Arial"/>
          <w:sz w:val="24"/>
          <w:szCs w:val="24"/>
        </w:rPr>
        <w:t xml:space="preserve"> A</w:t>
      </w:r>
      <w:r w:rsidR="00F4298B">
        <w:rPr>
          <w:rFonts w:ascii="Arial" w:hAnsi="Arial" w:cs="Arial"/>
          <w:sz w:val="24"/>
          <w:szCs w:val="24"/>
          <w:lang w:val="es-ES"/>
        </w:rPr>
        <w:t xml:space="preserve">utoridades </w:t>
      </w:r>
      <w:r w:rsidR="00E35ED3">
        <w:rPr>
          <w:rFonts w:ascii="Arial" w:hAnsi="Arial" w:cs="Arial"/>
          <w:sz w:val="24"/>
          <w:szCs w:val="24"/>
          <w:lang w:val="es-CO"/>
        </w:rPr>
        <w:t>A</w:t>
      </w:r>
      <w:r w:rsidR="00F4298B">
        <w:rPr>
          <w:rFonts w:ascii="Arial" w:hAnsi="Arial" w:cs="Arial"/>
          <w:sz w:val="24"/>
          <w:szCs w:val="24"/>
          <w:lang w:val="es-CO"/>
        </w:rPr>
        <w:t xml:space="preserve">mbientales </w:t>
      </w:r>
      <w:r w:rsidR="00E35ED3">
        <w:rPr>
          <w:rFonts w:ascii="Arial" w:hAnsi="Arial" w:cs="Arial"/>
          <w:sz w:val="24"/>
          <w:szCs w:val="24"/>
          <w:lang w:val="es-CO"/>
        </w:rPr>
        <w:t>R</w:t>
      </w:r>
      <w:r w:rsidR="00F4298B">
        <w:rPr>
          <w:rFonts w:ascii="Arial" w:hAnsi="Arial" w:cs="Arial"/>
          <w:sz w:val="24"/>
          <w:szCs w:val="24"/>
          <w:lang w:val="es-CO"/>
        </w:rPr>
        <w:t>egionales</w:t>
      </w:r>
      <w:r w:rsidR="00E35ED3">
        <w:rPr>
          <w:rFonts w:ascii="Arial" w:hAnsi="Arial" w:cs="Arial"/>
          <w:sz w:val="24"/>
          <w:szCs w:val="24"/>
          <w:lang w:val="es-CO"/>
        </w:rPr>
        <w:t xml:space="preserve"> </w:t>
      </w:r>
      <w:r w:rsidRPr="00DC4595">
        <w:rPr>
          <w:rFonts w:ascii="Arial" w:hAnsi="Arial" w:cs="Arial"/>
          <w:sz w:val="24"/>
          <w:szCs w:val="24"/>
        </w:rPr>
        <w:t>, los Planes de Ordena</w:t>
      </w:r>
      <w:r>
        <w:rPr>
          <w:rFonts w:ascii="Arial" w:hAnsi="Arial" w:cs="Arial"/>
          <w:sz w:val="24"/>
          <w:szCs w:val="24"/>
        </w:rPr>
        <w:t>ción</w:t>
      </w:r>
      <w:r w:rsidRPr="00DC4595">
        <w:rPr>
          <w:rFonts w:ascii="Arial" w:hAnsi="Arial" w:cs="Arial"/>
          <w:sz w:val="24"/>
          <w:szCs w:val="24"/>
        </w:rPr>
        <w:t xml:space="preserve"> y Manejo de la Cuenca (POMCA), objetivos de calidad, registros de concesiones, y Planes de Ordenamiento del Recurso Hídrico (PORH)</w:t>
      </w:r>
      <w:r>
        <w:rPr>
          <w:rFonts w:ascii="Arial" w:hAnsi="Arial" w:cs="Arial"/>
          <w:sz w:val="24"/>
          <w:szCs w:val="24"/>
        </w:rPr>
        <w:t>, SIRH</w:t>
      </w:r>
      <w:r w:rsidRPr="00DC4595">
        <w:rPr>
          <w:rFonts w:ascii="Arial" w:hAnsi="Arial" w:cs="Arial"/>
          <w:sz w:val="24"/>
          <w:szCs w:val="24"/>
        </w:rPr>
        <w:t xml:space="preserve"> y demás reglamentaciones </w:t>
      </w:r>
      <w:r>
        <w:rPr>
          <w:rFonts w:ascii="Arial" w:hAnsi="Arial" w:cs="Arial"/>
          <w:sz w:val="24"/>
          <w:szCs w:val="24"/>
        </w:rPr>
        <w:t xml:space="preserve">o fuentes de información </w:t>
      </w:r>
      <w:r w:rsidRPr="00DC4595">
        <w:rPr>
          <w:rFonts w:ascii="Arial" w:hAnsi="Arial" w:cs="Arial"/>
          <w:sz w:val="24"/>
          <w:szCs w:val="24"/>
        </w:rPr>
        <w:t xml:space="preserve">existentes, en caso de que existan dichos instrumentos. </w:t>
      </w:r>
    </w:p>
    <w:p w14:paraId="75E304CE" w14:textId="77777777" w:rsidR="00BD58B0" w:rsidRDefault="00BD58B0" w:rsidP="00BD58B0">
      <w:pPr>
        <w:pStyle w:val="Textosinformato"/>
        <w:jc w:val="both"/>
        <w:rPr>
          <w:rFonts w:ascii="Arial" w:hAnsi="Arial" w:cs="Arial"/>
          <w:sz w:val="24"/>
          <w:szCs w:val="24"/>
        </w:rPr>
      </w:pPr>
    </w:p>
    <w:p w14:paraId="213C561D" w14:textId="646D5004" w:rsidR="00BD58B0" w:rsidRPr="00FC5ABE" w:rsidRDefault="00BD58B0" w:rsidP="00BD58B0">
      <w:pPr>
        <w:suppressAutoHyphens/>
        <w:overflowPunct/>
        <w:autoSpaceDE/>
        <w:adjustRightInd/>
        <w:jc w:val="both"/>
        <w:rPr>
          <w:rFonts w:cs="Arial"/>
          <w:spacing w:val="-2"/>
        </w:rPr>
      </w:pPr>
      <w:r w:rsidRPr="001C6172">
        <w:rPr>
          <w:rFonts w:cs="Arial"/>
          <w:szCs w:val="24"/>
        </w:rPr>
        <w:t>Se deben identificar los usos establecidos en</w:t>
      </w:r>
      <w:r w:rsidR="00DC6F2D">
        <w:rPr>
          <w:rFonts w:cs="Arial"/>
          <w:szCs w:val="24"/>
        </w:rPr>
        <w:t xml:space="preserve"> el</w:t>
      </w:r>
      <w:r w:rsidRPr="001C6172">
        <w:rPr>
          <w:rFonts w:cs="Arial"/>
          <w:szCs w:val="24"/>
        </w:rPr>
        <w:t xml:space="preserve"> </w:t>
      </w:r>
      <w:r>
        <w:rPr>
          <w:rFonts w:cs="Arial"/>
          <w:szCs w:val="24"/>
        </w:rPr>
        <w:t xml:space="preserve">artículo </w:t>
      </w:r>
      <w:r w:rsidRPr="001C6172">
        <w:rPr>
          <w:rFonts w:cs="Arial"/>
          <w:szCs w:val="24"/>
        </w:rPr>
        <w:t xml:space="preserve">2.2.3.2.7.6 </w:t>
      </w:r>
      <w:r>
        <w:rPr>
          <w:rFonts w:cs="Arial"/>
          <w:szCs w:val="24"/>
        </w:rPr>
        <w:t>d</w:t>
      </w:r>
      <w:r w:rsidRPr="001C6172">
        <w:rPr>
          <w:rFonts w:cs="Arial"/>
          <w:szCs w:val="24"/>
        </w:rPr>
        <w:t>el Decreto 1076 de 2015 o aquel que lo modifique o sustituya, cuantificando la demanda por uso en el área de influencia del proyecto, y utilizando información presuntiva, primaria y/o disponible por la autoridad ambiental competente.</w:t>
      </w:r>
    </w:p>
    <w:p w14:paraId="22C05301" w14:textId="77777777" w:rsidR="00BD58B0" w:rsidRPr="00FC5ABE" w:rsidRDefault="00BD58B0" w:rsidP="00BD58B0">
      <w:pPr>
        <w:suppressAutoHyphens/>
        <w:overflowPunct/>
        <w:autoSpaceDE/>
        <w:adjustRightInd/>
        <w:jc w:val="both"/>
        <w:rPr>
          <w:rFonts w:cs="Arial"/>
          <w:spacing w:val="-2"/>
        </w:rPr>
      </w:pPr>
    </w:p>
    <w:p w14:paraId="473D173E" w14:textId="77777777" w:rsidR="00BD58B0" w:rsidRPr="00FC5ABE" w:rsidRDefault="00BD58B0" w:rsidP="00BD58B0">
      <w:pPr>
        <w:suppressAutoHyphens/>
        <w:overflowPunct/>
        <w:autoSpaceDE/>
        <w:adjustRightInd/>
        <w:jc w:val="both"/>
        <w:rPr>
          <w:rFonts w:cs="Arial"/>
          <w:spacing w:val="-2"/>
        </w:rPr>
      </w:pPr>
      <w:r w:rsidRPr="00FC5ABE">
        <w:rPr>
          <w:rFonts w:cs="Arial"/>
          <w:spacing w:val="-2"/>
        </w:rPr>
        <w:t>En caso de existir Registro de Usuarios del Recurso Hídrico - RURH elaborado por la autoridad</w:t>
      </w:r>
      <w:r>
        <w:rPr>
          <w:rFonts w:cs="Arial"/>
          <w:spacing w:val="-2"/>
        </w:rPr>
        <w:t xml:space="preserve"> ambiental competente, se debe</w:t>
      </w:r>
      <w:r w:rsidRPr="00FC5ABE">
        <w:rPr>
          <w:rFonts w:cs="Arial"/>
          <w:spacing w:val="-2"/>
        </w:rPr>
        <w:t xml:space="preserve"> consultar </w:t>
      </w:r>
      <w:r>
        <w:rPr>
          <w:rFonts w:cs="Arial"/>
          <w:spacing w:val="-2"/>
        </w:rPr>
        <w:t>y</w:t>
      </w:r>
      <w:r w:rsidRPr="00FC5ABE">
        <w:rPr>
          <w:rFonts w:cs="Arial"/>
          <w:spacing w:val="-2"/>
        </w:rPr>
        <w:t xml:space="preserve"> complementar con un levantamiento </w:t>
      </w:r>
      <w:r>
        <w:rPr>
          <w:rFonts w:cs="Arial"/>
          <w:spacing w:val="-2"/>
        </w:rPr>
        <w:t xml:space="preserve">de información primaria </w:t>
      </w:r>
      <w:r w:rsidRPr="00FC5ABE">
        <w:rPr>
          <w:rFonts w:cs="Arial"/>
          <w:spacing w:val="-2"/>
        </w:rPr>
        <w:t>detallad</w:t>
      </w:r>
      <w:r>
        <w:rPr>
          <w:rFonts w:cs="Arial"/>
          <w:spacing w:val="-2"/>
        </w:rPr>
        <w:t>a</w:t>
      </w:r>
      <w:r w:rsidRPr="00FC5ABE">
        <w:rPr>
          <w:rFonts w:cs="Arial"/>
          <w:spacing w:val="-2"/>
        </w:rPr>
        <w:t xml:space="preserve"> de todos los usos y usuarios en todos los tramos afectados por el proyecto (vertimiento, captación y ocupación de cauces), esto con el objeto de estimar la demanda hídrica real y potencial.</w:t>
      </w:r>
    </w:p>
    <w:p w14:paraId="0DB1831D" w14:textId="77777777" w:rsidR="00BD58B0" w:rsidRPr="00FC5ABE" w:rsidRDefault="00BD58B0" w:rsidP="00BD58B0">
      <w:pPr>
        <w:suppressAutoHyphens/>
        <w:overflowPunct/>
        <w:autoSpaceDE/>
        <w:adjustRightInd/>
        <w:jc w:val="both"/>
        <w:rPr>
          <w:rFonts w:cs="Arial"/>
          <w:spacing w:val="-2"/>
        </w:rPr>
      </w:pPr>
    </w:p>
    <w:p w14:paraId="6DFF9DFD" w14:textId="526B6E14" w:rsidR="00BD58B0" w:rsidRDefault="00715BFA" w:rsidP="00BD58B0">
      <w:pPr>
        <w:suppressAutoHyphens/>
        <w:overflowPunct/>
        <w:autoSpaceDE/>
        <w:adjustRightInd/>
        <w:jc w:val="both"/>
        <w:rPr>
          <w:rFonts w:cs="Arial"/>
          <w:spacing w:val="-2"/>
        </w:rPr>
      </w:pPr>
      <w:r>
        <w:rPr>
          <w:rFonts w:cs="Arial"/>
          <w:spacing w:val="-2"/>
        </w:rPr>
        <w:t xml:space="preserve">Si el proyecto tiene contemplado el uso y aprovechamiento del recurso hídrico, sea  través de concesiones de agua, y/o permisos de vertimientos, deberá </w:t>
      </w:r>
      <w:r w:rsidRPr="00FC5ABE">
        <w:rPr>
          <w:rFonts w:cs="Arial"/>
          <w:spacing w:val="-2"/>
        </w:rPr>
        <w:t xml:space="preserve">determinar </w:t>
      </w:r>
      <w:r>
        <w:rPr>
          <w:rFonts w:cs="Arial"/>
          <w:spacing w:val="-2"/>
        </w:rPr>
        <w:t xml:space="preserve">para las corrientes hídricas de directa intervención, </w:t>
      </w:r>
      <w:r w:rsidRPr="00FC5ABE">
        <w:rPr>
          <w:rFonts w:cs="Arial"/>
          <w:spacing w:val="-2"/>
        </w:rPr>
        <w:t xml:space="preserve">los posibles conflictos actuales </w:t>
      </w:r>
      <w:r w:rsidRPr="00D82F59">
        <w:rPr>
          <w:rFonts w:cs="Arial"/>
          <w:szCs w:val="24"/>
        </w:rPr>
        <w:t>y potenciales</w:t>
      </w:r>
      <w:r>
        <w:rPr>
          <w:rFonts w:cs="Arial"/>
          <w:spacing w:val="-2"/>
        </w:rPr>
        <w:t xml:space="preserve">, </w:t>
      </w:r>
      <w:r w:rsidRPr="00FC5ABE">
        <w:rPr>
          <w:rFonts w:cs="Arial"/>
          <w:spacing w:val="-2"/>
        </w:rPr>
        <w:t>sobre la disponibilidad</w:t>
      </w:r>
      <w:r>
        <w:rPr>
          <w:rFonts w:cs="Arial"/>
          <w:spacing w:val="-2"/>
        </w:rPr>
        <w:t>, la calidad y</w:t>
      </w:r>
      <w:r w:rsidRPr="00FC5ABE">
        <w:rPr>
          <w:rFonts w:cs="Arial"/>
          <w:spacing w:val="-2"/>
        </w:rPr>
        <w:t xml:space="preserve"> usos del agua, teniendo en cuenta el análisis de frecuencias de caudales mínimos para diferentes períodos de retorno, haciendo especial énfasis en los períodos de estío</w:t>
      </w:r>
      <w:r>
        <w:rPr>
          <w:rFonts w:cs="Arial"/>
          <w:spacing w:val="-2"/>
        </w:rPr>
        <w:t xml:space="preserve"> </w:t>
      </w:r>
      <w:r w:rsidRPr="00D82F59">
        <w:rPr>
          <w:rFonts w:cs="Arial"/>
          <w:szCs w:val="24"/>
        </w:rPr>
        <w:t>y fenómenos extremos; así como la demanda hídrica real y potencial, y la calidad del agua desde el punto de vist</w:t>
      </w:r>
      <w:r>
        <w:rPr>
          <w:rFonts w:cs="Arial"/>
          <w:szCs w:val="24"/>
        </w:rPr>
        <w:t>a de las características físico–</w:t>
      </w:r>
      <w:r w:rsidRPr="00D82F59">
        <w:rPr>
          <w:rFonts w:cs="Arial"/>
          <w:szCs w:val="24"/>
        </w:rPr>
        <w:t>químicas, bacteriológicas, hidrobiológicas e ícticas</w:t>
      </w:r>
      <w:r w:rsidRPr="00FC5ABE">
        <w:rPr>
          <w:rFonts w:cs="Arial"/>
          <w:spacing w:val="-2"/>
        </w:rPr>
        <w:t>.</w:t>
      </w:r>
    </w:p>
    <w:p w14:paraId="025CE46E" w14:textId="77777777" w:rsidR="00BD58B0" w:rsidRDefault="00BD58B0" w:rsidP="00BD58B0">
      <w:pPr>
        <w:suppressAutoHyphens/>
        <w:overflowPunct/>
        <w:autoSpaceDE/>
        <w:adjustRightInd/>
        <w:jc w:val="both"/>
        <w:rPr>
          <w:rFonts w:cs="Arial"/>
          <w:spacing w:val="-2"/>
        </w:rPr>
      </w:pPr>
    </w:p>
    <w:p w14:paraId="52E345A9" w14:textId="49CE9D08" w:rsidR="00224B9F" w:rsidRDefault="00715BFA" w:rsidP="00224B9F">
      <w:pPr>
        <w:jc w:val="both"/>
        <w:rPr>
          <w:rFonts w:cs="Arial"/>
          <w:color w:val="000000"/>
          <w:szCs w:val="24"/>
        </w:rPr>
      </w:pPr>
      <w:r>
        <w:rPr>
          <w:rFonts w:cs="Arial"/>
          <w:color w:val="000000"/>
          <w:szCs w:val="24"/>
        </w:rPr>
        <w:t>Para las corrientes hídricas, que serán objeto de intervención y de usos y aprovechamiento del recurso hídrico, ya sea a</w:t>
      </w:r>
      <w:r w:rsidR="00DC6F2D">
        <w:rPr>
          <w:rFonts w:cs="Arial"/>
          <w:color w:val="000000"/>
          <w:szCs w:val="24"/>
        </w:rPr>
        <w:t xml:space="preserve"> </w:t>
      </w:r>
      <w:r>
        <w:rPr>
          <w:rFonts w:cs="Arial"/>
          <w:color w:val="000000"/>
          <w:szCs w:val="24"/>
        </w:rPr>
        <w:t>tr</w:t>
      </w:r>
      <w:r w:rsidR="00DC6F2D">
        <w:rPr>
          <w:rFonts w:cs="Arial"/>
          <w:color w:val="000000"/>
          <w:szCs w:val="24"/>
        </w:rPr>
        <w:t>a</w:t>
      </w:r>
      <w:r>
        <w:rPr>
          <w:rFonts w:cs="Arial"/>
          <w:color w:val="000000"/>
          <w:szCs w:val="24"/>
        </w:rPr>
        <w:t>v</w:t>
      </w:r>
      <w:r w:rsidR="00DC6F2D">
        <w:rPr>
          <w:rFonts w:cs="Arial"/>
          <w:color w:val="000000"/>
          <w:szCs w:val="24"/>
        </w:rPr>
        <w:t>é</w:t>
      </w:r>
      <w:r>
        <w:rPr>
          <w:rFonts w:cs="Arial"/>
          <w:color w:val="000000"/>
          <w:szCs w:val="24"/>
        </w:rPr>
        <w:t>s de concesión de gua y/o permiso de vertimiento, se deberá hacer la identificación de usos y usuarios del recurso hídrico.</w:t>
      </w:r>
    </w:p>
    <w:p w14:paraId="5786A8F5" w14:textId="08056AEA" w:rsidR="00BD58B0" w:rsidRDefault="00BD58B0" w:rsidP="00224B9F">
      <w:pPr>
        <w:jc w:val="both"/>
        <w:rPr>
          <w:rFonts w:cs="Arial"/>
          <w:spacing w:val="-2"/>
        </w:rPr>
      </w:pPr>
      <w:r w:rsidRPr="00FC5ABE">
        <w:rPr>
          <w:rFonts w:cs="Arial"/>
          <w:spacing w:val="-2"/>
        </w:rPr>
        <w:lastRenderedPageBreak/>
        <w:t>Se debe presentar un mapa a escala 1:</w:t>
      </w:r>
      <w:r>
        <w:rPr>
          <w:rFonts w:cs="Arial"/>
          <w:spacing w:val="-2"/>
        </w:rPr>
        <w:t>25</w:t>
      </w:r>
      <w:r w:rsidRPr="00FC5ABE">
        <w:rPr>
          <w:rFonts w:cs="Arial"/>
          <w:spacing w:val="-2"/>
        </w:rPr>
        <w:t>.000 o más detallada, que incluya la localización de la información mencionada.</w:t>
      </w:r>
    </w:p>
    <w:p w14:paraId="640CB34A" w14:textId="77777777" w:rsidR="00BD58B0" w:rsidRDefault="00BD58B0" w:rsidP="00BD58B0">
      <w:pPr>
        <w:suppressAutoHyphens/>
        <w:overflowPunct/>
        <w:autoSpaceDE/>
        <w:adjustRightInd/>
        <w:jc w:val="both"/>
        <w:rPr>
          <w:rFonts w:cs="Arial"/>
          <w:spacing w:val="-2"/>
        </w:rPr>
      </w:pPr>
    </w:p>
    <w:p w14:paraId="56471A7D" w14:textId="77777777" w:rsidR="00BD58B0" w:rsidRPr="000A1135"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185" w:name="_Toc412812765"/>
      <w:bookmarkStart w:id="186" w:name="_Toc456975752"/>
      <w:bookmarkStart w:id="187" w:name="_Toc459286817"/>
      <w:bookmarkStart w:id="188" w:name="_Toc485288423"/>
      <w:r w:rsidRPr="000A1135">
        <w:rPr>
          <w:rFonts w:cs="Arial"/>
          <w:caps w:val="0"/>
          <w:szCs w:val="24"/>
          <w:u w:val="single"/>
          <w:lang w:val="es-ES_tradnl"/>
        </w:rPr>
        <w:t>Hidrogeología</w:t>
      </w:r>
      <w:bookmarkEnd w:id="185"/>
      <w:bookmarkEnd w:id="186"/>
      <w:bookmarkEnd w:id="187"/>
      <w:bookmarkEnd w:id="188"/>
    </w:p>
    <w:p w14:paraId="00D009E0" w14:textId="77777777" w:rsidR="00BD58B0" w:rsidRPr="00B32D3F" w:rsidRDefault="00BD58B0" w:rsidP="00BD58B0">
      <w:pPr>
        <w:rPr>
          <w:rFonts w:cs="Arial"/>
          <w:szCs w:val="24"/>
        </w:rPr>
      </w:pPr>
    </w:p>
    <w:p w14:paraId="58BAA01E" w14:textId="77777777" w:rsidR="005570B3" w:rsidRDefault="005570B3" w:rsidP="005570B3">
      <w:pPr>
        <w:pStyle w:val="Textosinformato"/>
        <w:jc w:val="both"/>
        <w:rPr>
          <w:rFonts w:ascii="Arial" w:hAnsi="Arial" w:cs="Arial"/>
          <w:color w:val="000000"/>
          <w:sz w:val="24"/>
          <w:szCs w:val="24"/>
          <w:lang w:val="es-ES" w:eastAsia="es-ES"/>
        </w:rPr>
      </w:pPr>
      <w:r w:rsidRPr="00B32D3F">
        <w:rPr>
          <w:rFonts w:ascii="Arial" w:hAnsi="Arial" w:cs="Arial"/>
          <w:color w:val="000000"/>
          <w:sz w:val="24"/>
          <w:szCs w:val="24"/>
          <w:lang w:eastAsia="es-ES"/>
        </w:rPr>
        <w:t xml:space="preserve">El alcance de este componente está enfocado </w:t>
      </w:r>
      <w:r>
        <w:rPr>
          <w:rFonts w:ascii="Arial" w:hAnsi="Arial" w:cs="Arial"/>
          <w:color w:val="000000"/>
          <w:sz w:val="24"/>
          <w:szCs w:val="24"/>
          <w:lang w:val="es-ES" w:eastAsia="es-ES"/>
        </w:rPr>
        <w:t>a</w:t>
      </w:r>
      <w:r w:rsidRPr="00B32D3F">
        <w:rPr>
          <w:rFonts w:ascii="Arial" w:hAnsi="Arial" w:cs="Arial"/>
          <w:color w:val="000000"/>
          <w:sz w:val="24"/>
          <w:szCs w:val="24"/>
          <w:lang w:eastAsia="es-ES"/>
        </w:rPr>
        <w:t xml:space="preserve"> la identificación de</w:t>
      </w:r>
      <w:r>
        <w:rPr>
          <w:rFonts w:ascii="Arial" w:hAnsi="Arial" w:cs="Arial"/>
          <w:color w:val="000000"/>
          <w:sz w:val="24"/>
          <w:szCs w:val="24"/>
          <w:lang w:val="es-CO" w:eastAsia="es-ES"/>
        </w:rPr>
        <w:t xml:space="preserve"> </w:t>
      </w:r>
      <w:r w:rsidRPr="00B32D3F">
        <w:rPr>
          <w:rFonts w:ascii="Arial" w:hAnsi="Arial" w:cs="Arial"/>
          <w:color w:val="000000"/>
          <w:sz w:val="24"/>
          <w:szCs w:val="24"/>
          <w:lang w:eastAsia="es-ES"/>
        </w:rPr>
        <w:t xml:space="preserve">los acuíferos </w:t>
      </w:r>
      <w:r>
        <w:rPr>
          <w:rFonts w:ascii="Arial" w:hAnsi="Arial" w:cs="Arial"/>
          <w:color w:val="000000"/>
          <w:sz w:val="24"/>
          <w:szCs w:val="24"/>
          <w:lang w:val="es-ES" w:eastAsia="es-ES"/>
        </w:rPr>
        <w:t>y de sus zonas de recarga, tránsito y descarga, así como el inventario de puntos de agua subterránea presentes en el área de influencia. Para ello, se debe suministrar la siguiente información:</w:t>
      </w:r>
    </w:p>
    <w:p w14:paraId="0A9D846E" w14:textId="77777777" w:rsidR="005570B3" w:rsidRDefault="005570B3" w:rsidP="005570B3">
      <w:pPr>
        <w:pStyle w:val="Textosinformato"/>
        <w:jc w:val="both"/>
        <w:rPr>
          <w:rFonts w:ascii="Arial" w:hAnsi="Arial" w:cs="Arial"/>
          <w:color w:val="000000"/>
          <w:sz w:val="24"/>
          <w:szCs w:val="24"/>
          <w:lang w:val="es-ES" w:eastAsia="es-ES"/>
        </w:rPr>
      </w:pPr>
    </w:p>
    <w:p w14:paraId="57EE2828" w14:textId="77777777" w:rsidR="005570B3" w:rsidRDefault="005570B3" w:rsidP="005570B3">
      <w:pPr>
        <w:pStyle w:val="Textosinformato"/>
        <w:jc w:val="both"/>
        <w:rPr>
          <w:rFonts w:ascii="Arial" w:hAnsi="Arial" w:cs="Arial"/>
          <w:color w:val="000000"/>
          <w:sz w:val="24"/>
          <w:szCs w:val="24"/>
          <w:lang w:eastAsia="es-ES"/>
        </w:rPr>
      </w:pPr>
    </w:p>
    <w:p w14:paraId="66876936" w14:textId="77777777" w:rsidR="005570B3" w:rsidRPr="00563B5C" w:rsidRDefault="005570B3" w:rsidP="005570B3">
      <w:pPr>
        <w:pStyle w:val="Prrafodelista"/>
        <w:numPr>
          <w:ilvl w:val="0"/>
          <w:numId w:val="119"/>
        </w:numPr>
        <w:suppressAutoHyphens/>
        <w:autoSpaceDN w:val="0"/>
        <w:jc w:val="both"/>
        <w:textAlignment w:val="baseline"/>
        <w:rPr>
          <w:rFonts w:cs="Arial"/>
          <w:spacing w:val="-2"/>
        </w:rPr>
      </w:pPr>
      <w:r w:rsidRPr="00563B5C">
        <w:rPr>
          <w:rFonts w:cs="Arial"/>
          <w:spacing w:val="-2"/>
        </w:rPr>
        <w:t>Análisis de información existente hidrogeológica, hidrológica, geofísica, hidroquímica, geoquímica y caracterización de las aguas subterráneas, cartografía existente del área, identificando en todos los casos la fuente de información.</w:t>
      </w:r>
    </w:p>
    <w:p w14:paraId="73DC1EEC" w14:textId="77777777" w:rsidR="005570B3" w:rsidRPr="00522BF6" w:rsidRDefault="005570B3" w:rsidP="005570B3">
      <w:pPr>
        <w:suppressAutoHyphens/>
        <w:overflowPunct/>
        <w:autoSpaceDE/>
        <w:adjustRightInd/>
        <w:jc w:val="both"/>
        <w:rPr>
          <w:rFonts w:cs="Arial"/>
          <w:spacing w:val="-2"/>
        </w:rPr>
      </w:pPr>
    </w:p>
    <w:p w14:paraId="5E9B298F" w14:textId="77777777" w:rsidR="005570B3" w:rsidRPr="00563B5C" w:rsidRDefault="005570B3" w:rsidP="005570B3">
      <w:pPr>
        <w:pStyle w:val="Prrafodelista"/>
        <w:numPr>
          <w:ilvl w:val="0"/>
          <w:numId w:val="119"/>
        </w:numPr>
        <w:suppressAutoHyphens/>
        <w:autoSpaceDN w:val="0"/>
        <w:jc w:val="both"/>
        <w:textAlignment w:val="baseline"/>
        <w:rPr>
          <w:rFonts w:cs="Arial"/>
          <w:spacing w:val="-2"/>
        </w:rPr>
      </w:pPr>
      <w:r w:rsidRPr="00563B5C">
        <w:rPr>
          <w:rFonts w:cs="Arial"/>
          <w:spacing w:val="-2"/>
        </w:rPr>
        <w:t>Realizar el inventario de puntos de agua subterránea (pozos, aljibes, manantiales y piezómetros), anexando el Formulario Único Nacional de Inventario de Aguas Subterráneas diligenciado para cada punto de aguas subterráneas, registrando la información disponible y para la que no se encuentre en el momento del inventario indicar el motivo. En el documento se deben analizar los resultados del inventario frente a los usos y usuarios por tipo de punto de agua subterránea, caudales de explotación y profundidad de las captaciones.</w:t>
      </w:r>
    </w:p>
    <w:p w14:paraId="01964D76" w14:textId="77777777" w:rsidR="005570B3" w:rsidRPr="00522BF6" w:rsidRDefault="005570B3" w:rsidP="005570B3">
      <w:pPr>
        <w:suppressAutoHyphens/>
        <w:overflowPunct/>
        <w:autoSpaceDE/>
        <w:adjustRightInd/>
        <w:jc w:val="both"/>
        <w:rPr>
          <w:rFonts w:cs="Arial"/>
          <w:spacing w:val="-2"/>
        </w:rPr>
      </w:pPr>
    </w:p>
    <w:p w14:paraId="7E265AAA" w14:textId="77777777" w:rsidR="005570B3" w:rsidRPr="0050167C" w:rsidRDefault="005570B3" w:rsidP="005570B3">
      <w:pPr>
        <w:pStyle w:val="Textosinformato"/>
        <w:numPr>
          <w:ilvl w:val="0"/>
          <w:numId w:val="119"/>
        </w:numPr>
        <w:jc w:val="both"/>
        <w:rPr>
          <w:rFonts w:ascii="Arial" w:hAnsi="Arial" w:cs="Arial"/>
          <w:color w:val="000000"/>
          <w:sz w:val="24"/>
          <w:szCs w:val="24"/>
          <w:lang w:val="es-CO" w:eastAsia="es-ES"/>
        </w:rPr>
      </w:pPr>
      <w:r w:rsidRPr="00522BF6">
        <w:rPr>
          <w:rFonts w:ascii="Arial" w:hAnsi="Arial" w:cs="Arial"/>
          <w:spacing w:val="-2"/>
          <w:sz w:val="24"/>
        </w:rPr>
        <w:t>Realizar la identificación y caracterización de las unidades hidrogeológicas presentes, estimación de la dirección de flujo e identificación de zonas de recarga, tránsito y descarga.</w:t>
      </w:r>
    </w:p>
    <w:p w14:paraId="207131CF" w14:textId="77777777" w:rsidR="005570B3" w:rsidRPr="0050167C" w:rsidRDefault="005570B3" w:rsidP="005570B3">
      <w:pPr>
        <w:pStyle w:val="Textosinformato"/>
        <w:jc w:val="both"/>
        <w:rPr>
          <w:rFonts w:ascii="Arial" w:hAnsi="Arial" w:cs="Arial"/>
          <w:color w:val="000000"/>
          <w:sz w:val="24"/>
          <w:szCs w:val="24"/>
          <w:lang w:val="es-CO" w:eastAsia="es-ES"/>
        </w:rPr>
      </w:pPr>
    </w:p>
    <w:p w14:paraId="31908F91" w14:textId="77777777" w:rsidR="005570B3" w:rsidRPr="0050167C" w:rsidRDefault="005570B3" w:rsidP="005570B3">
      <w:pPr>
        <w:pStyle w:val="Textosinformato"/>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La información cartográfica producto de cada una de las temáticas y los datos espaciales deben entregarse de acuerdo con los criterios incluidos en la Metodología General para la Presentación de Estudios Ambientales expedida mediante Resolución 1503 de 4 de agosto de 2010, modificada para el componente geográfico mediante la Resolución 1415 de 17 de agosto de 2012, o aquellas normas que las modifiquen, sustituyan o deroguen.</w:t>
      </w:r>
    </w:p>
    <w:p w14:paraId="11E07E74" w14:textId="77777777" w:rsidR="005570B3" w:rsidRPr="0050167C" w:rsidRDefault="005570B3" w:rsidP="005570B3">
      <w:pPr>
        <w:pStyle w:val="Textosinformato"/>
        <w:jc w:val="both"/>
        <w:rPr>
          <w:rFonts w:ascii="Arial" w:hAnsi="Arial" w:cs="Arial"/>
          <w:color w:val="000000"/>
          <w:sz w:val="24"/>
          <w:szCs w:val="24"/>
          <w:lang w:val="es-CO" w:eastAsia="es-ES"/>
        </w:rPr>
      </w:pPr>
    </w:p>
    <w:p w14:paraId="7C7D3745" w14:textId="6EE35156" w:rsidR="00BD58B0" w:rsidRDefault="005570B3" w:rsidP="00BD58B0">
      <w:pPr>
        <w:suppressAutoHyphens/>
        <w:overflowPunct/>
        <w:autoSpaceDE/>
        <w:adjustRightInd/>
        <w:jc w:val="both"/>
        <w:rPr>
          <w:rFonts w:cs="Arial"/>
          <w:spacing w:val="-2"/>
        </w:rPr>
      </w:pPr>
      <w:r w:rsidRPr="00224B9F">
        <w:rPr>
          <w:lang w:val="es-CO"/>
        </w:rPr>
        <w:t>La información cartográfica (planta y perfiles) para el área de influencia del componente hidrogeológico debe presentarse a escala 1:10.000 o más detallada, localizando puntos de agua, tipo de acuífero, dirección de flujo del agua subterránea y zonas de recarga y descarga.</w:t>
      </w:r>
      <w:bookmarkStart w:id="189" w:name="_Toc480361823"/>
      <w:bookmarkStart w:id="190" w:name="_Toc480361963"/>
      <w:bookmarkStart w:id="191" w:name="_Toc480361824"/>
      <w:bookmarkStart w:id="192" w:name="_Toc480361964"/>
      <w:bookmarkEnd w:id="189"/>
      <w:bookmarkEnd w:id="190"/>
      <w:bookmarkEnd w:id="191"/>
      <w:bookmarkEnd w:id="192"/>
    </w:p>
    <w:p w14:paraId="702A01F7" w14:textId="555FB9F7" w:rsidR="00A72866" w:rsidRDefault="00A72866" w:rsidP="00BD58B0">
      <w:pPr>
        <w:suppressAutoHyphens/>
        <w:overflowPunct/>
        <w:autoSpaceDE/>
        <w:adjustRightInd/>
        <w:jc w:val="both"/>
        <w:rPr>
          <w:rFonts w:cs="Arial"/>
          <w:spacing w:val="-2"/>
        </w:rPr>
      </w:pPr>
    </w:p>
    <w:p w14:paraId="546E1EC8" w14:textId="2A81B6C6" w:rsidR="00D71A60" w:rsidRDefault="00D71A60" w:rsidP="00BD58B0">
      <w:pPr>
        <w:suppressAutoHyphens/>
        <w:overflowPunct/>
        <w:autoSpaceDE/>
        <w:adjustRightInd/>
        <w:jc w:val="both"/>
        <w:rPr>
          <w:rFonts w:cs="Arial"/>
          <w:spacing w:val="-2"/>
        </w:rPr>
      </w:pPr>
    </w:p>
    <w:p w14:paraId="4D4D807A" w14:textId="77777777" w:rsidR="00D71A60" w:rsidRDefault="00D71A60" w:rsidP="00BD58B0">
      <w:pPr>
        <w:suppressAutoHyphens/>
        <w:overflowPunct/>
        <w:autoSpaceDE/>
        <w:adjustRightInd/>
        <w:jc w:val="both"/>
        <w:rPr>
          <w:rFonts w:cs="Arial"/>
          <w:spacing w:val="-2"/>
        </w:rPr>
      </w:pPr>
    </w:p>
    <w:p w14:paraId="6ABE5A95" w14:textId="32BB235C" w:rsidR="00BD58B0" w:rsidRPr="000A1135"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193" w:name="_Toc393464142"/>
      <w:bookmarkStart w:id="194" w:name="_Toc393967312"/>
      <w:bookmarkStart w:id="195" w:name="_Toc387312739"/>
      <w:bookmarkStart w:id="196" w:name="_Toc378923282"/>
      <w:bookmarkStart w:id="197" w:name="_Toc351541420"/>
      <w:bookmarkStart w:id="198" w:name="_Toc344461181"/>
      <w:bookmarkStart w:id="199" w:name="_Toc341355812"/>
      <w:bookmarkStart w:id="200" w:name="_Toc418155959"/>
      <w:bookmarkStart w:id="201" w:name="_Toc459286818"/>
      <w:bookmarkStart w:id="202" w:name="_Toc485288424"/>
      <w:r w:rsidRPr="000A1135">
        <w:rPr>
          <w:rFonts w:cs="Arial"/>
          <w:caps w:val="0"/>
          <w:szCs w:val="24"/>
          <w:u w:val="single"/>
          <w:lang w:val="es-ES_tradnl"/>
        </w:rPr>
        <w:lastRenderedPageBreak/>
        <w:t>Geotecnia</w:t>
      </w:r>
      <w:bookmarkEnd w:id="193"/>
      <w:bookmarkEnd w:id="194"/>
      <w:bookmarkEnd w:id="195"/>
      <w:bookmarkEnd w:id="196"/>
      <w:bookmarkEnd w:id="197"/>
      <w:bookmarkEnd w:id="198"/>
      <w:bookmarkEnd w:id="199"/>
      <w:bookmarkEnd w:id="200"/>
      <w:bookmarkEnd w:id="201"/>
      <w:bookmarkEnd w:id="202"/>
    </w:p>
    <w:p w14:paraId="23A60489" w14:textId="77777777" w:rsidR="00BD58B0" w:rsidRPr="00731B57" w:rsidRDefault="00BD58B0" w:rsidP="00BD58B0">
      <w:pPr>
        <w:suppressAutoHyphens/>
        <w:overflowPunct/>
        <w:autoSpaceDE/>
        <w:adjustRightInd/>
        <w:jc w:val="both"/>
        <w:rPr>
          <w:rFonts w:cs="Arial"/>
          <w:spacing w:val="-2"/>
        </w:rPr>
      </w:pPr>
    </w:p>
    <w:p w14:paraId="3308BFA8" w14:textId="77777777" w:rsidR="00BD58B0" w:rsidRPr="00195B63" w:rsidRDefault="00BD58B0" w:rsidP="00BD58B0">
      <w:pPr>
        <w:pStyle w:val="Textocomentario"/>
        <w:jc w:val="both"/>
        <w:rPr>
          <w:rFonts w:cs="Arial"/>
          <w:szCs w:val="24"/>
        </w:rPr>
      </w:pPr>
      <w:r w:rsidRPr="00195B63">
        <w:rPr>
          <w:rFonts w:cs="Arial"/>
          <w:szCs w:val="24"/>
        </w:rPr>
        <w:t xml:space="preserve">En cuanto al levantamiento de información geotécnica es preciso, para efectos de la zonificación, conjugar cartográficamente las variables de geología, geomorfología, edafología, pendientes y coberturas y/o uso del suelo, hidrología y meteorología, entregando como resultado la homogenización de polígonos en cuanto al grado de estabilidad de los suelos y susceptibilidad por procesos morfodinámicos e hidrodinámicos. </w:t>
      </w:r>
    </w:p>
    <w:p w14:paraId="71AD593C" w14:textId="77777777" w:rsidR="00BD58B0" w:rsidRPr="00195B63" w:rsidRDefault="00BD58B0" w:rsidP="00BD58B0">
      <w:pPr>
        <w:pStyle w:val="Textocomentario"/>
        <w:rPr>
          <w:rFonts w:cs="Arial"/>
          <w:szCs w:val="24"/>
        </w:rPr>
      </w:pPr>
    </w:p>
    <w:p w14:paraId="22453E65" w14:textId="77777777" w:rsidR="00BD58B0" w:rsidRPr="00195B63" w:rsidRDefault="00BD58B0" w:rsidP="00BD58B0">
      <w:pPr>
        <w:pStyle w:val="Textocomentario"/>
        <w:jc w:val="both"/>
        <w:rPr>
          <w:rFonts w:cs="Arial"/>
          <w:szCs w:val="24"/>
        </w:rPr>
      </w:pPr>
      <w:r>
        <w:rPr>
          <w:rFonts w:cs="Arial"/>
          <w:szCs w:val="24"/>
        </w:rPr>
        <w:t xml:space="preserve">Se debe presentar la </w:t>
      </w:r>
      <w:r w:rsidRPr="00195B63">
        <w:rPr>
          <w:rFonts w:cs="Arial"/>
          <w:szCs w:val="24"/>
        </w:rPr>
        <w:t>información específica sobre estabilidad</w:t>
      </w:r>
      <w:r>
        <w:rPr>
          <w:rFonts w:cs="Arial"/>
          <w:szCs w:val="24"/>
        </w:rPr>
        <w:t xml:space="preserve"> en los sitios </w:t>
      </w:r>
      <w:r>
        <w:t>de cimentación de las torres y en los sitios de construcción de las subestaciones; la información debe incluir los análisis de capacidad portante del terreno, resistencia a la compresión del suelo</w:t>
      </w:r>
      <w:r>
        <w:rPr>
          <w:rFonts w:cs="Arial"/>
          <w:szCs w:val="24"/>
        </w:rPr>
        <w:t xml:space="preserve"> </w:t>
      </w:r>
      <w:r w:rsidRPr="00195B63">
        <w:rPr>
          <w:rFonts w:cs="Arial"/>
          <w:szCs w:val="24"/>
        </w:rPr>
        <w:t xml:space="preserve">granulometría, y humedad natural, entre otros. </w:t>
      </w:r>
    </w:p>
    <w:p w14:paraId="55777C3C" w14:textId="77777777" w:rsidR="00BD58B0" w:rsidRPr="00195B63" w:rsidRDefault="00BD58B0" w:rsidP="00BD58B0">
      <w:pPr>
        <w:pStyle w:val="Textocomentario"/>
        <w:jc w:val="both"/>
        <w:rPr>
          <w:rFonts w:cs="Arial"/>
          <w:szCs w:val="24"/>
        </w:rPr>
      </w:pPr>
    </w:p>
    <w:p w14:paraId="63E5F7F1" w14:textId="77777777" w:rsidR="00BD58B0" w:rsidRPr="00195B63" w:rsidRDefault="00BD58B0" w:rsidP="00BD58B0">
      <w:pPr>
        <w:suppressAutoHyphens/>
        <w:overflowPunct/>
        <w:autoSpaceDE/>
        <w:adjustRightInd/>
        <w:jc w:val="both"/>
        <w:rPr>
          <w:rFonts w:cs="Arial"/>
          <w:spacing w:val="-2"/>
          <w:szCs w:val="24"/>
        </w:rPr>
      </w:pPr>
      <w:r w:rsidRPr="00195B63">
        <w:rPr>
          <w:rFonts w:cs="Arial"/>
          <w:szCs w:val="24"/>
        </w:rPr>
        <w:t>Se deben entregar los registros de sondeos, apiques o perforaciones con la información de las propiedades físicas y geotécnicas de los materiales.  Para el caso de macizos rocosos se debe incluir la información correspondiente a la clasificación del macizo y el estado de las juntas.</w:t>
      </w:r>
    </w:p>
    <w:p w14:paraId="0865B2D8" w14:textId="77777777" w:rsidR="00BD58B0" w:rsidRPr="00731B57" w:rsidRDefault="00BD58B0" w:rsidP="00BD58B0">
      <w:pPr>
        <w:suppressAutoHyphens/>
        <w:overflowPunct/>
        <w:autoSpaceDE/>
        <w:adjustRightInd/>
        <w:jc w:val="both"/>
        <w:rPr>
          <w:rFonts w:cs="Arial"/>
          <w:spacing w:val="-2"/>
        </w:rPr>
      </w:pPr>
    </w:p>
    <w:p w14:paraId="408AB739" w14:textId="77777777" w:rsidR="00BD58B0" w:rsidRPr="00731B57" w:rsidRDefault="00BD58B0" w:rsidP="00BD58B0">
      <w:pPr>
        <w:suppressAutoHyphens/>
        <w:overflowPunct/>
        <w:autoSpaceDE/>
        <w:adjustRightInd/>
        <w:jc w:val="both"/>
        <w:rPr>
          <w:rFonts w:cs="Arial"/>
          <w:spacing w:val="-2"/>
        </w:rPr>
      </w:pPr>
      <w:r w:rsidRPr="00731B57">
        <w:rPr>
          <w:rFonts w:cs="Arial"/>
          <w:spacing w:val="-2"/>
        </w:rPr>
        <w:t>La información se debe presentar en mapas a escala 1:25.000 o más detallada. En todo caso para procesos de inestabilidad relevantes, se debe utilizar una escala más detallada de 1:25.000 a través de la cual se permita la adecuada lectura de la información.</w:t>
      </w:r>
    </w:p>
    <w:p w14:paraId="24A3ECBC" w14:textId="77777777" w:rsidR="00BD58B0" w:rsidRPr="00731B57" w:rsidRDefault="00BD58B0" w:rsidP="00BD58B0">
      <w:pPr>
        <w:suppressAutoHyphens/>
        <w:overflowPunct/>
        <w:autoSpaceDE/>
        <w:adjustRightInd/>
        <w:jc w:val="both"/>
        <w:rPr>
          <w:rFonts w:cs="Arial"/>
          <w:spacing w:val="-2"/>
        </w:rPr>
      </w:pPr>
    </w:p>
    <w:p w14:paraId="3FBDB8C5" w14:textId="77777777" w:rsidR="00BD58B0" w:rsidRPr="00731B57" w:rsidRDefault="00BD58B0" w:rsidP="00BD58B0">
      <w:pPr>
        <w:suppressAutoHyphens/>
        <w:overflowPunct/>
        <w:autoSpaceDE/>
        <w:adjustRightInd/>
        <w:jc w:val="both"/>
        <w:rPr>
          <w:rFonts w:cs="Arial"/>
          <w:spacing w:val="-2"/>
        </w:rPr>
      </w:pPr>
      <w:r w:rsidRPr="00731B57">
        <w:rPr>
          <w:rFonts w:cs="Arial"/>
          <w:spacing w:val="-2"/>
        </w:rPr>
        <w:t>Se debe realizar la descripción geotécnica del área en donde se ubicará el proyecto y evaluar la presencia de depósitos sin consolidación o coberturas de suelos, cuyo comportamiento geotécnico sea importante en la estabilidad de las laderas y taludes. Dicha descripción debe ser ilustrada en un mapa a escala 1:25.000 o más detallada.</w:t>
      </w:r>
    </w:p>
    <w:p w14:paraId="6C663A8D" w14:textId="77777777" w:rsidR="00BD58B0" w:rsidRPr="00731B57" w:rsidRDefault="00BD58B0" w:rsidP="00BD58B0">
      <w:pPr>
        <w:suppressAutoHyphens/>
        <w:overflowPunct/>
        <w:autoSpaceDE/>
        <w:adjustRightInd/>
        <w:jc w:val="both"/>
        <w:rPr>
          <w:rFonts w:cs="Arial"/>
          <w:spacing w:val="-2"/>
        </w:rPr>
      </w:pPr>
    </w:p>
    <w:p w14:paraId="28E11D06" w14:textId="77777777" w:rsidR="00BD58B0" w:rsidRPr="00731B57" w:rsidRDefault="00BD58B0" w:rsidP="00BD58B0">
      <w:pPr>
        <w:suppressAutoHyphens/>
        <w:overflowPunct/>
        <w:autoSpaceDE/>
        <w:adjustRightInd/>
        <w:jc w:val="both"/>
        <w:rPr>
          <w:rFonts w:cs="Arial"/>
          <w:spacing w:val="-2"/>
        </w:rPr>
      </w:pPr>
      <w:r w:rsidRPr="00731B57">
        <w:rPr>
          <w:rFonts w:cs="Arial"/>
          <w:spacing w:val="-2"/>
        </w:rPr>
        <w:t>Se debe presentar la metodología utilizada para realizar la caracterización geotécnica, incluyendo las conclusiones obtenidas a partir de los análisis geotécnicos realizados como parte de la línea base del proyecto.</w:t>
      </w:r>
    </w:p>
    <w:p w14:paraId="5F2334F0" w14:textId="77777777" w:rsidR="00BD58B0" w:rsidRDefault="00BD58B0" w:rsidP="00BD58B0">
      <w:pPr>
        <w:suppressAutoHyphens/>
        <w:overflowPunct/>
        <w:autoSpaceDE/>
        <w:adjustRightInd/>
        <w:jc w:val="both"/>
        <w:rPr>
          <w:rFonts w:cs="Arial"/>
          <w:spacing w:val="-2"/>
        </w:rPr>
      </w:pPr>
      <w:bookmarkStart w:id="203" w:name="_Toc393464143"/>
      <w:bookmarkStart w:id="204" w:name="_Toc393967313"/>
      <w:bookmarkStart w:id="205" w:name="_Toc387312740"/>
      <w:bookmarkStart w:id="206" w:name="_Toc378923283"/>
      <w:bookmarkStart w:id="207" w:name="_Toc351541421"/>
      <w:bookmarkStart w:id="208" w:name="_Toc344461182"/>
      <w:bookmarkStart w:id="209" w:name="_Toc341355813"/>
    </w:p>
    <w:p w14:paraId="64B2B925" w14:textId="77777777" w:rsidR="00BD58B0" w:rsidRPr="00731B57" w:rsidRDefault="00BD58B0" w:rsidP="00BD58B0">
      <w:pPr>
        <w:suppressAutoHyphens/>
        <w:overflowPunct/>
        <w:autoSpaceDE/>
        <w:adjustRightInd/>
        <w:jc w:val="both"/>
        <w:rPr>
          <w:rFonts w:cs="Arial"/>
          <w:spacing w:val="-2"/>
        </w:rPr>
      </w:pPr>
    </w:p>
    <w:p w14:paraId="3775B81A" w14:textId="77777777" w:rsidR="00BD58B0" w:rsidRPr="000A1135"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210" w:name="_Toc418155960"/>
      <w:bookmarkStart w:id="211" w:name="_Toc459286819"/>
      <w:bookmarkStart w:id="212" w:name="_Toc485288425"/>
      <w:r w:rsidRPr="000A1135">
        <w:rPr>
          <w:rFonts w:cs="Arial"/>
          <w:caps w:val="0"/>
          <w:szCs w:val="24"/>
          <w:u w:val="single"/>
          <w:lang w:val="es-ES_tradnl"/>
        </w:rPr>
        <w:t>Atmósfera</w:t>
      </w:r>
      <w:bookmarkEnd w:id="203"/>
      <w:bookmarkEnd w:id="204"/>
      <w:bookmarkEnd w:id="205"/>
      <w:bookmarkEnd w:id="206"/>
      <w:bookmarkEnd w:id="207"/>
      <w:bookmarkEnd w:id="208"/>
      <w:bookmarkEnd w:id="209"/>
      <w:bookmarkEnd w:id="210"/>
      <w:bookmarkEnd w:id="211"/>
      <w:bookmarkEnd w:id="212"/>
    </w:p>
    <w:p w14:paraId="3A249A5B" w14:textId="77777777" w:rsidR="00BD58B0" w:rsidRPr="005F5C06" w:rsidRDefault="00BD58B0" w:rsidP="00BD58B0">
      <w:pPr>
        <w:suppressAutoHyphens/>
        <w:overflowPunct/>
        <w:autoSpaceDE/>
        <w:adjustRightInd/>
        <w:jc w:val="both"/>
        <w:rPr>
          <w:rFonts w:cs="Arial"/>
          <w:spacing w:val="-2"/>
        </w:rPr>
      </w:pPr>
    </w:p>
    <w:p w14:paraId="06098D70" w14:textId="77777777" w:rsidR="00D0776C" w:rsidRDefault="00D0776C" w:rsidP="00D0776C">
      <w:pPr>
        <w:overflowPunct/>
        <w:autoSpaceDE/>
        <w:autoSpaceDN/>
        <w:adjustRightInd/>
        <w:jc w:val="both"/>
        <w:textAlignment w:val="auto"/>
        <w:rPr>
          <w:rFonts w:cs="Arial"/>
          <w:color w:val="000000"/>
          <w:szCs w:val="24"/>
          <w:lang w:val="es-CO"/>
        </w:rPr>
      </w:pPr>
      <w:r>
        <w:rPr>
          <w:rFonts w:cs="Arial"/>
          <w:color w:val="000000"/>
          <w:szCs w:val="24"/>
          <w:lang w:val="es-CO"/>
        </w:rPr>
        <w:t>Con el objetivo de determinar los posibles impactos a la calidad del aire y ruido en el área de influencia del componente, grupo de componentes o medios, se requiere la línea base que sirva de referencia para la evaluación del componente atmosférico a través del tiempo.</w:t>
      </w:r>
    </w:p>
    <w:p w14:paraId="3783C6B3" w14:textId="77777777" w:rsidR="00D0776C" w:rsidRDefault="00D0776C" w:rsidP="00D0776C">
      <w:pPr>
        <w:overflowPunct/>
        <w:autoSpaceDE/>
        <w:autoSpaceDN/>
        <w:adjustRightInd/>
        <w:jc w:val="both"/>
        <w:textAlignment w:val="auto"/>
        <w:rPr>
          <w:rFonts w:cs="Arial"/>
          <w:color w:val="000000"/>
          <w:szCs w:val="24"/>
          <w:lang w:val="es-CO"/>
        </w:rPr>
      </w:pPr>
    </w:p>
    <w:p w14:paraId="33F3EB07" w14:textId="765F86BE" w:rsidR="00A35263" w:rsidRDefault="00D0776C" w:rsidP="00BD58B0">
      <w:pPr>
        <w:suppressAutoHyphens/>
        <w:overflowPunct/>
        <w:autoSpaceDE/>
        <w:adjustRightInd/>
        <w:jc w:val="both"/>
        <w:rPr>
          <w:rFonts w:cs="Arial"/>
          <w:color w:val="000000"/>
          <w:szCs w:val="24"/>
          <w:lang w:val="es-CO"/>
        </w:rPr>
      </w:pPr>
      <w:r>
        <w:rPr>
          <w:rFonts w:cs="Arial"/>
          <w:color w:val="000000"/>
          <w:szCs w:val="24"/>
          <w:lang w:val="es-CO"/>
        </w:rPr>
        <w:t xml:space="preserve">En concordancia con lo anterior, se debe efectuar una caracterización del área de influencia que permita identificar las actividades principales que generan descargas de contaminantes a la atmósfera, medir niveles de inmisión y realizar un </w:t>
      </w:r>
      <w:r>
        <w:rPr>
          <w:rFonts w:cs="Arial"/>
          <w:color w:val="000000"/>
          <w:szCs w:val="24"/>
          <w:lang w:val="es-CO"/>
        </w:rPr>
        <w:lastRenderedPageBreak/>
        <w:t>levantamiento de información meteorológicas de la región y área de influencia del componente.</w:t>
      </w:r>
    </w:p>
    <w:p w14:paraId="15295029" w14:textId="442E7883" w:rsidR="00BD58B0" w:rsidRPr="000A1135" w:rsidRDefault="00D0776C" w:rsidP="00A6236F">
      <w:pPr>
        <w:pStyle w:val="Ttulo2"/>
        <w:numPr>
          <w:ilvl w:val="3"/>
          <w:numId w:val="87"/>
        </w:numPr>
        <w:rPr>
          <w:lang w:val="es-CO"/>
        </w:rPr>
      </w:pPr>
      <w:bookmarkStart w:id="213" w:name="_Toc485288426"/>
      <w:r>
        <w:rPr>
          <w:caps w:val="0"/>
          <w:lang w:val="es-CO"/>
        </w:rPr>
        <w:t>Identificación de fuentes de emisiones atmosféricas</w:t>
      </w:r>
      <w:bookmarkEnd w:id="213"/>
    </w:p>
    <w:p w14:paraId="6CF4EBE4" w14:textId="77777777" w:rsidR="00BD58B0" w:rsidRDefault="00BD58B0" w:rsidP="00BD58B0">
      <w:pPr>
        <w:overflowPunct/>
        <w:autoSpaceDE/>
        <w:autoSpaceDN/>
        <w:adjustRightInd/>
        <w:jc w:val="both"/>
        <w:textAlignment w:val="auto"/>
        <w:rPr>
          <w:rFonts w:cs="Arial"/>
          <w:szCs w:val="24"/>
          <w:lang w:val="es-CO"/>
        </w:rPr>
      </w:pPr>
    </w:p>
    <w:p w14:paraId="0CB76962" w14:textId="77777777" w:rsidR="000D6C19" w:rsidRDefault="000D6C19" w:rsidP="000D6C19">
      <w:pPr>
        <w:overflowPunct/>
        <w:autoSpaceDE/>
        <w:autoSpaceDN/>
        <w:adjustRightInd/>
        <w:jc w:val="both"/>
        <w:textAlignment w:val="auto"/>
        <w:rPr>
          <w:rFonts w:cs="Arial"/>
          <w:color w:val="000000"/>
          <w:szCs w:val="24"/>
          <w:lang w:val="es-CO"/>
        </w:rPr>
      </w:pPr>
      <w:r>
        <w:rPr>
          <w:rFonts w:cs="Arial"/>
          <w:szCs w:val="24"/>
          <w:lang w:val="es-CO"/>
        </w:rPr>
        <w:t xml:space="preserve">Atendiendo a la naturaleza del proyecto, </w:t>
      </w:r>
      <w:r>
        <w:rPr>
          <w:rFonts w:cs="Arial"/>
          <w:color w:val="000000"/>
          <w:szCs w:val="24"/>
          <w:lang w:val="es-CO"/>
        </w:rPr>
        <w:t>se debe identificar y georreferenciar como mínimo:</w:t>
      </w:r>
    </w:p>
    <w:p w14:paraId="73528B26" w14:textId="77777777" w:rsidR="000D6C19" w:rsidRPr="00377E72" w:rsidRDefault="000D6C19" w:rsidP="000D6C19">
      <w:pPr>
        <w:overflowPunct/>
        <w:autoSpaceDE/>
        <w:autoSpaceDN/>
        <w:adjustRightInd/>
        <w:jc w:val="both"/>
        <w:textAlignment w:val="auto"/>
        <w:rPr>
          <w:rFonts w:cs="Arial"/>
          <w:color w:val="000000"/>
          <w:szCs w:val="24"/>
          <w:lang w:val="es-CO"/>
        </w:rPr>
      </w:pPr>
    </w:p>
    <w:p w14:paraId="40B113A3" w14:textId="77777777" w:rsidR="000D6C19" w:rsidRDefault="000D6C19" w:rsidP="000D6C19">
      <w:pPr>
        <w:numPr>
          <w:ilvl w:val="0"/>
          <w:numId w:val="2"/>
        </w:numPr>
        <w:ind w:left="567" w:hanging="567"/>
        <w:jc w:val="both"/>
        <w:rPr>
          <w:rFonts w:cs="Arial"/>
          <w:szCs w:val="24"/>
          <w:lang w:val="es-CO"/>
        </w:rPr>
      </w:pPr>
      <w:r>
        <w:rPr>
          <w:rFonts w:cs="Arial"/>
          <w:szCs w:val="24"/>
          <w:lang w:val="es-CO"/>
        </w:rPr>
        <w:t>Trazados de fuentes lineales (corredores viales) identificando los tipos de fuente móviles, con sus respectivos aforos.</w:t>
      </w:r>
    </w:p>
    <w:p w14:paraId="644B1E2B" w14:textId="77777777" w:rsidR="000D6C19" w:rsidRPr="00377E72" w:rsidRDefault="000D6C19" w:rsidP="000D6C19">
      <w:pPr>
        <w:numPr>
          <w:ilvl w:val="0"/>
          <w:numId w:val="2"/>
        </w:numPr>
        <w:ind w:left="567" w:hanging="567"/>
        <w:jc w:val="both"/>
        <w:rPr>
          <w:rFonts w:cs="Arial"/>
          <w:szCs w:val="24"/>
          <w:lang w:val="es-CO"/>
        </w:rPr>
      </w:pPr>
      <w:r>
        <w:rPr>
          <w:rFonts w:cs="Arial"/>
          <w:szCs w:val="24"/>
          <w:lang w:val="es-CO"/>
        </w:rPr>
        <w:t>P</w:t>
      </w:r>
      <w:r w:rsidRPr="00377E72">
        <w:rPr>
          <w:rFonts w:cs="Arial"/>
          <w:szCs w:val="24"/>
          <w:lang w:val="es-CO"/>
        </w:rPr>
        <w:t>otenciales receptores de interés</w:t>
      </w:r>
      <w:r>
        <w:rPr>
          <w:rFonts w:cs="Arial"/>
          <w:szCs w:val="24"/>
          <w:lang w:val="es-CO"/>
        </w:rPr>
        <w:t>, ubicados</w:t>
      </w:r>
      <w:r w:rsidRPr="00377E72">
        <w:rPr>
          <w:rFonts w:cs="Arial"/>
          <w:szCs w:val="24"/>
          <w:lang w:val="es-CO"/>
        </w:rPr>
        <w:t xml:space="preserve"> en asentamientos humanos </w:t>
      </w:r>
      <w:r>
        <w:rPr>
          <w:rFonts w:cs="Arial"/>
          <w:szCs w:val="24"/>
          <w:lang w:val="es-CO"/>
        </w:rPr>
        <w:t>(</w:t>
      </w:r>
      <w:r w:rsidRPr="00377E72">
        <w:rPr>
          <w:rFonts w:cs="Arial"/>
          <w:szCs w:val="24"/>
          <w:lang w:val="es-CO"/>
        </w:rPr>
        <w:t>viviendas</w:t>
      </w:r>
      <w:r>
        <w:rPr>
          <w:rFonts w:cs="Arial"/>
          <w:szCs w:val="24"/>
          <w:lang w:val="es-CO"/>
        </w:rPr>
        <w:t xml:space="preserve"> e</w:t>
      </w:r>
      <w:r w:rsidRPr="00377E72">
        <w:rPr>
          <w:rFonts w:cs="Arial"/>
          <w:szCs w:val="24"/>
          <w:lang w:val="es-CO"/>
        </w:rPr>
        <w:t xml:space="preserve"> infraestructura social, económica cultural y/o recreativa) y </w:t>
      </w:r>
      <w:r>
        <w:rPr>
          <w:rFonts w:cs="Arial"/>
          <w:szCs w:val="24"/>
          <w:lang w:val="es-CO"/>
        </w:rPr>
        <w:t>ecosistemas</w:t>
      </w:r>
      <w:r w:rsidRPr="00377E72">
        <w:rPr>
          <w:rFonts w:cs="Arial"/>
          <w:szCs w:val="24"/>
          <w:lang w:val="es-CO"/>
        </w:rPr>
        <w:t xml:space="preserve"> estratégicos que puedan ser afectados en las fases del proyecto</w:t>
      </w:r>
      <w:r>
        <w:rPr>
          <w:rFonts w:cs="Arial"/>
          <w:szCs w:val="24"/>
          <w:lang w:val="es-CO"/>
        </w:rPr>
        <w:t xml:space="preserve"> </w:t>
      </w:r>
      <w:r w:rsidRPr="00BF64C4">
        <w:rPr>
          <w:rFonts w:cs="Arial"/>
          <w:szCs w:val="24"/>
          <w:lang w:val="es-CO"/>
        </w:rPr>
        <w:t>(zonas de actividades pecuarias, áreas con especial presencia de fauna silvestre como Áreas Importantes para la Conservación de las Aves – AICAS, entre otras)</w:t>
      </w:r>
      <w:r>
        <w:rPr>
          <w:rFonts w:cs="Arial"/>
          <w:szCs w:val="24"/>
          <w:lang w:val="es-CO"/>
        </w:rPr>
        <w:t>.</w:t>
      </w:r>
    </w:p>
    <w:p w14:paraId="30D13C2D" w14:textId="77777777" w:rsidR="000D6C19" w:rsidRDefault="000D6C19" w:rsidP="000D6C19">
      <w:pPr>
        <w:overflowPunct/>
        <w:autoSpaceDE/>
        <w:autoSpaceDN/>
        <w:adjustRightInd/>
        <w:jc w:val="both"/>
        <w:textAlignment w:val="auto"/>
        <w:rPr>
          <w:rFonts w:cs="Arial"/>
          <w:color w:val="000000"/>
          <w:szCs w:val="24"/>
          <w:lang w:val="es-CO"/>
        </w:rPr>
      </w:pPr>
    </w:p>
    <w:p w14:paraId="65FE5B0B" w14:textId="77777777" w:rsidR="000D6C19" w:rsidRDefault="000D6C19" w:rsidP="000D6C19">
      <w:pPr>
        <w:overflowPunct/>
        <w:autoSpaceDE/>
        <w:autoSpaceDN/>
        <w:adjustRightInd/>
        <w:jc w:val="both"/>
        <w:textAlignment w:val="auto"/>
        <w:rPr>
          <w:rFonts w:cs="Arial"/>
          <w:color w:val="000000"/>
          <w:szCs w:val="24"/>
          <w:lang w:val="es-CO"/>
        </w:rPr>
      </w:pPr>
      <w:r w:rsidRPr="00377E72">
        <w:rPr>
          <w:rFonts w:cs="Arial"/>
          <w:color w:val="000000"/>
          <w:szCs w:val="24"/>
          <w:lang w:val="es-CO"/>
        </w:rPr>
        <w:t>Para fuentes móviles</w:t>
      </w:r>
      <w:r>
        <w:rPr>
          <w:rFonts w:cs="Arial"/>
          <w:color w:val="000000"/>
          <w:szCs w:val="24"/>
          <w:lang w:val="es-CO"/>
        </w:rPr>
        <w:t xml:space="preserve">, en caso de no contar con inventarios de emisiones de las Autoridad Ambientales Competentes, deberá realizar el/los respectivo(s) aforo(s) vehicular(es) para identificar las fuentes móviles que transitan por las vías del proyecto o por las que se encuentren en su área de influencia.  El aforo debe tener en cuenta los siguientes lineamientos: </w:t>
      </w:r>
    </w:p>
    <w:p w14:paraId="69F7A6E3" w14:textId="77777777" w:rsidR="000D6C19" w:rsidRDefault="000D6C19" w:rsidP="000D6C19">
      <w:pPr>
        <w:overflowPunct/>
        <w:autoSpaceDE/>
        <w:autoSpaceDN/>
        <w:adjustRightInd/>
        <w:jc w:val="both"/>
        <w:textAlignment w:val="auto"/>
        <w:rPr>
          <w:rFonts w:cs="Arial"/>
          <w:color w:val="000000"/>
          <w:szCs w:val="24"/>
          <w:lang w:val="es-CO"/>
        </w:rPr>
      </w:pPr>
    </w:p>
    <w:p w14:paraId="5CCA2FE6" w14:textId="77777777" w:rsidR="000D6C19" w:rsidRPr="00377E72" w:rsidRDefault="000D6C19" w:rsidP="000D6C19">
      <w:pPr>
        <w:numPr>
          <w:ilvl w:val="0"/>
          <w:numId w:val="2"/>
        </w:numPr>
        <w:ind w:left="567" w:hanging="567"/>
        <w:jc w:val="both"/>
        <w:rPr>
          <w:rFonts w:cs="Arial"/>
          <w:szCs w:val="24"/>
          <w:lang w:val="es-CO"/>
        </w:rPr>
      </w:pPr>
      <w:r w:rsidRPr="00377E72">
        <w:rPr>
          <w:rFonts w:cs="Arial"/>
          <w:szCs w:val="24"/>
          <w:lang w:val="es-CO"/>
        </w:rPr>
        <w:t>Levantar la información de la flota vehicular durante un período, de como mínimo, veinticuatro (24) horas continuas, en día hábil y festivo, incluyendo franjas de tiempo de mayor y menor flujo.</w:t>
      </w:r>
    </w:p>
    <w:p w14:paraId="539C77CD" w14:textId="77777777" w:rsidR="000D6C19" w:rsidRPr="00377E72" w:rsidRDefault="000D6C19" w:rsidP="000D6C19">
      <w:pPr>
        <w:numPr>
          <w:ilvl w:val="0"/>
          <w:numId w:val="2"/>
        </w:numPr>
        <w:ind w:left="567" w:hanging="567"/>
        <w:jc w:val="both"/>
        <w:rPr>
          <w:rFonts w:cs="Arial"/>
          <w:szCs w:val="24"/>
          <w:lang w:val="es-CO"/>
        </w:rPr>
      </w:pPr>
      <w:r w:rsidRPr="00377E72">
        <w:rPr>
          <w:rFonts w:cs="Arial"/>
          <w:szCs w:val="24"/>
          <w:lang w:val="es-CO"/>
        </w:rPr>
        <w:t>Realizar y reportar la identificación y características del punto de aforo considerando, como mínimo; ancho de calzada, número de carriles, material de rodadura de la vía y pendiente.</w:t>
      </w:r>
    </w:p>
    <w:p w14:paraId="34ACC6DE" w14:textId="77777777" w:rsidR="000D6C19" w:rsidRDefault="000D6C19" w:rsidP="000D6C19">
      <w:pPr>
        <w:numPr>
          <w:ilvl w:val="0"/>
          <w:numId w:val="2"/>
        </w:numPr>
        <w:ind w:left="567" w:hanging="567"/>
        <w:jc w:val="both"/>
        <w:rPr>
          <w:rFonts w:cs="Arial"/>
          <w:szCs w:val="24"/>
          <w:lang w:val="es-CO"/>
        </w:rPr>
      </w:pPr>
      <w:r w:rsidRPr="00377E72">
        <w:rPr>
          <w:rFonts w:cs="Arial"/>
          <w:szCs w:val="24"/>
          <w:lang w:val="es-CO"/>
        </w:rPr>
        <w:t>Clasificar los vehículos por peso y tipo de combustible.</w:t>
      </w:r>
    </w:p>
    <w:p w14:paraId="635612DB" w14:textId="77777777" w:rsidR="000D6C19" w:rsidRDefault="000D6C19" w:rsidP="000D6C19">
      <w:pPr>
        <w:jc w:val="both"/>
        <w:rPr>
          <w:rFonts w:cs="Arial"/>
          <w:szCs w:val="24"/>
          <w:lang w:val="es-CO"/>
        </w:rPr>
      </w:pPr>
    </w:p>
    <w:p w14:paraId="59560826" w14:textId="46A5C453" w:rsidR="00BD58B0" w:rsidRDefault="000D6C19" w:rsidP="00A6236F">
      <w:pPr>
        <w:numPr>
          <w:ilvl w:val="0"/>
          <w:numId w:val="2"/>
        </w:numPr>
        <w:ind w:left="567" w:hanging="567"/>
        <w:jc w:val="both"/>
        <w:rPr>
          <w:rFonts w:cs="Arial"/>
          <w:color w:val="000000"/>
          <w:szCs w:val="24"/>
        </w:rPr>
      </w:pPr>
      <w:r>
        <w:rPr>
          <w:rFonts w:cs="Arial"/>
          <w:color w:val="000000"/>
          <w:szCs w:val="24"/>
          <w:lang w:val="es-CO"/>
        </w:rPr>
        <w:t xml:space="preserve">Esta información deberá ser procesada mediante </w:t>
      </w:r>
      <w:r w:rsidRPr="00377E72">
        <w:rPr>
          <w:rFonts w:cs="Arial"/>
          <w:color w:val="000000"/>
          <w:szCs w:val="24"/>
          <w:lang w:val="es-CO"/>
        </w:rPr>
        <w:t>modelos de emisión de fuentes móviles (ej. IVE, MOBILE, MOVES y/o COPERT) combinados con variables locales (distancias viajadas por la flota, velocidades, etc.), o factores de emisión usados internacionalmente.</w:t>
      </w:r>
    </w:p>
    <w:p w14:paraId="564DE0B1" w14:textId="77777777" w:rsidR="00BD58B0" w:rsidRDefault="00BD58B0" w:rsidP="00BD58B0">
      <w:pPr>
        <w:overflowPunct/>
        <w:autoSpaceDE/>
        <w:autoSpaceDN/>
        <w:adjustRightInd/>
        <w:jc w:val="both"/>
        <w:textAlignment w:val="auto"/>
        <w:rPr>
          <w:rFonts w:cs="Arial"/>
          <w:szCs w:val="24"/>
          <w:lang w:val="es-CO"/>
        </w:rPr>
      </w:pPr>
    </w:p>
    <w:p w14:paraId="04B1D439" w14:textId="69CA2F92" w:rsidR="00BD58B0" w:rsidRPr="00EC37F4" w:rsidRDefault="00D0776C"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214" w:name="_Toc485288427"/>
      <w:r>
        <w:rPr>
          <w:rFonts w:cs="Arial"/>
          <w:caps w:val="0"/>
          <w:szCs w:val="24"/>
          <w:lang w:val="es-ES_tradnl"/>
        </w:rPr>
        <w:t>Calidad del aire</w:t>
      </w:r>
      <w:r w:rsidR="00B26A00">
        <w:rPr>
          <w:rFonts w:cs="Arial"/>
          <w:caps w:val="0"/>
          <w:szCs w:val="24"/>
          <w:lang w:val="es-ES_tradnl"/>
        </w:rPr>
        <w:t xml:space="preserve"> </w:t>
      </w:r>
      <w:r w:rsidR="00B26A00">
        <w:rPr>
          <w:caps w:val="0"/>
          <w:lang w:val="es-CO"/>
        </w:rPr>
        <w:t>(Información de Inmisión)</w:t>
      </w:r>
      <w:bookmarkEnd w:id="214"/>
    </w:p>
    <w:p w14:paraId="35275417" w14:textId="77777777" w:rsidR="00BD58B0" w:rsidRPr="00EC37F4" w:rsidRDefault="00BD58B0" w:rsidP="00BD58B0">
      <w:pPr>
        <w:suppressAutoHyphens/>
        <w:overflowPunct/>
        <w:autoSpaceDE/>
        <w:adjustRightInd/>
        <w:jc w:val="both"/>
        <w:rPr>
          <w:rFonts w:cs="Arial"/>
          <w:spacing w:val="-2"/>
        </w:rPr>
      </w:pPr>
    </w:p>
    <w:p w14:paraId="6D8E286F" w14:textId="77777777" w:rsidR="00B26A00" w:rsidRDefault="00B26A00" w:rsidP="00D0776C">
      <w:pPr>
        <w:jc w:val="both"/>
        <w:rPr>
          <w:rFonts w:cs="Arial"/>
        </w:rPr>
      </w:pPr>
      <w:r w:rsidRPr="0037161A">
        <w:rPr>
          <w:rFonts w:cs="Arial"/>
        </w:rPr>
        <w:t>Con</w:t>
      </w:r>
      <w:r>
        <w:rPr>
          <w:rFonts w:cs="Arial"/>
        </w:rPr>
        <w:t xml:space="preserve"> base en información secundaria, del Subsistema de Información sobre la Calidad de Aire – SISAIRE del IDEAM, monitoreos de campañas de calidad del aire de conocimiento público de laboratorios acreditados por el IDEAM o información de inmisión por modelación de entidades de reconocida idoneidad científica nacional o internacional, identificar el estado de la calidad del aire en concentración para gases </w:t>
      </w:r>
      <w:r>
        <w:rPr>
          <w:rFonts w:cs="Arial"/>
        </w:rPr>
        <w:lastRenderedPageBreak/>
        <w:t xml:space="preserve">y material particulado, sobre los receptores identificados en cercanías para cada alternativa del proyecto. Esto en caso de que alguna de las etapas del proyecto vaya a requerir permiso de emisiones atmosféricas. </w:t>
      </w:r>
    </w:p>
    <w:p w14:paraId="2A0CA510" w14:textId="77777777" w:rsidR="00B26A00" w:rsidRDefault="00B26A00" w:rsidP="00D0776C">
      <w:pPr>
        <w:jc w:val="both"/>
        <w:rPr>
          <w:rFonts w:cs="Arial"/>
        </w:rPr>
      </w:pPr>
    </w:p>
    <w:p w14:paraId="424FB0C4" w14:textId="561B78E7" w:rsidR="00B26A00" w:rsidRDefault="00B26A00" w:rsidP="00B26A00">
      <w:pPr>
        <w:jc w:val="both"/>
        <w:rPr>
          <w:rFonts w:cs="Arial"/>
        </w:rPr>
      </w:pPr>
      <w:r>
        <w:rPr>
          <w:rFonts w:cs="Arial"/>
        </w:rPr>
        <w:t>Se debe allegar la georreferenciación de los puntos de levantamiento de información de los parámetros identificados.</w:t>
      </w:r>
    </w:p>
    <w:p w14:paraId="421D19C1" w14:textId="6A8F673F" w:rsidR="00BD58B0" w:rsidRDefault="00BD58B0" w:rsidP="00BD58B0">
      <w:pPr>
        <w:pStyle w:val="Textosinformato"/>
        <w:jc w:val="both"/>
        <w:rPr>
          <w:rFonts w:ascii="Arial" w:hAnsi="Arial" w:cs="Arial"/>
          <w:sz w:val="24"/>
          <w:szCs w:val="24"/>
          <w:lang w:val="es-CO"/>
        </w:rPr>
      </w:pPr>
    </w:p>
    <w:p w14:paraId="0D2AEBEC" w14:textId="157FAB3B" w:rsidR="00BD58B0" w:rsidRPr="003D2664" w:rsidRDefault="00BD58B0"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215" w:name="_Toc387312744"/>
      <w:bookmarkStart w:id="216" w:name="_Toc378923287"/>
      <w:bookmarkStart w:id="217" w:name="_Toc351541425"/>
      <w:bookmarkStart w:id="218" w:name="_Toc344461186"/>
      <w:bookmarkStart w:id="219" w:name="_Toc341355817"/>
      <w:bookmarkStart w:id="220" w:name="_Toc132413411"/>
      <w:bookmarkStart w:id="221" w:name="_Toc131820610"/>
      <w:bookmarkStart w:id="222" w:name="_Toc127355159"/>
      <w:bookmarkStart w:id="223" w:name="_Toc418155964"/>
      <w:bookmarkStart w:id="224" w:name="_Toc393464147"/>
      <w:bookmarkStart w:id="225" w:name="_Toc393967317"/>
      <w:bookmarkStart w:id="226" w:name="_Toc459286823"/>
      <w:bookmarkStart w:id="227" w:name="_Toc485288428"/>
      <w:r w:rsidRPr="003D2664">
        <w:rPr>
          <w:rFonts w:cs="Arial"/>
          <w:caps w:val="0"/>
          <w:szCs w:val="24"/>
          <w:lang w:val="es-ES_tradnl"/>
        </w:rPr>
        <w:t>Ruido</w:t>
      </w:r>
      <w:bookmarkEnd w:id="215"/>
      <w:bookmarkEnd w:id="216"/>
      <w:bookmarkEnd w:id="217"/>
      <w:bookmarkEnd w:id="218"/>
      <w:bookmarkEnd w:id="219"/>
      <w:bookmarkEnd w:id="220"/>
      <w:bookmarkEnd w:id="221"/>
      <w:bookmarkEnd w:id="222"/>
      <w:bookmarkEnd w:id="223"/>
      <w:bookmarkEnd w:id="224"/>
      <w:bookmarkEnd w:id="225"/>
      <w:bookmarkEnd w:id="226"/>
      <w:bookmarkEnd w:id="227"/>
    </w:p>
    <w:p w14:paraId="42A9783A" w14:textId="77777777" w:rsidR="00BD58B0" w:rsidRPr="008E5670" w:rsidRDefault="00BD58B0" w:rsidP="00BD58B0">
      <w:pPr>
        <w:overflowPunct/>
        <w:autoSpaceDE/>
        <w:autoSpaceDN/>
        <w:adjustRightInd/>
        <w:jc w:val="both"/>
        <w:textAlignment w:val="auto"/>
        <w:rPr>
          <w:rFonts w:cs="Arial"/>
          <w:szCs w:val="24"/>
          <w:lang w:val="es-CO"/>
        </w:rPr>
      </w:pPr>
    </w:p>
    <w:p w14:paraId="3968E795" w14:textId="77777777" w:rsidR="00AF6B98" w:rsidRDefault="00AF6B98" w:rsidP="00AF6B98">
      <w:pPr>
        <w:overflowPunct/>
        <w:autoSpaceDE/>
        <w:autoSpaceDN/>
        <w:adjustRightInd/>
        <w:jc w:val="both"/>
        <w:textAlignment w:val="auto"/>
        <w:rPr>
          <w:rFonts w:cs="Arial"/>
          <w:szCs w:val="24"/>
          <w:lang w:val="es-CO"/>
        </w:rPr>
      </w:pPr>
      <w:r w:rsidRPr="008E5670">
        <w:rPr>
          <w:rFonts w:cs="Arial"/>
          <w:szCs w:val="24"/>
          <w:lang w:val="es-CO"/>
        </w:rPr>
        <w:t xml:space="preserve">Para el </w:t>
      </w:r>
      <w:r w:rsidRPr="003D2664">
        <w:rPr>
          <w:rFonts w:cs="Arial"/>
          <w:szCs w:val="24"/>
          <w:lang w:val="es-CO"/>
        </w:rPr>
        <w:t>área de influencia del componente atmosférico</w:t>
      </w:r>
      <w:r w:rsidRPr="008E5670">
        <w:rPr>
          <w:rFonts w:cs="Arial"/>
          <w:szCs w:val="24"/>
          <w:lang w:val="es-CO"/>
        </w:rPr>
        <w:t xml:space="preserve"> </w:t>
      </w:r>
      <w:r>
        <w:rPr>
          <w:rFonts w:cs="Arial"/>
          <w:szCs w:val="24"/>
          <w:lang w:val="es-CO"/>
        </w:rPr>
        <w:t xml:space="preserve">ruido </w:t>
      </w:r>
      <w:r w:rsidRPr="008E5670">
        <w:rPr>
          <w:rFonts w:cs="Arial"/>
          <w:szCs w:val="24"/>
          <w:lang w:val="es-CO"/>
        </w:rPr>
        <w:t xml:space="preserve">se deben identificar </w:t>
      </w:r>
      <w:r>
        <w:rPr>
          <w:rFonts w:cs="Arial"/>
          <w:szCs w:val="24"/>
          <w:lang w:val="es-CO"/>
        </w:rPr>
        <w:t>y georreferenciar la siguiente información:</w:t>
      </w:r>
    </w:p>
    <w:p w14:paraId="08890591" w14:textId="77777777" w:rsidR="00AF6B98" w:rsidRDefault="00AF6B98" w:rsidP="00AF6B98">
      <w:pPr>
        <w:overflowPunct/>
        <w:autoSpaceDE/>
        <w:autoSpaceDN/>
        <w:adjustRightInd/>
        <w:jc w:val="both"/>
        <w:textAlignment w:val="auto"/>
        <w:rPr>
          <w:rFonts w:cs="Arial"/>
          <w:szCs w:val="24"/>
          <w:lang w:val="es-CO"/>
        </w:rPr>
      </w:pPr>
    </w:p>
    <w:p w14:paraId="0BA73544" w14:textId="77777777" w:rsidR="00AF6B98" w:rsidRDefault="00AF6B98" w:rsidP="00AF6B98">
      <w:pPr>
        <w:pStyle w:val="Prrafodelista"/>
        <w:numPr>
          <w:ilvl w:val="0"/>
          <w:numId w:val="68"/>
        </w:numPr>
        <w:jc w:val="both"/>
        <w:rPr>
          <w:rFonts w:cs="Arial"/>
          <w:szCs w:val="24"/>
          <w:lang w:val="es-CO"/>
        </w:rPr>
      </w:pPr>
      <w:r w:rsidRPr="00CE58E6">
        <w:rPr>
          <w:rFonts w:cs="Arial"/>
          <w:szCs w:val="24"/>
          <w:lang w:val="es-CO"/>
        </w:rPr>
        <w:t>Las fuentes de generación de ruido existentes en el área de influencia del componente atmosférico: fijas, área y los trazados de operación de las móviles con sus respectivos aforos.</w:t>
      </w:r>
    </w:p>
    <w:p w14:paraId="28B31DEA" w14:textId="77777777" w:rsidR="00AF6B98" w:rsidRPr="001911FC" w:rsidRDefault="00AF6B98" w:rsidP="00AF6B98">
      <w:pPr>
        <w:numPr>
          <w:ilvl w:val="0"/>
          <w:numId w:val="68"/>
        </w:numPr>
        <w:jc w:val="both"/>
        <w:rPr>
          <w:rFonts w:cs="Arial"/>
          <w:szCs w:val="24"/>
          <w:lang w:val="es-CO"/>
        </w:rPr>
      </w:pPr>
      <w:r>
        <w:rPr>
          <w:rFonts w:cs="Arial"/>
          <w:szCs w:val="24"/>
          <w:lang w:val="es-CO"/>
        </w:rPr>
        <w:t>I</w:t>
      </w:r>
      <w:r w:rsidRPr="001911FC">
        <w:rPr>
          <w:rFonts w:cs="Arial"/>
          <w:szCs w:val="24"/>
          <w:lang w:val="es-CO"/>
        </w:rPr>
        <w:t xml:space="preserve">nformación </w:t>
      </w:r>
      <w:r>
        <w:rPr>
          <w:rFonts w:cs="Arial"/>
          <w:szCs w:val="24"/>
          <w:lang w:val="es-CO"/>
        </w:rPr>
        <w:t>del flujo</w:t>
      </w:r>
      <w:r w:rsidRPr="001911FC">
        <w:rPr>
          <w:rFonts w:cs="Arial"/>
          <w:szCs w:val="24"/>
          <w:lang w:val="es-CO"/>
        </w:rPr>
        <w:t xml:space="preserve"> vehicular</w:t>
      </w:r>
      <w:r>
        <w:rPr>
          <w:rFonts w:cs="Arial"/>
          <w:szCs w:val="24"/>
          <w:lang w:val="es-CO"/>
        </w:rPr>
        <w:t xml:space="preserve"> en un lapso </w:t>
      </w:r>
      <w:r w:rsidRPr="001911FC">
        <w:rPr>
          <w:rFonts w:cs="Arial"/>
          <w:szCs w:val="24"/>
          <w:lang w:val="es-CO"/>
        </w:rPr>
        <w:t>mínimo de veinticuatro (24) horas continuas por día</w:t>
      </w:r>
      <w:r>
        <w:rPr>
          <w:rFonts w:cs="Arial"/>
          <w:szCs w:val="24"/>
          <w:lang w:val="es-CO"/>
        </w:rPr>
        <w:t>,</w:t>
      </w:r>
      <w:r w:rsidRPr="001911FC">
        <w:rPr>
          <w:rFonts w:cs="Arial"/>
          <w:szCs w:val="24"/>
          <w:lang w:val="es-CO"/>
        </w:rPr>
        <w:t xml:space="preserve"> en día hábil y festivo, </w:t>
      </w:r>
      <w:r>
        <w:rPr>
          <w:rFonts w:cs="Arial"/>
          <w:szCs w:val="24"/>
          <w:lang w:val="es-CO"/>
        </w:rPr>
        <w:t xml:space="preserve">que </w:t>
      </w:r>
      <w:r w:rsidRPr="001911FC">
        <w:rPr>
          <w:rFonts w:cs="Arial"/>
          <w:szCs w:val="24"/>
          <w:lang w:val="es-CO"/>
        </w:rPr>
        <w:t>debe incluir p</w:t>
      </w:r>
      <w:r>
        <w:rPr>
          <w:rFonts w:cs="Arial"/>
          <w:szCs w:val="24"/>
          <w:lang w:val="es-CO"/>
        </w:rPr>
        <w:t xml:space="preserve">eriodos de mayor y menor flujo y la clasificación de los </w:t>
      </w:r>
      <w:r w:rsidRPr="001911FC">
        <w:rPr>
          <w:rFonts w:cs="Arial"/>
          <w:szCs w:val="24"/>
          <w:lang w:val="es-CO"/>
        </w:rPr>
        <w:t>vehículos por peso y tipo de combustible</w:t>
      </w:r>
      <w:r>
        <w:rPr>
          <w:rFonts w:cs="Arial"/>
          <w:szCs w:val="24"/>
          <w:lang w:val="es-CO"/>
        </w:rPr>
        <w:t>.</w:t>
      </w:r>
    </w:p>
    <w:p w14:paraId="7A8F53ED" w14:textId="77777777" w:rsidR="00AF6B98" w:rsidRPr="001911FC" w:rsidRDefault="00AF6B98" w:rsidP="00AF6B98">
      <w:pPr>
        <w:numPr>
          <w:ilvl w:val="0"/>
          <w:numId w:val="68"/>
        </w:numPr>
        <w:jc w:val="both"/>
        <w:rPr>
          <w:rFonts w:cs="Arial"/>
          <w:szCs w:val="24"/>
          <w:lang w:val="es-CO"/>
        </w:rPr>
      </w:pPr>
      <w:r>
        <w:rPr>
          <w:rFonts w:cs="Arial"/>
          <w:szCs w:val="24"/>
          <w:lang w:val="es-CO"/>
        </w:rPr>
        <w:t>I</w:t>
      </w:r>
      <w:r w:rsidRPr="001911FC">
        <w:rPr>
          <w:rFonts w:cs="Arial"/>
          <w:szCs w:val="24"/>
          <w:lang w:val="es-CO"/>
        </w:rPr>
        <w:t>dentificación y características del punto de aforo (como mínimo ancho de calzada, número de carriles, material de rodadura de la vía, pendiente).</w:t>
      </w:r>
    </w:p>
    <w:p w14:paraId="67939498" w14:textId="77777777" w:rsidR="00AF6B98" w:rsidRDefault="00AF6B98" w:rsidP="00AF6B98">
      <w:pPr>
        <w:pStyle w:val="Prrafodelista"/>
        <w:numPr>
          <w:ilvl w:val="0"/>
          <w:numId w:val="68"/>
        </w:numPr>
        <w:jc w:val="both"/>
        <w:rPr>
          <w:rFonts w:cs="Arial"/>
          <w:szCs w:val="24"/>
          <w:lang w:val="es-CO"/>
        </w:rPr>
      </w:pPr>
      <w:r w:rsidRPr="00CE58E6">
        <w:rPr>
          <w:rFonts w:cs="Arial"/>
          <w:szCs w:val="24"/>
          <w:lang w:val="es-CO"/>
        </w:rPr>
        <w:t>Los potenciales receptores de interés (asentamientos poblacionales, viviendas, infraestructura social, vías y ecosistemas estratégicos) en el área de influencia del componente atmosférico.</w:t>
      </w:r>
    </w:p>
    <w:p w14:paraId="23B881D5" w14:textId="77777777" w:rsidR="00AF6B98" w:rsidRDefault="00AF6B98" w:rsidP="00AF6B98">
      <w:pPr>
        <w:ind w:left="360"/>
        <w:rPr>
          <w:color w:val="000000"/>
          <w:lang w:val="es-CO"/>
        </w:rPr>
      </w:pPr>
    </w:p>
    <w:p w14:paraId="78599075" w14:textId="77777777" w:rsidR="00AF6B98" w:rsidRPr="003738A9" w:rsidRDefault="00AF6B98" w:rsidP="00AF6B98">
      <w:pPr>
        <w:jc w:val="both"/>
        <w:rPr>
          <w:rFonts w:cs="Arial"/>
          <w:color w:val="000000"/>
          <w:szCs w:val="24"/>
          <w:lang w:val="es-CO"/>
        </w:rPr>
      </w:pPr>
      <w:r w:rsidRPr="003738A9">
        <w:rPr>
          <w:rFonts w:cs="Arial"/>
          <w:color w:val="000000"/>
          <w:szCs w:val="24"/>
          <w:lang w:val="es-CO"/>
        </w:rPr>
        <w:t>Se debe realizar un muestreo de los niveles de presión sonora (ruido ambiental) en las zonas que se hayan identificado como las más sensibles (entre las que se deben considerar: áreas habitadas, áreas de importancia para la conservación de las aves - AICAS,</w:t>
      </w:r>
      <w:r w:rsidRPr="003738A9">
        <w:rPr>
          <w:rFonts w:cs="Arial"/>
          <w:color w:val="00B050"/>
          <w:szCs w:val="24"/>
          <w:lang w:val="es-CO"/>
        </w:rPr>
        <w:t xml:space="preserve"> </w:t>
      </w:r>
      <w:r w:rsidRPr="003738A9">
        <w:rPr>
          <w:rFonts w:cs="Arial"/>
          <w:color w:val="000000"/>
          <w:szCs w:val="24"/>
          <w:lang w:val="es-CO"/>
        </w:rPr>
        <w:t>áreas con presencia de actividades industriales y zonas de actividades pecuarias, entre otras) y áreas donde se identifiquen fuentes de generación de ruido que interfieran de manera significativa. Los muestreos deben realizarse de conformidad con los parámetros y procedimientos establecidos en la normativa vigente.</w:t>
      </w:r>
    </w:p>
    <w:p w14:paraId="1F07CEAB" w14:textId="77777777" w:rsidR="00AF6B98" w:rsidRPr="003738A9" w:rsidRDefault="00AF6B98" w:rsidP="00AF6B98">
      <w:pPr>
        <w:jc w:val="both"/>
        <w:rPr>
          <w:color w:val="000000"/>
          <w:lang w:val="es-CO"/>
        </w:rPr>
      </w:pPr>
    </w:p>
    <w:p w14:paraId="09903AD6" w14:textId="77777777" w:rsidR="00AF6B98" w:rsidRPr="003738A9" w:rsidRDefault="00AF6B98" w:rsidP="00AF6B98">
      <w:pPr>
        <w:jc w:val="both"/>
        <w:rPr>
          <w:rFonts w:cs="Arial"/>
          <w:color w:val="000000"/>
          <w:szCs w:val="24"/>
          <w:lang w:val="es-CO"/>
        </w:rPr>
      </w:pPr>
      <w:r w:rsidRPr="003738A9">
        <w:rPr>
          <w:rFonts w:cs="Arial"/>
          <w:color w:val="000000"/>
          <w:szCs w:val="24"/>
          <w:lang w:val="es-CO"/>
        </w:rPr>
        <w:t>En el caso de que los niveles registrados superen los establecidos en la norma, debido a fuentes de emisión naturales o fuentes diferentes a las del proyecto, se debe realizar el respectivo análisis sustentado técnicamente. Es importante que en este análisis se incluyan los niveles de presión sonora existentes y su comportamiento al introducir nuevas fuentes.</w:t>
      </w:r>
    </w:p>
    <w:p w14:paraId="7D2DC681" w14:textId="77777777" w:rsidR="00AF6B98" w:rsidRPr="003738A9" w:rsidRDefault="00AF6B98" w:rsidP="00AF6B98">
      <w:pPr>
        <w:jc w:val="both"/>
        <w:rPr>
          <w:rFonts w:cs="Arial"/>
          <w:color w:val="000000"/>
          <w:szCs w:val="24"/>
          <w:lang w:val="es-CO"/>
        </w:rPr>
      </w:pPr>
    </w:p>
    <w:p w14:paraId="60254DDB" w14:textId="77777777" w:rsidR="00AF6B98" w:rsidRPr="008E5670" w:rsidRDefault="00AF6B98" w:rsidP="00AF6B98">
      <w:pPr>
        <w:jc w:val="both"/>
        <w:rPr>
          <w:rFonts w:cs="Arial"/>
          <w:szCs w:val="24"/>
        </w:rPr>
      </w:pPr>
      <w:r w:rsidRPr="003738A9">
        <w:rPr>
          <w:rFonts w:cs="Arial"/>
          <w:color w:val="000000"/>
          <w:szCs w:val="24"/>
          <w:lang w:val="es-CO"/>
        </w:rPr>
        <w:t xml:space="preserve">Se debe presentar un informe de los puntos muestreados, con una descripción clara de las fuentes sonoras que influyen en las mediciones, tipo de emisión y modo de operación. </w:t>
      </w:r>
      <w:r>
        <w:rPr>
          <w:rFonts w:cs="Arial"/>
          <w:color w:val="000000"/>
          <w:szCs w:val="24"/>
          <w:lang w:val="es-CO"/>
        </w:rPr>
        <w:t xml:space="preserve"> </w:t>
      </w:r>
      <w:r w:rsidRPr="008E5670">
        <w:rPr>
          <w:rFonts w:cs="Arial"/>
          <w:szCs w:val="24"/>
        </w:rPr>
        <w:t>Se deben anexar los reportes de los muestreos sin procesamiento, junto con la memoria de sumatorias de niveles y aplicación de los ajustes K en formato Excel.</w:t>
      </w:r>
    </w:p>
    <w:p w14:paraId="1228A24E" w14:textId="77777777" w:rsidR="00AF6B98" w:rsidRPr="008E5670" w:rsidRDefault="00AF6B98" w:rsidP="00AF6B98">
      <w:pPr>
        <w:jc w:val="both"/>
        <w:rPr>
          <w:rFonts w:cs="Arial"/>
          <w:szCs w:val="24"/>
        </w:rPr>
      </w:pPr>
    </w:p>
    <w:p w14:paraId="3BE73259" w14:textId="77777777" w:rsidR="00AF6B98" w:rsidRPr="008E5670" w:rsidRDefault="00AF6B98" w:rsidP="00AF6B98">
      <w:pPr>
        <w:jc w:val="both"/>
        <w:rPr>
          <w:rFonts w:cs="Arial"/>
          <w:szCs w:val="24"/>
        </w:rPr>
      </w:pPr>
      <w:r w:rsidRPr="008E5670">
        <w:rPr>
          <w:rFonts w:cs="Arial"/>
          <w:szCs w:val="24"/>
        </w:rPr>
        <w:t>Para la proyección de los niveles de ruido ambiental, se debe realizar la estimación de emisiones que serán generadas por las diferentes actividades asociadas al proyecto, utilizando herramientas de modelación y software especializados. Para ello se deben tener en cuenta las condiciones determinantes en el comportamiento de la onda sonora, las condiciones climáticas y de terreno, y las características de propagación propias de la zona objeto de estudio en la que se determine la incidencia del ruido procedente de las actividades asociadas al proyecto en las zonas sensibles.</w:t>
      </w:r>
    </w:p>
    <w:p w14:paraId="2F835A06" w14:textId="77777777" w:rsidR="00AF6B98" w:rsidRPr="008E5670" w:rsidRDefault="00AF6B98" w:rsidP="00AF6B98">
      <w:pPr>
        <w:jc w:val="both"/>
        <w:rPr>
          <w:rFonts w:cs="Arial"/>
          <w:szCs w:val="24"/>
        </w:rPr>
      </w:pPr>
    </w:p>
    <w:p w14:paraId="5D215BEA" w14:textId="77777777" w:rsidR="00AF6B98" w:rsidRPr="008E5670" w:rsidRDefault="00AF6B98" w:rsidP="00AF6B98">
      <w:pPr>
        <w:jc w:val="both"/>
        <w:rPr>
          <w:rFonts w:cs="Arial"/>
          <w:szCs w:val="24"/>
        </w:rPr>
      </w:pPr>
      <w:r w:rsidRPr="008E5670">
        <w:rPr>
          <w:rFonts w:cs="Arial"/>
          <w:szCs w:val="24"/>
        </w:rPr>
        <w:t>Se deben modelar dos escenarios:</w:t>
      </w:r>
    </w:p>
    <w:p w14:paraId="63D001A3" w14:textId="77777777" w:rsidR="00AF6B98" w:rsidRPr="008E5670" w:rsidRDefault="00AF6B98" w:rsidP="00AF6B98">
      <w:pPr>
        <w:jc w:val="both"/>
        <w:rPr>
          <w:rFonts w:cs="Arial"/>
          <w:szCs w:val="24"/>
        </w:rPr>
      </w:pPr>
    </w:p>
    <w:p w14:paraId="3DDBBE0E" w14:textId="77777777" w:rsidR="00AF6B98" w:rsidRPr="00472AA0" w:rsidRDefault="00AF6B98" w:rsidP="00AF6B98">
      <w:pPr>
        <w:numPr>
          <w:ilvl w:val="0"/>
          <w:numId w:val="2"/>
        </w:numPr>
        <w:ind w:left="567" w:hanging="567"/>
        <w:jc w:val="both"/>
        <w:rPr>
          <w:rFonts w:cs="Arial"/>
          <w:szCs w:val="24"/>
          <w:lang w:val="es-CO"/>
        </w:rPr>
      </w:pPr>
      <w:r w:rsidRPr="00472AA0">
        <w:rPr>
          <w:rFonts w:cs="Arial"/>
          <w:szCs w:val="24"/>
          <w:lang w:val="es-CO"/>
        </w:rPr>
        <w:t>Primer escenario: línea base, sin proyecto.</w:t>
      </w:r>
    </w:p>
    <w:p w14:paraId="3216F1E2" w14:textId="77777777" w:rsidR="00AF6B98" w:rsidRDefault="00AF6B98" w:rsidP="00AF6B98">
      <w:pPr>
        <w:numPr>
          <w:ilvl w:val="0"/>
          <w:numId w:val="2"/>
        </w:numPr>
        <w:ind w:left="567" w:hanging="567"/>
        <w:jc w:val="both"/>
        <w:rPr>
          <w:rFonts w:cs="Arial"/>
          <w:szCs w:val="24"/>
          <w:lang w:val="es-CO"/>
        </w:rPr>
      </w:pPr>
      <w:r w:rsidRPr="00472AA0">
        <w:rPr>
          <w:rFonts w:cs="Arial"/>
          <w:szCs w:val="24"/>
          <w:lang w:val="es-CO"/>
        </w:rPr>
        <w:t>Segundo escenario: construcción del proyecto.</w:t>
      </w:r>
    </w:p>
    <w:p w14:paraId="354A39ED" w14:textId="77777777" w:rsidR="00AF6B98" w:rsidRDefault="00AF6B98" w:rsidP="00AF6B98">
      <w:pPr>
        <w:jc w:val="both"/>
        <w:rPr>
          <w:rFonts w:cs="Arial"/>
          <w:szCs w:val="24"/>
          <w:lang w:val="es-CO"/>
        </w:rPr>
      </w:pPr>
    </w:p>
    <w:p w14:paraId="7B9D163B" w14:textId="3E917FAD" w:rsidR="00AF6B98" w:rsidRPr="00472AA0" w:rsidRDefault="00AF6B98" w:rsidP="00AF6B98">
      <w:pPr>
        <w:jc w:val="both"/>
        <w:rPr>
          <w:rFonts w:cs="Arial"/>
          <w:szCs w:val="24"/>
          <w:lang w:val="es-CO"/>
        </w:rPr>
      </w:pPr>
      <w:r>
        <w:rPr>
          <w:rFonts w:cs="Arial"/>
          <w:szCs w:val="24"/>
          <w:lang w:val="es-CO"/>
        </w:rPr>
        <w:t xml:space="preserve">En la etapa de operación </w:t>
      </w:r>
      <w:r w:rsidR="00BC7B1A">
        <w:rPr>
          <w:rFonts w:cs="Arial"/>
          <w:szCs w:val="24"/>
          <w:lang w:val="es-CO"/>
        </w:rPr>
        <w:t xml:space="preserve">para el caso de </w:t>
      </w:r>
      <w:r>
        <w:rPr>
          <w:rFonts w:cs="Arial"/>
          <w:szCs w:val="24"/>
          <w:lang w:val="es-CO"/>
        </w:rPr>
        <w:t xml:space="preserve">líneas de transmisión superiores a los 375 Kv, en donde se presenta el efecto corona que puede generar un aporte importante en el ruido ambiental de la zona, deben ejecutarse monitoreos de ruido ambiental que mida la potencial afectación sobre receptores afectados por la operación del proyecto. </w:t>
      </w:r>
    </w:p>
    <w:p w14:paraId="546ACD2B" w14:textId="77777777" w:rsidR="00AF6B98" w:rsidRPr="008E5670" w:rsidRDefault="00AF6B98" w:rsidP="00AF6B98">
      <w:pPr>
        <w:jc w:val="both"/>
        <w:rPr>
          <w:rFonts w:cs="Arial"/>
          <w:szCs w:val="24"/>
        </w:rPr>
      </w:pPr>
    </w:p>
    <w:p w14:paraId="6CC6B347" w14:textId="204DCEA7" w:rsidR="003B1D08" w:rsidRDefault="00AF6B98" w:rsidP="00AF6B98">
      <w:pPr>
        <w:jc w:val="both"/>
        <w:rPr>
          <w:rFonts w:cs="Arial"/>
          <w:szCs w:val="24"/>
        </w:rPr>
      </w:pPr>
      <w:r w:rsidRPr="008E5670">
        <w:rPr>
          <w:rFonts w:cs="Arial"/>
          <w:szCs w:val="24"/>
        </w:rPr>
        <w:t>Respecto a la presentación de los informes técnicos de las mediciones de ruido ambiental, se debe tener en cuenta</w:t>
      </w:r>
      <w:r>
        <w:rPr>
          <w:rFonts w:cs="Arial"/>
          <w:szCs w:val="24"/>
        </w:rPr>
        <w:t>,</w:t>
      </w:r>
      <w:r w:rsidRPr="008E5670">
        <w:rPr>
          <w:rFonts w:cs="Arial"/>
          <w:szCs w:val="24"/>
        </w:rPr>
        <w:t xml:space="preserve"> como documento guía, el Anexo 4 de la Resolución 627 del 2006, que trata sobre la “Propuesta de Informe Técnico de Medición de Ruido”. Los resultados del estudio de ruido deben presentarse en mapas de ruido</w:t>
      </w:r>
      <w:r>
        <w:rPr>
          <w:rFonts w:cs="Arial"/>
          <w:szCs w:val="24"/>
        </w:rPr>
        <w:t xml:space="preserve"> ambiental</w:t>
      </w:r>
      <w:r w:rsidRPr="008E5670">
        <w:rPr>
          <w:rFonts w:cs="Arial"/>
          <w:szCs w:val="24"/>
        </w:rPr>
        <w:t xml:space="preserve"> de la zona objeto de estudio.</w:t>
      </w:r>
    </w:p>
    <w:p w14:paraId="532AA5E9" w14:textId="77777777" w:rsidR="00BD58B0" w:rsidRDefault="00BD58B0" w:rsidP="00BD58B0">
      <w:pPr>
        <w:rPr>
          <w:color w:val="000000"/>
          <w:lang w:val="es-CO"/>
        </w:rPr>
      </w:pPr>
    </w:p>
    <w:p w14:paraId="6AF00302" w14:textId="0A8F1F55" w:rsidR="00BD58B0" w:rsidRPr="000B7760" w:rsidRDefault="00BD58B0" w:rsidP="00A6236F">
      <w:pPr>
        <w:pStyle w:val="Ttulo2"/>
        <w:keepNext w:val="0"/>
        <w:numPr>
          <w:ilvl w:val="1"/>
          <w:numId w:val="87"/>
        </w:numPr>
        <w:overflowPunct/>
        <w:autoSpaceDE/>
        <w:autoSpaceDN/>
        <w:adjustRightInd/>
        <w:spacing w:before="0" w:after="0"/>
        <w:jc w:val="both"/>
        <w:textAlignment w:val="auto"/>
        <w:rPr>
          <w:rFonts w:cs="Arial"/>
          <w:caps w:val="0"/>
          <w:szCs w:val="24"/>
          <w:lang w:val="es-ES_tradnl"/>
        </w:rPr>
      </w:pPr>
      <w:bookmarkStart w:id="228" w:name="_Toc480361832"/>
      <w:bookmarkStart w:id="229" w:name="_Toc480361972"/>
      <w:bookmarkStart w:id="230" w:name="_Toc480361833"/>
      <w:bookmarkStart w:id="231" w:name="_Toc480361973"/>
      <w:bookmarkStart w:id="232" w:name="_Toc480361834"/>
      <w:bookmarkStart w:id="233" w:name="_Toc480361974"/>
      <w:bookmarkStart w:id="234" w:name="_Toc480361835"/>
      <w:bookmarkStart w:id="235" w:name="_Toc480361975"/>
      <w:bookmarkStart w:id="236" w:name="_Toc480361836"/>
      <w:bookmarkStart w:id="237" w:name="_Toc480361976"/>
      <w:bookmarkStart w:id="238" w:name="_Toc480361837"/>
      <w:bookmarkStart w:id="239" w:name="_Toc480361977"/>
      <w:bookmarkStart w:id="240" w:name="_Toc480361838"/>
      <w:bookmarkStart w:id="241" w:name="_Toc480361978"/>
      <w:bookmarkStart w:id="242" w:name="_Toc480361839"/>
      <w:bookmarkStart w:id="243" w:name="_Toc480361979"/>
      <w:bookmarkStart w:id="244" w:name="_Toc480361840"/>
      <w:bookmarkStart w:id="245" w:name="_Toc480361980"/>
      <w:bookmarkStart w:id="246" w:name="_Toc480361841"/>
      <w:bookmarkStart w:id="247" w:name="_Toc480361981"/>
      <w:bookmarkStart w:id="248" w:name="_Toc480361842"/>
      <w:bookmarkStart w:id="249" w:name="_Toc480361982"/>
      <w:bookmarkStart w:id="250" w:name="_Toc480361843"/>
      <w:bookmarkStart w:id="251" w:name="_Toc480361983"/>
      <w:bookmarkStart w:id="252" w:name="_Toc480361844"/>
      <w:bookmarkStart w:id="253" w:name="_Toc480361984"/>
      <w:bookmarkStart w:id="254" w:name="_Toc480361845"/>
      <w:bookmarkStart w:id="255" w:name="_Toc480361985"/>
      <w:bookmarkStart w:id="256" w:name="_Toc480361846"/>
      <w:bookmarkStart w:id="257" w:name="_Toc480361986"/>
      <w:bookmarkStart w:id="258" w:name="_Toc480361847"/>
      <w:bookmarkStart w:id="259" w:name="_Toc480361987"/>
      <w:bookmarkStart w:id="260" w:name="_Toc418155965"/>
      <w:bookmarkStart w:id="261" w:name="_Toc459286824"/>
      <w:bookmarkStart w:id="262" w:name="_Toc485288429"/>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r w:rsidRPr="000B7760">
        <w:rPr>
          <w:rFonts w:cs="Arial"/>
          <w:caps w:val="0"/>
          <w:szCs w:val="24"/>
          <w:lang w:val="es-ES_tradnl"/>
        </w:rPr>
        <w:t>MEDIO BIÓTICO</w:t>
      </w:r>
      <w:bookmarkEnd w:id="260"/>
      <w:bookmarkEnd w:id="261"/>
      <w:bookmarkEnd w:id="262"/>
    </w:p>
    <w:p w14:paraId="14B05F96" w14:textId="77777777" w:rsidR="00BD58B0" w:rsidRPr="006330D5" w:rsidRDefault="00BD58B0" w:rsidP="00BD58B0">
      <w:pPr>
        <w:jc w:val="both"/>
        <w:rPr>
          <w:rFonts w:cs="Arial"/>
          <w:szCs w:val="22"/>
        </w:rPr>
      </w:pPr>
      <w:bookmarkStart w:id="263" w:name="_Toc348992405"/>
      <w:bookmarkStart w:id="264" w:name="_Toc348992517"/>
      <w:bookmarkStart w:id="265" w:name="_Toc348992407"/>
      <w:bookmarkStart w:id="266" w:name="_Toc348992519"/>
      <w:bookmarkStart w:id="267" w:name="_Toc348992409"/>
      <w:bookmarkStart w:id="268" w:name="_Toc348992521"/>
      <w:bookmarkStart w:id="269" w:name="_Toc348992411"/>
      <w:bookmarkStart w:id="270" w:name="_Toc348992523"/>
      <w:bookmarkStart w:id="271" w:name="_Toc348992412"/>
      <w:bookmarkStart w:id="272" w:name="_Toc348992524"/>
      <w:bookmarkStart w:id="273" w:name="_Toc348992413"/>
      <w:bookmarkStart w:id="274" w:name="_Toc348992525"/>
      <w:bookmarkEnd w:id="263"/>
      <w:bookmarkEnd w:id="264"/>
      <w:bookmarkEnd w:id="265"/>
      <w:bookmarkEnd w:id="266"/>
      <w:bookmarkEnd w:id="267"/>
      <w:bookmarkEnd w:id="268"/>
      <w:bookmarkEnd w:id="269"/>
      <w:bookmarkEnd w:id="270"/>
      <w:bookmarkEnd w:id="271"/>
      <w:bookmarkEnd w:id="272"/>
      <w:bookmarkEnd w:id="273"/>
      <w:bookmarkEnd w:id="274"/>
    </w:p>
    <w:p w14:paraId="4D4FBAB5" w14:textId="77777777" w:rsidR="00BD58B0" w:rsidRDefault="00BD58B0" w:rsidP="00BD58B0">
      <w:pPr>
        <w:jc w:val="both"/>
        <w:rPr>
          <w:rFonts w:cs="Arial"/>
          <w:szCs w:val="22"/>
        </w:rPr>
      </w:pPr>
      <w:r w:rsidRPr="006330D5">
        <w:rPr>
          <w:rFonts w:cs="Arial"/>
          <w:szCs w:val="22"/>
        </w:rPr>
        <w:t>Se debe suministrar la información relacionada con las características cualitativas y cuantitativas de los diferentes ecosistemas presentes en el área de influencia de los componentes del medio biótico, determinando su funcionalidad y estructura, como un referente del estado inicial (línea base) previo a la ejecución del proyecto. Para tal efecto, la información debe ser procesada y analizada en forma integral.</w:t>
      </w:r>
    </w:p>
    <w:p w14:paraId="06BA9AF5" w14:textId="77777777" w:rsidR="00BD58B0" w:rsidRDefault="00BD58B0" w:rsidP="00BD58B0">
      <w:pPr>
        <w:jc w:val="both"/>
        <w:rPr>
          <w:rFonts w:cs="Arial"/>
          <w:szCs w:val="22"/>
        </w:rPr>
      </w:pPr>
    </w:p>
    <w:p w14:paraId="3FD75D61" w14:textId="77777777" w:rsidR="00BD58B0" w:rsidRPr="007729E4" w:rsidRDefault="00BD58B0" w:rsidP="00BD58B0">
      <w:pPr>
        <w:pStyle w:val="marthacle"/>
        <w:ind w:left="0" w:firstLine="0"/>
        <w:rPr>
          <w:rFonts w:cs="Arial"/>
          <w:b w:val="0"/>
          <w:color w:val="000000"/>
          <w:szCs w:val="24"/>
          <w:lang w:val="es-CO"/>
        </w:rPr>
      </w:pPr>
      <w:r w:rsidRPr="007729E4">
        <w:rPr>
          <w:rFonts w:cs="Arial"/>
          <w:b w:val="0"/>
          <w:color w:val="000000"/>
          <w:szCs w:val="24"/>
          <w:lang w:val="es-CO"/>
        </w:rPr>
        <w:t>La obtención de la línea base biótica se fundamenta, entre otras, en la realización de inventarios y caracterizaciones de la biodiversidad, que por lo general incluyen actividades de recolección de especímenes de la diversidad biológica.</w:t>
      </w:r>
    </w:p>
    <w:p w14:paraId="44262ACE" w14:textId="77777777" w:rsidR="00BD58B0" w:rsidRPr="007729E4" w:rsidRDefault="00BD58B0" w:rsidP="00BD58B0">
      <w:pPr>
        <w:pStyle w:val="marthacle"/>
        <w:ind w:left="0" w:firstLine="0"/>
        <w:rPr>
          <w:rFonts w:cs="Arial"/>
          <w:b w:val="0"/>
          <w:color w:val="000000"/>
          <w:szCs w:val="24"/>
          <w:lang w:val="es-CO"/>
        </w:rPr>
      </w:pPr>
    </w:p>
    <w:p w14:paraId="0744EF24" w14:textId="77777777" w:rsidR="00BD58B0" w:rsidRPr="003B21BA" w:rsidRDefault="00BD58B0" w:rsidP="00BD58B0">
      <w:pPr>
        <w:pStyle w:val="marthacle"/>
        <w:ind w:left="0" w:firstLine="0"/>
        <w:rPr>
          <w:rFonts w:cs="Arial"/>
          <w:b w:val="0"/>
          <w:color w:val="000000"/>
          <w:szCs w:val="24"/>
          <w:lang w:val="es-CO"/>
        </w:rPr>
      </w:pPr>
      <w:r w:rsidRPr="007729E4">
        <w:rPr>
          <w:rFonts w:cs="Arial"/>
          <w:b w:val="0"/>
          <w:color w:val="000000"/>
          <w:szCs w:val="24"/>
          <w:lang w:val="es-CO"/>
        </w:rPr>
        <w:t xml:space="preserve">Dada la necesidad de contar con información precisa y confiable para la toma de </w:t>
      </w:r>
      <w:r w:rsidRPr="003B21BA">
        <w:rPr>
          <w:rFonts w:cs="Arial"/>
          <w:b w:val="0"/>
          <w:color w:val="000000"/>
          <w:szCs w:val="24"/>
          <w:lang w:val="es-CO"/>
        </w:rPr>
        <w:t xml:space="preserve">decisiones, se resalta la necesidad de desarrollar la caracterización del medio biótico bajo metodologías acertadas y rigurosas, llevadas a cabo por profesionales con conocimiento de los grupos biológicos objeto de estudio, y con experiencia en las técnicas y métodos de campo, y laboratorio. </w:t>
      </w:r>
    </w:p>
    <w:p w14:paraId="7A96E46F" w14:textId="77777777" w:rsidR="00BD58B0" w:rsidRPr="003B21BA" w:rsidRDefault="00BD58B0" w:rsidP="00BD58B0">
      <w:pPr>
        <w:pStyle w:val="marthacle"/>
        <w:ind w:left="0" w:firstLine="0"/>
        <w:rPr>
          <w:rFonts w:cs="Arial"/>
          <w:b w:val="0"/>
          <w:color w:val="000000"/>
          <w:szCs w:val="24"/>
          <w:lang w:val="es-CO"/>
        </w:rPr>
      </w:pPr>
    </w:p>
    <w:p w14:paraId="69BBE845" w14:textId="77777777" w:rsidR="00CC2322" w:rsidRDefault="00BD58B0" w:rsidP="00946D3F">
      <w:pPr>
        <w:pStyle w:val="marthacle"/>
        <w:ind w:left="0" w:firstLine="0"/>
        <w:rPr>
          <w:rFonts w:cs="Arial"/>
          <w:b w:val="0"/>
          <w:color w:val="000000"/>
          <w:szCs w:val="24"/>
          <w:lang w:val="es-CO"/>
        </w:rPr>
      </w:pPr>
      <w:r w:rsidRPr="003B21BA">
        <w:rPr>
          <w:rFonts w:cs="Arial"/>
          <w:b w:val="0"/>
          <w:color w:val="000000"/>
          <w:szCs w:val="24"/>
          <w:lang w:val="es-CO"/>
        </w:rPr>
        <w:t xml:space="preserve">Actualmente, existen muchas metodologías y manuales que guían la obtención de información biológica básica confiable para la toma de decisiones (p.e. Métodos para medir la biodiversidad de Moreno 2001, Manual para evaluación de la biodiversidad en Reservas de la Biosfera de Halffter </w:t>
      </w:r>
      <w:r w:rsidRPr="003B21BA">
        <w:rPr>
          <w:rFonts w:cs="Arial"/>
          <w:b w:val="0"/>
          <w:i/>
          <w:color w:val="000000"/>
          <w:szCs w:val="24"/>
          <w:lang w:val="es-CO"/>
        </w:rPr>
        <w:t>et al</w:t>
      </w:r>
      <w:r w:rsidRPr="003B21BA">
        <w:rPr>
          <w:rFonts w:cs="Arial"/>
          <w:b w:val="0"/>
          <w:color w:val="000000"/>
          <w:szCs w:val="24"/>
          <w:lang w:val="es-CO"/>
        </w:rPr>
        <w:t xml:space="preserve">. 2001, Manual de Métodos para el Desarrollo de Inventarios de la Biodiversidad de Villareal </w:t>
      </w:r>
      <w:r w:rsidRPr="003B21BA">
        <w:rPr>
          <w:rFonts w:cs="Arial"/>
          <w:b w:val="0"/>
          <w:i/>
          <w:color w:val="000000"/>
          <w:szCs w:val="24"/>
          <w:lang w:val="es-CO"/>
        </w:rPr>
        <w:t>et al</w:t>
      </w:r>
      <w:r w:rsidRPr="003B21BA">
        <w:rPr>
          <w:rFonts w:cs="Arial"/>
          <w:b w:val="0"/>
          <w:color w:val="000000"/>
          <w:szCs w:val="24"/>
          <w:lang w:val="es-CO"/>
        </w:rPr>
        <w:t>. 2006, entre otros</w:t>
      </w:r>
      <w:r w:rsidR="00946D3F">
        <w:rPr>
          <w:rFonts w:cs="Arial"/>
          <w:b w:val="0"/>
          <w:color w:val="000000"/>
          <w:szCs w:val="24"/>
          <w:lang w:val="es-CO"/>
        </w:rPr>
        <w:t>,</w:t>
      </w:r>
      <w:r w:rsidRPr="003B21BA">
        <w:rPr>
          <w:rFonts w:cs="Arial"/>
          <w:b w:val="0"/>
          <w:color w:val="000000"/>
          <w:szCs w:val="24"/>
          <w:lang w:val="es-CO"/>
        </w:rPr>
        <w:t xml:space="preserve">). </w:t>
      </w:r>
    </w:p>
    <w:p w14:paraId="425974AA" w14:textId="77777777" w:rsidR="00CC2322" w:rsidRDefault="00CC2322" w:rsidP="00946D3F">
      <w:pPr>
        <w:pStyle w:val="marthacle"/>
        <w:ind w:left="0" w:firstLine="0"/>
        <w:rPr>
          <w:rFonts w:cs="Arial"/>
          <w:b w:val="0"/>
          <w:color w:val="000000"/>
          <w:szCs w:val="24"/>
          <w:lang w:val="es-CO"/>
        </w:rPr>
      </w:pPr>
    </w:p>
    <w:p w14:paraId="35459A59" w14:textId="1EFDF38F" w:rsidR="00946D3F" w:rsidRDefault="00BD58B0" w:rsidP="00946D3F">
      <w:pPr>
        <w:pStyle w:val="marthacle"/>
        <w:ind w:left="0" w:firstLine="0"/>
        <w:rPr>
          <w:rFonts w:cs="Arial"/>
          <w:b w:val="0"/>
          <w:color w:val="000000"/>
          <w:szCs w:val="24"/>
          <w:lang w:val="es-CO"/>
        </w:rPr>
      </w:pPr>
      <w:r w:rsidRPr="003B21BA">
        <w:rPr>
          <w:rFonts w:cs="Arial"/>
          <w:b w:val="0"/>
          <w:color w:val="000000"/>
          <w:szCs w:val="24"/>
          <w:lang w:val="es-CO"/>
        </w:rPr>
        <w:t xml:space="preserve">La selección de una o varias metodologías debe obedecer al cumplimiento de algunos requisitos básicos: se deben seleccionar métodos que suministren información representativa del(los) atributo(s) a medir y cubran de manera adecuada la heterogeneidad del área geográfica a estudiar (Villarreal </w:t>
      </w:r>
      <w:r w:rsidRPr="003B21BA">
        <w:rPr>
          <w:rFonts w:cs="Arial"/>
          <w:b w:val="0"/>
          <w:i/>
          <w:color w:val="000000"/>
          <w:szCs w:val="24"/>
          <w:lang w:val="es-CO"/>
        </w:rPr>
        <w:t>et al</w:t>
      </w:r>
      <w:r w:rsidRPr="003B21BA">
        <w:rPr>
          <w:rFonts w:cs="Arial"/>
          <w:b w:val="0"/>
          <w:color w:val="000000"/>
          <w:szCs w:val="24"/>
          <w:lang w:val="es-CO"/>
        </w:rPr>
        <w:t>. 2006). Adicionalmente, la estandarización de las metodologías permite replicar los muestreos en distintas condiciones (geográficas, temporales, logísticas) y realizar comparaciones</w:t>
      </w:r>
      <w:r w:rsidR="003B5C1F">
        <w:rPr>
          <w:rFonts w:cs="Arial"/>
          <w:b w:val="0"/>
          <w:color w:val="000000"/>
          <w:szCs w:val="24"/>
          <w:lang w:val="es-CO"/>
        </w:rPr>
        <w:t>.</w:t>
      </w:r>
    </w:p>
    <w:p w14:paraId="0F757E4F" w14:textId="77777777" w:rsidR="00CC2322" w:rsidRPr="003B21BA" w:rsidRDefault="00CC2322" w:rsidP="00946D3F">
      <w:pPr>
        <w:pStyle w:val="marthacle"/>
        <w:ind w:left="0" w:firstLine="0"/>
        <w:rPr>
          <w:rFonts w:cs="Arial"/>
          <w:b w:val="0"/>
          <w:color w:val="000000"/>
          <w:szCs w:val="24"/>
          <w:lang w:val="es-CO"/>
        </w:rPr>
      </w:pPr>
    </w:p>
    <w:p w14:paraId="37E1E1FB" w14:textId="77777777" w:rsidR="00BD58B0" w:rsidRPr="003B21BA" w:rsidRDefault="00BD58B0" w:rsidP="00BD58B0">
      <w:pPr>
        <w:overflowPunct/>
        <w:autoSpaceDE/>
        <w:autoSpaceDN/>
        <w:adjustRightInd/>
        <w:jc w:val="both"/>
        <w:textAlignment w:val="auto"/>
        <w:rPr>
          <w:rFonts w:cs="Arial"/>
          <w:color w:val="000000"/>
          <w:szCs w:val="24"/>
          <w:lang w:val="es-CO"/>
        </w:rPr>
      </w:pPr>
      <w:r w:rsidRPr="003B21BA">
        <w:rPr>
          <w:rFonts w:cs="Arial"/>
          <w:color w:val="000000"/>
          <w:szCs w:val="24"/>
          <w:lang w:val="es-CO"/>
        </w:rPr>
        <w:t xml:space="preserve">Para la caracterización del medio biótico se debe guardar correspondencia con los aspectos metodológicos establecidos en el permiso de estudio que sea otorgado </w:t>
      </w:r>
      <w:r w:rsidRPr="00CC62CA">
        <w:rPr>
          <w:rFonts w:cs="Arial"/>
          <w:szCs w:val="24"/>
          <w:lang w:val="es-CO"/>
        </w:rPr>
        <w:t xml:space="preserve">por la autoridad ambiental competente y en los demás requerimientos establecidos mediante </w:t>
      </w:r>
      <w:r w:rsidRPr="00CC62CA">
        <w:rPr>
          <w:rFonts w:cs="Arial"/>
          <w:spacing w:val="-2"/>
          <w:szCs w:val="24"/>
        </w:rPr>
        <w:t>la Sección 2, Capitulo 9, Titulo 2, Parte 2, Libro 2 del Decreto 1076</w:t>
      </w:r>
      <w:r w:rsidRPr="00CC62CA">
        <w:rPr>
          <w:rFonts w:cs="Arial"/>
          <w:szCs w:val="24"/>
          <w:lang w:val="es-CO"/>
        </w:rPr>
        <w:t xml:space="preserve"> “</w:t>
      </w:r>
      <w:r w:rsidRPr="00CC62CA">
        <w:rPr>
          <w:rFonts w:cs="Arial"/>
          <w:i/>
          <w:szCs w:val="24"/>
          <w:lang w:val="es-CO"/>
        </w:rPr>
        <w:t>por el cual se reglamenta el Permiso de Estudio para la Recolección de Especímenes de Especies Silvestres de la Diversidad Biológica con Fines de Elaboración de Estudios Ambientales</w:t>
      </w:r>
      <w:r w:rsidRPr="00CC62CA">
        <w:rPr>
          <w:rFonts w:cs="Arial"/>
          <w:szCs w:val="24"/>
          <w:lang w:val="es-CO"/>
        </w:rPr>
        <w:t>”, o el que lo modifique, sustituya o derogue.</w:t>
      </w:r>
    </w:p>
    <w:p w14:paraId="6FA73D76" w14:textId="77777777" w:rsidR="00BD58B0" w:rsidRPr="003B21BA" w:rsidRDefault="00BD58B0" w:rsidP="00BD58B0">
      <w:pPr>
        <w:jc w:val="both"/>
        <w:rPr>
          <w:rFonts w:cs="Arial"/>
          <w:color w:val="000000"/>
          <w:szCs w:val="24"/>
          <w:lang w:val="es-CO"/>
        </w:rPr>
      </w:pPr>
    </w:p>
    <w:p w14:paraId="607FA4F6" w14:textId="77777777" w:rsidR="008255FE" w:rsidRDefault="008255FE" w:rsidP="00BD58B0">
      <w:pPr>
        <w:jc w:val="both"/>
        <w:rPr>
          <w:rFonts w:cs="Arial"/>
          <w:szCs w:val="22"/>
        </w:rPr>
      </w:pPr>
    </w:p>
    <w:p w14:paraId="6D976957" w14:textId="77777777" w:rsidR="00BD58B0" w:rsidRPr="006F5428"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275" w:name="_Toc380569370"/>
      <w:bookmarkStart w:id="276" w:name="_Toc418155966"/>
      <w:bookmarkStart w:id="277" w:name="_Toc459286825"/>
      <w:bookmarkStart w:id="278" w:name="_Toc485288430"/>
      <w:r w:rsidRPr="006F5428">
        <w:rPr>
          <w:rFonts w:cs="Arial"/>
          <w:caps w:val="0"/>
          <w:szCs w:val="24"/>
          <w:u w:val="single"/>
          <w:lang w:val="es-ES_tradnl"/>
        </w:rPr>
        <w:t>Ecosistemas</w:t>
      </w:r>
      <w:bookmarkEnd w:id="275"/>
      <w:bookmarkEnd w:id="276"/>
      <w:bookmarkEnd w:id="277"/>
      <w:bookmarkEnd w:id="278"/>
    </w:p>
    <w:p w14:paraId="64B111F5" w14:textId="77777777" w:rsidR="00BD58B0" w:rsidRPr="006330D5" w:rsidRDefault="00BD58B0" w:rsidP="00BD58B0">
      <w:pPr>
        <w:jc w:val="both"/>
        <w:rPr>
          <w:rFonts w:cs="Arial"/>
          <w:szCs w:val="22"/>
        </w:rPr>
      </w:pPr>
    </w:p>
    <w:p w14:paraId="78B2530B" w14:textId="6C28C494" w:rsidR="003B5C1F" w:rsidRPr="00F03CB8" w:rsidRDefault="00BD58B0" w:rsidP="003B5C1F">
      <w:pPr>
        <w:overflowPunct/>
        <w:autoSpaceDE/>
        <w:autoSpaceDN/>
        <w:adjustRightInd/>
        <w:jc w:val="both"/>
        <w:textAlignment w:val="auto"/>
        <w:rPr>
          <w:rFonts w:cs="Arial"/>
          <w:color w:val="000000"/>
          <w:szCs w:val="24"/>
          <w:lang w:val="es-CO"/>
        </w:rPr>
      </w:pPr>
      <w:r w:rsidRPr="00F03CB8">
        <w:rPr>
          <w:rFonts w:cs="Arial"/>
          <w:color w:val="000000"/>
          <w:szCs w:val="24"/>
          <w:lang w:val="es-CO"/>
        </w:rPr>
        <w:t>A partir de la metodología planteada en el documento “Ecosistemas Continentales, Costeros y Marinos de Colombia”</w:t>
      </w:r>
      <w:r w:rsidRPr="00F03CB8">
        <w:rPr>
          <w:rFonts w:cs="Arial"/>
          <w:color w:val="000000"/>
          <w:szCs w:val="24"/>
          <w:vertAlign w:val="superscript"/>
          <w:lang w:val="es-CO"/>
        </w:rPr>
        <w:footnoteReference w:id="16"/>
      </w:r>
      <w:r w:rsidRPr="00F03CB8">
        <w:rPr>
          <w:rFonts w:cs="Arial"/>
          <w:color w:val="000000"/>
          <w:szCs w:val="24"/>
          <w:lang w:val="es-CO"/>
        </w:rPr>
        <w:t xml:space="preserve"> (2007) o versiones oficiales posteriores, se debe construir el mapa respectivo para el proyecto a escala 1:25.000 o más detallado de acuerdo a las especificaciones del proyecto), donde se identifiquen y delimiten los ecosistemas naturales y transformados presentes en el área de influencia de los componentes del medio biótico, incluyendo los ecosistemas acuáticos.</w:t>
      </w:r>
      <w:r w:rsidR="003B5C1F" w:rsidRPr="003B5C1F">
        <w:rPr>
          <w:rFonts w:cs="Arial"/>
          <w:color w:val="000000"/>
          <w:szCs w:val="24"/>
          <w:lang w:val="es-CO"/>
        </w:rPr>
        <w:t xml:space="preserve"> </w:t>
      </w:r>
      <w:r w:rsidR="003B5C1F">
        <w:rPr>
          <w:rFonts w:cs="Arial"/>
          <w:color w:val="000000"/>
          <w:szCs w:val="24"/>
          <w:lang w:val="es-CO"/>
        </w:rPr>
        <w:t xml:space="preserve">En el mapa de ecosistemas se debe incluir la ubicación y georreferenciación de los puntos de muestreo o monitoreo para cada componente o grupo de componentes.   </w:t>
      </w:r>
      <w:r w:rsidR="003B5C1F" w:rsidRPr="00F03CB8">
        <w:rPr>
          <w:rFonts w:cs="Arial"/>
          <w:color w:val="000000"/>
          <w:szCs w:val="24"/>
          <w:lang w:val="es-CO"/>
        </w:rPr>
        <w:t xml:space="preserve"> </w:t>
      </w:r>
    </w:p>
    <w:p w14:paraId="780ADECF" w14:textId="77777777" w:rsidR="00BD58B0" w:rsidRPr="00F03CB8" w:rsidRDefault="00BD58B0" w:rsidP="00BD58B0">
      <w:pPr>
        <w:overflowPunct/>
        <w:autoSpaceDE/>
        <w:autoSpaceDN/>
        <w:adjustRightInd/>
        <w:jc w:val="both"/>
        <w:textAlignment w:val="auto"/>
        <w:rPr>
          <w:rFonts w:cs="Arial"/>
          <w:color w:val="000000"/>
          <w:szCs w:val="24"/>
          <w:lang w:val="es-CO"/>
        </w:rPr>
      </w:pPr>
      <w:r w:rsidRPr="00F03CB8">
        <w:rPr>
          <w:rFonts w:cs="Arial"/>
          <w:color w:val="000000"/>
          <w:szCs w:val="24"/>
          <w:lang w:val="es-CO"/>
        </w:rPr>
        <w:t xml:space="preserve"> </w:t>
      </w:r>
    </w:p>
    <w:p w14:paraId="699A1382" w14:textId="7C77DFBB" w:rsidR="00BD58B0" w:rsidRPr="006330D5" w:rsidRDefault="00BD58B0" w:rsidP="00BD58B0">
      <w:pPr>
        <w:jc w:val="both"/>
        <w:rPr>
          <w:rFonts w:cs="Arial"/>
          <w:szCs w:val="22"/>
        </w:rPr>
      </w:pPr>
      <w:r w:rsidRPr="00F03CB8">
        <w:rPr>
          <w:rFonts w:cs="Arial"/>
          <w:color w:val="000000"/>
          <w:szCs w:val="24"/>
          <w:lang w:val="es-CO"/>
        </w:rPr>
        <w:t xml:space="preserve">Las coberturas de la tierra asociadas a cada ecosistema se deben definir, sectorizar y describir según la metodología Corine Land Cover adaptada para Colombia </w:t>
      </w:r>
      <w:r w:rsidRPr="00F03CB8">
        <w:rPr>
          <w:rFonts w:cs="Arial"/>
          <w:color w:val="000000"/>
          <w:szCs w:val="24"/>
          <w:lang w:val="es-CO"/>
        </w:rPr>
        <w:lastRenderedPageBreak/>
        <w:t>(IGAC, 2010</w:t>
      </w:r>
      <w:r w:rsidRPr="00F03CB8">
        <w:rPr>
          <w:rFonts w:cs="Arial"/>
          <w:color w:val="000000"/>
          <w:szCs w:val="24"/>
          <w:vertAlign w:val="superscript"/>
          <w:lang w:val="es-CO"/>
        </w:rPr>
        <w:footnoteReference w:id="17"/>
      </w:r>
      <w:r w:rsidRPr="00F03CB8">
        <w:rPr>
          <w:rFonts w:cs="Arial"/>
          <w:color w:val="000000"/>
          <w:szCs w:val="24"/>
          <w:lang w:val="es-CO"/>
        </w:rPr>
        <w:t xml:space="preserve">) o versiones oficiales posteriores. </w:t>
      </w:r>
      <w:r w:rsidR="003B5C1F" w:rsidRPr="00F03CB8">
        <w:rPr>
          <w:rFonts w:cs="Arial"/>
          <w:szCs w:val="24"/>
        </w:rPr>
        <w:t>Esta nomenclatura puede ser modificada durante la fase de producción, según el uso que se va a hacer de cada clase. Sin embargo, ninguna modificación se puede hacer en los niveles 1, 2 y 3 (coherencia con la nomenclatura de Europa y América Norte y Central)</w:t>
      </w:r>
      <w:r w:rsidR="003B5C1F">
        <w:rPr>
          <w:rFonts w:cs="Arial"/>
          <w:szCs w:val="24"/>
        </w:rPr>
        <w:t xml:space="preserve">. </w:t>
      </w:r>
      <w:r w:rsidRPr="00F03CB8">
        <w:rPr>
          <w:rFonts w:cs="Arial"/>
          <w:szCs w:val="24"/>
        </w:rPr>
        <w:t xml:space="preserve">Los mapas de cobertura vegetal y uso actual del suelo se deben elaborar </w:t>
      </w:r>
      <w:r w:rsidRPr="00F03CB8">
        <w:rPr>
          <w:rFonts w:cs="Arial"/>
          <w:color w:val="000000"/>
          <w:szCs w:val="24"/>
        </w:rPr>
        <w:t>a escala de trabajo o captura 1:7500 y de presen</w:t>
      </w:r>
      <w:r>
        <w:rPr>
          <w:rFonts w:cs="Arial"/>
          <w:color w:val="000000"/>
          <w:szCs w:val="24"/>
        </w:rPr>
        <w:t>tación 1:25.000 o más detallada.</w:t>
      </w:r>
    </w:p>
    <w:p w14:paraId="56EB49C7" w14:textId="77777777" w:rsidR="00BD58B0" w:rsidRDefault="00BD58B0" w:rsidP="00BD58B0">
      <w:pPr>
        <w:jc w:val="both"/>
        <w:rPr>
          <w:rFonts w:cs="Arial"/>
          <w:szCs w:val="22"/>
        </w:rPr>
      </w:pPr>
    </w:p>
    <w:p w14:paraId="1B7A322F" w14:textId="77777777" w:rsidR="00BD58B0" w:rsidRPr="006F5428" w:rsidRDefault="00BD58B0"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279" w:name="_Toc418155967"/>
      <w:bookmarkStart w:id="280" w:name="_Toc459286826"/>
      <w:bookmarkStart w:id="281" w:name="_Toc485288431"/>
      <w:r w:rsidRPr="006F5428">
        <w:rPr>
          <w:rFonts w:cs="Arial"/>
          <w:caps w:val="0"/>
          <w:szCs w:val="24"/>
          <w:lang w:val="es-ES_tradnl"/>
        </w:rPr>
        <w:t>Ecosistemas Terrestres</w:t>
      </w:r>
      <w:bookmarkEnd w:id="279"/>
      <w:bookmarkEnd w:id="280"/>
      <w:bookmarkEnd w:id="281"/>
    </w:p>
    <w:p w14:paraId="39E3F537" w14:textId="77777777" w:rsidR="006F5428" w:rsidRDefault="006F5428" w:rsidP="00BD5ACF"/>
    <w:p w14:paraId="79430509" w14:textId="17D65AE2" w:rsidR="00BD58B0" w:rsidRPr="00F606C9" w:rsidRDefault="00BD58B0" w:rsidP="00415F72">
      <w:pPr>
        <w:pStyle w:val="Prrafodelista"/>
        <w:numPr>
          <w:ilvl w:val="0"/>
          <w:numId w:val="68"/>
        </w:numPr>
      </w:pPr>
      <w:bookmarkStart w:id="282" w:name="_Toc468646843"/>
      <w:r w:rsidRPr="00F606C9">
        <w:t>Flora</w:t>
      </w:r>
      <w:bookmarkEnd w:id="282"/>
      <w:r w:rsidRPr="00F606C9">
        <w:t xml:space="preserve"> </w:t>
      </w:r>
    </w:p>
    <w:p w14:paraId="1B25241B" w14:textId="77777777" w:rsidR="006F5428" w:rsidRDefault="006F5428" w:rsidP="00BD58B0">
      <w:pPr>
        <w:pStyle w:val="Textosinformato"/>
        <w:jc w:val="both"/>
        <w:rPr>
          <w:rFonts w:ascii="Arial" w:hAnsi="Arial" w:cs="Arial"/>
          <w:sz w:val="24"/>
          <w:szCs w:val="24"/>
          <w:lang w:val="es-CO"/>
        </w:rPr>
      </w:pPr>
    </w:p>
    <w:p w14:paraId="7AE6E0C5" w14:textId="77777777" w:rsidR="00BD58B0" w:rsidRPr="00F606C9" w:rsidRDefault="00BD58B0" w:rsidP="00BD58B0">
      <w:pPr>
        <w:pStyle w:val="Textosinformato"/>
        <w:jc w:val="both"/>
        <w:rPr>
          <w:rFonts w:ascii="Arial" w:hAnsi="Arial" w:cs="Arial"/>
          <w:sz w:val="24"/>
          <w:szCs w:val="24"/>
        </w:rPr>
      </w:pPr>
      <w:r w:rsidRPr="00F606C9">
        <w:rPr>
          <w:rFonts w:ascii="Arial" w:hAnsi="Arial" w:cs="Arial"/>
          <w:sz w:val="24"/>
          <w:szCs w:val="24"/>
        </w:rPr>
        <w:t>Para la caracterización de este componente, es necesario partir de la revisión de la información existente sobre la flora potencialmente presente en el área de influencia del proyecto.</w:t>
      </w:r>
      <w:r>
        <w:rPr>
          <w:rFonts w:ascii="Arial" w:hAnsi="Arial" w:cs="Arial"/>
          <w:sz w:val="24"/>
          <w:szCs w:val="24"/>
          <w:lang w:val="es-CO"/>
        </w:rPr>
        <w:t xml:space="preserve">  </w:t>
      </w:r>
      <w:r w:rsidRPr="00F606C9">
        <w:rPr>
          <w:rFonts w:ascii="Arial" w:hAnsi="Arial" w:cs="Arial"/>
          <w:sz w:val="24"/>
          <w:szCs w:val="24"/>
        </w:rPr>
        <w:t xml:space="preserve">Se pueden tener como referencia los documentos: </w:t>
      </w:r>
    </w:p>
    <w:p w14:paraId="0649D1EB" w14:textId="77777777" w:rsidR="00BD58B0" w:rsidRPr="00F606C9" w:rsidRDefault="00BD58B0" w:rsidP="00BD58B0">
      <w:pPr>
        <w:pStyle w:val="Textosinformato"/>
        <w:jc w:val="both"/>
        <w:rPr>
          <w:rFonts w:ascii="Arial" w:hAnsi="Arial" w:cs="Arial"/>
          <w:sz w:val="24"/>
          <w:szCs w:val="24"/>
        </w:rPr>
      </w:pPr>
    </w:p>
    <w:p w14:paraId="5906CAA9" w14:textId="77777777" w:rsidR="00BD58B0" w:rsidRPr="00F606C9" w:rsidRDefault="00BD58B0" w:rsidP="00A6236F">
      <w:pPr>
        <w:pStyle w:val="Textosinformato"/>
        <w:numPr>
          <w:ilvl w:val="0"/>
          <w:numId w:val="22"/>
        </w:numPr>
        <w:jc w:val="both"/>
        <w:rPr>
          <w:rFonts w:ascii="Arial" w:hAnsi="Arial" w:cs="Arial"/>
          <w:sz w:val="24"/>
          <w:szCs w:val="24"/>
        </w:rPr>
      </w:pPr>
      <w:r w:rsidRPr="00F606C9">
        <w:rPr>
          <w:rFonts w:ascii="Arial" w:hAnsi="Arial" w:cs="Arial"/>
          <w:sz w:val="24"/>
          <w:szCs w:val="24"/>
          <w:lang w:val="es-ES"/>
        </w:rPr>
        <w:t xml:space="preserve">El “Sistema de información sobre Biodiversidad de Colombia” </w:t>
      </w:r>
      <w:hyperlink r:id="rId15" w:history="1">
        <w:r w:rsidRPr="00F606C9">
          <w:rPr>
            <w:rStyle w:val="Hipervnculo"/>
            <w:rFonts w:ascii="Arial" w:hAnsi="Arial" w:cs="Arial"/>
            <w:sz w:val="24"/>
            <w:szCs w:val="24"/>
            <w:lang w:val="es-ES"/>
          </w:rPr>
          <w:t>http://www.sibcolombia.net/web/sib/home</w:t>
        </w:r>
      </w:hyperlink>
      <w:r w:rsidRPr="00F606C9">
        <w:rPr>
          <w:rFonts w:ascii="Arial" w:hAnsi="Arial" w:cs="Arial"/>
          <w:sz w:val="24"/>
          <w:szCs w:val="24"/>
          <w:lang w:val="es-ES"/>
        </w:rPr>
        <w:t xml:space="preserve">. </w:t>
      </w:r>
    </w:p>
    <w:p w14:paraId="74998843" w14:textId="77777777" w:rsidR="00BD58B0" w:rsidRPr="00F606C9" w:rsidRDefault="00BD58B0" w:rsidP="00BD58B0">
      <w:pPr>
        <w:pStyle w:val="Prrafodelista"/>
        <w:ind w:left="426" w:hanging="426"/>
        <w:jc w:val="both"/>
        <w:rPr>
          <w:rFonts w:cs="Arial"/>
          <w:szCs w:val="24"/>
        </w:rPr>
      </w:pPr>
    </w:p>
    <w:p w14:paraId="410D6E7F" w14:textId="77777777" w:rsidR="00BD58B0" w:rsidRPr="00F606C9" w:rsidRDefault="00BD58B0" w:rsidP="00A6236F">
      <w:pPr>
        <w:pStyle w:val="Textosinformato"/>
        <w:numPr>
          <w:ilvl w:val="0"/>
          <w:numId w:val="22"/>
        </w:numPr>
        <w:jc w:val="both"/>
        <w:rPr>
          <w:rFonts w:ascii="Arial" w:hAnsi="Arial" w:cs="Arial"/>
          <w:sz w:val="24"/>
          <w:szCs w:val="24"/>
        </w:rPr>
      </w:pPr>
      <w:r w:rsidRPr="00F606C9">
        <w:rPr>
          <w:rFonts w:ascii="Arial" w:hAnsi="Arial" w:cs="Arial"/>
          <w:sz w:val="24"/>
          <w:szCs w:val="24"/>
        </w:rPr>
        <w:t>El catálogo de plantas y líquenes de Colombia, http://catalogoplantasdecolombia.unal.edu.co/catalogo/index.php?id=1</w:t>
      </w:r>
    </w:p>
    <w:p w14:paraId="3B54D73A" w14:textId="77777777" w:rsidR="00BD58B0" w:rsidRPr="00F606C9" w:rsidRDefault="00BD58B0" w:rsidP="00BD58B0">
      <w:pPr>
        <w:pStyle w:val="Prrafodelista"/>
        <w:jc w:val="both"/>
        <w:rPr>
          <w:rFonts w:cs="Arial"/>
          <w:szCs w:val="24"/>
        </w:rPr>
      </w:pPr>
    </w:p>
    <w:p w14:paraId="40D1A4C9" w14:textId="77777777" w:rsidR="00BD58B0" w:rsidRPr="00F606C9" w:rsidRDefault="00BD58B0" w:rsidP="00A6236F">
      <w:pPr>
        <w:pStyle w:val="Textosinformato"/>
        <w:numPr>
          <w:ilvl w:val="0"/>
          <w:numId w:val="22"/>
        </w:numPr>
        <w:jc w:val="both"/>
        <w:rPr>
          <w:rFonts w:ascii="Arial" w:hAnsi="Arial" w:cs="Arial"/>
          <w:sz w:val="24"/>
          <w:szCs w:val="24"/>
        </w:rPr>
      </w:pPr>
      <w:r w:rsidRPr="00F606C9">
        <w:rPr>
          <w:rFonts w:ascii="Arial" w:hAnsi="Arial" w:cs="Arial"/>
          <w:sz w:val="24"/>
          <w:szCs w:val="24"/>
        </w:rPr>
        <w:t xml:space="preserve">Las colecciones científicas en línea del Instituto de Ciencias Naturales – ICN de la Universidad Nacional de Colombia, sede Bogotá </w:t>
      </w:r>
      <w:hyperlink r:id="rId16" w:history="1">
        <w:r w:rsidRPr="00F606C9">
          <w:rPr>
            <w:rStyle w:val="Hipervnculo"/>
            <w:rFonts w:ascii="Arial" w:hAnsi="Arial" w:cs="Arial"/>
            <w:sz w:val="24"/>
            <w:szCs w:val="24"/>
          </w:rPr>
          <w:t>http://www.biovirtual.unal.edu.co/ICN/</w:t>
        </w:r>
      </w:hyperlink>
      <w:r w:rsidRPr="00F606C9">
        <w:rPr>
          <w:rFonts w:ascii="Arial" w:hAnsi="Arial" w:cs="Arial"/>
          <w:sz w:val="24"/>
          <w:szCs w:val="24"/>
        </w:rPr>
        <w:t>.</w:t>
      </w:r>
    </w:p>
    <w:p w14:paraId="45AB8F42" w14:textId="77777777" w:rsidR="00BD58B0" w:rsidRPr="00F606C9" w:rsidRDefault="00BD58B0" w:rsidP="00BD58B0">
      <w:pPr>
        <w:pStyle w:val="Textoindependiente"/>
        <w:spacing w:after="0"/>
        <w:jc w:val="both"/>
        <w:rPr>
          <w:rFonts w:cs="Arial"/>
          <w:color w:val="000000"/>
          <w:szCs w:val="24"/>
        </w:rPr>
      </w:pPr>
    </w:p>
    <w:p w14:paraId="61A3A174" w14:textId="77777777" w:rsidR="00BD58B0" w:rsidRPr="00F606C9" w:rsidRDefault="00BD58B0" w:rsidP="00BD58B0">
      <w:pPr>
        <w:pStyle w:val="Textosinformato"/>
        <w:jc w:val="both"/>
        <w:rPr>
          <w:rFonts w:ascii="Arial" w:hAnsi="Arial" w:cs="Arial"/>
          <w:sz w:val="24"/>
          <w:szCs w:val="24"/>
        </w:rPr>
      </w:pPr>
      <w:r w:rsidRPr="00F606C9">
        <w:rPr>
          <w:rFonts w:ascii="Arial" w:hAnsi="Arial" w:cs="Arial"/>
          <w:color w:val="000000"/>
          <w:sz w:val="24"/>
          <w:szCs w:val="24"/>
        </w:rPr>
        <w:t xml:space="preserve">La </w:t>
      </w:r>
      <w:r w:rsidRPr="00F606C9">
        <w:rPr>
          <w:rFonts w:ascii="Arial" w:hAnsi="Arial" w:cs="Arial"/>
          <w:sz w:val="24"/>
          <w:szCs w:val="24"/>
        </w:rPr>
        <w:t>caracterización de cada unidad de cobertura se puede abordar a través de la aplicación de los principios de la ecología vegetal, por estar relacionada con el manejo forestal, las evaluaciones de impacto ambiental y los estudios de conservación. Independientemente de la metodología utilizada, la caracterización de la cobertura vegetal del área de influencia debe definir el tipo de muestreo a emplear. Algunos de estos tipos de metodologías aplicables para caracterizar coberturas vegetales, son:</w:t>
      </w:r>
    </w:p>
    <w:p w14:paraId="5D75CE1C" w14:textId="77777777" w:rsidR="00BD58B0" w:rsidRPr="00F606C9" w:rsidRDefault="00BD58B0" w:rsidP="00BD58B0">
      <w:pPr>
        <w:pStyle w:val="Textosinformato"/>
        <w:jc w:val="both"/>
        <w:rPr>
          <w:rFonts w:ascii="Arial" w:hAnsi="Arial" w:cs="Arial"/>
          <w:sz w:val="24"/>
          <w:szCs w:val="24"/>
        </w:rPr>
      </w:pPr>
    </w:p>
    <w:p w14:paraId="0B70E264" w14:textId="77777777" w:rsidR="00BD58B0" w:rsidRPr="00F606C9" w:rsidRDefault="00BD58B0" w:rsidP="00A6236F">
      <w:pPr>
        <w:pStyle w:val="Prrafodelista"/>
        <w:numPr>
          <w:ilvl w:val="0"/>
          <w:numId w:val="23"/>
        </w:numPr>
        <w:overflowPunct w:val="0"/>
        <w:autoSpaceDE w:val="0"/>
        <w:autoSpaceDN w:val="0"/>
        <w:adjustRightInd w:val="0"/>
        <w:jc w:val="both"/>
        <w:textAlignment w:val="baseline"/>
        <w:rPr>
          <w:rFonts w:cs="Arial"/>
          <w:szCs w:val="24"/>
          <w:lang w:val="en-US"/>
        </w:rPr>
      </w:pPr>
      <w:r w:rsidRPr="00F606C9">
        <w:rPr>
          <w:rFonts w:cs="Arial"/>
          <w:szCs w:val="24"/>
          <w:lang w:val="en-US"/>
        </w:rPr>
        <w:t>Patterns of Neotropical plant species diversity de Gentry (1982)</w:t>
      </w:r>
    </w:p>
    <w:p w14:paraId="04A9BE1E" w14:textId="77777777" w:rsidR="00BD58B0" w:rsidRPr="00F606C9" w:rsidRDefault="00BD58B0" w:rsidP="00A6236F">
      <w:pPr>
        <w:pStyle w:val="Prrafodelista"/>
        <w:numPr>
          <w:ilvl w:val="0"/>
          <w:numId w:val="23"/>
        </w:numPr>
        <w:overflowPunct w:val="0"/>
        <w:autoSpaceDE w:val="0"/>
        <w:autoSpaceDN w:val="0"/>
        <w:adjustRightInd w:val="0"/>
        <w:jc w:val="both"/>
        <w:textAlignment w:val="baseline"/>
        <w:rPr>
          <w:rFonts w:cs="Arial"/>
          <w:szCs w:val="24"/>
        </w:rPr>
      </w:pPr>
      <w:r w:rsidRPr="00F606C9">
        <w:rPr>
          <w:rFonts w:cs="Arial"/>
          <w:szCs w:val="24"/>
        </w:rPr>
        <w:t>Fitosociología. Bases para el estudio de las comunidades vegetales de Braun Blanquet (1979).</w:t>
      </w:r>
    </w:p>
    <w:p w14:paraId="7EEF49AE" w14:textId="77777777" w:rsidR="00BD58B0" w:rsidRPr="00F606C9" w:rsidRDefault="00BD58B0" w:rsidP="00A6236F">
      <w:pPr>
        <w:pStyle w:val="Prrafodelista"/>
        <w:numPr>
          <w:ilvl w:val="0"/>
          <w:numId w:val="23"/>
        </w:numPr>
        <w:overflowPunct w:val="0"/>
        <w:autoSpaceDE w:val="0"/>
        <w:autoSpaceDN w:val="0"/>
        <w:adjustRightInd w:val="0"/>
        <w:jc w:val="both"/>
        <w:textAlignment w:val="baseline"/>
        <w:rPr>
          <w:rFonts w:cs="Arial"/>
          <w:szCs w:val="24"/>
        </w:rPr>
      </w:pPr>
      <w:r w:rsidRPr="00F606C9">
        <w:rPr>
          <w:rFonts w:cs="Arial"/>
          <w:szCs w:val="24"/>
        </w:rPr>
        <w:t>Metodología para el estudio de la vegetación de Matteuci y Colma (1982).</w:t>
      </w:r>
    </w:p>
    <w:p w14:paraId="3CEA8EAC" w14:textId="77777777" w:rsidR="00BD58B0" w:rsidRPr="00F606C9" w:rsidRDefault="00BD58B0" w:rsidP="00A6236F">
      <w:pPr>
        <w:pStyle w:val="Prrafodelista"/>
        <w:numPr>
          <w:ilvl w:val="0"/>
          <w:numId w:val="23"/>
        </w:numPr>
        <w:overflowPunct w:val="0"/>
        <w:autoSpaceDE w:val="0"/>
        <w:autoSpaceDN w:val="0"/>
        <w:adjustRightInd w:val="0"/>
        <w:jc w:val="both"/>
        <w:textAlignment w:val="baseline"/>
        <w:rPr>
          <w:rFonts w:cs="Arial"/>
          <w:szCs w:val="24"/>
        </w:rPr>
      </w:pPr>
      <w:r w:rsidRPr="00F606C9">
        <w:rPr>
          <w:rFonts w:cs="Arial"/>
          <w:szCs w:val="24"/>
        </w:rPr>
        <w:t>Métodos de estudio de la vegetación de Rangel y Velásquez (1997).</w:t>
      </w:r>
    </w:p>
    <w:p w14:paraId="0D703D12" w14:textId="77777777" w:rsidR="00BD58B0" w:rsidRPr="00F606C9" w:rsidRDefault="00BD58B0" w:rsidP="00A6236F">
      <w:pPr>
        <w:pStyle w:val="Prrafodelista"/>
        <w:numPr>
          <w:ilvl w:val="0"/>
          <w:numId w:val="23"/>
        </w:numPr>
        <w:overflowPunct w:val="0"/>
        <w:autoSpaceDE w:val="0"/>
        <w:autoSpaceDN w:val="0"/>
        <w:adjustRightInd w:val="0"/>
        <w:jc w:val="both"/>
        <w:textAlignment w:val="baseline"/>
        <w:rPr>
          <w:rFonts w:cs="Arial"/>
          <w:szCs w:val="24"/>
        </w:rPr>
      </w:pPr>
      <w:r w:rsidRPr="00F606C9">
        <w:rPr>
          <w:rFonts w:cs="Arial"/>
          <w:szCs w:val="24"/>
        </w:rPr>
        <w:t>Caracterización biológica de plantas (en paisajes rurales) de Lozano-Zambrano y colaboradores (2009).</w:t>
      </w:r>
    </w:p>
    <w:p w14:paraId="25E39430" w14:textId="77777777" w:rsidR="00BD58B0" w:rsidRPr="00F606C9" w:rsidRDefault="00BD58B0" w:rsidP="00BD58B0">
      <w:pPr>
        <w:pStyle w:val="Textosinformato"/>
        <w:jc w:val="both"/>
        <w:rPr>
          <w:rFonts w:ascii="Arial" w:hAnsi="Arial" w:cs="Arial"/>
          <w:sz w:val="24"/>
          <w:szCs w:val="24"/>
        </w:rPr>
      </w:pPr>
    </w:p>
    <w:p w14:paraId="26B8B534" w14:textId="2E322BFD" w:rsidR="00BD58B0" w:rsidRPr="00F606C9" w:rsidRDefault="00BD58B0" w:rsidP="00BD58B0">
      <w:pPr>
        <w:pStyle w:val="Textosinformato"/>
        <w:jc w:val="both"/>
        <w:rPr>
          <w:rFonts w:ascii="Arial" w:hAnsi="Arial" w:cs="Arial"/>
          <w:sz w:val="24"/>
          <w:szCs w:val="24"/>
        </w:rPr>
      </w:pPr>
      <w:r w:rsidRPr="00F606C9">
        <w:rPr>
          <w:rFonts w:ascii="Arial" w:hAnsi="Arial" w:cs="Arial"/>
          <w:sz w:val="24"/>
          <w:szCs w:val="24"/>
        </w:rPr>
        <w:lastRenderedPageBreak/>
        <w:t xml:space="preserve">Se puede emplear cualquiera de los métodos anteriormente citados u otras técnicas que cumplan con la validez científica suficiente, la cual a su vez debe ser sustentada </w:t>
      </w:r>
      <w:r w:rsidR="00F33AF3">
        <w:rPr>
          <w:rFonts w:ascii="Arial" w:hAnsi="Arial" w:cs="Arial"/>
          <w:sz w:val="24"/>
          <w:szCs w:val="24"/>
          <w:lang w:val="es-CO"/>
        </w:rPr>
        <w:t xml:space="preserve">y referenciada </w:t>
      </w:r>
      <w:r w:rsidRPr="00F606C9">
        <w:rPr>
          <w:rFonts w:ascii="Arial" w:hAnsi="Arial" w:cs="Arial"/>
          <w:sz w:val="24"/>
          <w:szCs w:val="24"/>
        </w:rPr>
        <w:t>con el fin de dar confiabilidad de los resultados obtenidos.</w:t>
      </w:r>
    </w:p>
    <w:p w14:paraId="170C5579" w14:textId="77777777" w:rsidR="00BD58B0" w:rsidRPr="00F606C9" w:rsidRDefault="00BD58B0" w:rsidP="00BD58B0">
      <w:pPr>
        <w:pStyle w:val="Textosinformato"/>
        <w:jc w:val="both"/>
        <w:rPr>
          <w:rFonts w:ascii="Arial" w:hAnsi="Arial" w:cs="Arial"/>
          <w:sz w:val="24"/>
          <w:szCs w:val="24"/>
        </w:rPr>
      </w:pPr>
    </w:p>
    <w:p w14:paraId="4F37C4AB" w14:textId="77777777" w:rsidR="00BD58B0" w:rsidRPr="00F606C9" w:rsidRDefault="00BD58B0" w:rsidP="00BD58B0">
      <w:pPr>
        <w:pStyle w:val="Textosinformato"/>
        <w:jc w:val="both"/>
        <w:rPr>
          <w:rFonts w:ascii="Arial" w:hAnsi="Arial" w:cs="Arial"/>
          <w:sz w:val="24"/>
          <w:szCs w:val="24"/>
        </w:rPr>
      </w:pPr>
      <w:r w:rsidRPr="00F606C9">
        <w:rPr>
          <w:rFonts w:ascii="Arial" w:hAnsi="Arial" w:cs="Arial"/>
          <w:sz w:val="24"/>
          <w:szCs w:val="24"/>
        </w:rPr>
        <w:t>Con base en lo anterior, se deben surtir como mínimo las siguientes fases:</w:t>
      </w:r>
    </w:p>
    <w:p w14:paraId="2980B96D" w14:textId="77777777" w:rsidR="00BD58B0" w:rsidRPr="00F606C9" w:rsidRDefault="00BD58B0" w:rsidP="00BD58B0">
      <w:pPr>
        <w:pStyle w:val="Textosinformato"/>
        <w:ind w:left="426"/>
        <w:jc w:val="both"/>
        <w:rPr>
          <w:rFonts w:ascii="Arial" w:hAnsi="Arial" w:cs="Arial"/>
          <w:sz w:val="24"/>
          <w:szCs w:val="24"/>
        </w:rPr>
      </w:pPr>
    </w:p>
    <w:p w14:paraId="4A565440" w14:textId="77777777" w:rsidR="00BD58B0" w:rsidRPr="00F606C9" w:rsidRDefault="00BD58B0" w:rsidP="00A6236F">
      <w:pPr>
        <w:pStyle w:val="Textosinformato"/>
        <w:numPr>
          <w:ilvl w:val="0"/>
          <w:numId w:val="69"/>
        </w:numPr>
        <w:ind w:left="426"/>
        <w:jc w:val="both"/>
        <w:rPr>
          <w:rFonts w:ascii="Arial" w:hAnsi="Arial" w:cs="Arial"/>
          <w:sz w:val="24"/>
          <w:szCs w:val="24"/>
        </w:rPr>
      </w:pPr>
      <w:r w:rsidRPr="00F606C9">
        <w:rPr>
          <w:rFonts w:ascii="Arial" w:hAnsi="Arial" w:cs="Arial"/>
          <w:sz w:val="24"/>
          <w:szCs w:val="24"/>
          <w:u w:val="single"/>
        </w:rPr>
        <w:t>Fase previa</w:t>
      </w:r>
      <w:r w:rsidRPr="00F606C9">
        <w:rPr>
          <w:rFonts w:ascii="Arial" w:hAnsi="Arial" w:cs="Arial"/>
          <w:sz w:val="24"/>
          <w:szCs w:val="24"/>
        </w:rPr>
        <w:t>: Se basa en una revisión de fuentes secundarias e incluye la revisión del estado actual del tema. En ésta fase se debe efectuar la delimitación de la zona de estudio, caracterización del medio abiótico y biótico (cartografía), determinar el estado real de la cobertura vegetal (aerofotografías, imágenes de satélite, utilización de bibliografía, trabajos monográficos, artículos, revistas, mapas) y definir y establecer los límites de las unidades de vegetación.</w:t>
      </w:r>
    </w:p>
    <w:p w14:paraId="6CEB0A4B" w14:textId="77777777" w:rsidR="00BD58B0" w:rsidRPr="00F606C9" w:rsidRDefault="00BD58B0" w:rsidP="00BD58B0">
      <w:pPr>
        <w:pStyle w:val="Textosinformato"/>
        <w:jc w:val="both"/>
        <w:rPr>
          <w:rFonts w:ascii="Arial" w:hAnsi="Arial" w:cs="Arial"/>
          <w:sz w:val="24"/>
          <w:szCs w:val="24"/>
        </w:rPr>
      </w:pPr>
    </w:p>
    <w:p w14:paraId="0FF6C06E" w14:textId="77777777" w:rsidR="00BD58B0" w:rsidRPr="00F606C9" w:rsidRDefault="00BD58B0" w:rsidP="00A6236F">
      <w:pPr>
        <w:pStyle w:val="Textosinformato"/>
        <w:numPr>
          <w:ilvl w:val="0"/>
          <w:numId w:val="69"/>
        </w:numPr>
        <w:ind w:left="426" w:hanging="426"/>
        <w:jc w:val="both"/>
        <w:rPr>
          <w:rFonts w:ascii="Arial" w:hAnsi="Arial" w:cs="Arial"/>
          <w:sz w:val="24"/>
          <w:szCs w:val="24"/>
        </w:rPr>
      </w:pPr>
      <w:r w:rsidRPr="00F606C9">
        <w:rPr>
          <w:rFonts w:ascii="Arial" w:hAnsi="Arial" w:cs="Arial"/>
          <w:sz w:val="24"/>
          <w:szCs w:val="24"/>
          <w:u w:val="single"/>
        </w:rPr>
        <w:t>Fase de muestreo</w:t>
      </w:r>
      <w:r w:rsidRPr="00F606C9">
        <w:rPr>
          <w:rFonts w:ascii="Arial" w:hAnsi="Arial" w:cs="Arial"/>
          <w:sz w:val="24"/>
          <w:szCs w:val="24"/>
        </w:rPr>
        <w:t>: En campo, se debe llevar a cabo directamente la verificación de datos obtenidos en la fase anterior y efectuar la toma de muestras a partir de metodologías para el estudio de la vegetación reconocidas científicamente.</w:t>
      </w:r>
    </w:p>
    <w:p w14:paraId="08410612" w14:textId="77777777" w:rsidR="00BD58B0" w:rsidRPr="00F606C9" w:rsidRDefault="00BD58B0" w:rsidP="00BD58B0">
      <w:pPr>
        <w:pStyle w:val="Textosinformato"/>
        <w:jc w:val="both"/>
        <w:rPr>
          <w:rFonts w:ascii="Arial" w:hAnsi="Arial" w:cs="Arial"/>
          <w:sz w:val="24"/>
          <w:szCs w:val="24"/>
        </w:rPr>
      </w:pPr>
    </w:p>
    <w:p w14:paraId="4192864E" w14:textId="77777777" w:rsidR="00BD58B0" w:rsidRPr="00F606C9" w:rsidRDefault="00BD58B0" w:rsidP="00BD58B0">
      <w:pPr>
        <w:pStyle w:val="Textosinformato"/>
        <w:jc w:val="both"/>
        <w:rPr>
          <w:rFonts w:ascii="Arial" w:hAnsi="Arial" w:cs="Arial"/>
          <w:sz w:val="24"/>
          <w:szCs w:val="24"/>
        </w:rPr>
      </w:pPr>
      <w:r w:rsidRPr="00F606C9">
        <w:rPr>
          <w:rFonts w:ascii="Arial" w:hAnsi="Arial" w:cs="Arial"/>
          <w:sz w:val="24"/>
          <w:szCs w:val="24"/>
        </w:rPr>
        <w:t xml:space="preserve">Para ello se debe definir el número adecuado de muestras (según el tipo de muestreo definido por el usuario), empleando alguno de los siguientes métodos: </w:t>
      </w:r>
    </w:p>
    <w:p w14:paraId="2D3726CB" w14:textId="77777777" w:rsidR="00BD58B0" w:rsidRPr="00F606C9" w:rsidRDefault="00BD58B0" w:rsidP="00BD58B0">
      <w:pPr>
        <w:pStyle w:val="Textosinformato"/>
        <w:jc w:val="both"/>
        <w:rPr>
          <w:rFonts w:ascii="Arial" w:hAnsi="Arial" w:cs="Arial"/>
          <w:sz w:val="24"/>
          <w:szCs w:val="24"/>
        </w:rPr>
      </w:pPr>
    </w:p>
    <w:p w14:paraId="37D80606" w14:textId="77777777" w:rsidR="00BD58B0" w:rsidRPr="00F606C9" w:rsidRDefault="00BD58B0" w:rsidP="00A6236F">
      <w:pPr>
        <w:pStyle w:val="Prrafodelista"/>
        <w:numPr>
          <w:ilvl w:val="0"/>
          <w:numId w:val="24"/>
        </w:numPr>
        <w:overflowPunct w:val="0"/>
        <w:autoSpaceDE w:val="0"/>
        <w:autoSpaceDN w:val="0"/>
        <w:adjustRightInd w:val="0"/>
        <w:jc w:val="both"/>
        <w:textAlignment w:val="baseline"/>
        <w:rPr>
          <w:rFonts w:cs="Arial"/>
          <w:szCs w:val="24"/>
        </w:rPr>
      </w:pPr>
      <w:r w:rsidRPr="00F606C9">
        <w:rPr>
          <w:rFonts w:cs="Arial"/>
          <w:szCs w:val="24"/>
        </w:rPr>
        <w:t>A través del método matemático</w:t>
      </w:r>
    </w:p>
    <w:p w14:paraId="756BEA92" w14:textId="77777777" w:rsidR="00BD58B0" w:rsidRPr="00F606C9" w:rsidRDefault="00BD58B0" w:rsidP="00A6236F">
      <w:pPr>
        <w:pStyle w:val="Prrafodelista"/>
        <w:numPr>
          <w:ilvl w:val="0"/>
          <w:numId w:val="24"/>
        </w:numPr>
        <w:overflowPunct w:val="0"/>
        <w:autoSpaceDE w:val="0"/>
        <w:autoSpaceDN w:val="0"/>
        <w:adjustRightInd w:val="0"/>
        <w:jc w:val="both"/>
        <w:textAlignment w:val="baseline"/>
        <w:rPr>
          <w:rFonts w:cs="Arial"/>
          <w:szCs w:val="24"/>
        </w:rPr>
      </w:pPr>
      <w:r w:rsidRPr="00F606C9">
        <w:rPr>
          <w:rFonts w:cs="Arial"/>
          <w:szCs w:val="24"/>
        </w:rPr>
        <w:t>Método promedio corrido</w:t>
      </w:r>
    </w:p>
    <w:p w14:paraId="4812CD70" w14:textId="77777777" w:rsidR="00BD58B0" w:rsidRPr="00F606C9" w:rsidRDefault="00BD58B0" w:rsidP="00A6236F">
      <w:pPr>
        <w:pStyle w:val="Prrafodelista"/>
        <w:numPr>
          <w:ilvl w:val="0"/>
          <w:numId w:val="24"/>
        </w:numPr>
        <w:overflowPunct w:val="0"/>
        <w:autoSpaceDE w:val="0"/>
        <w:autoSpaceDN w:val="0"/>
        <w:adjustRightInd w:val="0"/>
        <w:jc w:val="both"/>
        <w:textAlignment w:val="baseline"/>
        <w:rPr>
          <w:rFonts w:cs="Arial"/>
          <w:szCs w:val="24"/>
        </w:rPr>
      </w:pPr>
      <w:r w:rsidRPr="00F606C9">
        <w:rPr>
          <w:rFonts w:cs="Arial"/>
          <w:szCs w:val="24"/>
        </w:rPr>
        <w:t>Método curva especie-área</w:t>
      </w:r>
    </w:p>
    <w:p w14:paraId="146018D5" w14:textId="77777777" w:rsidR="00BD58B0" w:rsidRPr="00F606C9" w:rsidRDefault="00BD58B0" w:rsidP="00A6236F">
      <w:pPr>
        <w:pStyle w:val="Prrafodelista"/>
        <w:numPr>
          <w:ilvl w:val="0"/>
          <w:numId w:val="24"/>
        </w:numPr>
        <w:overflowPunct w:val="0"/>
        <w:autoSpaceDE w:val="0"/>
        <w:autoSpaceDN w:val="0"/>
        <w:adjustRightInd w:val="0"/>
        <w:jc w:val="both"/>
        <w:textAlignment w:val="baseline"/>
        <w:rPr>
          <w:rFonts w:cs="Arial"/>
          <w:szCs w:val="24"/>
        </w:rPr>
      </w:pPr>
      <w:r w:rsidRPr="00F606C9">
        <w:rPr>
          <w:rFonts w:cs="Arial"/>
          <w:szCs w:val="24"/>
        </w:rPr>
        <w:t>Método curva especie-distancia</w:t>
      </w:r>
    </w:p>
    <w:p w14:paraId="45A5605F" w14:textId="77777777" w:rsidR="00BD58B0" w:rsidRPr="00F606C9" w:rsidRDefault="00BD58B0" w:rsidP="00BD58B0">
      <w:pPr>
        <w:pStyle w:val="Textosinformato"/>
        <w:jc w:val="both"/>
        <w:rPr>
          <w:rFonts w:ascii="Arial" w:hAnsi="Arial" w:cs="Arial"/>
          <w:sz w:val="24"/>
          <w:szCs w:val="24"/>
        </w:rPr>
      </w:pPr>
    </w:p>
    <w:p w14:paraId="746EF0CE" w14:textId="77777777" w:rsidR="00BD58B0" w:rsidRPr="00F606C9" w:rsidRDefault="00BD58B0" w:rsidP="00BD58B0">
      <w:pPr>
        <w:jc w:val="both"/>
        <w:rPr>
          <w:rFonts w:cs="Arial"/>
          <w:color w:val="000000"/>
          <w:szCs w:val="24"/>
        </w:rPr>
      </w:pPr>
      <w:r w:rsidRPr="00F606C9">
        <w:rPr>
          <w:rFonts w:cs="Arial"/>
          <w:color w:val="000000"/>
          <w:szCs w:val="24"/>
        </w:rPr>
        <w:t xml:space="preserve">El muestreo estadístico para unidades de coberturas leñosas debe cumplir con un error de muestreo no superior al 15% y una probabilidad del 95%. </w:t>
      </w:r>
    </w:p>
    <w:p w14:paraId="5F18F5F0" w14:textId="77777777" w:rsidR="00BD58B0" w:rsidRPr="00F606C9" w:rsidRDefault="00BD58B0" w:rsidP="00BD58B0">
      <w:pPr>
        <w:pStyle w:val="Textosinformato"/>
        <w:jc w:val="both"/>
        <w:rPr>
          <w:rFonts w:ascii="Arial" w:hAnsi="Arial" w:cs="Arial"/>
          <w:sz w:val="24"/>
          <w:szCs w:val="24"/>
        </w:rPr>
      </w:pPr>
    </w:p>
    <w:p w14:paraId="5B9FCFA1" w14:textId="77777777" w:rsidR="00BD58B0" w:rsidRPr="00F606C9" w:rsidRDefault="00BD58B0" w:rsidP="00BD58B0">
      <w:pPr>
        <w:pStyle w:val="Textosinformato"/>
        <w:jc w:val="both"/>
        <w:rPr>
          <w:rFonts w:ascii="Arial" w:hAnsi="Arial" w:cs="Arial"/>
          <w:sz w:val="24"/>
          <w:szCs w:val="24"/>
        </w:rPr>
      </w:pPr>
      <w:r w:rsidRPr="00F606C9">
        <w:rPr>
          <w:rFonts w:ascii="Arial" w:hAnsi="Arial" w:cs="Arial"/>
          <w:sz w:val="24"/>
          <w:szCs w:val="24"/>
        </w:rPr>
        <w:t>El tamaño de las parcelas depende de las unidades de vegetación que se identifiquen, del tamaño de las mismas, de las categorías de tamaño de los individuos, del tamaño y/o grado de heterogeneidad del área de muestreo, y/o la riqueza y/o diversidad de las especies. Por tanto, se debe planificar una o varias metodologías de muestreo para caracterizar adecuadamente cada una de las unidades de vegetación identificadas en la fase anterior.</w:t>
      </w:r>
    </w:p>
    <w:p w14:paraId="1CED2C5B" w14:textId="77777777" w:rsidR="00BD58B0" w:rsidRPr="00F606C9" w:rsidRDefault="00BD58B0" w:rsidP="00BD58B0">
      <w:pPr>
        <w:pStyle w:val="Textosinformato"/>
        <w:jc w:val="both"/>
        <w:rPr>
          <w:rFonts w:ascii="Arial" w:hAnsi="Arial" w:cs="Arial"/>
          <w:sz w:val="24"/>
          <w:szCs w:val="24"/>
        </w:rPr>
      </w:pPr>
    </w:p>
    <w:p w14:paraId="51CB62DE" w14:textId="77777777" w:rsidR="00BD58B0" w:rsidRPr="00F606C9" w:rsidRDefault="00BD58B0" w:rsidP="00BD58B0">
      <w:pPr>
        <w:pStyle w:val="Textosinformato"/>
        <w:jc w:val="both"/>
        <w:rPr>
          <w:rFonts w:ascii="Arial" w:hAnsi="Arial" w:cs="Arial"/>
          <w:sz w:val="24"/>
          <w:szCs w:val="24"/>
        </w:rPr>
      </w:pPr>
      <w:r w:rsidRPr="00F606C9">
        <w:rPr>
          <w:rFonts w:ascii="Arial" w:hAnsi="Arial" w:cs="Arial"/>
          <w:sz w:val="24"/>
          <w:szCs w:val="24"/>
        </w:rPr>
        <w:t>Dentro de las variables que se deben medir para la adecuada caracterización, dependiendo del tipo de vegetación, se debe incluir como mínimo, allegando en tablas o cuadros los siguientes datos:</w:t>
      </w:r>
    </w:p>
    <w:p w14:paraId="029CC741" w14:textId="77777777" w:rsidR="00BD58B0" w:rsidRPr="00F606C9" w:rsidRDefault="00BD58B0" w:rsidP="00BD58B0">
      <w:pPr>
        <w:pStyle w:val="Textosinformato"/>
        <w:jc w:val="both"/>
        <w:rPr>
          <w:rFonts w:ascii="Arial" w:hAnsi="Arial" w:cs="Arial"/>
          <w:sz w:val="24"/>
          <w:szCs w:val="24"/>
        </w:rPr>
      </w:pPr>
    </w:p>
    <w:p w14:paraId="5394AB9B" w14:textId="77777777" w:rsidR="00BD58B0" w:rsidRPr="00F606C9" w:rsidRDefault="00BD58B0" w:rsidP="00A6236F">
      <w:pPr>
        <w:numPr>
          <w:ilvl w:val="0"/>
          <w:numId w:val="25"/>
        </w:numPr>
        <w:overflowPunct/>
        <w:autoSpaceDE/>
        <w:autoSpaceDN/>
        <w:adjustRightInd/>
        <w:jc w:val="both"/>
        <w:textAlignment w:val="auto"/>
        <w:rPr>
          <w:rFonts w:cs="Arial"/>
          <w:szCs w:val="24"/>
        </w:rPr>
      </w:pPr>
      <w:r w:rsidRPr="00F606C9">
        <w:rPr>
          <w:rFonts w:cs="Arial"/>
          <w:szCs w:val="24"/>
        </w:rPr>
        <w:t>Diámetro del tronco a la altura del pecho (DAP)</w:t>
      </w:r>
    </w:p>
    <w:p w14:paraId="09882C7C" w14:textId="77777777" w:rsidR="00BD58B0" w:rsidRPr="00F606C9" w:rsidRDefault="00BD58B0" w:rsidP="00A6236F">
      <w:pPr>
        <w:numPr>
          <w:ilvl w:val="0"/>
          <w:numId w:val="25"/>
        </w:numPr>
        <w:overflowPunct/>
        <w:autoSpaceDE/>
        <w:autoSpaceDN/>
        <w:adjustRightInd/>
        <w:jc w:val="both"/>
        <w:textAlignment w:val="auto"/>
        <w:rPr>
          <w:rFonts w:cs="Arial"/>
          <w:szCs w:val="24"/>
        </w:rPr>
      </w:pPr>
      <w:r w:rsidRPr="00F606C9">
        <w:rPr>
          <w:rFonts w:cs="Arial"/>
          <w:szCs w:val="24"/>
        </w:rPr>
        <w:t>Área basal</w:t>
      </w:r>
    </w:p>
    <w:p w14:paraId="481F4CFD" w14:textId="77777777" w:rsidR="00BD58B0" w:rsidRPr="00F606C9" w:rsidRDefault="00BD58B0" w:rsidP="00A6236F">
      <w:pPr>
        <w:numPr>
          <w:ilvl w:val="0"/>
          <w:numId w:val="25"/>
        </w:numPr>
        <w:overflowPunct/>
        <w:autoSpaceDE/>
        <w:autoSpaceDN/>
        <w:adjustRightInd/>
        <w:jc w:val="both"/>
        <w:textAlignment w:val="auto"/>
        <w:rPr>
          <w:rFonts w:cs="Arial"/>
          <w:szCs w:val="24"/>
        </w:rPr>
      </w:pPr>
      <w:r w:rsidRPr="00F606C9">
        <w:rPr>
          <w:rFonts w:cs="Arial"/>
          <w:szCs w:val="24"/>
        </w:rPr>
        <w:t>Altura total</w:t>
      </w:r>
    </w:p>
    <w:p w14:paraId="73D96BBC" w14:textId="77777777" w:rsidR="00BD58B0" w:rsidRPr="00F606C9" w:rsidRDefault="00BD58B0" w:rsidP="00A6236F">
      <w:pPr>
        <w:numPr>
          <w:ilvl w:val="0"/>
          <w:numId w:val="25"/>
        </w:numPr>
        <w:overflowPunct/>
        <w:autoSpaceDE/>
        <w:autoSpaceDN/>
        <w:adjustRightInd/>
        <w:jc w:val="both"/>
        <w:textAlignment w:val="auto"/>
        <w:rPr>
          <w:rFonts w:cs="Arial"/>
          <w:szCs w:val="24"/>
        </w:rPr>
      </w:pPr>
      <w:r w:rsidRPr="00F606C9">
        <w:rPr>
          <w:rFonts w:cs="Arial"/>
          <w:szCs w:val="24"/>
        </w:rPr>
        <w:t>Altura del fuste (altura comercial)</w:t>
      </w:r>
    </w:p>
    <w:p w14:paraId="770705BA" w14:textId="77777777" w:rsidR="00BD58B0" w:rsidRPr="00F606C9" w:rsidRDefault="00BD58B0" w:rsidP="00A6236F">
      <w:pPr>
        <w:numPr>
          <w:ilvl w:val="0"/>
          <w:numId w:val="25"/>
        </w:numPr>
        <w:overflowPunct/>
        <w:autoSpaceDE/>
        <w:autoSpaceDN/>
        <w:adjustRightInd/>
        <w:jc w:val="both"/>
        <w:textAlignment w:val="auto"/>
        <w:rPr>
          <w:rFonts w:cs="Arial"/>
          <w:szCs w:val="24"/>
        </w:rPr>
      </w:pPr>
      <w:r w:rsidRPr="00F606C9">
        <w:rPr>
          <w:rFonts w:cs="Arial"/>
          <w:szCs w:val="24"/>
        </w:rPr>
        <w:t>Volumen total y comercial</w:t>
      </w:r>
    </w:p>
    <w:p w14:paraId="6373A947" w14:textId="77777777" w:rsidR="00BD58B0" w:rsidRPr="00F606C9" w:rsidRDefault="00BD58B0" w:rsidP="00BD58B0">
      <w:pPr>
        <w:overflowPunct/>
        <w:autoSpaceDE/>
        <w:autoSpaceDN/>
        <w:adjustRightInd/>
        <w:ind w:left="360"/>
        <w:jc w:val="both"/>
        <w:textAlignment w:val="auto"/>
        <w:rPr>
          <w:rFonts w:cs="Arial"/>
          <w:szCs w:val="24"/>
        </w:rPr>
      </w:pPr>
    </w:p>
    <w:p w14:paraId="6731FA9B" w14:textId="77777777" w:rsidR="00BD58B0" w:rsidRPr="00F606C9" w:rsidRDefault="00BD58B0" w:rsidP="00BD58B0">
      <w:pPr>
        <w:pStyle w:val="Textoindependiente"/>
        <w:spacing w:after="0"/>
        <w:jc w:val="both"/>
        <w:rPr>
          <w:rFonts w:cs="Arial"/>
          <w:color w:val="000000"/>
          <w:szCs w:val="24"/>
        </w:rPr>
      </w:pPr>
      <w:r w:rsidRPr="00216AAB">
        <w:rPr>
          <w:rFonts w:cs="Arial"/>
          <w:color w:val="000000"/>
          <w:szCs w:val="24"/>
        </w:rPr>
        <w:t>Los individuos registrados deben ser identificados a nivel de especie o al nivel</w:t>
      </w:r>
      <w:r w:rsidRPr="00F606C9">
        <w:rPr>
          <w:rFonts w:cs="Arial"/>
          <w:color w:val="000000"/>
          <w:szCs w:val="24"/>
        </w:rPr>
        <w:t xml:space="preserve"> taxonómico más detallado posible. La nomenclatura taxonómica debe estar de acuerdo con el catálogo de plantas y líquenes de Colombia </w:t>
      </w:r>
      <w:r w:rsidRPr="00F606C9">
        <w:rPr>
          <w:rFonts w:cs="Arial"/>
          <w:szCs w:val="24"/>
        </w:rPr>
        <w:t>(http://catalogoplantasdecolombia.unal.edu.co/catalogo/index.php?id=1), The Plant List (</w:t>
      </w:r>
      <w:hyperlink r:id="rId17" w:history="1">
        <w:r w:rsidRPr="00F606C9">
          <w:rPr>
            <w:rStyle w:val="Hipervnculo"/>
            <w:rFonts w:cs="Arial"/>
            <w:szCs w:val="24"/>
          </w:rPr>
          <w:t>http://www.theplantlist.org/</w:t>
        </w:r>
      </w:hyperlink>
      <w:r w:rsidRPr="00F606C9">
        <w:rPr>
          <w:rFonts w:cs="Arial"/>
          <w:szCs w:val="24"/>
        </w:rPr>
        <w:t>), y/o Angiosperm Phylogeny Website (</w:t>
      </w:r>
      <w:hyperlink r:id="rId18" w:history="1">
        <w:r w:rsidRPr="00F606C9">
          <w:rPr>
            <w:rStyle w:val="Hipervnculo"/>
            <w:rFonts w:cs="Arial"/>
            <w:szCs w:val="24"/>
          </w:rPr>
          <w:t>http://www.mobot.org/MOBOT/research/APweb/</w:t>
        </w:r>
      </w:hyperlink>
      <w:r w:rsidRPr="00F606C9">
        <w:rPr>
          <w:rFonts w:cs="Arial"/>
          <w:szCs w:val="24"/>
        </w:rPr>
        <w:t xml:space="preserve">). En el caso de identificar durante los muestreos la presencia de especies endémicas, en veda a nivel nacional o </w:t>
      </w:r>
      <w:r w:rsidRPr="00F606C9">
        <w:rPr>
          <w:rFonts w:cs="Arial"/>
          <w:color w:val="000000"/>
          <w:szCs w:val="24"/>
        </w:rPr>
        <w:t xml:space="preserve">regional (plantas vasculares y no vasculares), o en categorías de amenaza de acuerdo con lo establecido en la Resolución 192 de 2014 del Ministerio de Ambiente y Desarrollo Sostenible, o aquella norma que la modifique, sustituya o derogue, los listados </w:t>
      </w:r>
      <w:r w:rsidRPr="00F606C9">
        <w:rPr>
          <w:rFonts w:cs="Arial"/>
          <w:szCs w:val="24"/>
        </w:rPr>
        <w:t>de la Unión Internacional para la Conservación de la Naturaleza (IUCN Red List por sus siglas en ingles)</w:t>
      </w:r>
      <w:r w:rsidRPr="00F606C9">
        <w:rPr>
          <w:rFonts w:cs="Arial"/>
          <w:color w:val="000000"/>
          <w:szCs w:val="24"/>
        </w:rPr>
        <w:t xml:space="preserve">, los libros rojos de Colombia y </w:t>
      </w:r>
      <w:r w:rsidRPr="00F606C9">
        <w:rPr>
          <w:rFonts w:cs="Arial"/>
          <w:szCs w:val="24"/>
        </w:rPr>
        <w:t>los apéndices I, II y III de la Convención sobre el Comercio Internacional de Especies de Fauna y Flora Silvestres (CITES)</w:t>
      </w:r>
      <w:r w:rsidRPr="00F606C9">
        <w:rPr>
          <w:rFonts w:cs="Arial"/>
          <w:color w:val="000000"/>
          <w:szCs w:val="24"/>
        </w:rPr>
        <w:t>, se deben presentar las coordenadas respectivas. Asimismo, se debe reportar a las entidades competentes (tales como el Instituto de Ciencias Naturales de la Universidad Nacional de Colombia, el Instituto de Investigación de Recursos Biológicos Alexander von Humboldt, el SINCHI y el IIAP), las especies nuevas identificadas.</w:t>
      </w:r>
    </w:p>
    <w:p w14:paraId="03680925" w14:textId="77777777" w:rsidR="00BD58B0" w:rsidRPr="00F606C9" w:rsidRDefault="00BD58B0" w:rsidP="00BD58B0">
      <w:pPr>
        <w:pStyle w:val="Textosinformato"/>
        <w:jc w:val="both"/>
        <w:rPr>
          <w:rFonts w:ascii="Arial" w:hAnsi="Arial" w:cs="Arial"/>
          <w:sz w:val="24"/>
          <w:szCs w:val="24"/>
        </w:rPr>
      </w:pPr>
    </w:p>
    <w:p w14:paraId="49337515" w14:textId="77777777" w:rsidR="00BD58B0" w:rsidRPr="00F606C9" w:rsidRDefault="00BD58B0" w:rsidP="00A6236F">
      <w:pPr>
        <w:pStyle w:val="Textoindependiente"/>
        <w:numPr>
          <w:ilvl w:val="0"/>
          <w:numId w:val="50"/>
        </w:numPr>
        <w:spacing w:after="0"/>
        <w:jc w:val="both"/>
        <w:rPr>
          <w:rFonts w:cs="Arial"/>
          <w:color w:val="000000"/>
          <w:spacing w:val="-3"/>
          <w:szCs w:val="24"/>
        </w:rPr>
      </w:pPr>
      <w:r w:rsidRPr="00F606C9">
        <w:rPr>
          <w:rFonts w:cs="Arial"/>
          <w:color w:val="000000"/>
          <w:szCs w:val="24"/>
          <w:u w:val="single"/>
        </w:rPr>
        <w:t>Fase de análisis</w:t>
      </w:r>
    </w:p>
    <w:p w14:paraId="561F79A6" w14:textId="77777777" w:rsidR="00BD58B0" w:rsidRPr="00F606C9" w:rsidRDefault="00BD58B0" w:rsidP="00BD58B0">
      <w:pPr>
        <w:pStyle w:val="Textoindependiente"/>
        <w:spacing w:after="0"/>
        <w:jc w:val="both"/>
        <w:rPr>
          <w:rFonts w:cs="Arial"/>
          <w:color w:val="000000"/>
          <w:spacing w:val="-3"/>
          <w:szCs w:val="24"/>
        </w:rPr>
      </w:pPr>
    </w:p>
    <w:p w14:paraId="108AB90A" w14:textId="77777777" w:rsidR="00BD58B0" w:rsidRPr="00F606C9" w:rsidRDefault="00BD58B0" w:rsidP="00BD58B0">
      <w:pPr>
        <w:pStyle w:val="Textoindependiente"/>
        <w:spacing w:after="0"/>
        <w:jc w:val="both"/>
        <w:rPr>
          <w:rFonts w:cs="Arial"/>
          <w:color w:val="000000"/>
          <w:spacing w:val="-3"/>
          <w:szCs w:val="24"/>
        </w:rPr>
      </w:pPr>
      <w:r w:rsidRPr="00F606C9">
        <w:rPr>
          <w:rFonts w:cs="Arial"/>
          <w:color w:val="000000"/>
          <w:spacing w:val="-3"/>
          <w:szCs w:val="24"/>
        </w:rPr>
        <w:t xml:space="preserve">Con el fin de determinar las características de composición y estructura de cada unidad de cobertura se deben tener en cuenta como mínimo los siguientes aspectos: </w:t>
      </w:r>
    </w:p>
    <w:p w14:paraId="34E95F0B" w14:textId="77777777" w:rsidR="00BD58B0" w:rsidRPr="00F606C9" w:rsidRDefault="00BD58B0" w:rsidP="00BD58B0">
      <w:pPr>
        <w:pStyle w:val="Textoindependiente"/>
        <w:spacing w:after="0"/>
        <w:jc w:val="both"/>
        <w:rPr>
          <w:rFonts w:cs="Arial"/>
          <w:color w:val="000000"/>
          <w:szCs w:val="24"/>
        </w:rPr>
      </w:pPr>
    </w:p>
    <w:p w14:paraId="77EFFB7D" w14:textId="77777777" w:rsidR="00BD58B0" w:rsidRPr="00F606C9" w:rsidRDefault="00BD58B0" w:rsidP="00A6236F">
      <w:pPr>
        <w:pStyle w:val="Textoindependiente"/>
        <w:numPr>
          <w:ilvl w:val="0"/>
          <w:numId w:val="8"/>
        </w:numPr>
        <w:spacing w:after="0"/>
        <w:jc w:val="both"/>
        <w:rPr>
          <w:rFonts w:cs="Arial"/>
          <w:color w:val="000000"/>
          <w:szCs w:val="24"/>
        </w:rPr>
      </w:pPr>
      <w:r w:rsidRPr="00F606C9">
        <w:rPr>
          <w:rFonts w:cs="Arial"/>
          <w:color w:val="000000"/>
          <w:szCs w:val="24"/>
        </w:rPr>
        <w:t>Densidad Frecuencia</w:t>
      </w:r>
    </w:p>
    <w:p w14:paraId="4C8FEA16" w14:textId="77777777" w:rsidR="00BD58B0" w:rsidRPr="00F606C9" w:rsidRDefault="00BD58B0" w:rsidP="00A6236F">
      <w:pPr>
        <w:pStyle w:val="Textoindependiente"/>
        <w:numPr>
          <w:ilvl w:val="0"/>
          <w:numId w:val="8"/>
        </w:numPr>
        <w:spacing w:after="0"/>
        <w:jc w:val="both"/>
        <w:rPr>
          <w:rFonts w:cs="Arial"/>
          <w:color w:val="000000"/>
          <w:szCs w:val="24"/>
        </w:rPr>
      </w:pPr>
      <w:r w:rsidRPr="00F606C9">
        <w:rPr>
          <w:rFonts w:cs="Arial"/>
          <w:color w:val="000000"/>
          <w:szCs w:val="24"/>
        </w:rPr>
        <w:t>Abundancia</w:t>
      </w:r>
    </w:p>
    <w:p w14:paraId="48143B9D" w14:textId="77777777" w:rsidR="00BD58B0" w:rsidRPr="00F606C9" w:rsidRDefault="00BD58B0" w:rsidP="00A6236F">
      <w:pPr>
        <w:pStyle w:val="Textoindependiente"/>
        <w:numPr>
          <w:ilvl w:val="0"/>
          <w:numId w:val="8"/>
        </w:numPr>
        <w:spacing w:after="0"/>
        <w:jc w:val="both"/>
        <w:rPr>
          <w:rFonts w:cs="Arial"/>
          <w:color w:val="000000"/>
          <w:szCs w:val="24"/>
        </w:rPr>
      </w:pPr>
      <w:r w:rsidRPr="00F606C9">
        <w:rPr>
          <w:rFonts w:cs="Arial"/>
          <w:color w:val="000000"/>
          <w:szCs w:val="24"/>
        </w:rPr>
        <w:t xml:space="preserve">Dominancia </w:t>
      </w:r>
    </w:p>
    <w:p w14:paraId="4B3FC5E9" w14:textId="77777777" w:rsidR="00BD58B0" w:rsidRPr="00F606C9" w:rsidRDefault="00BD58B0" w:rsidP="00A6236F">
      <w:pPr>
        <w:pStyle w:val="Prrafodelista"/>
        <w:numPr>
          <w:ilvl w:val="0"/>
          <w:numId w:val="26"/>
        </w:numPr>
        <w:jc w:val="both"/>
        <w:rPr>
          <w:rFonts w:cs="Arial"/>
          <w:color w:val="000000"/>
          <w:szCs w:val="24"/>
          <w:lang w:val="es-CO"/>
        </w:rPr>
      </w:pPr>
      <w:r w:rsidRPr="00F606C9">
        <w:rPr>
          <w:rFonts w:cs="Arial"/>
          <w:color w:val="000000"/>
          <w:szCs w:val="24"/>
          <w:lang w:val="es-CO"/>
        </w:rPr>
        <w:t>Estado sucesional.</w:t>
      </w:r>
    </w:p>
    <w:p w14:paraId="6898473F" w14:textId="77777777" w:rsidR="00BD58B0" w:rsidRPr="00F606C9" w:rsidRDefault="00BD58B0" w:rsidP="00A6236F">
      <w:pPr>
        <w:pStyle w:val="Prrafodelista"/>
        <w:numPr>
          <w:ilvl w:val="0"/>
          <w:numId w:val="26"/>
        </w:numPr>
        <w:jc w:val="both"/>
        <w:rPr>
          <w:rFonts w:cs="Arial"/>
          <w:color w:val="000000"/>
          <w:szCs w:val="24"/>
          <w:lang w:val="es-CO"/>
        </w:rPr>
      </w:pPr>
      <w:r w:rsidRPr="00F606C9">
        <w:rPr>
          <w:rFonts w:cs="Arial"/>
          <w:color w:val="000000"/>
          <w:szCs w:val="24"/>
          <w:lang w:val="es-CO"/>
        </w:rPr>
        <w:t>Grado de sociabilidad y estructura espacial.</w:t>
      </w:r>
    </w:p>
    <w:p w14:paraId="34F2204B" w14:textId="77777777" w:rsidR="00BD58B0" w:rsidRPr="00F606C9" w:rsidRDefault="00BD58B0" w:rsidP="00A6236F">
      <w:pPr>
        <w:pStyle w:val="Prrafodelista"/>
        <w:numPr>
          <w:ilvl w:val="0"/>
          <w:numId w:val="26"/>
        </w:numPr>
        <w:jc w:val="both"/>
        <w:rPr>
          <w:rFonts w:cs="Arial"/>
          <w:color w:val="000000"/>
          <w:szCs w:val="24"/>
          <w:lang w:val="es-CO"/>
        </w:rPr>
      </w:pPr>
      <w:r w:rsidRPr="00F606C9">
        <w:rPr>
          <w:rFonts w:cs="Arial"/>
          <w:color w:val="000000"/>
          <w:szCs w:val="24"/>
          <w:lang w:val="es-CO"/>
        </w:rPr>
        <w:t>Diagnóstico y análisis de la regeneración natural (dinámica sucesional para brinzales y latizales).</w:t>
      </w:r>
    </w:p>
    <w:p w14:paraId="47CDA002" w14:textId="6E67CEF4" w:rsidR="00BD58B0" w:rsidRDefault="00BD58B0" w:rsidP="00A6236F">
      <w:pPr>
        <w:pStyle w:val="Prrafodelista"/>
        <w:numPr>
          <w:ilvl w:val="0"/>
          <w:numId w:val="26"/>
        </w:numPr>
        <w:jc w:val="both"/>
        <w:rPr>
          <w:rFonts w:cs="Arial"/>
          <w:color w:val="000000"/>
          <w:szCs w:val="24"/>
          <w:lang w:val="es-CO"/>
        </w:rPr>
      </w:pPr>
      <w:r w:rsidRPr="00F606C9">
        <w:rPr>
          <w:rFonts w:cs="Arial"/>
          <w:color w:val="000000"/>
          <w:szCs w:val="24"/>
          <w:lang w:val="es-CO"/>
        </w:rPr>
        <w:t>Perfiles de vegetación por unidad de cobertura vegetal, con su respectivo análisis</w:t>
      </w:r>
      <w:r w:rsidR="00756FF1">
        <w:rPr>
          <w:rFonts w:cs="Arial"/>
          <w:color w:val="000000"/>
          <w:szCs w:val="24"/>
          <w:lang w:val="es-CO"/>
        </w:rPr>
        <w:t>, tales como clases diamétricas, clases de alturas entre otras</w:t>
      </w:r>
    </w:p>
    <w:p w14:paraId="3680407F" w14:textId="77777777" w:rsidR="00BD58B0" w:rsidRPr="00F606C9" w:rsidRDefault="00BD58B0" w:rsidP="00A6236F">
      <w:pPr>
        <w:pStyle w:val="Prrafodelista"/>
        <w:numPr>
          <w:ilvl w:val="0"/>
          <w:numId w:val="26"/>
        </w:numPr>
        <w:jc w:val="both"/>
        <w:rPr>
          <w:rFonts w:cs="Arial"/>
          <w:color w:val="000000"/>
          <w:szCs w:val="24"/>
          <w:lang w:val="es-CO"/>
        </w:rPr>
      </w:pPr>
      <w:r w:rsidRPr="00F606C9">
        <w:rPr>
          <w:rFonts w:cs="Arial"/>
          <w:color w:val="000000"/>
          <w:szCs w:val="24"/>
          <w:lang w:val="es-CO"/>
        </w:rPr>
        <w:t>Superficie (expresada en hectáreas) de las unidades de cobertura vegetal y uso actual del suelo identificadas y su porcentaje de participación con respecto al área total del proyecto.</w:t>
      </w:r>
    </w:p>
    <w:p w14:paraId="713724D2" w14:textId="77777777" w:rsidR="00BD58B0" w:rsidRPr="00F606C9" w:rsidRDefault="00BD58B0" w:rsidP="00BD58B0">
      <w:pPr>
        <w:jc w:val="both"/>
        <w:rPr>
          <w:rFonts w:cs="Arial"/>
          <w:szCs w:val="24"/>
          <w:lang w:val="es-CO"/>
        </w:rPr>
      </w:pPr>
    </w:p>
    <w:p w14:paraId="6B8C8093" w14:textId="77777777" w:rsidR="00BD58B0" w:rsidRPr="00F606C9" w:rsidRDefault="00BD58B0" w:rsidP="00BD58B0">
      <w:pPr>
        <w:pStyle w:val="Textosinformato"/>
        <w:jc w:val="both"/>
        <w:rPr>
          <w:rFonts w:ascii="Arial" w:hAnsi="Arial" w:cs="Arial"/>
          <w:sz w:val="24"/>
          <w:szCs w:val="24"/>
        </w:rPr>
      </w:pPr>
      <w:r w:rsidRPr="00F606C9">
        <w:rPr>
          <w:rFonts w:ascii="Arial" w:hAnsi="Arial" w:cs="Arial"/>
          <w:sz w:val="24"/>
          <w:szCs w:val="24"/>
        </w:rPr>
        <w:t>Para dar cumplimiento a lo anterior se debe realizar el cálculo de índices como:</w:t>
      </w:r>
    </w:p>
    <w:p w14:paraId="082D8403" w14:textId="77777777" w:rsidR="00BD58B0" w:rsidRPr="00F606C9" w:rsidRDefault="00BD58B0" w:rsidP="00BD58B0">
      <w:pPr>
        <w:pStyle w:val="Textosinformato"/>
        <w:jc w:val="both"/>
        <w:rPr>
          <w:rFonts w:ascii="Arial" w:hAnsi="Arial" w:cs="Arial"/>
          <w:sz w:val="24"/>
          <w:szCs w:val="24"/>
        </w:rPr>
      </w:pPr>
    </w:p>
    <w:p w14:paraId="552E1D43" w14:textId="77777777" w:rsidR="00BD58B0" w:rsidRPr="00F606C9" w:rsidRDefault="00BD58B0" w:rsidP="00A6236F">
      <w:pPr>
        <w:pStyle w:val="Textosinformato"/>
        <w:numPr>
          <w:ilvl w:val="0"/>
          <w:numId w:val="27"/>
        </w:numPr>
        <w:jc w:val="both"/>
        <w:rPr>
          <w:rFonts w:ascii="Arial" w:hAnsi="Arial" w:cs="Arial"/>
          <w:sz w:val="24"/>
          <w:szCs w:val="24"/>
        </w:rPr>
      </w:pPr>
      <w:r w:rsidRPr="00F606C9">
        <w:rPr>
          <w:rFonts w:ascii="Arial" w:hAnsi="Arial" w:cs="Arial"/>
          <w:sz w:val="24"/>
          <w:szCs w:val="24"/>
        </w:rPr>
        <w:t>Diversidad: Shannon-Simpson</w:t>
      </w:r>
    </w:p>
    <w:p w14:paraId="652579B1" w14:textId="77777777" w:rsidR="00BD58B0" w:rsidRPr="00F606C9" w:rsidRDefault="00BD58B0" w:rsidP="00A6236F">
      <w:pPr>
        <w:pStyle w:val="Textosinformato"/>
        <w:numPr>
          <w:ilvl w:val="0"/>
          <w:numId w:val="27"/>
        </w:numPr>
        <w:jc w:val="both"/>
        <w:rPr>
          <w:rFonts w:ascii="Arial" w:hAnsi="Arial" w:cs="Arial"/>
          <w:sz w:val="24"/>
          <w:szCs w:val="24"/>
        </w:rPr>
      </w:pPr>
      <w:r w:rsidRPr="00F606C9">
        <w:rPr>
          <w:rFonts w:ascii="Arial" w:hAnsi="Arial" w:cs="Arial"/>
          <w:sz w:val="24"/>
          <w:szCs w:val="24"/>
        </w:rPr>
        <w:t>Similaridad: Sorensen-Jaccard-Coeficiente de mezcla-IVI</w:t>
      </w:r>
    </w:p>
    <w:p w14:paraId="69BA59C8" w14:textId="77777777" w:rsidR="00BD58B0" w:rsidRPr="00F606C9" w:rsidRDefault="00BD58B0" w:rsidP="00A6236F">
      <w:pPr>
        <w:pStyle w:val="Textosinformato"/>
        <w:numPr>
          <w:ilvl w:val="0"/>
          <w:numId w:val="27"/>
        </w:numPr>
        <w:jc w:val="both"/>
        <w:rPr>
          <w:rFonts w:ascii="Arial" w:hAnsi="Arial" w:cs="Arial"/>
          <w:sz w:val="24"/>
          <w:szCs w:val="24"/>
        </w:rPr>
      </w:pPr>
      <w:r w:rsidRPr="00F606C9">
        <w:rPr>
          <w:rFonts w:ascii="Arial" w:hAnsi="Arial" w:cs="Arial"/>
          <w:sz w:val="24"/>
          <w:szCs w:val="24"/>
        </w:rPr>
        <w:t>Grado de agregación</w:t>
      </w:r>
    </w:p>
    <w:p w14:paraId="2D134FBC" w14:textId="77777777" w:rsidR="00BD58B0" w:rsidRPr="00F606C9" w:rsidRDefault="00BD58B0" w:rsidP="00A6236F">
      <w:pPr>
        <w:pStyle w:val="Textosinformato"/>
        <w:numPr>
          <w:ilvl w:val="0"/>
          <w:numId w:val="27"/>
        </w:numPr>
        <w:jc w:val="both"/>
        <w:rPr>
          <w:rFonts w:ascii="Arial" w:hAnsi="Arial" w:cs="Arial"/>
          <w:sz w:val="24"/>
          <w:szCs w:val="24"/>
        </w:rPr>
      </w:pPr>
      <w:r w:rsidRPr="00F606C9">
        <w:rPr>
          <w:rFonts w:ascii="Arial" w:hAnsi="Arial" w:cs="Arial"/>
          <w:sz w:val="24"/>
          <w:szCs w:val="24"/>
        </w:rPr>
        <w:t>Riqueza de especies (Margalef y Menhinick)</w:t>
      </w:r>
    </w:p>
    <w:p w14:paraId="58E69F5C" w14:textId="77777777" w:rsidR="00BD58B0" w:rsidRPr="00F606C9" w:rsidRDefault="00BD58B0" w:rsidP="00BD58B0">
      <w:pPr>
        <w:pStyle w:val="Textosinformato"/>
        <w:jc w:val="both"/>
        <w:rPr>
          <w:rFonts w:ascii="Arial" w:hAnsi="Arial" w:cs="Arial"/>
          <w:sz w:val="24"/>
          <w:szCs w:val="24"/>
        </w:rPr>
      </w:pPr>
    </w:p>
    <w:p w14:paraId="227C71E0" w14:textId="77777777" w:rsidR="00BD58B0" w:rsidRPr="00F606C9" w:rsidRDefault="00BD58B0" w:rsidP="00BD58B0">
      <w:pPr>
        <w:pStyle w:val="Textosinformato"/>
        <w:jc w:val="both"/>
        <w:rPr>
          <w:rFonts w:ascii="Arial" w:hAnsi="Arial" w:cs="Arial"/>
          <w:sz w:val="24"/>
          <w:szCs w:val="24"/>
        </w:rPr>
      </w:pPr>
      <w:r w:rsidRPr="00F606C9">
        <w:rPr>
          <w:rFonts w:ascii="Arial" w:hAnsi="Arial" w:cs="Arial"/>
          <w:sz w:val="24"/>
          <w:szCs w:val="24"/>
        </w:rPr>
        <w:t xml:space="preserve">Con el objeto de determinar la representatividad del muestreo de las coberturas boscosas, lo que permite dimensionar el alcance de los resultados y conclusiones del estudio, se deben realizar curvas de acumulación de especies en función del área muestreada. Para analizar el crecimiento del número de especies inventariadas por unidad de superficie, se puede utilizar el programa EstimateS 9.1.0, disponible en Internet en </w:t>
      </w:r>
      <w:hyperlink r:id="rId19" w:history="1">
        <w:r w:rsidRPr="00F606C9">
          <w:rPr>
            <w:rStyle w:val="Hipervnculo"/>
            <w:rFonts w:ascii="Arial" w:hAnsi="Arial" w:cs="Arial"/>
            <w:sz w:val="24"/>
            <w:szCs w:val="24"/>
          </w:rPr>
          <w:t>http://viceroy.eeb.uconn.edu/estimates/EstimateSPages/EstimateS.php</w:t>
        </w:r>
      </w:hyperlink>
      <w:r w:rsidRPr="00F606C9">
        <w:rPr>
          <w:rFonts w:ascii="Arial" w:hAnsi="Arial" w:cs="Arial"/>
          <w:sz w:val="24"/>
          <w:szCs w:val="24"/>
        </w:rPr>
        <w:t xml:space="preserve">, así como tener en cuenta el Capítulo 7, Anexo 7.2 del Manual de Métodos para el Desarrollo de Inventarios de Biodiversidad (Villareal </w:t>
      </w:r>
      <w:r w:rsidRPr="00F606C9">
        <w:rPr>
          <w:rFonts w:ascii="Arial" w:hAnsi="Arial" w:cs="Arial"/>
          <w:i/>
          <w:sz w:val="24"/>
          <w:szCs w:val="24"/>
        </w:rPr>
        <w:t>et al</w:t>
      </w:r>
      <w:r w:rsidRPr="00F606C9">
        <w:rPr>
          <w:rFonts w:ascii="Arial" w:hAnsi="Arial" w:cs="Arial"/>
          <w:sz w:val="24"/>
          <w:szCs w:val="24"/>
        </w:rPr>
        <w:t>. 2006), para revisar lo concerniente al procesamiento de datos.</w:t>
      </w:r>
    </w:p>
    <w:p w14:paraId="1B2975F8" w14:textId="77777777" w:rsidR="00BD58B0" w:rsidRPr="00F606C9" w:rsidRDefault="00BD58B0" w:rsidP="00BD58B0">
      <w:pPr>
        <w:pStyle w:val="Textosinformato"/>
        <w:jc w:val="both"/>
        <w:rPr>
          <w:rFonts w:ascii="Arial" w:hAnsi="Arial" w:cs="Arial"/>
          <w:sz w:val="24"/>
          <w:szCs w:val="24"/>
        </w:rPr>
      </w:pPr>
    </w:p>
    <w:p w14:paraId="209F6B89" w14:textId="77777777" w:rsidR="00BD58B0" w:rsidRDefault="00BD58B0" w:rsidP="00BD58B0">
      <w:pPr>
        <w:pStyle w:val="Textosinformato"/>
        <w:jc w:val="both"/>
        <w:rPr>
          <w:rFonts w:ascii="Arial" w:hAnsi="Arial" w:cs="Arial"/>
          <w:sz w:val="24"/>
          <w:szCs w:val="24"/>
          <w:lang w:val="es-CO"/>
        </w:rPr>
      </w:pPr>
      <w:r w:rsidRPr="00F606C9">
        <w:rPr>
          <w:rFonts w:ascii="Arial" w:hAnsi="Arial" w:cs="Arial"/>
          <w:sz w:val="24"/>
          <w:szCs w:val="24"/>
        </w:rPr>
        <w:t>Asimismo, se debe presentar un cuadro resumen por tipo de cobertura vegetal de los principales parámetros estadísticos conducentes al cálculo del error de muestreo.</w:t>
      </w:r>
    </w:p>
    <w:p w14:paraId="1EED2257" w14:textId="2AA4C60D" w:rsidR="00BD58B0" w:rsidRPr="000B3AFE" w:rsidRDefault="00BD58B0" w:rsidP="00BD58B0">
      <w:pPr>
        <w:pStyle w:val="Textosinformato"/>
        <w:jc w:val="both"/>
        <w:rPr>
          <w:rFonts w:ascii="Arial" w:hAnsi="Arial" w:cs="Arial"/>
          <w:sz w:val="24"/>
          <w:szCs w:val="24"/>
          <w:lang w:val="es-CO"/>
        </w:rPr>
      </w:pPr>
    </w:p>
    <w:p w14:paraId="7F19CCDC" w14:textId="77777777" w:rsidR="00BD58B0" w:rsidRPr="00F606C9" w:rsidRDefault="00BD58B0" w:rsidP="00A6236F">
      <w:pPr>
        <w:pStyle w:val="Prrafodelista"/>
        <w:numPr>
          <w:ilvl w:val="0"/>
          <w:numId w:val="28"/>
        </w:numPr>
        <w:overflowPunct w:val="0"/>
        <w:autoSpaceDE w:val="0"/>
        <w:autoSpaceDN w:val="0"/>
        <w:adjustRightInd w:val="0"/>
        <w:jc w:val="both"/>
        <w:textAlignment w:val="baseline"/>
        <w:rPr>
          <w:rFonts w:cs="Arial"/>
          <w:color w:val="000000"/>
          <w:szCs w:val="24"/>
        </w:rPr>
      </w:pPr>
      <w:r w:rsidRPr="00F606C9">
        <w:rPr>
          <w:rFonts w:cs="Arial"/>
          <w:color w:val="000000"/>
          <w:szCs w:val="24"/>
        </w:rPr>
        <w:t>Análisis de fragmentación</w:t>
      </w:r>
      <w:r w:rsidRPr="00F606C9">
        <w:rPr>
          <w:rStyle w:val="Refdenotaalpie"/>
          <w:rFonts w:cs="Arial"/>
          <w:color w:val="000000"/>
          <w:szCs w:val="24"/>
        </w:rPr>
        <w:footnoteReference w:id="18"/>
      </w:r>
    </w:p>
    <w:p w14:paraId="1BD5018B" w14:textId="77777777" w:rsidR="00BD58B0" w:rsidRPr="00F606C9" w:rsidRDefault="00BD58B0" w:rsidP="00BD58B0">
      <w:pPr>
        <w:rPr>
          <w:rFonts w:cs="Arial"/>
          <w:color w:val="000000"/>
          <w:spacing w:val="-3"/>
          <w:szCs w:val="24"/>
        </w:rPr>
      </w:pPr>
    </w:p>
    <w:p w14:paraId="78EBF90E" w14:textId="77777777" w:rsidR="00B23865" w:rsidRPr="00F606C9" w:rsidRDefault="00B23865" w:rsidP="00B23865">
      <w:pPr>
        <w:jc w:val="both"/>
        <w:rPr>
          <w:rFonts w:cs="Arial"/>
          <w:color w:val="000000"/>
          <w:spacing w:val="-3"/>
          <w:szCs w:val="24"/>
        </w:rPr>
      </w:pPr>
      <w:r w:rsidRPr="00F606C9">
        <w:rPr>
          <w:rFonts w:cs="Arial"/>
          <w:color w:val="000000"/>
          <w:spacing w:val="-3"/>
          <w:szCs w:val="24"/>
        </w:rPr>
        <w:t>Para el análisis de fragmentación se utilizarán las unidades de cobertura vegetal de tipo natural y seminatural en dos temporalidades como mínimo, con el fin de hacer la caracterización empleando métricas de parche (p.e distancia euclidiana al vecino más cercano), métricas de clase (p.e. área total, número de parches, distancia de borde, radio de giro, índice de forma, índice de dimensión fractal) y métricas de paisaje (índices de diversidad) que permitan definir el estado actual del área y la dinámica de la zona en términos de tamaño, número de parches, aislamiento, forma y la identificación de los agentes que más contribuyen con el cambio.</w:t>
      </w:r>
    </w:p>
    <w:p w14:paraId="0FBE8BBE" w14:textId="77777777" w:rsidR="00B23865" w:rsidRPr="00F606C9" w:rsidRDefault="00B23865" w:rsidP="00B23865">
      <w:pPr>
        <w:jc w:val="both"/>
        <w:rPr>
          <w:rFonts w:cs="Arial"/>
          <w:color w:val="000000"/>
          <w:spacing w:val="-3"/>
          <w:szCs w:val="24"/>
        </w:rPr>
      </w:pPr>
    </w:p>
    <w:p w14:paraId="1C03C307" w14:textId="77777777" w:rsidR="00B23865" w:rsidRDefault="00B23865" w:rsidP="00B23865">
      <w:pPr>
        <w:jc w:val="both"/>
        <w:rPr>
          <w:rFonts w:cs="Arial"/>
          <w:color w:val="000000"/>
          <w:spacing w:val="-3"/>
          <w:szCs w:val="24"/>
        </w:rPr>
      </w:pPr>
      <w:r w:rsidRPr="00F606C9">
        <w:rPr>
          <w:rFonts w:cs="Arial"/>
          <w:color w:val="000000"/>
          <w:spacing w:val="-3"/>
          <w:szCs w:val="24"/>
        </w:rPr>
        <w:t>De manera complementaria al uso de métricas, se deben realizar los análisis de conectividad (estructural o funcional) empleando para esto la información de las temporalidades y enfocado en la descripción de los elementos que más aportan a la conectividad del territorio como una medida de la sostenibilidad del hábitat, resultados que deben contratar con la identificación de áreas nucleares del área de influencia.</w:t>
      </w:r>
    </w:p>
    <w:p w14:paraId="5A344B0D" w14:textId="77777777" w:rsidR="00B23865" w:rsidRDefault="00B23865" w:rsidP="00BD58B0">
      <w:pPr>
        <w:jc w:val="both"/>
        <w:rPr>
          <w:rFonts w:cs="Arial"/>
          <w:spacing w:val="-3"/>
          <w:szCs w:val="24"/>
        </w:rPr>
      </w:pPr>
    </w:p>
    <w:p w14:paraId="55A90172" w14:textId="10BDBE25" w:rsidR="00BD58B0" w:rsidRPr="0031751B" w:rsidRDefault="00BD58B0" w:rsidP="00BD58B0">
      <w:pPr>
        <w:jc w:val="both"/>
        <w:rPr>
          <w:rFonts w:cs="Arial"/>
          <w:spacing w:val="-3"/>
          <w:szCs w:val="24"/>
        </w:rPr>
      </w:pPr>
      <w:r w:rsidRPr="0031751B">
        <w:rPr>
          <w:rFonts w:cs="Arial"/>
          <w:spacing w:val="-3"/>
          <w:szCs w:val="24"/>
        </w:rPr>
        <w:t xml:space="preserve">Para cada fragmento de ecosistema natural y vegetación secundaria debe establecerse su tamaño e índice de tamaño efectivo de malla, el cual es fácil de calcular y tiene una serie de propiedades matemáticas que lo hacen útil como índice de conectividad, es decir como índice inverso de fragmentación (mayor tamaño efectivo de malla corresponde a </w:t>
      </w:r>
      <w:r w:rsidRPr="0031751B">
        <w:rPr>
          <w:rFonts w:cs="Arial"/>
          <w:i/>
          <w:spacing w:val="-3"/>
          <w:szCs w:val="24"/>
        </w:rPr>
        <w:t>menor</w:t>
      </w:r>
      <w:r w:rsidRPr="0031751B">
        <w:rPr>
          <w:rFonts w:cs="Arial"/>
          <w:spacing w:val="-3"/>
          <w:szCs w:val="24"/>
        </w:rPr>
        <w:t xml:space="preserve"> fragmentación). Este índice puede aplicarse al área de estudio en su conjunto (sin distinguir tipos de hábitats) o por separado a cada tipo de hábitats que sea de interés. Para su cálculo puede emplearse la Ecuación 1 presentada a continuación.</w:t>
      </w:r>
    </w:p>
    <w:p w14:paraId="4FA944FC" w14:textId="77777777" w:rsidR="00BD58B0" w:rsidRPr="0031751B" w:rsidRDefault="00BD58B0" w:rsidP="00BD58B0">
      <w:pPr>
        <w:pStyle w:val="Textoindependiente"/>
        <w:spacing w:after="0"/>
        <w:jc w:val="both"/>
        <w:rPr>
          <w:rFonts w:cs="Arial"/>
          <w:szCs w:val="24"/>
          <w:lang w:val="es-CO"/>
        </w:rPr>
      </w:pPr>
    </w:p>
    <w:p w14:paraId="2BC857D5" w14:textId="77777777" w:rsidR="00BD58B0" w:rsidRPr="0031751B" w:rsidRDefault="00BD58B0" w:rsidP="00BD58B0">
      <w:pPr>
        <w:overflowPunct/>
        <w:autoSpaceDE/>
        <w:autoSpaceDN/>
        <w:adjustRightInd/>
        <w:jc w:val="both"/>
        <w:textAlignment w:val="auto"/>
        <w:rPr>
          <w:rFonts w:cs="Arial"/>
          <w:szCs w:val="24"/>
          <w:lang w:val="es-CO"/>
        </w:rPr>
      </w:pPr>
      <w:r w:rsidRPr="0031751B">
        <w:rPr>
          <w:rFonts w:cs="Arial"/>
          <w:szCs w:val="24"/>
          <w:lang w:val="es-CO"/>
        </w:rPr>
        <w:t>Ecuación 1 (tamaño efectivo de malla):</w:t>
      </w:r>
    </w:p>
    <w:p w14:paraId="3FDE4984" w14:textId="77777777" w:rsidR="00BD58B0" w:rsidRPr="0031751B" w:rsidRDefault="00BD58B0" w:rsidP="00BD58B0">
      <w:pPr>
        <w:pStyle w:val="Textoindependiente"/>
        <w:spacing w:after="0"/>
        <w:jc w:val="both"/>
        <w:rPr>
          <w:rFonts w:cs="Arial"/>
          <w:szCs w:val="24"/>
          <w:lang w:val="es-CO"/>
        </w:rPr>
      </w:pPr>
    </w:p>
    <w:p w14:paraId="4DB71D33" w14:textId="77777777" w:rsidR="00BD58B0" w:rsidRPr="00BD58B0" w:rsidRDefault="001647EE" w:rsidP="00BD58B0">
      <w:pPr>
        <w:pStyle w:val="Textoindependiente"/>
        <w:spacing w:after="0"/>
        <w:jc w:val="both"/>
        <w:rPr>
          <w:rFonts w:cs="Arial"/>
          <w:szCs w:val="24"/>
          <w:lang w:val="es-CO"/>
        </w:rPr>
      </w:pPr>
      <m:oMathPara>
        <m:oMath>
          <m:sSub>
            <m:sSubPr>
              <m:ctrlPr>
                <w:rPr>
                  <w:rFonts w:ascii="Cambria Math" w:hAnsi="Cambria Math" w:cs="Arial"/>
                  <w:i/>
                  <w:color w:val="000000"/>
                  <w:szCs w:val="24"/>
                  <w:lang w:val="es-CO"/>
                </w:rPr>
              </m:ctrlPr>
            </m:sSubPr>
            <m:e>
              <m:r>
                <w:rPr>
                  <w:rFonts w:ascii="Cambria Math" w:hAnsi="Cambria Math" w:cs="Arial"/>
                  <w:color w:val="000000"/>
                  <w:szCs w:val="24"/>
                  <w:lang w:val="es-CO"/>
                </w:rPr>
                <m:t>M</m:t>
              </m:r>
            </m:e>
            <m:sub>
              <m:r>
                <w:rPr>
                  <w:rFonts w:ascii="Cambria Math" w:hAnsi="Cambria Math" w:cs="Arial"/>
                  <w:color w:val="000000"/>
                  <w:szCs w:val="24"/>
                  <w:lang w:val="es-CO"/>
                </w:rPr>
                <m:t>meff</m:t>
              </m:r>
            </m:sub>
          </m:sSub>
          <m:d>
            <m:dPr>
              <m:ctrlPr>
                <w:rPr>
                  <w:rFonts w:ascii="Cambria Math" w:hAnsi="Cambria Math" w:cs="Arial"/>
                  <w:i/>
                  <w:color w:val="000000"/>
                  <w:szCs w:val="24"/>
                  <w:lang w:val="es-CO"/>
                </w:rPr>
              </m:ctrlPr>
            </m:dPr>
            <m:e>
              <m:r>
                <w:rPr>
                  <w:rFonts w:ascii="Cambria Math" w:hAnsi="Cambria Math" w:cs="Arial"/>
                  <w:color w:val="000000"/>
                  <w:szCs w:val="24"/>
                  <w:lang w:val="es-CO"/>
                </w:rPr>
                <m:t>j</m:t>
              </m:r>
            </m:e>
          </m:d>
          <m:r>
            <w:rPr>
              <w:rFonts w:ascii="Cambria Math" w:hAnsi="Cambria Math" w:cs="Arial"/>
              <w:color w:val="000000"/>
              <w:szCs w:val="24"/>
              <w:lang w:val="es-CO"/>
            </w:rPr>
            <m:t>=</m:t>
          </m:r>
          <m:f>
            <m:fPr>
              <m:ctrlPr>
                <w:rPr>
                  <w:rFonts w:ascii="Cambria Math" w:hAnsi="Cambria Math" w:cs="Arial"/>
                  <w:color w:val="000000"/>
                  <w:szCs w:val="24"/>
                  <w:lang w:val="es-CO"/>
                </w:rPr>
              </m:ctrlPr>
            </m:fPr>
            <m:num>
              <m:r>
                <m:rPr>
                  <m:sty m:val="p"/>
                </m:rPr>
                <w:rPr>
                  <w:rFonts w:ascii="Cambria Math" w:hAnsi="Cambria Math" w:cs="Arial"/>
                  <w:color w:val="000000"/>
                  <w:szCs w:val="24"/>
                  <w:lang w:val="es-CO"/>
                </w:rPr>
                <m:t>1</m:t>
              </m:r>
            </m:num>
            <m:den>
              <m:sSub>
                <m:sSubPr>
                  <m:ctrlPr>
                    <w:rPr>
                      <w:rFonts w:ascii="Cambria Math" w:hAnsi="Cambria Math" w:cs="Arial"/>
                      <w:i/>
                      <w:color w:val="000000"/>
                      <w:szCs w:val="24"/>
                      <w:lang w:val="es-CO"/>
                    </w:rPr>
                  </m:ctrlPr>
                </m:sSubPr>
                <m:e>
                  <m:r>
                    <w:rPr>
                      <w:rFonts w:ascii="Cambria Math" w:hAnsi="Cambria Math" w:cs="Arial"/>
                      <w:color w:val="000000"/>
                      <w:szCs w:val="24"/>
                      <w:lang w:val="es-CO"/>
                    </w:rPr>
                    <m:t>A</m:t>
                  </m:r>
                </m:e>
                <m:sub>
                  <m:r>
                    <w:rPr>
                      <w:rFonts w:ascii="Cambria Math" w:hAnsi="Cambria Math" w:cs="Arial"/>
                      <w:color w:val="000000"/>
                      <w:szCs w:val="24"/>
                      <w:lang w:val="es-CO"/>
                    </w:rPr>
                    <m:t>tj</m:t>
                  </m:r>
                </m:sub>
              </m:sSub>
            </m:den>
          </m:f>
          <m:nary>
            <m:naryPr>
              <m:chr m:val="∑"/>
              <m:limLoc m:val="undOvr"/>
              <m:ctrlPr>
                <w:rPr>
                  <w:rFonts w:ascii="Cambria Math" w:hAnsi="Cambria Math" w:cs="Arial"/>
                  <w:i/>
                  <w:color w:val="000000"/>
                  <w:szCs w:val="24"/>
                  <w:lang w:val="es-CO"/>
                </w:rPr>
              </m:ctrlPr>
            </m:naryPr>
            <m:sub>
              <m:r>
                <w:rPr>
                  <w:rFonts w:ascii="Cambria Math" w:hAnsi="Cambria Math" w:cs="Arial"/>
                  <w:color w:val="000000"/>
                  <w:szCs w:val="24"/>
                  <w:lang w:val="es-CO"/>
                </w:rPr>
                <m:t>i=1</m:t>
              </m:r>
            </m:sub>
            <m:sup>
              <m:r>
                <w:rPr>
                  <w:rFonts w:ascii="Cambria Math" w:hAnsi="Cambria Math" w:cs="Arial"/>
                  <w:color w:val="000000"/>
                  <w:szCs w:val="24"/>
                  <w:lang w:val="es-CO"/>
                </w:rPr>
                <m:t>n</m:t>
              </m:r>
            </m:sup>
            <m:e>
              <m:sSubSup>
                <m:sSubSupPr>
                  <m:ctrlPr>
                    <w:rPr>
                      <w:rFonts w:ascii="Cambria Math" w:hAnsi="Cambria Math" w:cs="Arial"/>
                      <w:color w:val="000000"/>
                      <w:szCs w:val="24"/>
                      <w:lang w:val="es-CO"/>
                    </w:rPr>
                  </m:ctrlPr>
                </m:sSubSupPr>
                <m:e>
                  <m:r>
                    <m:rPr>
                      <m:sty m:val="p"/>
                    </m:rPr>
                    <w:rPr>
                      <w:rFonts w:ascii="Cambria Math" w:hAnsi="Cambria Math" w:cs="Arial"/>
                      <w:color w:val="000000"/>
                      <w:szCs w:val="24"/>
                      <w:lang w:val="es-CO"/>
                    </w:rPr>
                    <m:t>A</m:t>
                  </m:r>
                </m:e>
                <m:sub>
                  <m:r>
                    <w:rPr>
                      <w:rFonts w:ascii="Cambria Math" w:hAnsi="Cambria Math" w:cs="Arial"/>
                      <w:color w:val="000000"/>
                      <w:szCs w:val="24"/>
                      <w:lang w:val="es-CO"/>
                    </w:rPr>
                    <m:t>ij</m:t>
                  </m:r>
                </m:sub>
                <m:sup>
                  <m:r>
                    <m:rPr>
                      <m:sty m:val="p"/>
                    </m:rPr>
                    <w:rPr>
                      <w:rFonts w:ascii="Cambria Math" w:hAnsi="Cambria Math" w:cs="Arial"/>
                      <w:color w:val="000000"/>
                      <w:szCs w:val="24"/>
                      <w:lang w:val="es-CO"/>
                    </w:rPr>
                    <m:t>2</m:t>
                  </m:r>
                </m:sup>
              </m:sSubSup>
            </m:e>
          </m:nary>
        </m:oMath>
      </m:oMathPara>
    </w:p>
    <w:p w14:paraId="04E81BFA" w14:textId="77777777" w:rsidR="00BD58B0" w:rsidRPr="0031751B" w:rsidRDefault="00BD58B0" w:rsidP="00BD58B0">
      <w:pPr>
        <w:jc w:val="both"/>
        <w:rPr>
          <w:lang w:val="es-CO"/>
        </w:rPr>
      </w:pPr>
    </w:p>
    <w:p w14:paraId="5785EF41" w14:textId="77777777" w:rsidR="00BD58B0" w:rsidRPr="0031751B" w:rsidRDefault="00BD58B0" w:rsidP="00BD58B0">
      <w:pPr>
        <w:jc w:val="both"/>
        <w:rPr>
          <w:lang w:val="es-CO"/>
        </w:rPr>
      </w:pPr>
      <w:r w:rsidRPr="0031751B">
        <w:rPr>
          <w:lang w:val="es-CO"/>
        </w:rPr>
        <w:t>n = número de parches sin fragmentar en la unidad de planeación j</w:t>
      </w:r>
    </w:p>
    <w:p w14:paraId="48387B9C" w14:textId="77777777" w:rsidR="00BD58B0" w:rsidRPr="0031751B" w:rsidRDefault="00BD58B0" w:rsidP="00BD58B0">
      <w:pPr>
        <w:jc w:val="both"/>
        <w:rPr>
          <w:lang w:val="es-CO"/>
        </w:rPr>
      </w:pPr>
      <w:r w:rsidRPr="0031751B">
        <w:rPr>
          <w:lang w:val="es-CO"/>
        </w:rPr>
        <w:t>Aij = Tamaño del parche i dentro de la unidad de planeación jk</w:t>
      </w:r>
    </w:p>
    <w:p w14:paraId="39EAF833" w14:textId="77777777" w:rsidR="00BD58B0" w:rsidRDefault="00BD58B0" w:rsidP="00BD58B0">
      <w:pPr>
        <w:jc w:val="both"/>
        <w:rPr>
          <w:lang w:val="es-CO"/>
        </w:rPr>
      </w:pPr>
      <w:r w:rsidRPr="0031751B">
        <w:rPr>
          <w:lang w:val="es-CO"/>
        </w:rPr>
        <w:t>Atj = Tamaño total de la unidad de planeación j</w:t>
      </w:r>
    </w:p>
    <w:p w14:paraId="2F6D3CCC" w14:textId="77777777" w:rsidR="009975A9" w:rsidRDefault="009975A9" w:rsidP="00BD58B0">
      <w:pPr>
        <w:jc w:val="both"/>
        <w:rPr>
          <w:lang w:val="es-CO"/>
        </w:rPr>
      </w:pPr>
    </w:p>
    <w:p w14:paraId="0CC23421" w14:textId="77777777" w:rsidR="009975A9" w:rsidRPr="000B3AFE" w:rsidRDefault="009975A9" w:rsidP="00BD58B0">
      <w:pPr>
        <w:jc w:val="both"/>
        <w:rPr>
          <w:b/>
          <w:lang w:val="es-CO"/>
        </w:rPr>
      </w:pPr>
    </w:p>
    <w:p w14:paraId="42E6C93E" w14:textId="7672687F" w:rsidR="009975A9" w:rsidRDefault="009975A9" w:rsidP="000B3AFE">
      <w:pPr>
        <w:pStyle w:val="Prrafodelista"/>
        <w:numPr>
          <w:ilvl w:val="0"/>
          <w:numId w:val="63"/>
        </w:numPr>
        <w:jc w:val="both"/>
        <w:rPr>
          <w:rFonts w:cs="Arial"/>
          <w:b/>
          <w:color w:val="000000"/>
          <w:spacing w:val="-3"/>
          <w:szCs w:val="24"/>
        </w:rPr>
      </w:pPr>
      <w:r w:rsidRPr="000B3AFE">
        <w:rPr>
          <w:rFonts w:cs="Arial"/>
          <w:b/>
          <w:color w:val="000000"/>
          <w:spacing w:val="-3"/>
          <w:szCs w:val="24"/>
        </w:rPr>
        <w:t>Determinación de Material Florístico Colectado:</w:t>
      </w:r>
    </w:p>
    <w:p w14:paraId="1E1FB4B1" w14:textId="77777777" w:rsidR="00F47EB5" w:rsidRPr="000B3AFE" w:rsidRDefault="00F47EB5" w:rsidP="00F47EB5">
      <w:pPr>
        <w:pStyle w:val="Prrafodelista"/>
        <w:ind w:left="720"/>
        <w:jc w:val="both"/>
        <w:rPr>
          <w:rFonts w:cs="Arial"/>
          <w:b/>
          <w:color w:val="000000"/>
          <w:spacing w:val="-3"/>
          <w:szCs w:val="24"/>
        </w:rPr>
      </w:pPr>
    </w:p>
    <w:p w14:paraId="2AC33102" w14:textId="7803AF90" w:rsidR="009975A9" w:rsidRDefault="009975A9" w:rsidP="009975A9">
      <w:pPr>
        <w:jc w:val="both"/>
        <w:rPr>
          <w:rFonts w:cs="Arial"/>
          <w:color w:val="000000"/>
          <w:spacing w:val="-3"/>
          <w:szCs w:val="24"/>
        </w:rPr>
      </w:pPr>
      <w:r>
        <w:rPr>
          <w:rFonts w:cs="Arial"/>
          <w:color w:val="000000"/>
          <w:spacing w:val="-3"/>
          <w:szCs w:val="24"/>
        </w:rPr>
        <w:t xml:space="preserve">El Material recolectado de manera definitiva y teniendo en cuenta las metodologías definidas en el Permiso de </w:t>
      </w:r>
      <w:r w:rsidR="004400D8">
        <w:rPr>
          <w:rFonts w:cs="Arial"/>
          <w:color w:val="000000"/>
          <w:spacing w:val="-3"/>
          <w:szCs w:val="24"/>
        </w:rPr>
        <w:t>Recolección</w:t>
      </w:r>
      <w:r>
        <w:rPr>
          <w:rFonts w:cs="Arial"/>
          <w:color w:val="000000"/>
          <w:spacing w:val="-3"/>
          <w:szCs w:val="24"/>
        </w:rPr>
        <w:t xml:space="preserve"> autorizado por la ANLA, deberá depositarse en una colección científica inscrita ante el IAvH, su colección, </w:t>
      </w:r>
      <w:r w:rsidR="00A57D73">
        <w:rPr>
          <w:rFonts w:cs="Arial"/>
          <w:color w:val="000000"/>
          <w:spacing w:val="-3"/>
          <w:szCs w:val="24"/>
        </w:rPr>
        <w:t>preservación, determinación</w:t>
      </w:r>
      <w:r>
        <w:rPr>
          <w:rFonts w:cs="Arial"/>
          <w:color w:val="000000"/>
          <w:spacing w:val="-3"/>
          <w:szCs w:val="24"/>
        </w:rPr>
        <w:t xml:space="preserve"> y conservación se deberá realizada según las técnicas aprobadas e incluidas en el Permiso de Recolección.</w:t>
      </w:r>
    </w:p>
    <w:p w14:paraId="11569D8C" w14:textId="77777777" w:rsidR="009975A9" w:rsidRPr="000B3AFE" w:rsidRDefault="009975A9" w:rsidP="00BD58B0">
      <w:pPr>
        <w:jc w:val="both"/>
      </w:pPr>
    </w:p>
    <w:p w14:paraId="06407EEB" w14:textId="77777777" w:rsidR="00BD58B0" w:rsidRPr="0031751B" w:rsidRDefault="00BD58B0" w:rsidP="00BD58B0">
      <w:pPr>
        <w:jc w:val="both"/>
        <w:rPr>
          <w:rFonts w:cs="Arial"/>
          <w:szCs w:val="24"/>
        </w:rPr>
      </w:pPr>
    </w:p>
    <w:p w14:paraId="7351AE4C" w14:textId="700DC541" w:rsidR="00BD58B0" w:rsidRPr="00EC2AD4" w:rsidRDefault="00BD58B0" w:rsidP="00A57D73">
      <w:pPr>
        <w:pStyle w:val="Prrafodelista"/>
        <w:numPr>
          <w:ilvl w:val="0"/>
          <w:numId w:val="8"/>
        </w:numPr>
      </w:pPr>
      <w:bookmarkStart w:id="283" w:name="_Toc468646844"/>
      <w:r w:rsidRPr="00EC2AD4">
        <w:t>Fauna</w:t>
      </w:r>
      <w:bookmarkEnd w:id="283"/>
    </w:p>
    <w:p w14:paraId="1F988AE7" w14:textId="77777777" w:rsidR="00BD58B0" w:rsidRPr="00EC2AD4" w:rsidRDefault="00BD58B0" w:rsidP="00BD58B0">
      <w:pPr>
        <w:pStyle w:val="Textoindependiente"/>
        <w:spacing w:after="0"/>
        <w:jc w:val="both"/>
        <w:rPr>
          <w:rFonts w:cs="Arial"/>
          <w:color w:val="000000"/>
          <w:szCs w:val="24"/>
        </w:rPr>
      </w:pPr>
    </w:p>
    <w:p w14:paraId="3A158BF9" w14:textId="77777777" w:rsidR="00BD58B0" w:rsidRPr="00EC2AD4" w:rsidRDefault="00BD58B0" w:rsidP="00A6236F">
      <w:pPr>
        <w:pStyle w:val="Textosinformato"/>
        <w:numPr>
          <w:ilvl w:val="0"/>
          <w:numId w:val="28"/>
        </w:numPr>
        <w:jc w:val="both"/>
        <w:rPr>
          <w:rFonts w:ascii="Arial" w:hAnsi="Arial" w:cs="Arial"/>
          <w:sz w:val="24"/>
          <w:szCs w:val="24"/>
        </w:rPr>
      </w:pPr>
      <w:r w:rsidRPr="00EC2AD4">
        <w:rPr>
          <w:rFonts w:ascii="Arial" w:hAnsi="Arial" w:cs="Arial"/>
          <w:sz w:val="24"/>
          <w:szCs w:val="24"/>
        </w:rPr>
        <w:t>Fase previa</w:t>
      </w:r>
    </w:p>
    <w:p w14:paraId="67A790F1" w14:textId="77777777" w:rsidR="00BD58B0" w:rsidRPr="00EC2AD4" w:rsidRDefault="00BD58B0" w:rsidP="00BD58B0">
      <w:pPr>
        <w:pStyle w:val="Textosinformato"/>
        <w:jc w:val="both"/>
        <w:rPr>
          <w:rFonts w:ascii="Arial" w:hAnsi="Arial" w:cs="Arial"/>
          <w:sz w:val="24"/>
          <w:szCs w:val="24"/>
        </w:rPr>
      </w:pPr>
    </w:p>
    <w:p w14:paraId="22706450" w14:textId="77777777" w:rsidR="00BD58B0" w:rsidRDefault="00BD58B0" w:rsidP="00BD58B0">
      <w:pPr>
        <w:pStyle w:val="Textosinformato"/>
        <w:jc w:val="both"/>
        <w:rPr>
          <w:rFonts w:ascii="Arial" w:hAnsi="Arial" w:cs="Arial"/>
          <w:sz w:val="24"/>
          <w:szCs w:val="24"/>
        </w:rPr>
      </w:pPr>
      <w:r w:rsidRPr="00EC2AD4">
        <w:rPr>
          <w:rFonts w:ascii="Arial" w:hAnsi="Arial" w:cs="Arial"/>
          <w:sz w:val="24"/>
          <w:szCs w:val="24"/>
        </w:rPr>
        <w:t>Para la caracterización de este componente, es necesario partir de la revisión de la información existente sobre la fauna potencialmente presente en el área de influencia del proyecto.</w:t>
      </w:r>
    </w:p>
    <w:p w14:paraId="5BDBB8ED" w14:textId="77777777" w:rsidR="009975A9" w:rsidRDefault="009975A9" w:rsidP="00BD58B0">
      <w:pPr>
        <w:pStyle w:val="Textosinformato"/>
        <w:jc w:val="both"/>
        <w:rPr>
          <w:rFonts w:ascii="Arial" w:hAnsi="Arial" w:cs="Arial"/>
          <w:sz w:val="24"/>
          <w:szCs w:val="24"/>
        </w:rPr>
      </w:pPr>
    </w:p>
    <w:p w14:paraId="4EA20F09" w14:textId="77777777" w:rsidR="009975A9" w:rsidRPr="00EC2AD4" w:rsidRDefault="009975A9" w:rsidP="009975A9">
      <w:pPr>
        <w:pStyle w:val="Textosinformato"/>
        <w:jc w:val="both"/>
        <w:rPr>
          <w:rFonts w:ascii="Arial" w:hAnsi="Arial" w:cs="Arial"/>
          <w:sz w:val="24"/>
          <w:szCs w:val="24"/>
        </w:rPr>
      </w:pPr>
      <w:r w:rsidRPr="00EC2AD4">
        <w:rPr>
          <w:rFonts w:ascii="Arial" w:hAnsi="Arial" w:cs="Arial"/>
          <w:sz w:val="24"/>
          <w:szCs w:val="24"/>
        </w:rPr>
        <w:t xml:space="preserve">Se pueden tener como referencia, entre otros, los documentos: </w:t>
      </w:r>
    </w:p>
    <w:p w14:paraId="3A27ACED" w14:textId="77777777" w:rsidR="009975A9" w:rsidRPr="00EC2AD4" w:rsidRDefault="009975A9" w:rsidP="009975A9">
      <w:pPr>
        <w:pStyle w:val="Textosinformato"/>
        <w:jc w:val="both"/>
        <w:rPr>
          <w:rFonts w:ascii="Arial" w:hAnsi="Arial" w:cs="Arial"/>
          <w:sz w:val="24"/>
          <w:szCs w:val="24"/>
        </w:rPr>
      </w:pPr>
    </w:p>
    <w:p w14:paraId="1F21E614" w14:textId="77777777" w:rsidR="009975A9" w:rsidRPr="00EC2AD4" w:rsidRDefault="009975A9" w:rsidP="009975A9">
      <w:pPr>
        <w:pStyle w:val="Textosinformato"/>
        <w:numPr>
          <w:ilvl w:val="0"/>
          <w:numId w:val="88"/>
        </w:numPr>
        <w:jc w:val="both"/>
        <w:rPr>
          <w:rFonts w:ascii="Arial" w:hAnsi="Arial" w:cs="Arial"/>
          <w:sz w:val="24"/>
          <w:szCs w:val="24"/>
        </w:rPr>
      </w:pPr>
      <w:r w:rsidRPr="00EC2AD4">
        <w:rPr>
          <w:rFonts w:ascii="Arial" w:hAnsi="Arial" w:cs="Arial"/>
          <w:sz w:val="24"/>
          <w:szCs w:val="24"/>
          <w:lang w:val="es-ES"/>
        </w:rPr>
        <w:t xml:space="preserve">El “Sistema de información sobre Biodiversidad de Colombia” </w:t>
      </w:r>
      <w:hyperlink r:id="rId20" w:history="1">
        <w:r w:rsidRPr="00EC2AD4">
          <w:rPr>
            <w:rStyle w:val="Hipervnculo"/>
            <w:rFonts w:ascii="Arial" w:hAnsi="Arial" w:cs="Arial"/>
            <w:sz w:val="24"/>
            <w:szCs w:val="24"/>
            <w:lang w:val="es-ES"/>
          </w:rPr>
          <w:t>http://www.sibcolombia.net/web/sib/home</w:t>
        </w:r>
      </w:hyperlink>
      <w:r w:rsidRPr="00EC2AD4">
        <w:rPr>
          <w:rFonts w:ascii="Arial" w:hAnsi="Arial" w:cs="Arial"/>
          <w:sz w:val="24"/>
          <w:szCs w:val="24"/>
          <w:lang w:val="es-ES"/>
        </w:rPr>
        <w:t xml:space="preserve">. </w:t>
      </w:r>
    </w:p>
    <w:p w14:paraId="728448E8" w14:textId="77777777" w:rsidR="009975A9" w:rsidRPr="00EC2AD4" w:rsidRDefault="009975A9" w:rsidP="009975A9">
      <w:pPr>
        <w:pStyle w:val="Prrafodelista"/>
        <w:ind w:left="348"/>
        <w:jc w:val="both"/>
        <w:rPr>
          <w:rFonts w:cs="Arial"/>
          <w:szCs w:val="24"/>
        </w:rPr>
      </w:pPr>
    </w:p>
    <w:p w14:paraId="57EDDC99" w14:textId="77777777" w:rsidR="009975A9" w:rsidRPr="007444BD" w:rsidRDefault="009975A9" w:rsidP="009975A9">
      <w:pPr>
        <w:pStyle w:val="Textosinformato"/>
        <w:numPr>
          <w:ilvl w:val="0"/>
          <w:numId w:val="88"/>
        </w:numPr>
        <w:jc w:val="both"/>
        <w:rPr>
          <w:rFonts w:ascii="Arial" w:hAnsi="Arial" w:cs="Arial"/>
          <w:sz w:val="24"/>
          <w:szCs w:val="24"/>
        </w:rPr>
      </w:pPr>
      <w:r w:rsidRPr="00EC2AD4">
        <w:rPr>
          <w:rFonts w:ascii="Arial" w:hAnsi="Arial" w:cs="Arial"/>
          <w:sz w:val="24"/>
          <w:szCs w:val="24"/>
        </w:rPr>
        <w:t xml:space="preserve">Las colecciones científicas en línea del Instituto de Ciencias Naturales – ICN de la Universidad Nacional de Colombia, sede Bogotá </w:t>
      </w:r>
      <w:hyperlink r:id="rId21" w:history="1">
        <w:r w:rsidRPr="00EC2AD4">
          <w:rPr>
            <w:rStyle w:val="Hipervnculo"/>
            <w:rFonts w:ascii="Arial" w:hAnsi="Arial" w:cs="Arial"/>
            <w:sz w:val="24"/>
            <w:szCs w:val="24"/>
          </w:rPr>
          <w:t>http://www.biovirtual.unal.edu.co/ICN/</w:t>
        </w:r>
      </w:hyperlink>
      <w:r w:rsidRPr="00EC2AD4">
        <w:rPr>
          <w:rFonts w:ascii="Arial" w:hAnsi="Arial" w:cs="Arial"/>
          <w:sz w:val="24"/>
          <w:szCs w:val="24"/>
        </w:rPr>
        <w:t>.</w:t>
      </w:r>
    </w:p>
    <w:p w14:paraId="5B34BE36" w14:textId="77777777" w:rsidR="009975A9" w:rsidRDefault="009975A9" w:rsidP="009975A9">
      <w:pPr>
        <w:pStyle w:val="Prrafodelista"/>
        <w:rPr>
          <w:rFonts w:cs="Arial"/>
          <w:szCs w:val="24"/>
        </w:rPr>
      </w:pPr>
    </w:p>
    <w:p w14:paraId="1171F549" w14:textId="014A605C" w:rsidR="009975A9" w:rsidRPr="00EC2AD4" w:rsidRDefault="009975A9" w:rsidP="009975A9">
      <w:pPr>
        <w:pStyle w:val="Textosinformato"/>
        <w:numPr>
          <w:ilvl w:val="0"/>
          <w:numId w:val="88"/>
        </w:numPr>
        <w:jc w:val="both"/>
        <w:rPr>
          <w:rFonts w:ascii="Arial" w:hAnsi="Arial" w:cs="Arial"/>
          <w:sz w:val="24"/>
          <w:szCs w:val="24"/>
        </w:rPr>
      </w:pPr>
      <w:r w:rsidRPr="007444BD">
        <w:rPr>
          <w:rFonts w:ascii="Arial" w:hAnsi="Arial" w:cs="Arial"/>
          <w:sz w:val="24"/>
          <w:szCs w:val="24"/>
          <w:lang w:val="es-CO"/>
        </w:rPr>
        <w:t>De la misma maner</w:t>
      </w:r>
      <w:r w:rsidRPr="002F6267">
        <w:rPr>
          <w:rFonts w:ascii="Arial" w:hAnsi="Arial" w:cs="Arial"/>
          <w:sz w:val="24"/>
          <w:szCs w:val="24"/>
          <w:lang w:val="es-CO"/>
        </w:rPr>
        <w:t>a deber</w:t>
      </w:r>
      <w:r>
        <w:rPr>
          <w:rFonts w:ascii="Arial" w:hAnsi="Arial" w:cs="Arial"/>
          <w:sz w:val="24"/>
          <w:szCs w:val="24"/>
          <w:lang w:val="es-CO"/>
        </w:rPr>
        <w:t>á</w:t>
      </w:r>
      <w:r w:rsidRPr="007444BD">
        <w:rPr>
          <w:rFonts w:ascii="Arial" w:hAnsi="Arial" w:cs="Arial"/>
          <w:sz w:val="24"/>
          <w:szCs w:val="24"/>
          <w:lang w:val="es-CO"/>
        </w:rPr>
        <w:t>n ser consultados libros y publicaciones c</w:t>
      </w:r>
      <w:r>
        <w:rPr>
          <w:rFonts w:ascii="Arial" w:hAnsi="Arial" w:cs="Arial"/>
          <w:sz w:val="24"/>
          <w:szCs w:val="24"/>
          <w:lang w:val="es-CO"/>
        </w:rPr>
        <w:t>i</w:t>
      </w:r>
      <w:r w:rsidRPr="002F6267">
        <w:rPr>
          <w:rFonts w:ascii="Arial" w:hAnsi="Arial" w:cs="Arial"/>
          <w:sz w:val="24"/>
          <w:szCs w:val="24"/>
          <w:lang w:val="es-CO"/>
        </w:rPr>
        <w:t>ent</w:t>
      </w:r>
      <w:r>
        <w:rPr>
          <w:rFonts w:ascii="Arial" w:hAnsi="Arial" w:cs="Arial"/>
          <w:sz w:val="24"/>
          <w:szCs w:val="24"/>
          <w:lang w:val="es-CO"/>
        </w:rPr>
        <w:t>í</w:t>
      </w:r>
      <w:r w:rsidRPr="007444BD">
        <w:rPr>
          <w:rFonts w:ascii="Arial" w:hAnsi="Arial" w:cs="Arial"/>
          <w:sz w:val="24"/>
          <w:szCs w:val="24"/>
          <w:lang w:val="es-CO"/>
        </w:rPr>
        <w:t>ficas con informaci</w:t>
      </w:r>
      <w:r>
        <w:rPr>
          <w:rFonts w:ascii="Arial" w:hAnsi="Arial" w:cs="Arial"/>
          <w:sz w:val="24"/>
          <w:szCs w:val="24"/>
          <w:lang w:val="es-CO"/>
        </w:rPr>
        <w:t xml:space="preserve">ón de distribución, ecología y biología de las especies </w:t>
      </w:r>
      <w:r w:rsidR="00F33AF3">
        <w:rPr>
          <w:rFonts w:ascii="Arial" w:hAnsi="Arial" w:cs="Arial"/>
          <w:sz w:val="24"/>
          <w:szCs w:val="24"/>
          <w:lang w:val="es-CO"/>
        </w:rPr>
        <w:t>fau</w:t>
      </w:r>
      <w:r>
        <w:rPr>
          <w:rFonts w:ascii="Arial" w:hAnsi="Arial" w:cs="Arial"/>
          <w:sz w:val="24"/>
          <w:szCs w:val="24"/>
          <w:lang w:val="es-CO"/>
        </w:rPr>
        <w:t>nísticas potencialmente presentes para el área de desarrollo del proyecto.</w:t>
      </w:r>
    </w:p>
    <w:p w14:paraId="1C6E4D8E" w14:textId="77777777" w:rsidR="009975A9" w:rsidRPr="00EC2AD4" w:rsidRDefault="009975A9" w:rsidP="00BD58B0">
      <w:pPr>
        <w:pStyle w:val="Textosinformato"/>
        <w:jc w:val="both"/>
        <w:rPr>
          <w:rFonts w:ascii="Arial" w:hAnsi="Arial" w:cs="Arial"/>
          <w:sz w:val="24"/>
          <w:szCs w:val="24"/>
        </w:rPr>
      </w:pPr>
    </w:p>
    <w:p w14:paraId="42791830" w14:textId="77777777" w:rsidR="00BD58B0" w:rsidRPr="00EC2AD4" w:rsidRDefault="00BD58B0" w:rsidP="00BD58B0">
      <w:pPr>
        <w:pStyle w:val="Textosinformato"/>
        <w:jc w:val="both"/>
        <w:rPr>
          <w:rFonts w:ascii="Arial" w:hAnsi="Arial" w:cs="Arial"/>
          <w:sz w:val="24"/>
          <w:szCs w:val="24"/>
        </w:rPr>
      </w:pPr>
      <w:r w:rsidRPr="00EC2AD4">
        <w:rPr>
          <w:rFonts w:ascii="Arial" w:hAnsi="Arial" w:cs="Arial"/>
          <w:sz w:val="24"/>
          <w:szCs w:val="24"/>
        </w:rPr>
        <w:lastRenderedPageBreak/>
        <w:t xml:space="preserve">La obtención de la línea base del componente fauna, se fundamenta entre otras en la realización de inventarios y caracterizaciones de la biodiversidad, que </w:t>
      </w:r>
      <w:r>
        <w:rPr>
          <w:rFonts w:ascii="Arial" w:hAnsi="Arial" w:cs="Arial"/>
          <w:sz w:val="24"/>
          <w:szCs w:val="24"/>
          <w:lang w:val="es-CO"/>
        </w:rPr>
        <w:t>en algunos casos</w:t>
      </w:r>
      <w:r w:rsidRPr="00EC2AD4">
        <w:rPr>
          <w:rFonts w:ascii="Arial" w:hAnsi="Arial" w:cs="Arial"/>
          <w:sz w:val="24"/>
          <w:szCs w:val="24"/>
        </w:rPr>
        <w:t xml:space="preserve"> incluyen actividades de recolección de especímenes de la diversidad biológica, bajo metodologías acertadas y rigurosas, que contemplan registros directos (visuales, auditivos, capturas) e indirectos (rastros, huellas heces, indicios), los cuales pueden ser complementados con entrevistas estructuradas a los habitantes locales. </w:t>
      </w:r>
    </w:p>
    <w:p w14:paraId="3AA1AED2" w14:textId="77777777" w:rsidR="00BD58B0" w:rsidRPr="00EC2AD4" w:rsidRDefault="00BD58B0" w:rsidP="00BD58B0">
      <w:pPr>
        <w:pStyle w:val="Textosinformato"/>
        <w:jc w:val="both"/>
        <w:rPr>
          <w:rFonts w:ascii="Arial" w:hAnsi="Arial" w:cs="Arial"/>
          <w:sz w:val="24"/>
          <w:szCs w:val="24"/>
        </w:rPr>
      </w:pPr>
    </w:p>
    <w:p w14:paraId="67BC8FC5" w14:textId="2F92E146" w:rsidR="00BD58B0" w:rsidRPr="00EC2AD4" w:rsidRDefault="00BD58B0" w:rsidP="00BD58B0">
      <w:pPr>
        <w:pStyle w:val="Textosinformato"/>
        <w:jc w:val="both"/>
        <w:rPr>
          <w:rFonts w:ascii="Arial" w:hAnsi="Arial" w:cs="Arial"/>
          <w:sz w:val="24"/>
          <w:szCs w:val="24"/>
        </w:rPr>
      </w:pPr>
      <w:r w:rsidRPr="00EC2AD4">
        <w:rPr>
          <w:rFonts w:ascii="Arial" w:hAnsi="Arial" w:cs="Arial"/>
          <w:sz w:val="24"/>
          <w:szCs w:val="24"/>
        </w:rPr>
        <w:t>Para que la información sea válida, se hace necesaria la utilización de métodos estandarizados desarrollados, entre otros,  por instituciones reconocidas como el Instituto Alexander von Humboldt (p.e. Manua</w:t>
      </w:r>
      <w:r>
        <w:rPr>
          <w:rFonts w:ascii="Arial" w:hAnsi="Arial" w:cs="Arial"/>
          <w:sz w:val="24"/>
          <w:szCs w:val="24"/>
          <w:lang w:val="es-CO"/>
        </w:rPr>
        <w:t>l</w:t>
      </w:r>
      <w:r w:rsidRPr="00EC2AD4">
        <w:rPr>
          <w:rFonts w:ascii="Arial" w:hAnsi="Arial" w:cs="Arial"/>
          <w:sz w:val="24"/>
          <w:szCs w:val="24"/>
        </w:rPr>
        <w:t xml:space="preserve"> de métodos para desarrollo de inventarios de biodiversidad (Villareal </w:t>
      </w:r>
      <w:r w:rsidRPr="00EC2AD4">
        <w:rPr>
          <w:rFonts w:ascii="Arial" w:hAnsi="Arial" w:cs="Arial"/>
          <w:i/>
          <w:sz w:val="24"/>
          <w:szCs w:val="24"/>
        </w:rPr>
        <w:t>et al</w:t>
      </w:r>
      <w:r w:rsidRPr="00EC2AD4">
        <w:rPr>
          <w:rFonts w:ascii="Arial" w:hAnsi="Arial" w:cs="Arial"/>
          <w:sz w:val="24"/>
          <w:szCs w:val="24"/>
        </w:rPr>
        <w:t xml:space="preserve">., 2006), Herramientas de manejo para la conservación de biodiversidad en paisajes rurales (Lozano-Zambrano </w:t>
      </w:r>
      <w:r w:rsidRPr="00EC2AD4">
        <w:rPr>
          <w:rFonts w:ascii="Arial" w:hAnsi="Arial" w:cs="Arial"/>
          <w:i/>
          <w:sz w:val="24"/>
          <w:szCs w:val="24"/>
        </w:rPr>
        <w:t>et al</w:t>
      </w:r>
      <w:r w:rsidRPr="00EC2AD4">
        <w:rPr>
          <w:rFonts w:ascii="Arial" w:hAnsi="Arial" w:cs="Arial"/>
          <w:sz w:val="24"/>
          <w:szCs w:val="24"/>
        </w:rPr>
        <w:t xml:space="preserve">., 2009), Peces de los Andes de Colombia (Maldonado </w:t>
      </w:r>
      <w:r w:rsidRPr="00EC2AD4">
        <w:rPr>
          <w:rFonts w:ascii="Arial" w:hAnsi="Arial" w:cs="Arial"/>
          <w:i/>
          <w:sz w:val="24"/>
          <w:szCs w:val="24"/>
        </w:rPr>
        <w:t>et al</w:t>
      </w:r>
      <w:r w:rsidRPr="00EC2AD4">
        <w:rPr>
          <w:rFonts w:ascii="Arial" w:hAnsi="Arial" w:cs="Arial"/>
          <w:sz w:val="24"/>
          <w:szCs w:val="24"/>
        </w:rPr>
        <w:t xml:space="preserve">., 2005), el Instituto de Investigaciones Marinas y Costeras José Benito Vives de Andréis, The Nature Conservancy-TNC (p.e. Un Enfoque en la Naturaleza: Evaluaciones Ecológicas Rápidas (Sayre </w:t>
      </w:r>
      <w:r w:rsidRPr="00EC2AD4">
        <w:rPr>
          <w:rFonts w:ascii="Arial" w:hAnsi="Arial" w:cs="Arial"/>
          <w:i/>
          <w:sz w:val="24"/>
          <w:szCs w:val="24"/>
        </w:rPr>
        <w:t>et al</w:t>
      </w:r>
      <w:r w:rsidRPr="00EC2AD4">
        <w:rPr>
          <w:rFonts w:ascii="Arial" w:hAnsi="Arial" w:cs="Arial"/>
          <w:sz w:val="24"/>
          <w:szCs w:val="24"/>
        </w:rPr>
        <w:t xml:space="preserve">., 2002)), Conservación Internacional Colombia (p.e. Técnicas de Inventario y Monitoreo para los Anfibios de la Región Tropical Andina (Angulo </w:t>
      </w:r>
      <w:r w:rsidRPr="00EC2AD4">
        <w:rPr>
          <w:rFonts w:ascii="Arial" w:hAnsi="Arial" w:cs="Arial"/>
          <w:i/>
          <w:sz w:val="24"/>
          <w:szCs w:val="24"/>
        </w:rPr>
        <w:t>et al</w:t>
      </w:r>
      <w:r w:rsidRPr="00EC2AD4">
        <w:rPr>
          <w:rFonts w:ascii="Arial" w:hAnsi="Arial" w:cs="Arial"/>
          <w:sz w:val="24"/>
          <w:szCs w:val="24"/>
        </w:rPr>
        <w:t>., 2006), que garanticen la representatividad de la fauna en el área donde se desarrolla el muestreo.</w:t>
      </w:r>
    </w:p>
    <w:p w14:paraId="47E45E78" w14:textId="77777777" w:rsidR="00BD58B0" w:rsidRPr="00EC2AD4" w:rsidRDefault="00BD58B0" w:rsidP="00BD58B0">
      <w:pPr>
        <w:pStyle w:val="Textosinformato"/>
        <w:jc w:val="both"/>
        <w:rPr>
          <w:rFonts w:ascii="Arial" w:hAnsi="Arial" w:cs="Arial"/>
          <w:sz w:val="24"/>
          <w:szCs w:val="24"/>
        </w:rPr>
      </w:pPr>
    </w:p>
    <w:p w14:paraId="1F08FCA2" w14:textId="77777777" w:rsidR="00BD58B0" w:rsidRPr="00EC2AD4" w:rsidRDefault="00BD58B0" w:rsidP="00A6236F">
      <w:pPr>
        <w:pStyle w:val="Textosinformato"/>
        <w:numPr>
          <w:ilvl w:val="0"/>
          <w:numId w:val="18"/>
        </w:numPr>
        <w:jc w:val="both"/>
        <w:rPr>
          <w:rFonts w:ascii="Arial" w:hAnsi="Arial" w:cs="Arial"/>
          <w:sz w:val="24"/>
          <w:szCs w:val="24"/>
        </w:rPr>
      </w:pPr>
      <w:r w:rsidRPr="00EC2AD4">
        <w:rPr>
          <w:rFonts w:ascii="Arial" w:hAnsi="Arial" w:cs="Arial"/>
          <w:sz w:val="24"/>
          <w:szCs w:val="24"/>
        </w:rPr>
        <w:t>Fase de muestreo</w:t>
      </w:r>
    </w:p>
    <w:p w14:paraId="36D0A0ED" w14:textId="77777777" w:rsidR="00BD58B0" w:rsidRPr="00EC2AD4" w:rsidRDefault="00BD58B0" w:rsidP="00BD58B0">
      <w:pPr>
        <w:pStyle w:val="Textosinformato"/>
        <w:jc w:val="both"/>
        <w:rPr>
          <w:rFonts w:ascii="Arial" w:hAnsi="Arial" w:cs="Arial"/>
          <w:sz w:val="24"/>
          <w:szCs w:val="24"/>
        </w:rPr>
      </w:pPr>
    </w:p>
    <w:p w14:paraId="7CBA8846" w14:textId="2D4DB0C6" w:rsidR="00BD58B0" w:rsidRPr="00EC2AD4" w:rsidRDefault="00BD58B0" w:rsidP="00BD58B0">
      <w:pPr>
        <w:pStyle w:val="Textosinformato"/>
        <w:jc w:val="both"/>
        <w:rPr>
          <w:rFonts w:ascii="Arial" w:hAnsi="Arial" w:cs="Arial"/>
          <w:sz w:val="24"/>
          <w:szCs w:val="24"/>
        </w:rPr>
      </w:pPr>
      <w:r w:rsidRPr="00EC2AD4">
        <w:rPr>
          <w:rFonts w:ascii="Arial" w:hAnsi="Arial" w:cs="Arial"/>
          <w:sz w:val="24"/>
          <w:szCs w:val="24"/>
        </w:rPr>
        <w:t>Para el muestreo deberá plantear</w:t>
      </w:r>
      <w:r w:rsidR="009975A9">
        <w:rPr>
          <w:rFonts w:ascii="Arial" w:hAnsi="Arial" w:cs="Arial"/>
          <w:sz w:val="24"/>
          <w:szCs w:val="24"/>
          <w:lang w:val="es-CO"/>
        </w:rPr>
        <w:t>se de manera anticipada</w:t>
      </w:r>
      <w:r w:rsidRPr="00EC2AD4">
        <w:rPr>
          <w:rFonts w:ascii="Arial" w:hAnsi="Arial" w:cs="Arial"/>
          <w:sz w:val="24"/>
          <w:szCs w:val="24"/>
        </w:rPr>
        <w:t xml:space="preserve"> un diseño muestral que garantice que la recolección de información sea representativa del área de estudio para cada unidad de cobertura vegetal, a partir de la implementación de metodologías reconocidas </w:t>
      </w:r>
      <w:r w:rsidR="009975A9">
        <w:rPr>
          <w:rFonts w:ascii="Arial" w:hAnsi="Arial" w:cs="Arial"/>
          <w:sz w:val="24"/>
          <w:szCs w:val="24"/>
          <w:lang w:val="es-CO"/>
        </w:rPr>
        <w:t xml:space="preserve"> y estandarizadas</w:t>
      </w:r>
      <w:r w:rsidR="00364389">
        <w:rPr>
          <w:rFonts w:ascii="Arial" w:hAnsi="Arial" w:cs="Arial"/>
          <w:sz w:val="24"/>
          <w:szCs w:val="24"/>
          <w:lang w:val="es-CO"/>
        </w:rPr>
        <w:t xml:space="preserve"> </w:t>
      </w:r>
      <w:r w:rsidRPr="00EC2AD4">
        <w:rPr>
          <w:rFonts w:ascii="Arial" w:hAnsi="Arial" w:cs="Arial"/>
          <w:sz w:val="24"/>
          <w:szCs w:val="24"/>
        </w:rPr>
        <w:t>científicamente.</w:t>
      </w:r>
    </w:p>
    <w:p w14:paraId="1B0AE004" w14:textId="77777777" w:rsidR="00BD58B0" w:rsidRPr="00EC2AD4" w:rsidRDefault="00BD58B0" w:rsidP="00BD58B0">
      <w:pPr>
        <w:pStyle w:val="Textosinformato"/>
        <w:jc w:val="both"/>
        <w:rPr>
          <w:rFonts w:ascii="Arial" w:hAnsi="Arial" w:cs="Arial"/>
          <w:sz w:val="24"/>
          <w:szCs w:val="24"/>
        </w:rPr>
      </w:pPr>
    </w:p>
    <w:p w14:paraId="0B40B33A" w14:textId="77777777" w:rsidR="00BD58B0" w:rsidRPr="00EC2AD4" w:rsidRDefault="00BD58B0" w:rsidP="00BD58B0">
      <w:pPr>
        <w:pStyle w:val="Textosinformato"/>
        <w:jc w:val="both"/>
        <w:rPr>
          <w:rFonts w:ascii="Arial" w:hAnsi="Arial" w:cs="Arial"/>
          <w:sz w:val="24"/>
          <w:szCs w:val="24"/>
        </w:rPr>
      </w:pPr>
      <w:r w:rsidRPr="00EC2AD4">
        <w:rPr>
          <w:rFonts w:ascii="Arial" w:hAnsi="Arial" w:cs="Arial"/>
          <w:sz w:val="24"/>
          <w:szCs w:val="24"/>
        </w:rPr>
        <w:t xml:space="preserve">Entre los métodos más representativos para el estudio de la fauna se destacan: </w:t>
      </w:r>
    </w:p>
    <w:p w14:paraId="4C286D45" w14:textId="77777777" w:rsidR="00BD58B0" w:rsidRPr="00EC2AD4" w:rsidRDefault="00BD58B0" w:rsidP="00BD58B0">
      <w:pPr>
        <w:pStyle w:val="Textosinformato"/>
        <w:jc w:val="both"/>
        <w:rPr>
          <w:rFonts w:ascii="Arial" w:hAnsi="Arial" w:cs="Arial"/>
          <w:sz w:val="24"/>
          <w:szCs w:val="24"/>
        </w:rPr>
      </w:pPr>
    </w:p>
    <w:p w14:paraId="45F4C88F" w14:textId="1F7B565C" w:rsidR="00BD58B0" w:rsidRPr="00EC2AD4" w:rsidRDefault="00BD58B0" w:rsidP="00A6236F">
      <w:pPr>
        <w:pStyle w:val="Textosinformato"/>
        <w:numPr>
          <w:ilvl w:val="0"/>
          <w:numId w:val="29"/>
        </w:numPr>
        <w:jc w:val="both"/>
        <w:rPr>
          <w:rFonts w:ascii="Arial" w:hAnsi="Arial" w:cs="Arial"/>
          <w:sz w:val="24"/>
          <w:szCs w:val="24"/>
        </w:rPr>
      </w:pPr>
      <w:r w:rsidRPr="00EC2AD4">
        <w:rPr>
          <w:rFonts w:ascii="Arial" w:hAnsi="Arial" w:cs="Arial"/>
          <w:sz w:val="24"/>
          <w:szCs w:val="24"/>
          <w:u w:val="single"/>
        </w:rPr>
        <w:t>Herpe</w:t>
      </w:r>
      <w:r>
        <w:rPr>
          <w:rFonts w:ascii="Arial" w:hAnsi="Arial" w:cs="Arial"/>
          <w:sz w:val="24"/>
          <w:szCs w:val="24"/>
          <w:u w:val="single"/>
          <w:lang w:val="es-CO"/>
        </w:rPr>
        <w:t>p</w:t>
      </w:r>
      <w:r w:rsidRPr="00EC2AD4">
        <w:rPr>
          <w:rFonts w:ascii="Arial" w:hAnsi="Arial" w:cs="Arial"/>
          <w:sz w:val="24"/>
          <w:szCs w:val="24"/>
          <w:u w:val="single"/>
        </w:rPr>
        <w:t>tofauna</w:t>
      </w:r>
      <w:r w:rsidRPr="00EC2AD4">
        <w:rPr>
          <w:rFonts w:ascii="Arial" w:hAnsi="Arial" w:cs="Arial"/>
          <w:sz w:val="24"/>
          <w:szCs w:val="24"/>
        </w:rPr>
        <w:t>: el método general de recolección por tiempo definido, el método estandarizado de transectos con búsqueda libre y sin restricciones diurna y nocturna para la obtención de registros visuales y/o auditivos (machos adultos de anuros durante la época reproductiva), y la captura directa</w:t>
      </w:r>
      <w:r w:rsidR="009975A9">
        <w:rPr>
          <w:rFonts w:ascii="Arial" w:hAnsi="Arial" w:cs="Arial"/>
          <w:sz w:val="24"/>
          <w:szCs w:val="24"/>
          <w:lang w:val="es-CO"/>
        </w:rPr>
        <w:t xml:space="preserve"> </w:t>
      </w:r>
      <w:r w:rsidR="009975A9" w:rsidRPr="007444BD">
        <w:rPr>
          <w:rFonts w:ascii="Arial" w:hAnsi="Arial" w:cs="Arial"/>
          <w:sz w:val="24"/>
          <w:szCs w:val="24"/>
          <w:lang w:val="es-CO"/>
        </w:rPr>
        <w:t>entre otros</w:t>
      </w:r>
      <w:r w:rsidR="009975A9" w:rsidRPr="00EC2AD4">
        <w:rPr>
          <w:rFonts w:ascii="Arial" w:hAnsi="Arial" w:cs="Arial"/>
          <w:sz w:val="24"/>
          <w:szCs w:val="24"/>
        </w:rPr>
        <w:t>.</w:t>
      </w:r>
    </w:p>
    <w:p w14:paraId="5ABEDD48" w14:textId="77777777" w:rsidR="00BD58B0" w:rsidRPr="00EC2AD4" w:rsidRDefault="00BD58B0" w:rsidP="00BD58B0">
      <w:pPr>
        <w:pStyle w:val="Textosinformato"/>
        <w:jc w:val="both"/>
        <w:rPr>
          <w:rFonts w:ascii="Arial" w:hAnsi="Arial" w:cs="Arial"/>
          <w:sz w:val="24"/>
          <w:szCs w:val="24"/>
        </w:rPr>
      </w:pPr>
    </w:p>
    <w:p w14:paraId="14927705" w14:textId="25887841" w:rsidR="009975A9" w:rsidRPr="00EC2AD4" w:rsidRDefault="00BD58B0" w:rsidP="009975A9">
      <w:pPr>
        <w:pStyle w:val="Textosinformato"/>
        <w:numPr>
          <w:ilvl w:val="0"/>
          <w:numId w:val="29"/>
        </w:numPr>
        <w:jc w:val="both"/>
        <w:rPr>
          <w:rFonts w:ascii="Arial" w:hAnsi="Arial" w:cs="Arial"/>
          <w:sz w:val="24"/>
          <w:szCs w:val="24"/>
        </w:rPr>
      </w:pPr>
      <w:r w:rsidRPr="00EC2AD4">
        <w:rPr>
          <w:rFonts w:ascii="Arial" w:hAnsi="Arial" w:cs="Arial"/>
          <w:sz w:val="24"/>
          <w:szCs w:val="24"/>
          <w:u w:val="single"/>
        </w:rPr>
        <w:t>Aves</w:t>
      </w:r>
      <w:r w:rsidRPr="00EC2AD4">
        <w:rPr>
          <w:rFonts w:ascii="Arial" w:hAnsi="Arial" w:cs="Arial"/>
          <w:sz w:val="24"/>
          <w:szCs w:val="24"/>
        </w:rPr>
        <w:t>: transectos lineales de ancho fijo o variable, o muestreo por puntos de conteo para la obtención de registros visuales y auditivos de las aves, tomando nota de los atributos biológicos y ecológicos que sean posibles. Adicionalmente, se recomienda instalar redes de niebla en sitios estratégicos como proximidades de cuerpos de agua, vegetación en floración y/o fructificación, y depresiones de relieve</w:t>
      </w:r>
      <w:r w:rsidR="009975A9">
        <w:rPr>
          <w:rFonts w:ascii="Arial" w:hAnsi="Arial" w:cs="Arial"/>
          <w:sz w:val="24"/>
          <w:szCs w:val="24"/>
          <w:lang w:val="es-CO"/>
        </w:rPr>
        <w:t xml:space="preserve"> </w:t>
      </w:r>
      <w:r w:rsidR="009975A9" w:rsidRPr="007444BD">
        <w:rPr>
          <w:rFonts w:ascii="Arial" w:hAnsi="Arial" w:cs="Arial"/>
          <w:sz w:val="24"/>
          <w:szCs w:val="24"/>
          <w:lang w:val="es-CO"/>
        </w:rPr>
        <w:t>que permitan el registro de las espe</w:t>
      </w:r>
      <w:r w:rsidR="009975A9">
        <w:rPr>
          <w:rFonts w:ascii="Arial" w:hAnsi="Arial" w:cs="Arial"/>
          <w:sz w:val="24"/>
          <w:szCs w:val="24"/>
          <w:lang w:val="es-CO"/>
        </w:rPr>
        <w:t>cies</w:t>
      </w:r>
      <w:r w:rsidR="009975A9" w:rsidRPr="007444BD">
        <w:rPr>
          <w:rFonts w:ascii="Arial" w:hAnsi="Arial" w:cs="Arial"/>
          <w:sz w:val="24"/>
          <w:szCs w:val="24"/>
          <w:lang w:val="es-CO"/>
        </w:rPr>
        <w:t xml:space="preserve"> de difícil avistamiento</w:t>
      </w:r>
    </w:p>
    <w:p w14:paraId="673BE9FF" w14:textId="59ACDAAA" w:rsidR="00BD58B0" w:rsidRPr="00EC2AD4" w:rsidRDefault="00BD58B0" w:rsidP="00612EA1">
      <w:pPr>
        <w:pStyle w:val="Textosinformato"/>
        <w:ind w:left="720"/>
        <w:jc w:val="both"/>
        <w:rPr>
          <w:rFonts w:ascii="Arial" w:hAnsi="Arial" w:cs="Arial"/>
          <w:sz w:val="24"/>
          <w:szCs w:val="24"/>
        </w:rPr>
      </w:pPr>
    </w:p>
    <w:p w14:paraId="008CC97C" w14:textId="77777777" w:rsidR="00BD58B0" w:rsidRPr="00EC2AD4" w:rsidRDefault="00BD58B0" w:rsidP="00BD58B0">
      <w:pPr>
        <w:pStyle w:val="Textosinformato"/>
        <w:jc w:val="both"/>
        <w:rPr>
          <w:rFonts w:ascii="Arial" w:hAnsi="Arial" w:cs="Arial"/>
          <w:sz w:val="24"/>
          <w:szCs w:val="24"/>
        </w:rPr>
      </w:pPr>
    </w:p>
    <w:p w14:paraId="341A5877" w14:textId="6B38EBE3" w:rsidR="00BD58B0" w:rsidRPr="00EC2AD4" w:rsidRDefault="00BD58B0" w:rsidP="00A6236F">
      <w:pPr>
        <w:pStyle w:val="Textosinformato"/>
        <w:numPr>
          <w:ilvl w:val="0"/>
          <w:numId w:val="29"/>
        </w:numPr>
        <w:jc w:val="both"/>
        <w:rPr>
          <w:rFonts w:ascii="Arial" w:hAnsi="Arial" w:cs="Arial"/>
          <w:sz w:val="24"/>
          <w:szCs w:val="24"/>
        </w:rPr>
      </w:pPr>
      <w:r w:rsidRPr="00EC2AD4">
        <w:rPr>
          <w:rFonts w:ascii="Arial" w:hAnsi="Arial" w:cs="Arial"/>
          <w:sz w:val="24"/>
          <w:szCs w:val="24"/>
          <w:u w:val="single"/>
        </w:rPr>
        <w:t>Mamíferos</w:t>
      </w:r>
      <w:r w:rsidRPr="00EC2AD4">
        <w:rPr>
          <w:rFonts w:ascii="Arial" w:hAnsi="Arial" w:cs="Arial"/>
          <w:sz w:val="24"/>
          <w:szCs w:val="24"/>
        </w:rPr>
        <w:t xml:space="preserve">: para caracterizar </w:t>
      </w:r>
      <w:r w:rsidR="009975A9">
        <w:rPr>
          <w:rFonts w:ascii="Arial" w:hAnsi="Arial" w:cs="Arial"/>
          <w:sz w:val="24"/>
          <w:szCs w:val="24"/>
          <w:lang w:val="es-CO"/>
        </w:rPr>
        <w:t xml:space="preserve"> este grupo faunístico</w:t>
      </w:r>
      <w:r w:rsidRPr="00EC2AD4">
        <w:rPr>
          <w:rFonts w:ascii="Arial" w:hAnsi="Arial" w:cs="Arial"/>
          <w:sz w:val="24"/>
          <w:szCs w:val="24"/>
        </w:rPr>
        <w:t xml:space="preserve">s es necesario estudiar los mamíferos pequeños, medianos y grandes tanto terrestres como voladores. Se </w:t>
      </w:r>
      <w:r w:rsidR="009975A9">
        <w:rPr>
          <w:rFonts w:ascii="Arial" w:hAnsi="Arial" w:cs="Arial"/>
          <w:sz w:val="24"/>
          <w:szCs w:val="24"/>
          <w:lang w:val="es-CO"/>
        </w:rPr>
        <w:t xml:space="preserve">pueden </w:t>
      </w:r>
      <w:r w:rsidRPr="00EC2AD4">
        <w:rPr>
          <w:rFonts w:ascii="Arial" w:hAnsi="Arial" w:cs="Arial"/>
          <w:sz w:val="24"/>
          <w:szCs w:val="24"/>
        </w:rPr>
        <w:t>n aplicar</w:t>
      </w:r>
      <w:r w:rsidR="009975A9">
        <w:rPr>
          <w:rFonts w:ascii="Arial" w:hAnsi="Arial" w:cs="Arial"/>
          <w:sz w:val="24"/>
          <w:szCs w:val="24"/>
          <w:lang w:val="es-CO"/>
        </w:rPr>
        <w:t xml:space="preserve"> diferentes</w:t>
      </w:r>
      <w:r w:rsidRPr="00EC2AD4">
        <w:rPr>
          <w:rFonts w:ascii="Arial" w:hAnsi="Arial" w:cs="Arial"/>
          <w:sz w:val="24"/>
          <w:szCs w:val="24"/>
        </w:rPr>
        <w:t xml:space="preserve"> varias metodologías para obtener un</w:t>
      </w:r>
      <w:r w:rsidR="009975A9">
        <w:rPr>
          <w:rFonts w:ascii="Arial" w:hAnsi="Arial" w:cs="Arial"/>
          <w:sz w:val="24"/>
          <w:szCs w:val="24"/>
          <w:lang w:val="es-CO"/>
        </w:rPr>
        <w:t xml:space="preserve"> registro</w:t>
      </w:r>
      <w:r w:rsidRPr="00EC2AD4">
        <w:rPr>
          <w:rFonts w:ascii="Arial" w:hAnsi="Arial" w:cs="Arial"/>
          <w:sz w:val="24"/>
          <w:szCs w:val="24"/>
        </w:rPr>
        <w:t xml:space="preserve"> completo de este grupo de vertebrados. Es importante tener en cuenta que en algunos casos se deben recolectar especímenes en campo</w:t>
      </w:r>
      <w:r w:rsidR="009975A9">
        <w:rPr>
          <w:rFonts w:ascii="Arial" w:hAnsi="Arial" w:cs="Arial"/>
          <w:sz w:val="24"/>
          <w:szCs w:val="24"/>
          <w:lang w:val="es-CO"/>
        </w:rPr>
        <w:t xml:space="preserve"> de manera definitiva</w:t>
      </w:r>
      <w:r w:rsidR="008247FB">
        <w:rPr>
          <w:rFonts w:ascii="Arial" w:hAnsi="Arial" w:cs="Arial"/>
          <w:sz w:val="24"/>
          <w:szCs w:val="24"/>
          <w:lang w:val="es-CO"/>
        </w:rPr>
        <w:t>, especialmente</w:t>
      </w:r>
      <w:r w:rsidRPr="00EC2AD4">
        <w:rPr>
          <w:rFonts w:ascii="Arial" w:hAnsi="Arial" w:cs="Arial"/>
          <w:sz w:val="24"/>
          <w:szCs w:val="24"/>
        </w:rPr>
        <w:t xml:space="preserve"> en </w:t>
      </w:r>
      <w:r w:rsidR="008247FB">
        <w:rPr>
          <w:rFonts w:ascii="Arial" w:hAnsi="Arial" w:cs="Arial"/>
          <w:sz w:val="24"/>
          <w:szCs w:val="24"/>
          <w:lang w:val="es-CO"/>
        </w:rPr>
        <w:t>ordenes</w:t>
      </w:r>
      <w:r w:rsidRPr="00EC2AD4">
        <w:rPr>
          <w:rFonts w:ascii="Arial" w:hAnsi="Arial" w:cs="Arial"/>
          <w:sz w:val="24"/>
          <w:szCs w:val="24"/>
        </w:rPr>
        <w:t xml:space="preserve"> como los  roedores</w:t>
      </w:r>
      <w:r w:rsidR="008247FB">
        <w:rPr>
          <w:rFonts w:ascii="Arial" w:hAnsi="Arial" w:cs="Arial"/>
          <w:sz w:val="24"/>
          <w:szCs w:val="24"/>
          <w:lang w:val="es-CO"/>
        </w:rPr>
        <w:t xml:space="preserve"> (Rodentia)</w:t>
      </w:r>
      <w:r w:rsidRPr="00EC2AD4">
        <w:rPr>
          <w:rFonts w:ascii="Arial" w:hAnsi="Arial" w:cs="Arial"/>
          <w:sz w:val="24"/>
          <w:szCs w:val="24"/>
        </w:rPr>
        <w:t xml:space="preserve"> y murciélagos</w:t>
      </w:r>
      <w:r w:rsidR="008247FB">
        <w:rPr>
          <w:rFonts w:ascii="Arial" w:hAnsi="Arial" w:cs="Arial"/>
          <w:sz w:val="24"/>
          <w:szCs w:val="24"/>
          <w:lang w:val="es-CO"/>
        </w:rPr>
        <w:t xml:space="preserve"> (Quiroptera)</w:t>
      </w:r>
      <w:r w:rsidRPr="00EC2AD4">
        <w:rPr>
          <w:rFonts w:ascii="Arial" w:hAnsi="Arial" w:cs="Arial"/>
          <w:sz w:val="24"/>
          <w:szCs w:val="24"/>
        </w:rPr>
        <w:t>, ya que su determinación taxonómica se</w:t>
      </w:r>
      <w:r w:rsidR="008247FB">
        <w:rPr>
          <w:rFonts w:ascii="Arial" w:hAnsi="Arial" w:cs="Arial"/>
          <w:sz w:val="24"/>
          <w:szCs w:val="24"/>
          <w:lang w:val="es-CO"/>
        </w:rPr>
        <w:t xml:space="preserve"> realiza</w:t>
      </w:r>
      <w:r w:rsidRPr="00EC2AD4">
        <w:rPr>
          <w:rFonts w:ascii="Arial" w:hAnsi="Arial" w:cs="Arial"/>
          <w:sz w:val="24"/>
          <w:szCs w:val="24"/>
        </w:rPr>
        <w:t xml:space="preserve"> de acuerdo </w:t>
      </w:r>
      <w:r w:rsidR="008247FB">
        <w:rPr>
          <w:rFonts w:ascii="Arial" w:hAnsi="Arial" w:cs="Arial"/>
          <w:sz w:val="24"/>
          <w:szCs w:val="24"/>
          <w:lang w:val="es-CO"/>
        </w:rPr>
        <w:t xml:space="preserve"> con la determinación y medición  de</w:t>
      </w:r>
      <w:r w:rsidRPr="00EC2AD4">
        <w:rPr>
          <w:rFonts w:ascii="Arial" w:hAnsi="Arial" w:cs="Arial"/>
          <w:sz w:val="24"/>
          <w:szCs w:val="24"/>
        </w:rPr>
        <w:t xml:space="preserve"> características de su morfología animal</w:t>
      </w:r>
      <w:r w:rsidR="008247FB">
        <w:rPr>
          <w:rFonts w:ascii="Arial" w:hAnsi="Arial" w:cs="Arial"/>
          <w:sz w:val="24"/>
          <w:szCs w:val="24"/>
          <w:lang w:val="es-CO"/>
        </w:rPr>
        <w:t xml:space="preserve"> interna</w:t>
      </w:r>
      <w:r w:rsidRPr="00EC2AD4">
        <w:rPr>
          <w:rFonts w:ascii="Arial" w:hAnsi="Arial" w:cs="Arial"/>
          <w:sz w:val="24"/>
          <w:szCs w:val="24"/>
        </w:rPr>
        <w:t xml:space="preserve"> (Morales </w:t>
      </w:r>
      <w:r w:rsidRPr="00EC2AD4">
        <w:rPr>
          <w:rFonts w:ascii="Arial" w:hAnsi="Arial" w:cs="Arial"/>
          <w:i/>
          <w:sz w:val="24"/>
          <w:szCs w:val="24"/>
        </w:rPr>
        <w:t>et al</w:t>
      </w:r>
      <w:r w:rsidRPr="00EC2AD4">
        <w:rPr>
          <w:rFonts w:ascii="Arial" w:hAnsi="Arial" w:cs="Arial"/>
          <w:sz w:val="24"/>
          <w:szCs w:val="24"/>
        </w:rPr>
        <w:t>. 2004). En todo caso se recomienda solo preservar con fines científicos los especímenes estrictamente necesarios.</w:t>
      </w:r>
    </w:p>
    <w:p w14:paraId="71C08C78" w14:textId="77777777" w:rsidR="00BD58B0" w:rsidRPr="00EC2AD4" w:rsidRDefault="00BD58B0" w:rsidP="00BD58B0">
      <w:pPr>
        <w:pStyle w:val="Textosinformato"/>
        <w:jc w:val="both"/>
        <w:rPr>
          <w:rFonts w:ascii="Arial" w:hAnsi="Arial" w:cs="Arial"/>
          <w:sz w:val="24"/>
          <w:szCs w:val="24"/>
        </w:rPr>
      </w:pPr>
    </w:p>
    <w:p w14:paraId="02EDE876" w14:textId="257D60AA" w:rsidR="008247FB" w:rsidRPr="00EC2AD4" w:rsidRDefault="00BD58B0" w:rsidP="008247FB">
      <w:pPr>
        <w:pStyle w:val="Textosinformato"/>
        <w:numPr>
          <w:ilvl w:val="0"/>
          <w:numId w:val="29"/>
        </w:numPr>
        <w:ind w:left="1418" w:hanging="284"/>
        <w:jc w:val="both"/>
        <w:rPr>
          <w:rFonts w:ascii="Arial" w:hAnsi="Arial" w:cs="Arial"/>
          <w:sz w:val="24"/>
          <w:szCs w:val="24"/>
        </w:rPr>
      </w:pPr>
      <w:r w:rsidRPr="00EC2AD4">
        <w:rPr>
          <w:rFonts w:ascii="Arial" w:hAnsi="Arial" w:cs="Arial"/>
          <w:sz w:val="24"/>
          <w:szCs w:val="24"/>
          <w:u w:val="single"/>
        </w:rPr>
        <w:t>Para mamíferos terrestres pequeños</w:t>
      </w:r>
      <w:r w:rsidRPr="00EC2AD4">
        <w:rPr>
          <w:rFonts w:ascii="Arial" w:hAnsi="Arial" w:cs="Arial"/>
          <w:sz w:val="24"/>
          <w:szCs w:val="24"/>
        </w:rPr>
        <w:t xml:space="preserve">: </w:t>
      </w:r>
      <w:r w:rsidR="008247FB">
        <w:rPr>
          <w:rFonts w:ascii="Arial" w:hAnsi="Arial" w:cs="Arial"/>
          <w:sz w:val="24"/>
          <w:szCs w:val="24"/>
          <w:lang w:val="es-CO"/>
        </w:rPr>
        <w:t xml:space="preserve">  </w:t>
      </w:r>
      <w:r w:rsidRPr="00EC2AD4">
        <w:rPr>
          <w:rFonts w:ascii="Arial" w:hAnsi="Arial" w:cs="Arial"/>
          <w:sz w:val="24"/>
          <w:szCs w:val="24"/>
        </w:rPr>
        <w:t xml:space="preserve">instalar trampas Sherman en </w:t>
      </w:r>
      <w:r w:rsidR="008247FB">
        <w:rPr>
          <w:rFonts w:ascii="Arial" w:hAnsi="Arial" w:cs="Arial"/>
          <w:sz w:val="24"/>
          <w:szCs w:val="24"/>
          <w:lang w:val="es-CO"/>
        </w:rPr>
        <w:t xml:space="preserve"> aquellas coberturas vegetales en donde potencialmente habitan las especies menos comunes</w:t>
      </w:r>
      <w:r w:rsidRPr="00EC2AD4">
        <w:rPr>
          <w:rFonts w:ascii="Arial" w:hAnsi="Arial" w:cs="Arial"/>
          <w:sz w:val="24"/>
          <w:szCs w:val="24"/>
        </w:rPr>
        <w:t>. Se deben identificar todos los individuos hasta especie, y cuando no sea posible hacerlo se colectará el ejemplar</w:t>
      </w:r>
      <w:r w:rsidR="008247FB">
        <w:rPr>
          <w:rFonts w:ascii="Arial" w:hAnsi="Arial" w:cs="Arial"/>
          <w:sz w:val="24"/>
          <w:szCs w:val="24"/>
          <w:lang w:val="es-CO"/>
        </w:rPr>
        <w:t xml:space="preserve">, </w:t>
      </w:r>
      <w:r w:rsidR="008247FB" w:rsidRPr="007444BD">
        <w:rPr>
          <w:rFonts w:ascii="Arial" w:hAnsi="Arial" w:cs="Arial"/>
          <w:sz w:val="24"/>
          <w:szCs w:val="24"/>
          <w:lang w:val="es-CO"/>
        </w:rPr>
        <w:t xml:space="preserve">para que sea determinado por expertos, los </w:t>
      </w:r>
      <w:r w:rsidR="00A24938" w:rsidRPr="007444BD">
        <w:rPr>
          <w:rFonts w:ascii="Arial" w:hAnsi="Arial" w:cs="Arial"/>
          <w:sz w:val="24"/>
          <w:szCs w:val="24"/>
          <w:lang w:val="es-CO"/>
        </w:rPr>
        <w:t>especímenes</w:t>
      </w:r>
      <w:r w:rsidR="008247FB" w:rsidRPr="007444BD">
        <w:rPr>
          <w:rFonts w:ascii="Arial" w:hAnsi="Arial" w:cs="Arial"/>
          <w:sz w:val="24"/>
          <w:szCs w:val="24"/>
          <w:lang w:val="es-CO"/>
        </w:rPr>
        <w:t xml:space="preserve"> recolectados ser</w:t>
      </w:r>
      <w:r w:rsidR="008247FB">
        <w:rPr>
          <w:rFonts w:ascii="Arial" w:hAnsi="Arial" w:cs="Arial"/>
          <w:sz w:val="24"/>
          <w:szCs w:val="24"/>
          <w:lang w:val="es-CO"/>
        </w:rPr>
        <w:t>án depositados en colecciones registradas ante el IAvH</w:t>
      </w:r>
      <w:r w:rsidR="008247FB" w:rsidRPr="00EC2AD4">
        <w:rPr>
          <w:rFonts w:ascii="Arial" w:hAnsi="Arial" w:cs="Arial"/>
          <w:sz w:val="24"/>
          <w:szCs w:val="24"/>
        </w:rPr>
        <w:t>.</w:t>
      </w:r>
    </w:p>
    <w:p w14:paraId="02D9C8A1" w14:textId="4FC8B2BE" w:rsidR="00BD58B0" w:rsidRPr="00EC2AD4" w:rsidRDefault="00BD58B0" w:rsidP="00612EA1">
      <w:pPr>
        <w:pStyle w:val="Textosinformato"/>
        <w:ind w:left="1418"/>
        <w:jc w:val="both"/>
        <w:rPr>
          <w:rFonts w:ascii="Arial" w:hAnsi="Arial" w:cs="Arial"/>
          <w:sz w:val="24"/>
          <w:szCs w:val="24"/>
        </w:rPr>
      </w:pPr>
    </w:p>
    <w:p w14:paraId="77F26914" w14:textId="77777777" w:rsidR="00BD58B0" w:rsidRPr="00EC2AD4" w:rsidRDefault="00BD58B0" w:rsidP="00BD58B0">
      <w:pPr>
        <w:pStyle w:val="Textosinformato"/>
        <w:ind w:left="1418" w:hanging="284"/>
        <w:jc w:val="both"/>
        <w:rPr>
          <w:rFonts w:ascii="Arial" w:hAnsi="Arial" w:cs="Arial"/>
          <w:sz w:val="24"/>
          <w:szCs w:val="24"/>
        </w:rPr>
      </w:pPr>
    </w:p>
    <w:p w14:paraId="3345C1AC" w14:textId="55F232FF" w:rsidR="00096E6F" w:rsidRDefault="00BD58B0" w:rsidP="00A6236F">
      <w:pPr>
        <w:pStyle w:val="Textosinformato"/>
        <w:numPr>
          <w:ilvl w:val="0"/>
          <w:numId w:val="29"/>
        </w:numPr>
        <w:ind w:left="1418" w:hanging="284"/>
        <w:jc w:val="both"/>
        <w:rPr>
          <w:rFonts w:ascii="Arial" w:hAnsi="Arial" w:cs="Arial"/>
          <w:sz w:val="24"/>
          <w:szCs w:val="24"/>
        </w:rPr>
      </w:pPr>
      <w:r w:rsidRPr="00EC2AD4">
        <w:rPr>
          <w:rFonts w:ascii="Arial" w:hAnsi="Arial" w:cs="Arial"/>
          <w:sz w:val="24"/>
          <w:szCs w:val="24"/>
          <w:u w:val="single"/>
        </w:rPr>
        <w:t>Para mamíferos terrestres medianos y grandes</w:t>
      </w:r>
      <w:r w:rsidRPr="00EC2AD4">
        <w:rPr>
          <w:rFonts w:ascii="Arial" w:hAnsi="Arial" w:cs="Arial"/>
          <w:sz w:val="24"/>
          <w:szCs w:val="24"/>
        </w:rPr>
        <w:t>:</w:t>
      </w:r>
      <w:r w:rsidR="008247FB">
        <w:rPr>
          <w:rFonts w:ascii="Arial" w:hAnsi="Arial" w:cs="Arial"/>
          <w:sz w:val="24"/>
          <w:szCs w:val="24"/>
          <w:lang w:val="es-CO"/>
        </w:rPr>
        <w:t xml:space="preserve"> </w:t>
      </w:r>
      <w:r w:rsidRPr="00EC2AD4">
        <w:rPr>
          <w:rFonts w:ascii="Arial" w:hAnsi="Arial" w:cs="Arial"/>
          <w:sz w:val="24"/>
          <w:szCs w:val="24"/>
        </w:rPr>
        <w:t xml:space="preserve"> realizar transectos de registro y observación, diurnos y nocturnos que cubran la</w:t>
      </w:r>
      <w:r w:rsidR="008247FB">
        <w:rPr>
          <w:rFonts w:ascii="Arial" w:hAnsi="Arial" w:cs="Arial"/>
          <w:sz w:val="24"/>
          <w:szCs w:val="24"/>
          <w:lang w:val="es-CO"/>
        </w:rPr>
        <w:t>s diferentes</w:t>
      </w:r>
      <w:r w:rsidRPr="00EC2AD4">
        <w:rPr>
          <w:rFonts w:ascii="Arial" w:hAnsi="Arial" w:cs="Arial"/>
          <w:sz w:val="24"/>
          <w:szCs w:val="24"/>
        </w:rPr>
        <w:t xml:space="preserve"> unidad(es) de cobertura </w:t>
      </w:r>
      <w:r w:rsidR="008247FB">
        <w:rPr>
          <w:rFonts w:ascii="Arial" w:hAnsi="Arial" w:cs="Arial"/>
          <w:sz w:val="24"/>
          <w:szCs w:val="24"/>
          <w:lang w:val="es-CO"/>
        </w:rPr>
        <w:t xml:space="preserve"> vegetal identificadas en el área de influencia del proyecto </w:t>
      </w:r>
      <w:r w:rsidRPr="00EC2AD4">
        <w:rPr>
          <w:rFonts w:ascii="Arial" w:hAnsi="Arial" w:cs="Arial"/>
          <w:sz w:val="24"/>
          <w:szCs w:val="24"/>
        </w:rPr>
        <w:t xml:space="preserve">a muestrear. En estos transectos se registran los </w:t>
      </w:r>
      <w:r w:rsidR="008247FB">
        <w:rPr>
          <w:rFonts w:ascii="Arial" w:hAnsi="Arial" w:cs="Arial"/>
          <w:sz w:val="24"/>
          <w:szCs w:val="24"/>
          <w:lang w:val="es-CO"/>
        </w:rPr>
        <w:t xml:space="preserve"> diferentes </w:t>
      </w:r>
      <w:r w:rsidRPr="00EC2AD4">
        <w:rPr>
          <w:rFonts w:ascii="Arial" w:hAnsi="Arial" w:cs="Arial"/>
          <w:sz w:val="24"/>
          <w:szCs w:val="24"/>
        </w:rPr>
        <w:t>indicios (huellas, heces, comederos,</w:t>
      </w:r>
      <w:r w:rsidR="00096E6F">
        <w:rPr>
          <w:rFonts w:ascii="Arial" w:hAnsi="Arial" w:cs="Arial"/>
          <w:sz w:val="24"/>
          <w:szCs w:val="24"/>
          <w:lang w:val="es-CO"/>
        </w:rPr>
        <w:t xml:space="preserve"> pelos , huesos</w:t>
      </w:r>
      <w:r w:rsidRPr="00EC2AD4">
        <w:rPr>
          <w:rFonts w:ascii="Arial" w:hAnsi="Arial" w:cs="Arial"/>
          <w:sz w:val="24"/>
          <w:szCs w:val="24"/>
        </w:rPr>
        <w:t xml:space="preserve"> etc.) y </w:t>
      </w:r>
      <w:r w:rsidR="00096E6F">
        <w:rPr>
          <w:rFonts w:ascii="Arial" w:hAnsi="Arial" w:cs="Arial"/>
          <w:sz w:val="24"/>
          <w:szCs w:val="24"/>
          <w:lang w:val="es-CO"/>
        </w:rPr>
        <w:t xml:space="preserve">se hacen </w:t>
      </w:r>
      <w:r w:rsidRPr="00EC2AD4">
        <w:rPr>
          <w:rFonts w:ascii="Arial" w:hAnsi="Arial" w:cs="Arial"/>
          <w:sz w:val="24"/>
          <w:szCs w:val="24"/>
        </w:rPr>
        <w:t xml:space="preserve"> observaciones directas de los </w:t>
      </w:r>
      <w:r w:rsidR="00096E6F">
        <w:rPr>
          <w:rFonts w:ascii="Arial" w:hAnsi="Arial" w:cs="Arial"/>
          <w:sz w:val="24"/>
          <w:szCs w:val="24"/>
          <w:lang w:val="es-CO"/>
        </w:rPr>
        <w:t xml:space="preserve">individuos  presentes en el transecto </w:t>
      </w:r>
      <w:r w:rsidRPr="00EC2AD4">
        <w:rPr>
          <w:rFonts w:ascii="Arial" w:hAnsi="Arial" w:cs="Arial"/>
          <w:sz w:val="24"/>
          <w:szCs w:val="24"/>
        </w:rPr>
        <w:t xml:space="preserve"> registrando los atributos biológicos y ecológicos que sean posibles. </w:t>
      </w:r>
    </w:p>
    <w:p w14:paraId="7390516B" w14:textId="77777777" w:rsidR="00096E6F" w:rsidRDefault="00096E6F" w:rsidP="000B3AFE">
      <w:pPr>
        <w:pStyle w:val="Prrafodelista"/>
        <w:rPr>
          <w:rFonts w:cs="Arial"/>
          <w:szCs w:val="24"/>
        </w:rPr>
      </w:pPr>
    </w:p>
    <w:p w14:paraId="32FBA6E7" w14:textId="27243913" w:rsidR="00096E6F" w:rsidRPr="007444BD" w:rsidRDefault="00096E6F" w:rsidP="00096E6F">
      <w:pPr>
        <w:pStyle w:val="Textosinformato"/>
        <w:ind w:left="1418"/>
        <w:jc w:val="both"/>
        <w:rPr>
          <w:rFonts w:ascii="Arial" w:hAnsi="Arial" w:cs="Arial"/>
          <w:sz w:val="24"/>
          <w:szCs w:val="24"/>
          <w:lang w:val="es-CO"/>
        </w:rPr>
      </w:pPr>
      <w:r w:rsidRPr="007444BD">
        <w:rPr>
          <w:rFonts w:ascii="Arial" w:hAnsi="Arial" w:cs="Arial"/>
          <w:sz w:val="24"/>
          <w:szCs w:val="24"/>
          <w:lang w:val="es-CO"/>
        </w:rPr>
        <w:t>O</w:t>
      </w:r>
      <w:r>
        <w:rPr>
          <w:rFonts w:ascii="Arial" w:hAnsi="Arial" w:cs="Arial"/>
          <w:sz w:val="24"/>
          <w:szCs w:val="24"/>
          <w:lang w:val="es-CO"/>
        </w:rPr>
        <w:t>tros métodos adecuados para la caracterización de los mamíferos Medianos y grandes que pueden ser utilizados, son las</w:t>
      </w:r>
      <w:r w:rsidR="00BD58B0" w:rsidRPr="00EC2AD4">
        <w:rPr>
          <w:rFonts w:ascii="Arial" w:hAnsi="Arial" w:cs="Arial"/>
          <w:sz w:val="24"/>
          <w:szCs w:val="24"/>
        </w:rPr>
        <w:t xml:space="preserve"> trampas Tomahawk </w:t>
      </w:r>
      <w:r w:rsidRPr="007444BD">
        <w:rPr>
          <w:rFonts w:ascii="Arial" w:hAnsi="Arial" w:cs="Arial"/>
          <w:sz w:val="24"/>
          <w:szCs w:val="24"/>
          <w:lang w:val="es-CO"/>
        </w:rPr>
        <w:t xml:space="preserve">las </w:t>
      </w:r>
      <w:r w:rsidR="00A23C84" w:rsidRPr="007444BD">
        <w:rPr>
          <w:rFonts w:ascii="Arial" w:hAnsi="Arial" w:cs="Arial"/>
          <w:sz w:val="24"/>
          <w:szCs w:val="24"/>
          <w:lang w:val="es-CO"/>
        </w:rPr>
        <w:t>cámaras</w:t>
      </w:r>
      <w:r w:rsidRPr="007444BD">
        <w:rPr>
          <w:rFonts w:ascii="Arial" w:hAnsi="Arial" w:cs="Arial"/>
          <w:sz w:val="24"/>
          <w:szCs w:val="24"/>
          <w:lang w:val="es-CO"/>
        </w:rPr>
        <w:t xml:space="preserve"> de</w:t>
      </w:r>
      <w:r w:rsidRPr="00EC2AD4">
        <w:rPr>
          <w:rFonts w:ascii="Arial" w:hAnsi="Arial" w:cs="Arial"/>
          <w:sz w:val="24"/>
          <w:szCs w:val="24"/>
        </w:rPr>
        <w:t xml:space="preserve"> </w:t>
      </w:r>
      <w:r w:rsidR="00BD58B0" w:rsidRPr="00EC2AD4">
        <w:rPr>
          <w:rFonts w:ascii="Arial" w:hAnsi="Arial" w:cs="Arial"/>
          <w:sz w:val="24"/>
          <w:szCs w:val="24"/>
        </w:rPr>
        <w:t>fototrampeo (cámaras trampa)</w:t>
      </w:r>
      <w:r>
        <w:rPr>
          <w:rFonts w:ascii="Arial" w:hAnsi="Arial" w:cs="Arial"/>
          <w:sz w:val="24"/>
          <w:szCs w:val="24"/>
          <w:lang w:val="es-CO"/>
        </w:rPr>
        <w:t xml:space="preserve">, </w:t>
      </w:r>
      <w:r w:rsidRPr="007444BD">
        <w:rPr>
          <w:rFonts w:ascii="Arial" w:hAnsi="Arial" w:cs="Arial"/>
          <w:sz w:val="24"/>
          <w:szCs w:val="24"/>
          <w:lang w:val="es-CO"/>
        </w:rPr>
        <w:t xml:space="preserve">o las trampas de huellas, que permiten el registro de especies con </w:t>
      </w:r>
      <w:r w:rsidR="00A23C84" w:rsidRPr="007444BD">
        <w:rPr>
          <w:rFonts w:ascii="Arial" w:hAnsi="Arial" w:cs="Arial"/>
          <w:sz w:val="24"/>
          <w:szCs w:val="24"/>
          <w:lang w:val="es-CO"/>
        </w:rPr>
        <w:t>hábitos</w:t>
      </w:r>
      <w:r w:rsidRPr="007444BD">
        <w:rPr>
          <w:rFonts w:ascii="Arial" w:hAnsi="Arial" w:cs="Arial"/>
          <w:sz w:val="24"/>
          <w:szCs w:val="24"/>
          <w:lang w:val="es-CO"/>
        </w:rPr>
        <w:t xml:space="preserve"> </w:t>
      </w:r>
      <w:r w:rsidR="00A23C84" w:rsidRPr="007444BD">
        <w:rPr>
          <w:rFonts w:ascii="Arial" w:hAnsi="Arial" w:cs="Arial"/>
          <w:sz w:val="24"/>
          <w:szCs w:val="24"/>
          <w:lang w:val="es-CO"/>
        </w:rPr>
        <w:t>crípticos</w:t>
      </w:r>
      <w:r w:rsidRPr="007444BD">
        <w:rPr>
          <w:rFonts w:ascii="Arial" w:hAnsi="Arial" w:cs="Arial"/>
          <w:sz w:val="24"/>
          <w:szCs w:val="24"/>
          <w:lang w:val="es-CO"/>
        </w:rPr>
        <w:t xml:space="preserve"> y de </w:t>
      </w:r>
      <w:r w:rsidR="00A23C84" w:rsidRPr="007444BD">
        <w:rPr>
          <w:rFonts w:ascii="Arial" w:hAnsi="Arial" w:cs="Arial"/>
          <w:sz w:val="24"/>
          <w:szCs w:val="24"/>
          <w:lang w:val="es-CO"/>
        </w:rPr>
        <w:t>difícil</w:t>
      </w:r>
      <w:r w:rsidRPr="007444BD">
        <w:rPr>
          <w:rFonts w:ascii="Arial" w:hAnsi="Arial" w:cs="Arial"/>
          <w:sz w:val="24"/>
          <w:szCs w:val="24"/>
          <w:lang w:val="es-CO"/>
        </w:rPr>
        <w:t xml:space="preserve"> avistamiento, el uso de estas </w:t>
      </w:r>
      <w:r w:rsidR="00A23C84" w:rsidRPr="007444BD">
        <w:rPr>
          <w:rFonts w:ascii="Arial" w:hAnsi="Arial" w:cs="Arial"/>
          <w:sz w:val="24"/>
          <w:szCs w:val="24"/>
          <w:lang w:val="es-CO"/>
        </w:rPr>
        <w:t>metodologías</w:t>
      </w:r>
      <w:r w:rsidRPr="007444BD">
        <w:rPr>
          <w:rFonts w:ascii="Arial" w:hAnsi="Arial" w:cs="Arial"/>
          <w:sz w:val="24"/>
          <w:szCs w:val="24"/>
          <w:lang w:val="es-CO"/>
        </w:rPr>
        <w:t xml:space="preserve"> incluye la utilizaci</w:t>
      </w:r>
      <w:r>
        <w:rPr>
          <w:rFonts w:ascii="Arial" w:hAnsi="Arial" w:cs="Arial"/>
          <w:sz w:val="24"/>
          <w:szCs w:val="24"/>
          <w:lang w:val="es-CO"/>
        </w:rPr>
        <w:t>ón de cebos y atrayentes que potencian su efectividad.</w:t>
      </w:r>
    </w:p>
    <w:p w14:paraId="29B624FF" w14:textId="02BBCA8E" w:rsidR="00BD58B0" w:rsidRPr="00EC2AD4" w:rsidRDefault="00BD58B0" w:rsidP="000B3AFE">
      <w:pPr>
        <w:pStyle w:val="Textosinformato"/>
        <w:ind w:left="1418"/>
        <w:jc w:val="both"/>
        <w:rPr>
          <w:rFonts w:ascii="Arial" w:hAnsi="Arial" w:cs="Arial"/>
          <w:sz w:val="24"/>
          <w:szCs w:val="24"/>
        </w:rPr>
      </w:pPr>
    </w:p>
    <w:p w14:paraId="4BB61770" w14:textId="77777777" w:rsidR="00BD58B0" w:rsidRPr="00EC2AD4" w:rsidRDefault="00BD58B0" w:rsidP="00BD58B0">
      <w:pPr>
        <w:pStyle w:val="Textosinformato"/>
        <w:ind w:left="1418" w:hanging="284"/>
        <w:jc w:val="both"/>
        <w:rPr>
          <w:rFonts w:ascii="Arial" w:hAnsi="Arial" w:cs="Arial"/>
          <w:sz w:val="24"/>
          <w:szCs w:val="24"/>
        </w:rPr>
      </w:pPr>
    </w:p>
    <w:p w14:paraId="6B12BC55" w14:textId="6C973528" w:rsidR="00096E6F" w:rsidRPr="00EC2AD4" w:rsidRDefault="00BD58B0" w:rsidP="00096E6F">
      <w:pPr>
        <w:pStyle w:val="Textosinformato"/>
        <w:numPr>
          <w:ilvl w:val="0"/>
          <w:numId w:val="29"/>
        </w:numPr>
        <w:ind w:left="1418" w:hanging="284"/>
        <w:jc w:val="both"/>
        <w:rPr>
          <w:rFonts w:ascii="Arial" w:hAnsi="Arial" w:cs="Arial"/>
          <w:sz w:val="24"/>
          <w:szCs w:val="24"/>
        </w:rPr>
      </w:pPr>
      <w:r w:rsidRPr="00EC2AD4">
        <w:rPr>
          <w:rFonts w:ascii="Arial" w:hAnsi="Arial" w:cs="Arial"/>
          <w:sz w:val="24"/>
          <w:szCs w:val="24"/>
          <w:u w:val="single"/>
        </w:rPr>
        <w:t>Para mamíferos voladores</w:t>
      </w:r>
      <w:r w:rsidRPr="00EC2AD4">
        <w:rPr>
          <w:rFonts w:ascii="Arial" w:hAnsi="Arial" w:cs="Arial"/>
          <w:sz w:val="24"/>
          <w:szCs w:val="24"/>
        </w:rPr>
        <w:t xml:space="preserve">: instalar redes de niebla, en sitios estratégicos de paso de murciélagos como quebradas y depresiones en el relieve. Se deben identificar todos los individuos hasta especie, </w:t>
      </w:r>
      <w:r w:rsidRPr="00EC2AD4">
        <w:rPr>
          <w:rFonts w:ascii="Arial" w:hAnsi="Arial" w:cs="Arial"/>
          <w:sz w:val="24"/>
          <w:szCs w:val="24"/>
        </w:rPr>
        <w:lastRenderedPageBreak/>
        <w:t>y cuando no sea posible hacerlo se colectará</w:t>
      </w:r>
      <w:r w:rsidR="00096E6F">
        <w:rPr>
          <w:rFonts w:ascii="Arial" w:hAnsi="Arial" w:cs="Arial"/>
          <w:sz w:val="24"/>
          <w:szCs w:val="24"/>
          <w:lang w:val="es-CO"/>
        </w:rPr>
        <w:t>n los ejemplares</w:t>
      </w:r>
      <w:r w:rsidRPr="00EC2AD4">
        <w:rPr>
          <w:rFonts w:ascii="Arial" w:hAnsi="Arial" w:cs="Arial"/>
          <w:sz w:val="24"/>
          <w:szCs w:val="24"/>
        </w:rPr>
        <w:t xml:space="preserve"> el ejemplar para que sea determinado por expertos</w:t>
      </w:r>
      <w:r w:rsidR="00096E6F">
        <w:rPr>
          <w:rFonts w:ascii="Arial" w:hAnsi="Arial" w:cs="Arial"/>
          <w:sz w:val="24"/>
          <w:szCs w:val="24"/>
          <w:lang w:val="es-CO"/>
        </w:rPr>
        <w:t xml:space="preserve"> </w:t>
      </w:r>
      <w:r w:rsidR="00096E6F" w:rsidRPr="007444BD">
        <w:rPr>
          <w:rFonts w:ascii="Arial" w:hAnsi="Arial" w:cs="Arial"/>
          <w:sz w:val="24"/>
          <w:szCs w:val="24"/>
          <w:lang w:val="es-CO"/>
        </w:rPr>
        <w:t xml:space="preserve">los </w:t>
      </w:r>
      <w:r w:rsidR="00A23C84" w:rsidRPr="007444BD">
        <w:rPr>
          <w:rFonts w:ascii="Arial" w:hAnsi="Arial" w:cs="Arial"/>
          <w:sz w:val="24"/>
          <w:szCs w:val="24"/>
          <w:lang w:val="es-CO"/>
        </w:rPr>
        <w:t>especímenes</w:t>
      </w:r>
      <w:r w:rsidR="00096E6F" w:rsidRPr="007444BD">
        <w:rPr>
          <w:rFonts w:ascii="Arial" w:hAnsi="Arial" w:cs="Arial"/>
          <w:sz w:val="24"/>
          <w:szCs w:val="24"/>
          <w:lang w:val="es-CO"/>
        </w:rPr>
        <w:t xml:space="preserve"> recolectados de manera </w:t>
      </w:r>
      <w:r w:rsidR="00A23C84" w:rsidRPr="007444BD">
        <w:rPr>
          <w:rFonts w:ascii="Arial" w:hAnsi="Arial" w:cs="Arial"/>
          <w:sz w:val="24"/>
          <w:szCs w:val="24"/>
          <w:lang w:val="es-CO"/>
        </w:rPr>
        <w:t>definitiva</w:t>
      </w:r>
      <w:r w:rsidR="00096E6F" w:rsidRPr="007444BD">
        <w:rPr>
          <w:rFonts w:ascii="Arial" w:hAnsi="Arial" w:cs="Arial"/>
          <w:sz w:val="24"/>
          <w:szCs w:val="24"/>
          <w:lang w:val="es-CO"/>
        </w:rPr>
        <w:t xml:space="preserve"> </w:t>
      </w:r>
      <w:r w:rsidR="00A23C84" w:rsidRPr="007444BD">
        <w:rPr>
          <w:rFonts w:ascii="Arial" w:hAnsi="Arial" w:cs="Arial"/>
          <w:sz w:val="24"/>
          <w:szCs w:val="24"/>
          <w:lang w:val="es-CO"/>
        </w:rPr>
        <w:t>deberán</w:t>
      </w:r>
      <w:r w:rsidR="00096E6F" w:rsidRPr="007444BD">
        <w:rPr>
          <w:rFonts w:ascii="Arial" w:hAnsi="Arial" w:cs="Arial"/>
          <w:sz w:val="24"/>
          <w:szCs w:val="24"/>
          <w:lang w:val="es-CO"/>
        </w:rPr>
        <w:t xml:space="preserve"> ser depositados en colecciones registrad</w:t>
      </w:r>
      <w:r w:rsidR="00096E6F">
        <w:rPr>
          <w:rFonts w:ascii="Arial" w:hAnsi="Arial" w:cs="Arial"/>
          <w:sz w:val="24"/>
          <w:szCs w:val="24"/>
          <w:lang w:val="es-CO"/>
        </w:rPr>
        <w:t>as</w:t>
      </w:r>
      <w:r w:rsidR="00096E6F" w:rsidRPr="007444BD">
        <w:rPr>
          <w:rFonts w:ascii="Arial" w:hAnsi="Arial" w:cs="Arial"/>
          <w:sz w:val="24"/>
          <w:szCs w:val="24"/>
          <w:lang w:val="es-CO"/>
        </w:rPr>
        <w:t xml:space="preserve"> ante el IAvH</w:t>
      </w:r>
    </w:p>
    <w:p w14:paraId="23AE047F" w14:textId="617DF6CB" w:rsidR="00BD58B0" w:rsidRPr="00EC2AD4" w:rsidRDefault="00BD58B0" w:rsidP="00612EA1">
      <w:pPr>
        <w:pStyle w:val="Textosinformato"/>
        <w:ind w:left="1418"/>
        <w:jc w:val="both"/>
        <w:rPr>
          <w:rFonts w:ascii="Arial" w:hAnsi="Arial" w:cs="Arial"/>
          <w:sz w:val="24"/>
          <w:szCs w:val="24"/>
        </w:rPr>
      </w:pPr>
    </w:p>
    <w:p w14:paraId="27EABEB4" w14:textId="79565B43" w:rsidR="00BD58B0" w:rsidRPr="000B3AFE" w:rsidRDefault="00BD58B0" w:rsidP="00BD58B0">
      <w:pPr>
        <w:pStyle w:val="Textosinformato"/>
        <w:jc w:val="both"/>
        <w:rPr>
          <w:rFonts w:ascii="Arial" w:hAnsi="Arial" w:cs="Arial"/>
          <w:sz w:val="24"/>
          <w:szCs w:val="24"/>
          <w:lang w:val="es-CO"/>
        </w:rPr>
      </w:pPr>
      <w:r w:rsidRPr="00EC2AD4">
        <w:rPr>
          <w:rFonts w:ascii="Arial" w:hAnsi="Arial" w:cs="Arial"/>
          <w:sz w:val="24"/>
          <w:szCs w:val="24"/>
        </w:rPr>
        <w:t xml:space="preserve">Cabe recordar que la máxima </w:t>
      </w:r>
      <w:r w:rsidR="00CF620F" w:rsidRPr="00EC2AD4">
        <w:rPr>
          <w:rFonts w:ascii="Arial" w:hAnsi="Arial" w:cs="Arial"/>
          <w:sz w:val="24"/>
          <w:szCs w:val="24"/>
        </w:rPr>
        <w:t xml:space="preserve">eficiencia y efectividad en </w:t>
      </w:r>
      <w:r w:rsidRPr="00EC2AD4">
        <w:rPr>
          <w:rFonts w:ascii="Arial" w:hAnsi="Arial" w:cs="Arial"/>
          <w:sz w:val="24"/>
          <w:szCs w:val="24"/>
        </w:rPr>
        <w:t>llevar a cabo muestreos breves de fauna, se alcanzaría empleando una combinación de varios métodos, como los anteriormente sugeridos.</w:t>
      </w:r>
      <w:r w:rsidR="00CC62CA">
        <w:rPr>
          <w:rFonts w:ascii="Arial" w:hAnsi="Arial" w:cs="Arial"/>
          <w:sz w:val="24"/>
          <w:szCs w:val="24"/>
          <w:lang w:val="es-CO"/>
        </w:rPr>
        <w:t xml:space="preserve"> </w:t>
      </w:r>
    </w:p>
    <w:p w14:paraId="73A2CA17" w14:textId="77777777" w:rsidR="00BD58B0" w:rsidRPr="00EC2AD4" w:rsidRDefault="00BD58B0" w:rsidP="00BD58B0">
      <w:pPr>
        <w:pStyle w:val="Textosinformato"/>
        <w:jc w:val="both"/>
        <w:rPr>
          <w:rFonts w:ascii="Arial" w:hAnsi="Arial" w:cs="Arial"/>
          <w:sz w:val="24"/>
          <w:szCs w:val="24"/>
        </w:rPr>
      </w:pPr>
    </w:p>
    <w:p w14:paraId="472FD83B" w14:textId="45AE9823" w:rsidR="00BD58B0" w:rsidRPr="00EC2AD4" w:rsidRDefault="00BD58B0" w:rsidP="00BD58B0">
      <w:pPr>
        <w:jc w:val="both"/>
        <w:rPr>
          <w:rFonts w:cs="Arial"/>
          <w:color w:val="000000"/>
          <w:szCs w:val="24"/>
          <w:lang w:val="es-CO"/>
        </w:rPr>
      </w:pPr>
      <w:r w:rsidRPr="00EC2AD4">
        <w:rPr>
          <w:rFonts w:cs="Arial"/>
          <w:color w:val="000000"/>
          <w:szCs w:val="24"/>
          <w:lang w:val="es-CO"/>
        </w:rPr>
        <w:t xml:space="preserve">La determinación taxonómica de algunos especímenes de fauna requiere del estudio de caracteres en laboratorio para el desarrollo de la misma como, por ejemplo, el conteo de escamas y revisión de las mismas para la mayoría de los reptiles, así como la revisión de cráneos para mamíferos pequeños como murciélagos o ratones. Es importante precisar que el registro fotográfico no siempre es suficiente para la posterior </w:t>
      </w:r>
      <w:r w:rsidR="00096E6F">
        <w:rPr>
          <w:rFonts w:cs="Arial"/>
          <w:color w:val="000000"/>
          <w:szCs w:val="24"/>
          <w:lang w:val="es-CO"/>
        </w:rPr>
        <w:t>det</w:t>
      </w:r>
      <w:r w:rsidR="00F853A0">
        <w:rPr>
          <w:rFonts w:cs="Arial"/>
          <w:color w:val="000000"/>
          <w:szCs w:val="24"/>
          <w:lang w:val="es-CO"/>
        </w:rPr>
        <w:t>e</w:t>
      </w:r>
      <w:r w:rsidR="00096E6F">
        <w:rPr>
          <w:rFonts w:cs="Arial"/>
          <w:color w:val="000000"/>
          <w:szCs w:val="24"/>
          <w:lang w:val="es-CO"/>
        </w:rPr>
        <w:t>rminación</w:t>
      </w:r>
      <w:r w:rsidRPr="00EC2AD4">
        <w:rPr>
          <w:rFonts w:cs="Arial"/>
          <w:color w:val="000000"/>
          <w:szCs w:val="24"/>
          <w:lang w:val="es-CO"/>
        </w:rPr>
        <w:t xml:space="preserve"> taxonómica de las especies, ya que en muchos casos es necesaria la observación de caracteres diagnósticos </w:t>
      </w:r>
      <w:r w:rsidRPr="00EC2AD4">
        <w:rPr>
          <w:rFonts w:cs="Arial"/>
          <w:i/>
          <w:color w:val="000000"/>
          <w:szCs w:val="24"/>
          <w:lang w:val="es-CO"/>
        </w:rPr>
        <w:t>in situ</w:t>
      </w:r>
      <w:r w:rsidRPr="00EC2AD4">
        <w:rPr>
          <w:rFonts w:cs="Arial"/>
          <w:color w:val="000000"/>
          <w:szCs w:val="24"/>
          <w:lang w:val="es-CO"/>
        </w:rPr>
        <w:t>, que no son fáciles de observar en las fotografías (p.e. datos cromáticos para la identificación de anfibios). Por tanto, se enfatiza que la recolección definitiva de especímenes es una actividad científica de gran importancia y utilidad para el desarrollo de los inventarios y caracterizaciones de línea base.</w:t>
      </w:r>
    </w:p>
    <w:p w14:paraId="11871D4A" w14:textId="5752AC77" w:rsidR="00BD58B0" w:rsidRDefault="00BD58B0" w:rsidP="00BD58B0">
      <w:pPr>
        <w:pStyle w:val="Textosinformato"/>
        <w:jc w:val="both"/>
        <w:rPr>
          <w:rFonts w:ascii="Arial" w:hAnsi="Arial" w:cs="Arial"/>
          <w:sz w:val="24"/>
          <w:szCs w:val="24"/>
        </w:rPr>
      </w:pPr>
    </w:p>
    <w:p w14:paraId="077B48CC" w14:textId="77777777" w:rsidR="00BD58B0" w:rsidRPr="00EC2AD4" w:rsidRDefault="00BD58B0" w:rsidP="00BD58B0">
      <w:pPr>
        <w:pStyle w:val="Textosinformato"/>
        <w:jc w:val="both"/>
        <w:rPr>
          <w:rFonts w:ascii="Arial" w:hAnsi="Arial" w:cs="Arial"/>
          <w:sz w:val="24"/>
          <w:szCs w:val="24"/>
        </w:rPr>
      </w:pPr>
    </w:p>
    <w:p w14:paraId="1FA47455" w14:textId="77777777" w:rsidR="00BD58B0" w:rsidRPr="00EC2AD4" w:rsidRDefault="00BD58B0" w:rsidP="00A6236F">
      <w:pPr>
        <w:pStyle w:val="Textosinformato"/>
        <w:numPr>
          <w:ilvl w:val="0"/>
          <w:numId w:val="18"/>
        </w:numPr>
        <w:jc w:val="both"/>
        <w:rPr>
          <w:rFonts w:ascii="Arial" w:hAnsi="Arial" w:cs="Arial"/>
          <w:sz w:val="24"/>
          <w:szCs w:val="24"/>
        </w:rPr>
      </w:pPr>
      <w:r w:rsidRPr="00EC2AD4">
        <w:rPr>
          <w:rFonts w:ascii="Arial" w:hAnsi="Arial" w:cs="Arial"/>
          <w:sz w:val="24"/>
          <w:szCs w:val="24"/>
        </w:rPr>
        <w:t>Fase de análisis</w:t>
      </w:r>
    </w:p>
    <w:p w14:paraId="030F9987" w14:textId="77777777" w:rsidR="00BD58B0" w:rsidRPr="00EC2AD4" w:rsidRDefault="00BD58B0" w:rsidP="00BD58B0">
      <w:pPr>
        <w:jc w:val="both"/>
        <w:rPr>
          <w:rFonts w:cs="Arial"/>
          <w:szCs w:val="24"/>
        </w:rPr>
      </w:pPr>
    </w:p>
    <w:p w14:paraId="08818FD0" w14:textId="1F79E1BB" w:rsidR="00BD58B0" w:rsidRPr="00EC2AD4" w:rsidRDefault="00BD58B0" w:rsidP="00BD58B0">
      <w:pPr>
        <w:jc w:val="both"/>
        <w:rPr>
          <w:rFonts w:cs="Arial"/>
          <w:szCs w:val="24"/>
        </w:rPr>
      </w:pPr>
      <w:r w:rsidRPr="00EC2AD4">
        <w:rPr>
          <w:rFonts w:cs="Arial"/>
          <w:szCs w:val="24"/>
        </w:rPr>
        <w:t>L</w:t>
      </w:r>
      <w:r w:rsidR="00471641">
        <w:rPr>
          <w:rFonts w:cs="Arial"/>
          <w:szCs w:val="24"/>
        </w:rPr>
        <w:t>o</w:t>
      </w:r>
      <w:r w:rsidRPr="00EC2AD4">
        <w:rPr>
          <w:rFonts w:cs="Arial"/>
          <w:szCs w:val="24"/>
        </w:rPr>
        <w:t xml:space="preserve">s </w:t>
      </w:r>
      <w:r w:rsidR="00096E6F">
        <w:rPr>
          <w:rFonts w:cs="Arial"/>
          <w:szCs w:val="24"/>
        </w:rPr>
        <w:t>individuos</w:t>
      </w:r>
      <w:r w:rsidRPr="00EC2AD4">
        <w:rPr>
          <w:rFonts w:cs="Arial"/>
          <w:szCs w:val="24"/>
        </w:rPr>
        <w:t xml:space="preserve"> registrad</w:t>
      </w:r>
      <w:r w:rsidR="00096E6F">
        <w:rPr>
          <w:rFonts w:cs="Arial"/>
          <w:szCs w:val="24"/>
        </w:rPr>
        <w:t>o</w:t>
      </w:r>
      <w:r w:rsidRPr="00EC2AD4">
        <w:rPr>
          <w:rFonts w:cs="Arial"/>
          <w:szCs w:val="24"/>
        </w:rPr>
        <w:t>s deben ser determinadas a nivel de especie o al nivel taxonómico más detallado posible. La nomenclatura taxonómica debe seguir la versión más actualizada de las siguientes autoridades: para anfibios Amphibian Species of the World (</w:t>
      </w:r>
      <w:hyperlink r:id="rId22" w:history="1">
        <w:r w:rsidRPr="00EC2AD4">
          <w:rPr>
            <w:rStyle w:val="Hipervnculo"/>
            <w:rFonts w:cs="Arial"/>
            <w:szCs w:val="24"/>
          </w:rPr>
          <w:t>http://research.amnh.org/vz/herpetology/amphibia/</w:t>
        </w:r>
      </w:hyperlink>
      <w:r w:rsidRPr="00EC2AD4">
        <w:rPr>
          <w:rFonts w:cs="Arial"/>
          <w:szCs w:val="24"/>
        </w:rPr>
        <w:t>), reptiles The reptile database (</w:t>
      </w:r>
      <w:hyperlink r:id="rId23" w:history="1">
        <w:r w:rsidRPr="00EC2AD4">
          <w:rPr>
            <w:rStyle w:val="Hipervnculo"/>
            <w:rFonts w:cs="Arial"/>
            <w:szCs w:val="24"/>
          </w:rPr>
          <w:t>http://www.reptile-database.org/</w:t>
        </w:r>
      </w:hyperlink>
      <w:r w:rsidRPr="00EC2AD4">
        <w:rPr>
          <w:rFonts w:cs="Arial"/>
          <w:szCs w:val="24"/>
        </w:rPr>
        <w:t>), aves la American Ornithologists’ Union (</w:t>
      </w:r>
      <w:hyperlink r:id="rId24" w:history="1">
        <w:r w:rsidRPr="00EC2AD4">
          <w:rPr>
            <w:rStyle w:val="Hipervnculo"/>
            <w:rFonts w:cs="Arial"/>
            <w:szCs w:val="24"/>
          </w:rPr>
          <w:t>http://www.museum.lsu.edu/~Remsen/SACCBaseline.htm</w:t>
        </w:r>
      </w:hyperlink>
      <w:r w:rsidRPr="00EC2AD4">
        <w:rPr>
          <w:rFonts w:cs="Arial"/>
          <w:szCs w:val="24"/>
        </w:rPr>
        <w:t>), y mamíferos Mammal species of the world (</w:t>
      </w:r>
      <w:hyperlink r:id="rId25" w:history="1">
        <w:r w:rsidRPr="00EC2AD4">
          <w:rPr>
            <w:rStyle w:val="Hipervnculo"/>
            <w:rFonts w:cs="Arial"/>
            <w:szCs w:val="24"/>
          </w:rPr>
          <w:t>http://www.departments.bucknell.edu/biology/resources/msw3/</w:t>
        </w:r>
      </w:hyperlink>
      <w:r w:rsidRPr="00EC2AD4">
        <w:rPr>
          <w:rFonts w:cs="Arial"/>
          <w:szCs w:val="24"/>
        </w:rPr>
        <w:t>).</w:t>
      </w:r>
      <w:r w:rsidR="00096E6F">
        <w:rPr>
          <w:rFonts w:cs="Arial"/>
          <w:szCs w:val="24"/>
        </w:rPr>
        <w:t xml:space="preserve"> de considerarse otros arreglos nomenclaturales en la presentación de la información, deberán ser correctamente referenciados y citados</w:t>
      </w:r>
    </w:p>
    <w:p w14:paraId="6D76C1C7" w14:textId="77777777" w:rsidR="00BD58B0" w:rsidRPr="00EC2AD4" w:rsidRDefault="00BD58B0" w:rsidP="00BD58B0">
      <w:pPr>
        <w:jc w:val="both"/>
        <w:rPr>
          <w:rFonts w:cs="Arial"/>
          <w:szCs w:val="24"/>
        </w:rPr>
      </w:pPr>
    </w:p>
    <w:p w14:paraId="7FF4EE5C" w14:textId="77777777" w:rsidR="00BD58B0" w:rsidRPr="00EC2AD4" w:rsidRDefault="00BD58B0" w:rsidP="00BD58B0">
      <w:pPr>
        <w:pStyle w:val="Textosinformato"/>
        <w:jc w:val="both"/>
        <w:rPr>
          <w:rFonts w:ascii="Arial" w:hAnsi="Arial" w:cs="Arial"/>
          <w:sz w:val="24"/>
          <w:szCs w:val="24"/>
        </w:rPr>
      </w:pPr>
      <w:r w:rsidRPr="00EC2AD4">
        <w:rPr>
          <w:rFonts w:ascii="Arial" w:hAnsi="Arial" w:cs="Arial"/>
          <w:sz w:val="24"/>
          <w:szCs w:val="24"/>
        </w:rPr>
        <w:t>Con la información colectada se deben elaborar matrices primarias de datos basadas en los listados de especies. Para cada una de las especies se, debe registrar como mínimo la siguiente información: tipo de registro (observación, auditivo, captura, indicio, entrevista), y parámetros ecológicos (distribución  altitudinal, dieta, hábitat, abundancia relativa, endemismo, rareza, vulnerabilidad, migración y uso).</w:t>
      </w:r>
    </w:p>
    <w:p w14:paraId="726932E2" w14:textId="77777777" w:rsidR="00BD58B0" w:rsidRPr="00EC2AD4" w:rsidRDefault="00BD58B0" w:rsidP="00BD58B0">
      <w:pPr>
        <w:pStyle w:val="Textosinformato"/>
        <w:jc w:val="both"/>
        <w:rPr>
          <w:rFonts w:ascii="Arial" w:hAnsi="Arial" w:cs="Arial"/>
          <w:sz w:val="24"/>
          <w:szCs w:val="24"/>
        </w:rPr>
      </w:pPr>
    </w:p>
    <w:p w14:paraId="48D204DB" w14:textId="21D58206" w:rsidR="00BD58B0" w:rsidRPr="00EC2AD4" w:rsidRDefault="00BD58B0" w:rsidP="00BD58B0">
      <w:pPr>
        <w:pStyle w:val="Textosinformato"/>
        <w:jc w:val="both"/>
        <w:rPr>
          <w:rFonts w:ascii="Arial" w:hAnsi="Arial" w:cs="Arial"/>
          <w:sz w:val="24"/>
          <w:szCs w:val="24"/>
        </w:rPr>
      </w:pPr>
      <w:r w:rsidRPr="00EC2AD4">
        <w:rPr>
          <w:rFonts w:ascii="Arial" w:hAnsi="Arial" w:cs="Arial"/>
          <w:sz w:val="24"/>
          <w:szCs w:val="24"/>
        </w:rPr>
        <w:t>Con el objeto de determinar la representatividad del muestreo, lo que permit</w:t>
      </w:r>
      <w:r w:rsidR="00096E6F">
        <w:rPr>
          <w:rFonts w:ascii="Arial" w:hAnsi="Arial" w:cs="Arial"/>
          <w:sz w:val="24"/>
          <w:szCs w:val="24"/>
          <w:lang w:val="es-CO"/>
        </w:rPr>
        <w:t>ira</w:t>
      </w:r>
      <w:r w:rsidRPr="00EC2AD4">
        <w:rPr>
          <w:rFonts w:ascii="Arial" w:hAnsi="Arial" w:cs="Arial"/>
          <w:sz w:val="24"/>
          <w:szCs w:val="24"/>
        </w:rPr>
        <w:t xml:space="preserve"> dimensionar el alcance de los resultados y conclusiones del estudio, se debe </w:t>
      </w:r>
      <w:r w:rsidRPr="00EC2AD4">
        <w:rPr>
          <w:rFonts w:ascii="Arial" w:hAnsi="Arial" w:cs="Arial"/>
          <w:sz w:val="24"/>
          <w:szCs w:val="24"/>
        </w:rPr>
        <w:lastRenderedPageBreak/>
        <w:t xml:space="preserve">realizar la predicción de la riqueza específica como una función de la acumulación de especies, al relacionar los valores observados de la riqueza con los valores esperados a partir de estimadores paramétricos o no paramétricos. Para estimar los valores esperados de riqueza se puede utilizar el programa EstimateS 9.1.0, disponible en Internet en </w:t>
      </w:r>
      <w:hyperlink r:id="rId26" w:history="1">
        <w:r w:rsidRPr="00EC2AD4">
          <w:rPr>
            <w:rStyle w:val="Hipervnculo"/>
            <w:rFonts w:ascii="Arial" w:hAnsi="Arial" w:cs="Arial"/>
            <w:sz w:val="24"/>
            <w:szCs w:val="24"/>
          </w:rPr>
          <w:t>http://viceroy.eeb.uconn.edu/estimates/EstimateSPages/EstimateS.php</w:t>
        </w:r>
      </w:hyperlink>
      <w:r w:rsidRPr="00EC2AD4">
        <w:rPr>
          <w:rFonts w:ascii="Arial" w:hAnsi="Arial" w:cs="Arial"/>
          <w:sz w:val="24"/>
          <w:szCs w:val="24"/>
        </w:rPr>
        <w:t xml:space="preserve">, así como tener en cuenta el Capítulo 7, Anexo 7.2 del Manual de Métodos para el Desarrollo de Inventarios de Biodiversidad (Villareal </w:t>
      </w:r>
      <w:r w:rsidRPr="00EC2AD4">
        <w:rPr>
          <w:rFonts w:ascii="Arial" w:hAnsi="Arial" w:cs="Arial"/>
          <w:i/>
          <w:sz w:val="24"/>
          <w:szCs w:val="24"/>
        </w:rPr>
        <w:t>et al</w:t>
      </w:r>
      <w:r w:rsidRPr="00EC2AD4">
        <w:rPr>
          <w:rFonts w:ascii="Arial" w:hAnsi="Arial" w:cs="Arial"/>
          <w:sz w:val="24"/>
          <w:szCs w:val="24"/>
        </w:rPr>
        <w:t>. 2006), para revisar lo concerniente al procesamiento de datos.</w:t>
      </w:r>
    </w:p>
    <w:p w14:paraId="3C113008" w14:textId="77777777" w:rsidR="00BD58B0" w:rsidRPr="00EC2AD4" w:rsidRDefault="00BD58B0" w:rsidP="00BD58B0">
      <w:pPr>
        <w:pStyle w:val="Textosinformato"/>
        <w:jc w:val="both"/>
        <w:rPr>
          <w:rFonts w:ascii="Arial" w:hAnsi="Arial" w:cs="Arial"/>
          <w:sz w:val="24"/>
          <w:szCs w:val="24"/>
        </w:rPr>
      </w:pPr>
    </w:p>
    <w:p w14:paraId="7A6C8103" w14:textId="77777777" w:rsidR="00BD58B0" w:rsidRPr="00EC2AD4" w:rsidRDefault="00BD58B0" w:rsidP="00BD58B0">
      <w:pPr>
        <w:pStyle w:val="Textosinformato"/>
        <w:jc w:val="both"/>
        <w:rPr>
          <w:rFonts w:ascii="Arial" w:hAnsi="Arial" w:cs="Arial"/>
          <w:sz w:val="24"/>
          <w:szCs w:val="24"/>
        </w:rPr>
      </w:pPr>
      <w:r w:rsidRPr="00EC2AD4">
        <w:rPr>
          <w:rFonts w:ascii="Arial" w:hAnsi="Arial" w:cs="Arial"/>
          <w:sz w:val="24"/>
          <w:szCs w:val="24"/>
        </w:rPr>
        <w:t>Asimismo, se debe analizar la estructura para cada uno de los grupos en estudio, con base en atributos de composición, riqueza y abundancia de cada taxón para cada una de las unidades de cobertura presentes en el área de estudio. La diversidad local debe ser cuantificada a partir de índices de riqueza y dominancia como el de dominancia de Simpson, de diversidad de Shannon-Weiner, o el de Margalef. En lo que respecta al recambio de especies entre comunidades se pueden utilizar índices como el de Bray-Curtis, de similitud de Jaccard o el de complementariedad.</w:t>
      </w:r>
    </w:p>
    <w:p w14:paraId="2F9E55B0" w14:textId="77777777" w:rsidR="00BD58B0" w:rsidRPr="00EC2AD4" w:rsidRDefault="00BD58B0" w:rsidP="00BD58B0">
      <w:pPr>
        <w:pStyle w:val="Textosinformato"/>
        <w:jc w:val="both"/>
        <w:rPr>
          <w:rFonts w:ascii="Arial" w:hAnsi="Arial" w:cs="Arial"/>
          <w:sz w:val="24"/>
          <w:szCs w:val="24"/>
        </w:rPr>
      </w:pPr>
    </w:p>
    <w:p w14:paraId="684A15AE" w14:textId="77777777" w:rsidR="00BD58B0" w:rsidRPr="00EC2AD4" w:rsidRDefault="00BD58B0" w:rsidP="00BD58B0">
      <w:pPr>
        <w:pStyle w:val="Textosinformato"/>
        <w:jc w:val="both"/>
        <w:rPr>
          <w:rFonts w:ascii="Arial" w:hAnsi="Arial" w:cs="Arial"/>
          <w:sz w:val="24"/>
          <w:szCs w:val="24"/>
        </w:rPr>
      </w:pPr>
      <w:r w:rsidRPr="00EC2AD4">
        <w:rPr>
          <w:rFonts w:ascii="Arial" w:hAnsi="Arial" w:cs="Arial"/>
          <w:sz w:val="24"/>
          <w:szCs w:val="24"/>
        </w:rPr>
        <w:t>Es de anotar que los parámetros bioecológicos y de interés, no son los únicos que se pueden considerar, éstos pueden ser ampliados, en cuyo caso se hace más importante la información recolectada.</w:t>
      </w:r>
    </w:p>
    <w:p w14:paraId="7D2E9EC1" w14:textId="77777777" w:rsidR="00BD58B0" w:rsidRPr="00EC2AD4" w:rsidRDefault="00BD58B0" w:rsidP="00BD58B0">
      <w:pPr>
        <w:pStyle w:val="Textosinformato"/>
        <w:jc w:val="both"/>
        <w:rPr>
          <w:rFonts w:ascii="Arial" w:hAnsi="Arial" w:cs="Arial"/>
          <w:sz w:val="24"/>
          <w:szCs w:val="24"/>
        </w:rPr>
      </w:pPr>
    </w:p>
    <w:p w14:paraId="008D5D8F" w14:textId="31D475C5" w:rsidR="00BD58B0" w:rsidRPr="00EC2AD4" w:rsidRDefault="00BD58B0" w:rsidP="00BD58B0">
      <w:pPr>
        <w:jc w:val="both"/>
        <w:rPr>
          <w:rFonts w:cs="Arial"/>
          <w:szCs w:val="24"/>
        </w:rPr>
      </w:pPr>
      <w:r w:rsidRPr="00EC2AD4">
        <w:rPr>
          <w:rFonts w:cs="Arial"/>
          <w:szCs w:val="24"/>
        </w:rPr>
        <w:t xml:space="preserve">Para establecer la categoría de amenaza de las especies, se deben </w:t>
      </w:r>
      <w:r w:rsidR="00A87BD0">
        <w:rPr>
          <w:rFonts w:cs="Arial"/>
          <w:szCs w:val="24"/>
        </w:rPr>
        <w:t>tener en cuenta</w:t>
      </w:r>
      <w:r w:rsidR="00A349D8">
        <w:rPr>
          <w:rFonts w:cs="Arial"/>
          <w:szCs w:val="24"/>
        </w:rPr>
        <w:t xml:space="preserve"> </w:t>
      </w:r>
      <w:r w:rsidRPr="00EC2AD4">
        <w:rPr>
          <w:rFonts w:cs="Arial"/>
          <w:szCs w:val="24"/>
        </w:rPr>
        <w:t xml:space="preserve">como base, la Resolución 192 de 2014 de Minambiente, o aquella norma que la modifique, sustituya o derogue, los listados de especies amenazadas de la </w:t>
      </w:r>
      <w:r w:rsidR="00A87BD0">
        <w:rPr>
          <w:rFonts w:cs="Arial"/>
          <w:szCs w:val="24"/>
        </w:rPr>
        <w:t>UICN</w:t>
      </w:r>
      <w:r w:rsidRPr="00EC2AD4">
        <w:rPr>
          <w:rFonts w:cs="Arial"/>
          <w:szCs w:val="24"/>
        </w:rPr>
        <w:t xml:space="preserve"> los libros rojos de Colombia y los apéndices I, II y III de la CITES. </w:t>
      </w:r>
      <w:r w:rsidRPr="00EC2AD4">
        <w:rPr>
          <w:rFonts w:cs="Arial"/>
          <w:color w:val="000000"/>
          <w:szCs w:val="24"/>
        </w:rPr>
        <w:t>Asimismo, se debe reportar a las entidades competentes (tales como el Instituto de Ciencias Naturales de la Universidad Nacional de Colombia, el Instituto de Investigación de Recursos Biológicos Alexander von Humboldt, el SINCHI y el IIAP), las especies nuevas identificadas.</w:t>
      </w:r>
    </w:p>
    <w:p w14:paraId="4A4AEBC6" w14:textId="77777777" w:rsidR="00BD58B0" w:rsidRPr="001E0701" w:rsidRDefault="00BD58B0" w:rsidP="00BD58B0">
      <w:pPr>
        <w:jc w:val="both"/>
        <w:rPr>
          <w:rFonts w:cs="Arial"/>
          <w:szCs w:val="24"/>
        </w:rPr>
      </w:pPr>
    </w:p>
    <w:p w14:paraId="3743E6F2" w14:textId="77777777" w:rsidR="00BD58B0" w:rsidRPr="009A565A" w:rsidRDefault="00BD58B0"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284" w:name="_Toc380569372"/>
      <w:bookmarkStart w:id="285" w:name="_Toc387312748"/>
      <w:bookmarkStart w:id="286" w:name="_Toc393967321"/>
      <w:bookmarkStart w:id="287" w:name="_Toc418155968"/>
      <w:bookmarkStart w:id="288" w:name="_Toc459286827"/>
      <w:bookmarkStart w:id="289" w:name="_Toc485288432"/>
      <w:r w:rsidRPr="009A565A">
        <w:rPr>
          <w:rFonts w:cs="Arial"/>
          <w:caps w:val="0"/>
          <w:szCs w:val="24"/>
          <w:lang w:val="es-ES_tradnl"/>
        </w:rPr>
        <w:t xml:space="preserve">Ecosistemas </w:t>
      </w:r>
      <w:r>
        <w:rPr>
          <w:rFonts w:cs="Arial"/>
          <w:caps w:val="0"/>
          <w:szCs w:val="24"/>
          <w:lang w:val="es-ES_tradnl"/>
        </w:rPr>
        <w:t>A</w:t>
      </w:r>
      <w:r w:rsidRPr="009A565A">
        <w:rPr>
          <w:rFonts w:cs="Arial"/>
          <w:caps w:val="0"/>
          <w:szCs w:val="24"/>
          <w:lang w:val="es-ES_tradnl"/>
        </w:rPr>
        <w:t>cuáticos</w:t>
      </w:r>
      <w:bookmarkEnd w:id="284"/>
      <w:bookmarkEnd w:id="285"/>
      <w:bookmarkEnd w:id="286"/>
      <w:bookmarkEnd w:id="287"/>
      <w:bookmarkEnd w:id="288"/>
      <w:bookmarkEnd w:id="289"/>
    </w:p>
    <w:p w14:paraId="42FF92F4" w14:textId="77777777" w:rsidR="00BD58B0" w:rsidRPr="00350A21" w:rsidRDefault="00BD58B0" w:rsidP="00BD58B0">
      <w:pPr>
        <w:jc w:val="both"/>
        <w:rPr>
          <w:rFonts w:cs="Arial"/>
          <w:szCs w:val="24"/>
        </w:rPr>
      </w:pPr>
    </w:p>
    <w:p w14:paraId="58DD9A60" w14:textId="77777777" w:rsidR="00A24938" w:rsidRDefault="00BD58B0" w:rsidP="00BD58B0">
      <w:pPr>
        <w:jc w:val="both"/>
        <w:rPr>
          <w:rFonts w:cs="Arial"/>
          <w:szCs w:val="24"/>
        </w:rPr>
      </w:pPr>
      <w:r w:rsidRPr="00350A21">
        <w:rPr>
          <w:rFonts w:cs="Arial"/>
          <w:szCs w:val="24"/>
        </w:rPr>
        <w:t>Con el fin de determinar la composición y estructura de la hidrobiota existente en los ecosistemas acuáticos presentes en el área de influencia, se deben caracterizar las comunidades hidrobiológicas a partir de muestreos de perifiton</w:t>
      </w:r>
      <w:r w:rsidRPr="008E5670">
        <w:rPr>
          <w:rFonts w:cs="Arial"/>
          <w:szCs w:val="24"/>
        </w:rPr>
        <w:sym w:font="Symbol" w:char="F02C"/>
      </w:r>
      <w:r w:rsidRPr="00350A21">
        <w:rPr>
          <w:rFonts w:cs="Arial"/>
          <w:szCs w:val="24"/>
        </w:rPr>
        <w:t xml:space="preserve"> macroinvertebrados asociados al bentos y fauna íctica en sistemas lóticos y lénticos</w:t>
      </w:r>
      <w:r w:rsidR="00134FC2">
        <w:rPr>
          <w:rFonts w:cs="Arial"/>
          <w:szCs w:val="24"/>
        </w:rPr>
        <w:t xml:space="preserve"> presentes en el área de influencia definida</w:t>
      </w:r>
      <w:r w:rsidRPr="00350A21">
        <w:rPr>
          <w:rFonts w:cs="Arial"/>
          <w:szCs w:val="24"/>
        </w:rPr>
        <w:t xml:space="preserve">, y adicionalmente muestreos de plancton (fito y zoo) y macrófitas en sistemas lénticos. Con base en </w:t>
      </w:r>
      <w:r>
        <w:rPr>
          <w:rFonts w:cs="Arial"/>
          <w:szCs w:val="24"/>
        </w:rPr>
        <w:t>información de</w:t>
      </w:r>
      <w:r w:rsidRPr="00350A21">
        <w:rPr>
          <w:rFonts w:cs="Arial"/>
          <w:szCs w:val="24"/>
        </w:rPr>
        <w:t xml:space="preserve"> densidad, abundancia, cobertura o extensión, dominancia, biomasa </w:t>
      </w:r>
      <w:r>
        <w:rPr>
          <w:rFonts w:cs="Arial"/>
          <w:szCs w:val="24"/>
        </w:rPr>
        <w:t xml:space="preserve">y </w:t>
      </w:r>
      <w:r w:rsidRPr="00350A21">
        <w:rPr>
          <w:rFonts w:cs="Arial"/>
          <w:szCs w:val="24"/>
        </w:rPr>
        <w:t>aspectos fisicoquímicos, entre otr</w:t>
      </w:r>
      <w:r>
        <w:rPr>
          <w:rFonts w:cs="Arial"/>
          <w:szCs w:val="24"/>
        </w:rPr>
        <w:t xml:space="preserve">a información, obtenida para </w:t>
      </w:r>
      <w:r w:rsidRPr="00350A21">
        <w:rPr>
          <w:rFonts w:cs="Arial"/>
          <w:szCs w:val="24"/>
        </w:rPr>
        <w:t>las familias, géneros, especies o grupos de organismos característicos</w:t>
      </w:r>
      <w:r>
        <w:rPr>
          <w:rFonts w:cs="Arial"/>
          <w:szCs w:val="24"/>
        </w:rPr>
        <w:t>,</w:t>
      </w:r>
      <w:r w:rsidRPr="00350A21">
        <w:rPr>
          <w:rFonts w:cs="Arial"/>
          <w:szCs w:val="24"/>
        </w:rPr>
        <w:t xml:space="preserve"> </w:t>
      </w:r>
      <w:r>
        <w:rPr>
          <w:rFonts w:cs="Arial"/>
          <w:szCs w:val="24"/>
        </w:rPr>
        <w:t xml:space="preserve">y </w:t>
      </w:r>
      <w:r w:rsidRPr="00350A21">
        <w:rPr>
          <w:rFonts w:cs="Arial"/>
          <w:szCs w:val="24"/>
        </w:rPr>
        <w:t xml:space="preserve">empleando las herramientas estadísticas e índices </w:t>
      </w:r>
      <w:r w:rsidRPr="00350A21">
        <w:rPr>
          <w:rFonts w:cs="Arial"/>
          <w:szCs w:val="24"/>
        </w:rPr>
        <w:lastRenderedPageBreak/>
        <w:t xml:space="preserve">ecológicos </w:t>
      </w:r>
      <w:r>
        <w:rPr>
          <w:rFonts w:cs="Arial"/>
          <w:szCs w:val="24"/>
        </w:rPr>
        <w:t xml:space="preserve">que se consideren </w:t>
      </w:r>
      <w:r w:rsidRPr="00350A21">
        <w:rPr>
          <w:rFonts w:cs="Arial"/>
          <w:szCs w:val="24"/>
        </w:rPr>
        <w:t>adecuados</w:t>
      </w:r>
      <w:r>
        <w:rPr>
          <w:rFonts w:cs="Arial"/>
          <w:szCs w:val="24"/>
        </w:rPr>
        <w:t>,</w:t>
      </w:r>
      <w:r w:rsidRPr="00350A21">
        <w:rPr>
          <w:rFonts w:cs="Arial"/>
          <w:szCs w:val="24"/>
        </w:rPr>
        <w:t xml:space="preserve"> se deben analizar sus diferentes hábitats, </w:t>
      </w:r>
      <w:r>
        <w:rPr>
          <w:rFonts w:cs="Arial"/>
          <w:szCs w:val="24"/>
        </w:rPr>
        <w:t>su</w:t>
      </w:r>
      <w:r w:rsidRPr="00350A21">
        <w:rPr>
          <w:rFonts w:cs="Arial"/>
          <w:szCs w:val="24"/>
        </w:rPr>
        <w:t xml:space="preserve"> distribución espacial y temporal (para época de lluvias y época seca) y las interrelaciones </w:t>
      </w:r>
      <w:r>
        <w:rPr>
          <w:rFonts w:cs="Arial"/>
          <w:szCs w:val="24"/>
        </w:rPr>
        <w:t xml:space="preserve">que tienen con otros grupos de organismos y </w:t>
      </w:r>
      <w:r w:rsidRPr="00350A21">
        <w:rPr>
          <w:rFonts w:cs="Arial"/>
          <w:szCs w:val="24"/>
        </w:rPr>
        <w:t xml:space="preserve">otros ecosistemas. </w:t>
      </w:r>
    </w:p>
    <w:p w14:paraId="4623EC23" w14:textId="77777777" w:rsidR="00A24938" w:rsidRDefault="00A24938" w:rsidP="00BD58B0">
      <w:pPr>
        <w:jc w:val="both"/>
        <w:rPr>
          <w:rFonts w:cs="Arial"/>
          <w:szCs w:val="24"/>
        </w:rPr>
      </w:pPr>
    </w:p>
    <w:p w14:paraId="61B56797" w14:textId="63621DF3" w:rsidR="00BD58B0" w:rsidRPr="00350A21" w:rsidRDefault="00BD58B0" w:rsidP="00BD58B0">
      <w:pPr>
        <w:jc w:val="both"/>
        <w:rPr>
          <w:rFonts w:cs="Arial"/>
          <w:szCs w:val="24"/>
        </w:rPr>
      </w:pPr>
      <w:r w:rsidRPr="00350A21">
        <w:rPr>
          <w:rFonts w:cs="Arial"/>
          <w:szCs w:val="24"/>
        </w:rPr>
        <w:t>Asimismo, se deben analizar estas comunidades como indicadores de calidad biológica</w:t>
      </w:r>
      <w:r w:rsidRPr="00350A21">
        <w:rPr>
          <w:rFonts w:cs="Arial"/>
          <w:szCs w:val="24"/>
          <w:vertAlign w:val="superscript"/>
        </w:rPr>
        <w:footnoteReference w:id="19"/>
      </w:r>
      <w:r w:rsidRPr="00350A21">
        <w:rPr>
          <w:rFonts w:cs="Arial"/>
          <w:szCs w:val="24"/>
        </w:rPr>
        <w:t xml:space="preserve"> del agua a partir de la correlación de los datos fisicoquímicos registrados en los muestreos. Finalmente, para todos los grupos hidrobiológicos se debe analizar la expresión de su composición y estructura, en función de las variables ambientales que se hayan medido </w:t>
      </w:r>
      <w:r w:rsidRPr="00350A21">
        <w:rPr>
          <w:rFonts w:cs="Arial"/>
          <w:i/>
          <w:szCs w:val="24"/>
        </w:rPr>
        <w:t>in-situ</w:t>
      </w:r>
      <w:r w:rsidRPr="00350A21">
        <w:rPr>
          <w:rFonts w:cs="Arial"/>
          <w:szCs w:val="24"/>
        </w:rPr>
        <w:t xml:space="preserve"> y de manera simultánea.</w:t>
      </w:r>
    </w:p>
    <w:p w14:paraId="0753FA9A" w14:textId="77777777" w:rsidR="00BD58B0" w:rsidRPr="00350A21" w:rsidRDefault="00BD58B0" w:rsidP="00BD58B0">
      <w:pPr>
        <w:jc w:val="both"/>
        <w:rPr>
          <w:rFonts w:cs="Arial"/>
          <w:szCs w:val="24"/>
        </w:rPr>
      </w:pPr>
    </w:p>
    <w:p w14:paraId="3BC1AB41" w14:textId="479A2314" w:rsidR="00BD58B0" w:rsidRPr="00350A21" w:rsidRDefault="00BD58B0" w:rsidP="00BD58B0">
      <w:pPr>
        <w:jc w:val="both"/>
        <w:rPr>
          <w:rFonts w:cs="Arial"/>
          <w:szCs w:val="24"/>
        </w:rPr>
      </w:pPr>
      <w:r w:rsidRPr="00350A21">
        <w:rPr>
          <w:rFonts w:cs="Arial"/>
          <w:szCs w:val="24"/>
        </w:rPr>
        <w:t>Los muestreos para la caracterización deben considerar al menos dos (2) periodos climáticos (</w:t>
      </w:r>
      <w:r>
        <w:rPr>
          <w:rFonts w:cs="Arial"/>
          <w:szCs w:val="24"/>
        </w:rPr>
        <w:t xml:space="preserve">aguas altas y aguas bajas). Con el fin de realizar análisis multitemporales se </w:t>
      </w:r>
      <w:r w:rsidR="00134FC2">
        <w:rPr>
          <w:rFonts w:cs="Arial"/>
          <w:szCs w:val="24"/>
        </w:rPr>
        <w:t>puede</w:t>
      </w:r>
      <w:r>
        <w:rPr>
          <w:rFonts w:cs="Arial"/>
          <w:szCs w:val="24"/>
        </w:rPr>
        <w:t xml:space="preserve"> tener </w:t>
      </w:r>
      <w:r w:rsidRPr="00350A21">
        <w:rPr>
          <w:rFonts w:cs="Arial"/>
          <w:szCs w:val="24"/>
        </w:rPr>
        <w:t xml:space="preserve">en cuenta información secundaria disponible </w:t>
      </w:r>
      <w:r>
        <w:rPr>
          <w:rFonts w:cs="Arial"/>
          <w:szCs w:val="24"/>
        </w:rPr>
        <w:t xml:space="preserve">para </w:t>
      </w:r>
      <w:r w:rsidRPr="00350A21">
        <w:rPr>
          <w:rFonts w:cs="Arial"/>
          <w:szCs w:val="24"/>
        </w:rPr>
        <w:t>diferentes periodos de</w:t>
      </w:r>
      <w:r>
        <w:rPr>
          <w:rFonts w:cs="Arial"/>
          <w:szCs w:val="24"/>
        </w:rPr>
        <w:t xml:space="preserve"> tiempo, de cada uno de los </w:t>
      </w:r>
      <w:r w:rsidRPr="00350A21">
        <w:rPr>
          <w:rFonts w:cs="Arial"/>
          <w:szCs w:val="24"/>
        </w:rPr>
        <w:t>periodos climáticos</w:t>
      </w:r>
      <w:r>
        <w:rPr>
          <w:rFonts w:cs="Arial"/>
          <w:szCs w:val="24"/>
        </w:rPr>
        <w:t xml:space="preserve"> mencionados.</w:t>
      </w:r>
    </w:p>
    <w:p w14:paraId="0FD3B721" w14:textId="77777777" w:rsidR="00BD58B0" w:rsidRPr="00350A21" w:rsidRDefault="00BD58B0" w:rsidP="00BD58B0">
      <w:pPr>
        <w:jc w:val="both"/>
        <w:rPr>
          <w:rFonts w:cs="Arial"/>
          <w:szCs w:val="24"/>
        </w:rPr>
      </w:pPr>
    </w:p>
    <w:p w14:paraId="482530A6" w14:textId="77777777" w:rsidR="00BD58B0" w:rsidRPr="008E5670" w:rsidRDefault="00BD58B0" w:rsidP="00BD58B0">
      <w:pPr>
        <w:overflowPunct/>
        <w:autoSpaceDE/>
        <w:autoSpaceDN/>
        <w:adjustRightInd/>
        <w:jc w:val="both"/>
        <w:textAlignment w:val="auto"/>
        <w:rPr>
          <w:rFonts w:cs="Arial"/>
          <w:color w:val="000000"/>
          <w:szCs w:val="24"/>
          <w:lang w:val="es-CO"/>
        </w:rPr>
      </w:pPr>
      <w:r w:rsidRPr="008E5670">
        <w:rPr>
          <w:rFonts w:cs="Arial"/>
          <w:szCs w:val="24"/>
        </w:rPr>
        <w:t xml:space="preserve">Los </w:t>
      </w:r>
      <w:r>
        <w:rPr>
          <w:rFonts w:cs="Arial"/>
          <w:szCs w:val="24"/>
        </w:rPr>
        <w:t>sitios de muestreo</w:t>
      </w:r>
      <w:r w:rsidRPr="008E5670">
        <w:rPr>
          <w:rFonts w:cs="Arial"/>
          <w:szCs w:val="24"/>
        </w:rPr>
        <w:t xml:space="preserve"> deben </w:t>
      </w:r>
      <w:r w:rsidRPr="008E5670">
        <w:rPr>
          <w:rFonts w:cs="Arial"/>
          <w:color w:val="000000"/>
          <w:szCs w:val="24"/>
        </w:rPr>
        <w:t xml:space="preserve">corresponder con </w:t>
      </w:r>
      <w:r>
        <w:rPr>
          <w:rFonts w:cs="Arial"/>
          <w:color w:val="000000"/>
          <w:szCs w:val="24"/>
        </w:rPr>
        <w:t>los sitios</w:t>
      </w:r>
      <w:r w:rsidRPr="008E5670">
        <w:rPr>
          <w:rFonts w:cs="Arial"/>
          <w:color w:val="000000"/>
          <w:szCs w:val="24"/>
        </w:rPr>
        <w:t xml:space="preserve"> donde se </w:t>
      </w:r>
      <w:r>
        <w:rPr>
          <w:rFonts w:cs="Arial"/>
          <w:color w:val="000000"/>
          <w:szCs w:val="24"/>
        </w:rPr>
        <w:t>realizó</w:t>
      </w:r>
      <w:r w:rsidRPr="008E5670">
        <w:rPr>
          <w:rFonts w:cs="Arial"/>
          <w:color w:val="000000"/>
          <w:szCs w:val="24"/>
        </w:rPr>
        <w:t xml:space="preserve"> </w:t>
      </w:r>
      <w:r w:rsidRPr="008E5670">
        <w:rPr>
          <w:rFonts w:cs="Arial"/>
          <w:color w:val="000000"/>
          <w:szCs w:val="24"/>
          <w:lang w:val="es-CO"/>
        </w:rPr>
        <w:t>la caracterización fisicoquímica del agua, y deben georreferenciarse y justificar su representatividad en cuanto a cobertura espacial y temporal (en relación con los sitios a intervenir por el proyecto, y las actividades asociadas).</w:t>
      </w:r>
    </w:p>
    <w:p w14:paraId="55C82AF8" w14:textId="77777777" w:rsidR="00BD58B0" w:rsidRPr="008E5670" w:rsidRDefault="00BD58B0" w:rsidP="00BD58B0">
      <w:pPr>
        <w:overflowPunct/>
        <w:autoSpaceDE/>
        <w:autoSpaceDN/>
        <w:adjustRightInd/>
        <w:jc w:val="both"/>
        <w:textAlignment w:val="auto"/>
        <w:rPr>
          <w:rFonts w:cs="Arial"/>
          <w:color w:val="000000"/>
          <w:szCs w:val="24"/>
          <w:lang w:val="es-CO"/>
        </w:rPr>
      </w:pPr>
    </w:p>
    <w:p w14:paraId="7B253DB0" w14:textId="77777777" w:rsidR="00BD58B0" w:rsidRDefault="00BD58B0" w:rsidP="00BD58B0">
      <w:pPr>
        <w:jc w:val="both"/>
        <w:rPr>
          <w:rFonts w:cs="Arial"/>
          <w:szCs w:val="24"/>
        </w:rPr>
      </w:pPr>
      <w:r w:rsidRPr="008E5670">
        <w:rPr>
          <w:rFonts w:cs="Arial"/>
          <w:szCs w:val="24"/>
        </w:rPr>
        <w:t xml:space="preserve">Para la fauna </w:t>
      </w:r>
      <w:r>
        <w:rPr>
          <w:rFonts w:cs="Arial"/>
          <w:szCs w:val="24"/>
        </w:rPr>
        <w:t>íctica, adicionalmente se debe:</w:t>
      </w:r>
    </w:p>
    <w:p w14:paraId="5EBC81B8" w14:textId="77777777" w:rsidR="00BD58B0" w:rsidRPr="008E5670" w:rsidRDefault="00BD58B0" w:rsidP="00BD58B0">
      <w:pPr>
        <w:jc w:val="both"/>
        <w:rPr>
          <w:rFonts w:cs="Arial"/>
          <w:szCs w:val="24"/>
        </w:rPr>
      </w:pPr>
    </w:p>
    <w:p w14:paraId="00C9688F" w14:textId="77777777" w:rsidR="00BD58B0" w:rsidRPr="001E7E09" w:rsidRDefault="00BD58B0" w:rsidP="00A6236F">
      <w:pPr>
        <w:numPr>
          <w:ilvl w:val="0"/>
          <w:numId w:val="2"/>
        </w:numPr>
        <w:ind w:left="567" w:hanging="567"/>
        <w:jc w:val="both"/>
        <w:rPr>
          <w:rFonts w:cs="Arial"/>
          <w:szCs w:val="24"/>
          <w:lang w:val="es-CO"/>
        </w:rPr>
      </w:pPr>
      <w:r w:rsidRPr="001E7E09">
        <w:rPr>
          <w:rFonts w:cs="Arial"/>
          <w:szCs w:val="24"/>
          <w:lang w:val="es-CO"/>
        </w:rPr>
        <w:t>Identificar y caracterizar la fauna íctica de mayor importancia ecológica y económica asociada a los principales cuerpos de agua.</w:t>
      </w:r>
    </w:p>
    <w:p w14:paraId="49BCDAF7" w14:textId="77777777" w:rsidR="00BD58B0" w:rsidRPr="001E7E09" w:rsidRDefault="00BD58B0" w:rsidP="00A6236F">
      <w:pPr>
        <w:numPr>
          <w:ilvl w:val="0"/>
          <w:numId w:val="2"/>
        </w:numPr>
        <w:ind w:left="567" w:hanging="567"/>
        <w:jc w:val="both"/>
        <w:rPr>
          <w:rFonts w:cs="Arial"/>
          <w:szCs w:val="24"/>
          <w:lang w:val="es-CO"/>
        </w:rPr>
      </w:pPr>
      <w:r w:rsidRPr="001E7E09">
        <w:rPr>
          <w:rFonts w:cs="Arial"/>
          <w:szCs w:val="24"/>
          <w:lang w:val="es-CO"/>
        </w:rPr>
        <w:t>Identificar las especies migratorias, en veda, y/o endémicas.</w:t>
      </w:r>
    </w:p>
    <w:p w14:paraId="6D29053A" w14:textId="77777777" w:rsidR="00BD58B0" w:rsidRPr="001E7E09" w:rsidRDefault="00BD58B0" w:rsidP="00A6236F">
      <w:pPr>
        <w:numPr>
          <w:ilvl w:val="0"/>
          <w:numId w:val="2"/>
        </w:numPr>
        <w:ind w:left="567" w:hanging="567"/>
        <w:jc w:val="both"/>
        <w:rPr>
          <w:rFonts w:cs="Arial"/>
          <w:szCs w:val="24"/>
          <w:lang w:val="es-CO"/>
        </w:rPr>
      </w:pPr>
      <w:r w:rsidRPr="001E7E09">
        <w:rPr>
          <w:rFonts w:cs="Arial"/>
          <w:szCs w:val="24"/>
          <w:lang w:val="es-CO"/>
        </w:rPr>
        <w:t>Presentar la información requerida en la sección: 5.2.1.1 Ecosistemas terrestres – Flora y fauna- incisos: a, b, d, e, f, g, h, i, j, y k.</w:t>
      </w:r>
    </w:p>
    <w:p w14:paraId="59BA8305" w14:textId="77777777" w:rsidR="00BD58B0" w:rsidRPr="001E7E09" w:rsidRDefault="00BD58B0" w:rsidP="00BD58B0">
      <w:pPr>
        <w:jc w:val="both"/>
        <w:rPr>
          <w:rFonts w:cs="Arial"/>
          <w:szCs w:val="24"/>
        </w:rPr>
      </w:pPr>
    </w:p>
    <w:p w14:paraId="634147E2" w14:textId="77777777" w:rsidR="00BD58B0" w:rsidRPr="001E7E09" w:rsidRDefault="00BD58B0"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290" w:name="_Toc344461193"/>
      <w:bookmarkStart w:id="291" w:name="_Toc380569373"/>
      <w:bookmarkStart w:id="292" w:name="_Toc418155969"/>
      <w:bookmarkStart w:id="293" w:name="_Toc459286828"/>
      <w:bookmarkStart w:id="294" w:name="_Toc485288433"/>
      <w:r w:rsidRPr="001E7E09">
        <w:rPr>
          <w:rFonts w:cs="Arial"/>
          <w:caps w:val="0"/>
          <w:szCs w:val="24"/>
          <w:lang w:val="es-ES_tradnl"/>
        </w:rPr>
        <w:t xml:space="preserve">Ecosistemas </w:t>
      </w:r>
      <w:r>
        <w:rPr>
          <w:rFonts w:cs="Arial"/>
          <w:caps w:val="0"/>
          <w:szCs w:val="24"/>
          <w:lang w:val="es-ES_tradnl"/>
        </w:rPr>
        <w:t>Estratégicos, Sensibles y/o Áreas P</w:t>
      </w:r>
      <w:r w:rsidRPr="001E7E09">
        <w:rPr>
          <w:rFonts w:cs="Arial"/>
          <w:caps w:val="0"/>
          <w:szCs w:val="24"/>
          <w:lang w:val="es-ES_tradnl"/>
        </w:rPr>
        <w:t>rotegidas</w:t>
      </w:r>
      <w:bookmarkEnd w:id="290"/>
      <w:bookmarkEnd w:id="291"/>
      <w:bookmarkEnd w:id="292"/>
      <w:bookmarkEnd w:id="293"/>
      <w:bookmarkEnd w:id="294"/>
    </w:p>
    <w:p w14:paraId="5A6F869C" w14:textId="77777777" w:rsidR="00BD58B0" w:rsidRPr="001E7E09" w:rsidRDefault="00BD58B0" w:rsidP="00BD58B0">
      <w:pPr>
        <w:jc w:val="both"/>
        <w:rPr>
          <w:rFonts w:cs="Arial"/>
          <w:szCs w:val="24"/>
        </w:rPr>
      </w:pPr>
    </w:p>
    <w:p w14:paraId="038C02E4" w14:textId="77777777" w:rsidR="00BD58B0" w:rsidRPr="001E7E09" w:rsidRDefault="00BD58B0" w:rsidP="00BD58B0">
      <w:pPr>
        <w:jc w:val="both"/>
        <w:rPr>
          <w:rFonts w:cs="Arial"/>
          <w:szCs w:val="24"/>
        </w:rPr>
      </w:pPr>
      <w:r w:rsidRPr="001E7E09">
        <w:rPr>
          <w:rFonts w:cs="Arial"/>
          <w:szCs w:val="24"/>
        </w:rPr>
        <w:t xml:space="preserve">Se debe especificar si en el área de </w:t>
      </w:r>
      <w:r>
        <w:rPr>
          <w:rFonts w:cs="Arial"/>
          <w:szCs w:val="24"/>
        </w:rPr>
        <w:t>estudio</w:t>
      </w:r>
      <w:r w:rsidRPr="001E7E09">
        <w:rPr>
          <w:rFonts w:cs="Arial"/>
          <w:szCs w:val="24"/>
        </w:rPr>
        <w:t xml:space="preserve"> se presentan:</w:t>
      </w:r>
    </w:p>
    <w:p w14:paraId="2D578DBE" w14:textId="77777777" w:rsidR="00BD58B0" w:rsidRPr="001E7E09" w:rsidRDefault="00BD58B0" w:rsidP="00BD58B0">
      <w:pPr>
        <w:jc w:val="both"/>
        <w:rPr>
          <w:rFonts w:cs="Arial"/>
          <w:szCs w:val="24"/>
        </w:rPr>
      </w:pPr>
    </w:p>
    <w:p w14:paraId="12E56C3F" w14:textId="57286B9E" w:rsidR="00BD58B0" w:rsidRPr="00DD6B5A" w:rsidRDefault="00BD58B0" w:rsidP="00DD6B5A">
      <w:pPr>
        <w:numPr>
          <w:ilvl w:val="0"/>
          <w:numId w:val="70"/>
        </w:numPr>
        <w:ind w:left="567" w:hanging="709"/>
        <w:jc w:val="both"/>
        <w:rPr>
          <w:rFonts w:cs="Arial"/>
          <w:szCs w:val="24"/>
          <w:lang w:val="es-ES_tradnl"/>
        </w:rPr>
      </w:pPr>
      <w:r w:rsidRPr="00DD6B5A">
        <w:rPr>
          <w:rFonts w:cs="Arial"/>
          <w:szCs w:val="24"/>
          <w:lang w:val="es-ES_tradnl"/>
        </w:rPr>
        <w:t xml:space="preserve">Áreas protegidas </w:t>
      </w:r>
      <w:r w:rsidR="008C6BAA" w:rsidRPr="008C6BAA">
        <w:rPr>
          <w:rFonts w:cs="Arial"/>
          <w:color w:val="000000"/>
          <w:szCs w:val="24"/>
        </w:rPr>
        <w:t>que pertenezcan al Sistema Nacional de Áreas Protegidas – SINAP, según lo dispuesto por el Decreto 1076 de 2015</w:t>
      </w:r>
      <w:r w:rsidRPr="00DD6B5A">
        <w:rPr>
          <w:rFonts w:cs="Arial"/>
          <w:szCs w:val="24"/>
          <w:lang w:val="es-ES_tradnl"/>
        </w:rPr>
        <w:t>.</w:t>
      </w:r>
    </w:p>
    <w:p w14:paraId="06766589" w14:textId="7F8193EC" w:rsidR="00BD58B0" w:rsidRPr="00AA2E02" w:rsidRDefault="00BD58B0" w:rsidP="00A6236F">
      <w:pPr>
        <w:pStyle w:val="Prrafodelista"/>
        <w:numPr>
          <w:ilvl w:val="0"/>
          <w:numId w:val="70"/>
        </w:numPr>
        <w:overflowPunct w:val="0"/>
        <w:autoSpaceDE w:val="0"/>
        <w:autoSpaceDN w:val="0"/>
        <w:adjustRightInd w:val="0"/>
        <w:ind w:left="567" w:hanging="567"/>
        <w:jc w:val="both"/>
        <w:textAlignment w:val="baseline"/>
        <w:rPr>
          <w:rFonts w:cs="Arial"/>
          <w:szCs w:val="24"/>
        </w:rPr>
      </w:pPr>
      <w:r w:rsidRPr="00AA2E02">
        <w:rPr>
          <w:rFonts w:cs="Arial"/>
          <w:szCs w:val="24"/>
        </w:rPr>
        <w:t>Otros</w:t>
      </w:r>
      <w:r w:rsidR="008C6BAA">
        <w:rPr>
          <w:rFonts w:cs="Arial"/>
          <w:szCs w:val="24"/>
        </w:rPr>
        <w:t xml:space="preserve"> </w:t>
      </w:r>
      <w:r w:rsidR="008C6BAA" w:rsidRPr="00901066">
        <w:rPr>
          <w:rFonts w:cs="Arial"/>
          <w:bCs/>
          <w:szCs w:val="24"/>
          <w:lang w:eastAsia="es-CO"/>
        </w:rPr>
        <w:t xml:space="preserve">categorías de protección y manejo de los recursos naturales renovables reguladas por la </w:t>
      </w:r>
      <w:hyperlink r:id="rId27" w:history="1">
        <w:r w:rsidR="008C6BAA" w:rsidRPr="004B0124">
          <w:rPr>
            <w:rStyle w:val="Hipervnculo"/>
            <w:rFonts w:cs="Arial"/>
            <w:bCs/>
            <w:szCs w:val="24"/>
            <w:lang w:eastAsia="es-CO"/>
          </w:rPr>
          <w:t>Ley 2ª de 1959</w:t>
        </w:r>
      </w:hyperlink>
      <w:r w:rsidR="008C6BAA" w:rsidRPr="004B0124">
        <w:rPr>
          <w:rFonts w:cs="Arial"/>
          <w:bCs/>
          <w:szCs w:val="24"/>
          <w:lang w:eastAsia="es-CO"/>
        </w:rPr>
        <w:t xml:space="preserve">, el </w:t>
      </w:r>
      <w:hyperlink r:id="rId28" w:history="1">
        <w:r w:rsidR="008C6BAA" w:rsidRPr="004B0124">
          <w:rPr>
            <w:rStyle w:val="Hipervnculo"/>
            <w:rFonts w:cs="Arial"/>
            <w:bCs/>
            <w:szCs w:val="24"/>
            <w:lang w:eastAsia="es-CO"/>
          </w:rPr>
          <w:t>Decreto-ley 2811 de 1974</w:t>
        </w:r>
      </w:hyperlink>
      <w:r w:rsidR="008C6BAA" w:rsidRPr="004B0124">
        <w:rPr>
          <w:rFonts w:cs="Arial"/>
          <w:bCs/>
          <w:szCs w:val="24"/>
          <w:lang w:eastAsia="es-CO"/>
        </w:rPr>
        <w:t>,</w:t>
      </w:r>
      <w:r w:rsidR="008C6BAA" w:rsidRPr="00901066">
        <w:rPr>
          <w:rFonts w:cs="Arial"/>
          <w:bCs/>
          <w:szCs w:val="24"/>
          <w:lang w:eastAsia="es-CO"/>
        </w:rPr>
        <w:t xml:space="preserve"> o por la Ley 99 de 1993 y sus reglamentos, así como otros </w:t>
      </w:r>
      <w:r w:rsidR="008C6BAA" w:rsidRPr="00901066">
        <w:rPr>
          <w:rFonts w:cs="Arial"/>
          <w:color w:val="000000"/>
          <w:szCs w:val="24"/>
        </w:rPr>
        <w:t>instrumentos de ordenamiento/planificación, que no pertenezcan al Sistema Nacional de Áreas Protegidas – SINAP</w:t>
      </w:r>
      <w:r w:rsidRPr="00AA2E02">
        <w:rPr>
          <w:rFonts w:cs="Arial"/>
          <w:szCs w:val="24"/>
        </w:rPr>
        <w:t xml:space="preserve"> </w:t>
      </w:r>
    </w:p>
    <w:p w14:paraId="1DCDAD0E" w14:textId="20C4231A" w:rsidR="008C6BAA" w:rsidRPr="00292F3F" w:rsidRDefault="00BD58B0" w:rsidP="008C6BAA">
      <w:pPr>
        <w:numPr>
          <w:ilvl w:val="0"/>
          <w:numId w:val="70"/>
        </w:numPr>
        <w:ind w:left="567" w:hanging="567"/>
        <w:jc w:val="both"/>
        <w:rPr>
          <w:rFonts w:cs="Arial"/>
          <w:color w:val="000000"/>
          <w:szCs w:val="24"/>
        </w:rPr>
      </w:pPr>
      <w:r w:rsidRPr="00AA2E02">
        <w:rPr>
          <w:rFonts w:cs="Arial"/>
          <w:szCs w:val="24"/>
        </w:rPr>
        <w:lastRenderedPageBreak/>
        <w:t xml:space="preserve">Ecosistemas estratégicos identificados a nivel local, regional, nacional, y/o internacional (p.e. </w:t>
      </w:r>
      <w:r w:rsidR="008C6BAA">
        <w:rPr>
          <w:rFonts w:cs="Arial"/>
          <w:szCs w:val="24"/>
        </w:rPr>
        <w:t xml:space="preserve">bosque seco tropical, </w:t>
      </w:r>
      <w:r w:rsidRPr="00AA2E02">
        <w:rPr>
          <w:rFonts w:cs="Arial"/>
          <w:szCs w:val="24"/>
        </w:rPr>
        <w:t xml:space="preserve">humedales, páramos, manglares, </w:t>
      </w:r>
      <w:r w:rsidR="00CD787C">
        <w:rPr>
          <w:rFonts w:cs="Arial"/>
          <w:szCs w:val="24"/>
        </w:rPr>
        <w:t>ciénagas</w:t>
      </w:r>
      <w:r w:rsidR="008C6BAA">
        <w:rPr>
          <w:rFonts w:cs="Arial"/>
          <w:szCs w:val="24"/>
        </w:rPr>
        <w:t xml:space="preserve">, </w:t>
      </w:r>
      <w:r w:rsidRPr="00AA2E02">
        <w:rPr>
          <w:rFonts w:cs="Arial"/>
          <w:szCs w:val="24"/>
        </w:rPr>
        <w:t>humedales designados dentro de la lista de importancia internacional de la convención RAMSAR).</w:t>
      </w:r>
      <w:r w:rsidR="008C6BAA" w:rsidRPr="008C6BAA">
        <w:rPr>
          <w:rFonts w:cs="Arial"/>
          <w:color w:val="000000"/>
          <w:szCs w:val="24"/>
        </w:rPr>
        <w:t xml:space="preserve"> </w:t>
      </w:r>
      <w:r w:rsidR="008C6BAA">
        <w:rPr>
          <w:rFonts w:cs="Arial"/>
          <w:color w:val="000000"/>
          <w:szCs w:val="24"/>
        </w:rPr>
        <w:t>Se debe</w:t>
      </w:r>
      <w:r w:rsidR="008C6BAA" w:rsidRPr="00292F3F">
        <w:rPr>
          <w:rFonts w:cs="Arial"/>
          <w:color w:val="000000"/>
          <w:szCs w:val="24"/>
        </w:rPr>
        <w:t xml:space="preserve"> tener en cuenta los Planes de Ordenamiento Territorial respectivos.</w:t>
      </w:r>
    </w:p>
    <w:p w14:paraId="3D486959" w14:textId="6BDE0868" w:rsidR="00BD58B0" w:rsidRPr="008C6BAA" w:rsidRDefault="00BD58B0" w:rsidP="00DD6B5A">
      <w:pPr>
        <w:pStyle w:val="Prrafodelista"/>
        <w:numPr>
          <w:ilvl w:val="0"/>
          <w:numId w:val="70"/>
        </w:numPr>
        <w:overflowPunct w:val="0"/>
        <w:autoSpaceDE w:val="0"/>
        <w:autoSpaceDN w:val="0"/>
        <w:adjustRightInd w:val="0"/>
        <w:ind w:left="567" w:hanging="567"/>
        <w:jc w:val="both"/>
        <w:textAlignment w:val="baseline"/>
        <w:rPr>
          <w:rFonts w:cs="Arial"/>
          <w:szCs w:val="24"/>
        </w:rPr>
      </w:pPr>
      <w:r w:rsidRPr="008C6BAA">
        <w:rPr>
          <w:rFonts w:cs="Arial"/>
          <w:szCs w:val="24"/>
        </w:rPr>
        <w:t xml:space="preserve">Áreas con prioridades de conservación </w:t>
      </w:r>
      <w:r w:rsidR="008C6BAA" w:rsidRPr="008C6BAA">
        <w:rPr>
          <w:rFonts w:cs="Arial"/>
          <w:szCs w:val="24"/>
        </w:rPr>
        <w:t xml:space="preserve">que se encuentren en proceso de declaración para integrar </w:t>
      </w:r>
      <w:r w:rsidR="008C6BAA" w:rsidRPr="008C6BAA">
        <w:rPr>
          <w:rFonts w:cs="Arial"/>
          <w:color w:val="000000"/>
          <w:szCs w:val="24"/>
        </w:rPr>
        <w:t xml:space="preserve">el Sistema Nacional de Áreas Protegidas o para ser reconocidas como estrategias complementarías </w:t>
      </w:r>
      <w:r w:rsidR="008C6BAA" w:rsidRPr="00E4349F">
        <w:rPr>
          <w:rFonts w:cs="Arial"/>
          <w:bCs/>
          <w:szCs w:val="24"/>
          <w:shd w:val="clear" w:color="auto" w:fill="FFFFFF"/>
        </w:rPr>
        <w:t>para la conservación de la diversidad biológica</w:t>
      </w:r>
      <w:r w:rsidR="008C6BAA" w:rsidRPr="00F97849">
        <w:rPr>
          <w:rFonts w:cs="Arial"/>
          <w:bCs/>
          <w:szCs w:val="24"/>
          <w:shd w:val="clear" w:color="auto" w:fill="FFFFFF"/>
        </w:rPr>
        <w:t>, c</w:t>
      </w:r>
      <w:r w:rsidR="008C6BAA" w:rsidRPr="008A4B59">
        <w:rPr>
          <w:rFonts w:cs="Arial"/>
          <w:bCs/>
          <w:szCs w:val="24"/>
          <w:shd w:val="clear" w:color="auto" w:fill="FFFFFF"/>
        </w:rPr>
        <w:t>omo los</w:t>
      </w:r>
      <w:r w:rsidR="008C6BAA" w:rsidRPr="008F0A8D">
        <w:rPr>
          <w:rFonts w:cs="Arial"/>
          <w:bCs/>
          <w:szCs w:val="24"/>
          <w:shd w:val="clear" w:color="auto" w:fill="FFFFFF"/>
        </w:rPr>
        <w:t xml:space="preserve"> Sitios Ramsar, Reservas de Biósfera, AICAS y Patrimonio de la Humanidad</w:t>
      </w:r>
      <w:r w:rsidR="00590A4F">
        <w:rPr>
          <w:rFonts w:cs="Arial"/>
          <w:bCs/>
          <w:szCs w:val="24"/>
          <w:shd w:val="clear" w:color="auto" w:fill="FFFFFF"/>
        </w:rPr>
        <w:t>.</w:t>
      </w:r>
    </w:p>
    <w:p w14:paraId="1DFE6369" w14:textId="77777777" w:rsidR="00BD58B0" w:rsidRPr="001E7E09" w:rsidRDefault="00BD58B0" w:rsidP="00BD58B0">
      <w:pPr>
        <w:ind w:left="567" w:hanging="567"/>
        <w:jc w:val="both"/>
        <w:rPr>
          <w:rFonts w:cs="Arial"/>
          <w:szCs w:val="24"/>
        </w:rPr>
      </w:pPr>
    </w:p>
    <w:p w14:paraId="43387216" w14:textId="77777777" w:rsidR="00BD58B0" w:rsidRPr="001E7E09" w:rsidRDefault="00BD58B0" w:rsidP="00BD58B0">
      <w:pPr>
        <w:jc w:val="both"/>
        <w:rPr>
          <w:rFonts w:cs="Arial"/>
          <w:szCs w:val="24"/>
        </w:rPr>
      </w:pPr>
      <w:r w:rsidRPr="001E7E09">
        <w:rPr>
          <w:rFonts w:cs="Arial"/>
          <w:szCs w:val="24"/>
        </w:rPr>
        <w:t>En el caso de que se identifique la existencia de alguna de estas áreas o ecosistemas, se deben delimitar cartográficamente, a una escala adecuada, de tal forma que permita su ubicación con respecto al proyecto dentro de los m</w:t>
      </w:r>
      <w:r>
        <w:rPr>
          <w:rFonts w:cs="Arial"/>
          <w:szCs w:val="24"/>
        </w:rPr>
        <w:t>apas de ecosistemas elaborados.</w:t>
      </w:r>
    </w:p>
    <w:p w14:paraId="677D7FA5" w14:textId="77777777" w:rsidR="00BD58B0" w:rsidRPr="001E7E09" w:rsidRDefault="00BD58B0" w:rsidP="00BD58B0">
      <w:pPr>
        <w:jc w:val="both"/>
        <w:rPr>
          <w:rFonts w:cs="Arial"/>
          <w:szCs w:val="24"/>
        </w:rPr>
      </w:pPr>
    </w:p>
    <w:p w14:paraId="5496CBFC" w14:textId="77777777" w:rsidR="00BD58B0" w:rsidRDefault="00BD58B0" w:rsidP="00BD58B0">
      <w:pPr>
        <w:jc w:val="both"/>
        <w:rPr>
          <w:rFonts w:cs="Arial"/>
          <w:szCs w:val="24"/>
        </w:rPr>
      </w:pPr>
      <w:r w:rsidRPr="001E7E09">
        <w:rPr>
          <w:rFonts w:cs="Arial"/>
          <w:szCs w:val="24"/>
        </w:rPr>
        <w:t>En el evento en que el proyecto pretenda intervenir áreas de reserva forestal nacional o regional, el usuario debe solicitar la sustracción de las mismas ante la autoridad competente, de conformidad con los términos de referencia establecidos para tal fin en cumplimiento de la Resolución 1526 del 3 de septiembre de 2012 “</w:t>
      </w:r>
      <w:r w:rsidRPr="000D004E">
        <w:rPr>
          <w:rFonts w:cs="Arial"/>
          <w:i/>
          <w:szCs w:val="24"/>
        </w:rPr>
        <w:t>por la cual se establecen los requisitos y el procedimiento para la sustracción de áreas en las reservas forestales nacionales y regionales, para el desarrollo de actividades consideradas de utilidad pública o interés social, se establecen las actividades sometidas a sustracción tempora</w:t>
      </w:r>
      <w:r>
        <w:rPr>
          <w:rFonts w:cs="Arial"/>
          <w:i/>
          <w:szCs w:val="24"/>
        </w:rPr>
        <w:t>l y se toman otras determinaciones</w:t>
      </w:r>
      <w:r w:rsidRPr="001E7E09">
        <w:rPr>
          <w:rFonts w:cs="Arial"/>
          <w:szCs w:val="24"/>
        </w:rPr>
        <w:t>”, o de aquella que la modifique, sustituya o derogue. En todo c</w:t>
      </w:r>
      <w:r>
        <w:rPr>
          <w:rFonts w:cs="Arial"/>
          <w:szCs w:val="24"/>
        </w:rPr>
        <w:t>aso, la licencia ambiental no puede</w:t>
      </w:r>
      <w:r w:rsidRPr="001E7E09">
        <w:rPr>
          <w:rFonts w:cs="Arial"/>
          <w:szCs w:val="24"/>
        </w:rPr>
        <w:t xml:space="preserve"> ser otorgada hasta tanto no se obtenga la correspondiente sustracción o el levantamiento de veda. De igual forma</w:t>
      </w:r>
      <w:r>
        <w:rPr>
          <w:rFonts w:cs="Arial"/>
          <w:szCs w:val="24"/>
        </w:rPr>
        <w:t>,</w:t>
      </w:r>
      <w:r w:rsidRPr="001E7E09">
        <w:rPr>
          <w:rFonts w:cs="Arial"/>
          <w:szCs w:val="24"/>
        </w:rPr>
        <w:t xml:space="preserve"> en el caso </w:t>
      </w:r>
      <w:r>
        <w:rPr>
          <w:rFonts w:cs="Arial"/>
          <w:szCs w:val="24"/>
        </w:rPr>
        <w:t xml:space="preserve">de </w:t>
      </w:r>
      <w:r w:rsidRPr="001E7E09">
        <w:rPr>
          <w:rFonts w:cs="Arial"/>
          <w:szCs w:val="24"/>
        </w:rPr>
        <w:t>que el proyecto aspire intervenir áreas de Distrito de Manejo Integrado</w:t>
      </w:r>
      <w:r>
        <w:rPr>
          <w:rFonts w:cs="Arial"/>
          <w:szCs w:val="24"/>
        </w:rPr>
        <w:t xml:space="preserve"> - DMI </w:t>
      </w:r>
      <w:r w:rsidRPr="001E7E09">
        <w:rPr>
          <w:rFonts w:cs="Arial"/>
          <w:szCs w:val="24"/>
        </w:rPr>
        <w:t>de los recursos naturales renovables, el usuario debe solicitar la sustracción ante la autoridad competente, de conformidad con la información solicitada para tal fin en cumplimiento del artículo 2.2.2.1.18.1, Sección 18, Capítulo I, Titulo 2 del Decreto 1076 de 2015, o aquel que lo modifique, sustituya o derogue.</w:t>
      </w:r>
    </w:p>
    <w:p w14:paraId="381C63BB" w14:textId="77777777" w:rsidR="00BD58B0" w:rsidRDefault="00BD58B0" w:rsidP="00BD58B0">
      <w:pPr>
        <w:jc w:val="both"/>
        <w:rPr>
          <w:rFonts w:cs="Arial"/>
          <w:szCs w:val="24"/>
        </w:rPr>
      </w:pPr>
    </w:p>
    <w:p w14:paraId="342AC6F7" w14:textId="77777777" w:rsidR="00BD58B0" w:rsidRPr="001E7E09" w:rsidRDefault="00BD58B0" w:rsidP="00BD58B0">
      <w:pPr>
        <w:jc w:val="both"/>
        <w:rPr>
          <w:rFonts w:cs="Arial"/>
          <w:szCs w:val="24"/>
        </w:rPr>
      </w:pPr>
    </w:p>
    <w:p w14:paraId="681FB6E3" w14:textId="77777777" w:rsidR="00BD58B0" w:rsidRPr="006F5428" w:rsidRDefault="00BD58B0" w:rsidP="00A6236F">
      <w:pPr>
        <w:pStyle w:val="Ttulo2"/>
        <w:keepNext w:val="0"/>
        <w:numPr>
          <w:ilvl w:val="1"/>
          <w:numId w:val="87"/>
        </w:numPr>
        <w:overflowPunct/>
        <w:autoSpaceDE/>
        <w:autoSpaceDN/>
        <w:adjustRightInd/>
        <w:spacing w:before="0" w:after="0"/>
        <w:jc w:val="both"/>
        <w:textAlignment w:val="auto"/>
        <w:rPr>
          <w:rFonts w:cs="Arial"/>
          <w:caps w:val="0"/>
          <w:szCs w:val="24"/>
          <w:lang w:val="es-ES_tradnl"/>
        </w:rPr>
      </w:pPr>
      <w:bookmarkStart w:id="295" w:name="_Toc378923292"/>
      <w:bookmarkStart w:id="296" w:name="_Toc418155970"/>
      <w:bookmarkStart w:id="297" w:name="_Toc459286829"/>
      <w:bookmarkStart w:id="298" w:name="_Toc485288434"/>
      <w:r w:rsidRPr="006F5428">
        <w:rPr>
          <w:rFonts w:cs="Arial"/>
          <w:caps w:val="0"/>
          <w:szCs w:val="24"/>
          <w:lang w:val="es-ES_tradnl"/>
        </w:rPr>
        <w:t>MEDIO SOCIOECONÓMICO</w:t>
      </w:r>
      <w:bookmarkEnd w:id="295"/>
      <w:bookmarkEnd w:id="296"/>
      <w:bookmarkEnd w:id="297"/>
      <w:bookmarkEnd w:id="298"/>
    </w:p>
    <w:p w14:paraId="23B81568" w14:textId="77777777" w:rsidR="00BD58B0" w:rsidRPr="006B0909" w:rsidRDefault="00BD58B0" w:rsidP="00BD58B0">
      <w:pPr>
        <w:jc w:val="both"/>
        <w:rPr>
          <w:rFonts w:cs="Arial"/>
          <w:szCs w:val="24"/>
        </w:rPr>
      </w:pPr>
    </w:p>
    <w:p w14:paraId="681A02AE" w14:textId="77777777" w:rsidR="00BD58B0" w:rsidRPr="006B0909" w:rsidRDefault="00BD58B0" w:rsidP="00BD58B0">
      <w:pPr>
        <w:jc w:val="both"/>
        <w:rPr>
          <w:rFonts w:cs="Arial"/>
          <w:szCs w:val="24"/>
        </w:rPr>
      </w:pPr>
      <w:r w:rsidRPr="006B0909">
        <w:rPr>
          <w:rFonts w:cs="Arial"/>
          <w:szCs w:val="24"/>
        </w:rPr>
        <w:t>La caracterización del medio socioeconómico debe hacerse con base en información cuantitativa y cualitativa, y su análisis debe permitir dimensionar los impactos que el proyecto pueda ocasionar en cada uno de sus componentes. Asimismo, la información de caracterización del medio socioeconómico debe permitir un análisis de la integralidad de sus condiciones y características, guardando coherencia para cada uno de sus componentes e involucrando información relevante de los medios abiótico y biótico.</w:t>
      </w:r>
    </w:p>
    <w:p w14:paraId="48E5CD7D" w14:textId="77777777" w:rsidR="00BD58B0" w:rsidRPr="006B0909" w:rsidRDefault="00BD58B0" w:rsidP="00BD58B0">
      <w:pPr>
        <w:jc w:val="both"/>
        <w:rPr>
          <w:rFonts w:cs="Arial"/>
          <w:szCs w:val="24"/>
        </w:rPr>
      </w:pPr>
    </w:p>
    <w:p w14:paraId="33090D0D" w14:textId="77777777" w:rsidR="00BD58B0" w:rsidRPr="006B0909" w:rsidRDefault="00BD58B0" w:rsidP="00BD58B0">
      <w:pPr>
        <w:jc w:val="both"/>
        <w:rPr>
          <w:rFonts w:cs="Arial"/>
          <w:szCs w:val="24"/>
        </w:rPr>
      </w:pPr>
      <w:r w:rsidRPr="006B0909">
        <w:rPr>
          <w:rFonts w:cs="Arial"/>
          <w:szCs w:val="24"/>
        </w:rPr>
        <w:t>Para el levantamiento de información de caracterización socioeconómica de las unidades territoriales de análisis para el área de influencia del medio socioeconómico, se puede contar con información secundaria en el caso de tratarse del municipio, o información primaria en el caso de las unidades territoriales (corregimientos, veredas, sectores de vereda, inspecciones de policía, u otras unidades reconocidas administrativa o socialmente), o cuando el nivel municipal potencialmente afectado no cuente con la información estadística solicitada.</w:t>
      </w:r>
    </w:p>
    <w:p w14:paraId="7D4680FD" w14:textId="77777777" w:rsidR="00BD58B0" w:rsidRPr="006B0909" w:rsidRDefault="00BD58B0" w:rsidP="00BD58B0">
      <w:pPr>
        <w:jc w:val="both"/>
        <w:rPr>
          <w:rFonts w:cs="Arial"/>
          <w:szCs w:val="24"/>
        </w:rPr>
      </w:pPr>
    </w:p>
    <w:p w14:paraId="14CF5EE0" w14:textId="77777777" w:rsidR="00BD58B0" w:rsidRPr="006B0909" w:rsidRDefault="00BD58B0" w:rsidP="00BD58B0">
      <w:pPr>
        <w:jc w:val="both"/>
        <w:rPr>
          <w:rFonts w:cs="Arial"/>
          <w:szCs w:val="24"/>
        </w:rPr>
      </w:pPr>
      <w:r w:rsidRPr="006B0909">
        <w:rPr>
          <w:rFonts w:cs="Arial"/>
          <w:szCs w:val="24"/>
        </w:rPr>
        <w:t>Con base en la escala del proyecto y su área de influencia, se deben justificar las unidades territoriales de análisis desde las cuales se abordará la caracterización de los componentes del medio socioeconómico, teniendo en cuenta lo indicado en el numeral 4.2 del presente documento</w:t>
      </w:r>
      <w:r w:rsidRPr="006B0909">
        <w:rPr>
          <w:rFonts w:cs="Arial"/>
          <w:szCs w:val="24"/>
          <w:vertAlign w:val="superscript"/>
        </w:rPr>
        <w:footnoteReference w:id="20"/>
      </w:r>
      <w:r>
        <w:rPr>
          <w:rFonts w:cs="Arial"/>
          <w:szCs w:val="24"/>
        </w:rPr>
        <w:t>.</w:t>
      </w:r>
    </w:p>
    <w:p w14:paraId="72777FAE" w14:textId="77777777" w:rsidR="00BD58B0" w:rsidRPr="006B0909" w:rsidRDefault="00BD58B0" w:rsidP="00BD58B0">
      <w:pPr>
        <w:jc w:val="both"/>
        <w:rPr>
          <w:rFonts w:cs="Arial"/>
          <w:szCs w:val="24"/>
        </w:rPr>
      </w:pPr>
    </w:p>
    <w:p w14:paraId="6D6A1AEA" w14:textId="77777777" w:rsidR="00BD58B0" w:rsidRDefault="00BD58B0" w:rsidP="00BD58B0">
      <w:pPr>
        <w:jc w:val="both"/>
        <w:rPr>
          <w:rFonts w:cs="Arial"/>
          <w:szCs w:val="24"/>
        </w:rPr>
      </w:pPr>
      <w:r w:rsidRPr="006B0909">
        <w:rPr>
          <w:rFonts w:cs="Arial"/>
          <w:szCs w:val="24"/>
        </w:rPr>
        <w:t>Las fuentes secundarias a emplear deben estar debidamente acreditadas, proceder de instituciones gubernamentales y de otras instituciones de reconocida idoneidad, al igual que de información consignada en estudios regionales y locales recientes. La información secundaria existente puede emplearse en la medida en que sus datos revistan confiabilidad y pertinencia, y sus fuentes sean plenamente identificadas y citadas.</w:t>
      </w:r>
    </w:p>
    <w:p w14:paraId="1A9761A5" w14:textId="77777777" w:rsidR="00BD58B0" w:rsidRDefault="00BD58B0" w:rsidP="00BD58B0">
      <w:pPr>
        <w:jc w:val="both"/>
        <w:rPr>
          <w:rFonts w:cs="Arial"/>
          <w:szCs w:val="24"/>
        </w:rPr>
      </w:pPr>
    </w:p>
    <w:p w14:paraId="3C89BA4D" w14:textId="77777777" w:rsidR="00BD58B0" w:rsidRPr="00BE1D6D" w:rsidRDefault="00BD58B0" w:rsidP="00BD58B0">
      <w:pPr>
        <w:overflowPunct/>
        <w:autoSpaceDE/>
        <w:autoSpaceDN/>
        <w:adjustRightInd/>
        <w:jc w:val="both"/>
        <w:textAlignment w:val="auto"/>
        <w:rPr>
          <w:rFonts w:cs="Arial"/>
          <w:lang w:val="es-CO"/>
        </w:rPr>
      </w:pPr>
      <w:r w:rsidRPr="00BE1D6D">
        <w:rPr>
          <w:rFonts w:cs="Arial"/>
          <w:lang w:val="es-CO"/>
        </w:rPr>
        <w:t>Teniendo en cuenta que de manera general las unidades territoriales están contenidas en los municipios, en el presente capítulo se requerirá información de alcance general correspondiente a los municipios, a manera de contextualización regional. Esto es aplicable en aquellos casos en que los municipios no se consideren como área de influencia.</w:t>
      </w:r>
    </w:p>
    <w:p w14:paraId="0ABD0121" w14:textId="77777777" w:rsidR="00BD58B0" w:rsidRPr="006B0909" w:rsidRDefault="00BD58B0" w:rsidP="00BD58B0">
      <w:pPr>
        <w:jc w:val="both"/>
        <w:rPr>
          <w:rFonts w:cs="Arial"/>
          <w:szCs w:val="24"/>
        </w:rPr>
      </w:pPr>
    </w:p>
    <w:p w14:paraId="0FE10AB6" w14:textId="77777777" w:rsidR="00BD58B0" w:rsidRPr="006B0909" w:rsidRDefault="00BD58B0" w:rsidP="00BD58B0">
      <w:pPr>
        <w:jc w:val="both"/>
        <w:rPr>
          <w:rFonts w:cs="Arial"/>
          <w:szCs w:val="24"/>
        </w:rPr>
      </w:pPr>
      <w:r w:rsidRPr="006B0909">
        <w:rPr>
          <w:rFonts w:cs="Arial"/>
          <w:szCs w:val="24"/>
        </w:rPr>
        <w:t>Para el levantamiento de información de caracterización socioeconómica de las unidades territoriales se debe acudir primordialmente a fuentes de información primaria. Los métodos, herramientas y técnicas de recopilación de información deben estar debidamente referenciad</w:t>
      </w:r>
      <w:r>
        <w:rPr>
          <w:rFonts w:cs="Arial"/>
          <w:szCs w:val="24"/>
        </w:rPr>
        <w:t>os y soportados dentro del EIA.</w:t>
      </w:r>
    </w:p>
    <w:p w14:paraId="476492AD" w14:textId="77777777" w:rsidR="00BD58B0" w:rsidRPr="006B0909" w:rsidRDefault="00BD58B0" w:rsidP="00BD58B0">
      <w:pPr>
        <w:jc w:val="both"/>
        <w:rPr>
          <w:rFonts w:cs="Arial"/>
          <w:szCs w:val="24"/>
        </w:rPr>
      </w:pPr>
    </w:p>
    <w:p w14:paraId="785BD747" w14:textId="77777777" w:rsidR="00BD58B0" w:rsidRDefault="00BD58B0" w:rsidP="00BD58B0">
      <w:pPr>
        <w:jc w:val="both"/>
        <w:rPr>
          <w:rFonts w:cs="Arial"/>
          <w:szCs w:val="24"/>
        </w:rPr>
      </w:pPr>
      <w:r w:rsidRPr="006B0909">
        <w:rPr>
          <w:rFonts w:cs="Arial"/>
          <w:szCs w:val="24"/>
        </w:rPr>
        <w:t>La información debe permitir conocer las principales características socioeconómicas de la población del área de influencia, de los componentes de este medio y su relación con el proyecto. Para tal efecto, dicha información se debe presentar conforme a lo establecido por las entidades responsables de su generación, procesamiento y análisis.</w:t>
      </w:r>
    </w:p>
    <w:p w14:paraId="765EB63A" w14:textId="77777777" w:rsidR="00BD58B0" w:rsidRPr="006B0909" w:rsidRDefault="00BD58B0" w:rsidP="00BD58B0">
      <w:pPr>
        <w:jc w:val="both"/>
        <w:rPr>
          <w:rFonts w:cs="Arial"/>
          <w:szCs w:val="24"/>
        </w:rPr>
      </w:pPr>
    </w:p>
    <w:p w14:paraId="2A81BD97" w14:textId="77777777" w:rsidR="00BD58B0" w:rsidRPr="006B0909" w:rsidRDefault="00BD58B0" w:rsidP="00BD58B0">
      <w:pPr>
        <w:jc w:val="both"/>
        <w:rPr>
          <w:rFonts w:cs="Arial"/>
          <w:szCs w:val="24"/>
        </w:rPr>
      </w:pPr>
      <w:r w:rsidRPr="006B0909">
        <w:rPr>
          <w:rFonts w:cs="Arial"/>
          <w:szCs w:val="24"/>
        </w:rPr>
        <w:t>La cartografía de las unidades territoriales correspondientes al medio socioeconómico debe presentarse a escala 1:25.000 o más detallada</w:t>
      </w:r>
      <w:r>
        <w:rPr>
          <w:rFonts w:cs="Arial"/>
          <w:szCs w:val="24"/>
        </w:rPr>
        <w:t xml:space="preserve">, </w:t>
      </w:r>
      <w:r w:rsidRPr="00EC45B3">
        <w:rPr>
          <w:rFonts w:cs="Arial"/>
          <w:color w:val="000000"/>
          <w:lang w:val="es-CO"/>
        </w:rPr>
        <w:t>si así lo solicita la autoridad ambiental</w:t>
      </w:r>
      <w:r w:rsidRPr="006B0909">
        <w:rPr>
          <w:rFonts w:cs="Arial"/>
          <w:szCs w:val="24"/>
        </w:rPr>
        <w:t>.</w:t>
      </w:r>
    </w:p>
    <w:p w14:paraId="4E5320B2" w14:textId="77777777" w:rsidR="00BD58B0" w:rsidRPr="006B0909" w:rsidRDefault="00BD58B0" w:rsidP="00BD58B0">
      <w:pPr>
        <w:jc w:val="both"/>
        <w:rPr>
          <w:rFonts w:cs="Arial"/>
          <w:szCs w:val="24"/>
        </w:rPr>
      </w:pPr>
    </w:p>
    <w:p w14:paraId="17437202" w14:textId="3AE9CF15" w:rsidR="00BD58B0" w:rsidRPr="006B0909" w:rsidRDefault="00F160C2" w:rsidP="00BD58B0">
      <w:pPr>
        <w:jc w:val="both"/>
        <w:rPr>
          <w:rFonts w:cs="Arial"/>
          <w:szCs w:val="24"/>
        </w:rPr>
      </w:pPr>
      <w:r>
        <w:rPr>
          <w:rFonts w:cs="Arial"/>
          <w:szCs w:val="24"/>
        </w:rPr>
        <w:t>El modelo de datos geográficos,</w:t>
      </w:r>
      <w:r w:rsidR="00F77FF5">
        <w:rPr>
          <w:rFonts w:cs="Arial"/>
          <w:szCs w:val="24"/>
        </w:rPr>
        <w:t xml:space="preserve"> </w:t>
      </w:r>
      <w:r w:rsidR="00BD58B0" w:rsidRPr="006B0909">
        <w:rPr>
          <w:rFonts w:cs="Arial"/>
          <w:szCs w:val="24"/>
        </w:rPr>
        <w:t xml:space="preserve">establece el detalle de </w:t>
      </w:r>
      <w:r w:rsidR="00BD58B0">
        <w:rPr>
          <w:rFonts w:cs="Arial"/>
          <w:szCs w:val="24"/>
        </w:rPr>
        <w:t xml:space="preserve">la </w:t>
      </w:r>
      <w:r w:rsidR="00BD58B0" w:rsidRPr="006B0909">
        <w:rPr>
          <w:rFonts w:cs="Arial"/>
          <w:szCs w:val="24"/>
        </w:rPr>
        <w:t xml:space="preserve">información solicitada para las unidades territoriales y municipios, aclarando que </w:t>
      </w:r>
      <w:r w:rsidR="00BD58B0">
        <w:rPr>
          <w:rFonts w:cs="Arial"/>
          <w:szCs w:val="24"/>
        </w:rPr>
        <w:t xml:space="preserve">en </w:t>
      </w:r>
      <w:r w:rsidR="00BD58B0" w:rsidRPr="006B0909">
        <w:rPr>
          <w:rFonts w:cs="Arial"/>
          <w:szCs w:val="24"/>
        </w:rPr>
        <w:t xml:space="preserve">aquellos casos en </w:t>
      </w:r>
      <w:r w:rsidR="00BD58B0">
        <w:rPr>
          <w:rFonts w:cs="Arial"/>
          <w:szCs w:val="24"/>
        </w:rPr>
        <w:t xml:space="preserve">los </w:t>
      </w:r>
      <w:r w:rsidR="00BD58B0" w:rsidRPr="006B0909">
        <w:rPr>
          <w:rFonts w:cs="Arial"/>
          <w:szCs w:val="24"/>
        </w:rPr>
        <w:t>que la unidad territorial contenga uno o más “</w:t>
      </w:r>
      <w:r w:rsidR="00BD58B0">
        <w:rPr>
          <w:rFonts w:cs="Arial"/>
          <w:szCs w:val="24"/>
        </w:rPr>
        <w:t>A</w:t>
      </w:r>
      <w:r w:rsidR="00BD58B0" w:rsidRPr="006B0909">
        <w:rPr>
          <w:rFonts w:cs="Arial"/>
          <w:szCs w:val="24"/>
        </w:rPr>
        <w:t>sentamientos”, la información correspondiente debe</w:t>
      </w:r>
      <w:r w:rsidR="00BD58B0">
        <w:rPr>
          <w:rFonts w:cs="Arial"/>
          <w:szCs w:val="24"/>
        </w:rPr>
        <w:t>rá</w:t>
      </w:r>
      <w:r w:rsidR="00BD58B0" w:rsidRPr="006B0909">
        <w:rPr>
          <w:rFonts w:cs="Arial"/>
          <w:szCs w:val="24"/>
        </w:rPr>
        <w:t xml:space="preserve"> presentarse de manera desagregada para cada uno de es</w:t>
      </w:r>
      <w:r w:rsidR="00BD58B0">
        <w:rPr>
          <w:rFonts w:cs="Arial"/>
          <w:szCs w:val="24"/>
        </w:rPr>
        <w:t>tos</w:t>
      </w:r>
      <w:r w:rsidR="00BD58B0" w:rsidRPr="006B0909">
        <w:rPr>
          <w:rFonts w:cs="Arial"/>
          <w:szCs w:val="24"/>
        </w:rPr>
        <w:t xml:space="preserve">, </w:t>
      </w:r>
      <w:r w:rsidR="00BD58B0">
        <w:rPr>
          <w:rFonts w:cs="Arial"/>
          <w:szCs w:val="24"/>
        </w:rPr>
        <w:t xml:space="preserve">siguiendo </w:t>
      </w:r>
      <w:r w:rsidR="00BD58B0" w:rsidRPr="006B0909">
        <w:rPr>
          <w:rFonts w:cs="Arial"/>
          <w:szCs w:val="24"/>
        </w:rPr>
        <w:t>lo establecido en la GDB.</w:t>
      </w:r>
    </w:p>
    <w:p w14:paraId="117975F8" w14:textId="77777777" w:rsidR="00BD58B0" w:rsidRDefault="00BD58B0" w:rsidP="00BD58B0">
      <w:pPr>
        <w:jc w:val="both"/>
        <w:rPr>
          <w:rFonts w:cs="Arial"/>
          <w:szCs w:val="24"/>
        </w:rPr>
      </w:pPr>
    </w:p>
    <w:p w14:paraId="7BAF6A41" w14:textId="77777777" w:rsidR="00BD58B0" w:rsidRDefault="00BD58B0" w:rsidP="00BD58B0">
      <w:pPr>
        <w:overflowPunct/>
        <w:autoSpaceDE/>
        <w:autoSpaceDN/>
        <w:adjustRightInd/>
        <w:jc w:val="both"/>
        <w:textAlignment w:val="auto"/>
        <w:rPr>
          <w:rFonts w:cs="Arial"/>
          <w:color w:val="000000"/>
          <w:lang w:val="es-CO"/>
        </w:rPr>
      </w:pPr>
      <w:r w:rsidRPr="00BB3C94">
        <w:rPr>
          <w:color w:val="000000"/>
          <w:lang w:val="es-CO"/>
        </w:rPr>
        <w:t xml:space="preserve">La </w:t>
      </w:r>
      <w:r w:rsidRPr="00635F0A">
        <w:rPr>
          <w:rFonts w:cs="Arial"/>
          <w:color w:val="000000"/>
          <w:lang w:val="es-CO"/>
        </w:rPr>
        <w:t xml:space="preserve">actualización de esta información </w:t>
      </w:r>
      <w:r>
        <w:rPr>
          <w:rFonts w:cs="Arial"/>
          <w:color w:val="000000"/>
          <w:lang w:val="es-CO"/>
        </w:rPr>
        <w:t xml:space="preserve">podrá </w:t>
      </w:r>
      <w:r w:rsidRPr="00635F0A">
        <w:rPr>
          <w:rFonts w:cs="Arial"/>
          <w:color w:val="000000"/>
          <w:lang w:val="es-CO"/>
        </w:rPr>
        <w:t xml:space="preserve">ser solicitada en cumplimiento de </w:t>
      </w:r>
      <w:r>
        <w:rPr>
          <w:rFonts w:cs="Arial"/>
          <w:color w:val="000000"/>
          <w:lang w:val="es-CO"/>
        </w:rPr>
        <w:t xml:space="preserve">las </w:t>
      </w:r>
      <w:r w:rsidRPr="00635F0A">
        <w:rPr>
          <w:rFonts w:cs="Arial"/>
          <w:color w:val="000000"/>
          <w:lang w:val="es-CO"/>
        </w:rPr>
        <w:t>obligaciones establecidas en el acto administrativo mediante el cual se otorgue la respectiva autorización ambiental.</w:t>
      </w:r>
    </w:p>
    <w:p w14:paraId="138C448A" w14:textId="77777777" w:rsidR="00BD58B0" w:rsidRPr="00C15A09" w:rsidRDefault="00BD58B0" w:rsidP="00BD58B0">
      <w:pPr>
        <w:jc w:val="both"/>
        <w:rPr>
          <w:rFonts w:cs="Arial"/>
          <w:szCs w:val="24"/>
          <w:lang w:val="es-CO"/>
        </w:rPr>
      </w:pPr>
    </w:p>
    <w:p w14:paraId="072E1E9B" w14:textId="77777777" w:rsidR="00BD58B0" w:rsidRPr="00BD5ACF"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299" w:name="_Toc378923293"/>
      <w:bookmarkStart w:id="300" w:name="_Toc387312751"/>
      <w:bookmarkStart w:id="301" w:name="_Toc393967324"/>
      <w:bookmarkStart w:id="302" w:name="_Toc418155971"/>
      <w:bookmarkStart w:id="303" w:name="_Toc459286830"/>
      <w:bookmarkStart w:id="304" w:name="_Toc485288435"/>
      <w:r w:rsidRPr="00BD5ACF">
        <w:rPr>
          <w:rFonts w:cs="Arial"/>
          <w:caps w:val="0"/>
          <w:szCs w:val="24"/>
          <w:u w:val="single"/>
          <w:lang w:val="es-ES_tradnl"/>
        </w:rPr>
        <w:t xml:space="preserve">Participación y </w:t>
      </w:r>
      <w:r w:rsidR="004C4A3F" w:rsidRPr="00BD5ACF">
        <w:rPr>
          <w:rFonts w:cs="Arial"/>
          <w:caps w:val="0"/>
          <w:szCs w:val="24"/>
          <w:u w:val="single"/>
          <w:lang w:val="es-ES_tradnl"/>
        </w:rPr>
        <w:t>S</w:t>
      </w:r>
      <w:r w:rsidRPr="00BD5ACF">
        <w:rPr>
          <w:rFonts w:cs="Arial"/>
          <w:caps w:val="0"/>
          <w:szCs w:val="24"/>
          <w:u w:val="single"/>
          <w:lang w:val="es-ES_tradnl"/>
        </w:rPr>
        <w:t xml:space="preserve">ocialización con las </w:t>
      </w:r>
      <w:r w:rsidR="004C4A3F" w:rsidRPr="00BD5ACF">
        <w:rPr>
          <w:rFonts w:cs="Arial"/>
          <w:caps w:val="0"/>
          <w:szCs w:val="24"/>
          <w:u w:val="single"/>
          <w:lang w:val="es-ES_tradnl"/>
        </w:rPr>
        <w:t>C</w:t>
      </w:r>
      <w:r w:rsidRPr="00BD5ACF">
        <w:rPr>
          <w:rFonts w:cs="Arial"/>
          <w:caps w:val="0"/>
          <w:szCs w:val="24"/>
          <w:u w:val="single"/>
          <w:lang w:val="es-ES_tradnl"/>
        </w:rPr>
        <w:t>omunidades</w:t>
      </w:r>
      <w:bookmarkEnd w:id="299"/>
      <w:bookmarkEnd w:id="300"/>
      <w:bookmarkEnd w:id="301"/>
      <w:r w:rsidRPr="00BD5ACF">
        <w:rPr>
          <w:rFonts w:cs="Arial"/>
          <w:caps w:val="0"/>
          <w:szCs w:val="24"/>
          <w:vertAlign w:val="superscript"/>
          <w:lang w:val="es-ES_tradnl"/>
        </w:rPr>
        <w:footnoteReference w:id="21"/>
      </w:r>
      <w:bookmarkEnd w:id="302"/>
      <w:bookmarkEnd w:id="303"/>
      <w:bookmarkEnd w:id="304"/>
    </w:p>
    <w:p w14:paraId="0F58C3D4" w14:textId="77777777" w:rsidR="00BD58B0" w:rsidRPr="00536E12" w:rsidRDefault="00BD58B0" w:rsidP="00BD58B0">
      <w:pPr>
        <w:jc w:val="both"/>
        <w:rPr>
          <w:rFonts w:cs="Arial"/>
          <w:szCs w:val="24"/>
        </w:rPr>
      </w:pPr>
    </w:p>
    <w:p w14:paraId="5B5D533D" w14:textId="77777777" w:rsidR="00BD58B0" w:rsidRDefault="00BD58B0" w:rsidP="00BD58B0">
      <w:pPr>
        <w:jc w:val="both"/>
        <w:rPr>
          <w:rFonts w:cs="Arial"/>
          <w:szCs w:val="24"/>
        </w:rPr>
      </w:pPr>
      <w:r w:rsidRPr="00536E12">
        <w:rPr>
          <w:rFonts w:cs="Arial"/>
          <w:szCs w:val="24"/>
        </w:rPr>
        <w:t xml:space="preserve">Estos lineamientos hacen referencia al desarrollo del proceso de socialización de la información del EIA elaborado con el objeto de realizar la solicitud de la licencia ambiental para el desarrollo y la ejecución de un proyecto, obra o actividad de competencia de la autoridad ambiental. </w:t>
      </w:r>
    </w:p>
    <w:p w14:paraId="264F1FFB" w14:textId="77777777" w:rsidR="00BD58B0" w:rsidRDefault="00BD58B0" w:rsidP="00BD58B0">
      <w:pPr>
        <w:jc w:val="both"/>
        <w:rPr>
          <w:rFonts w:cs="Arial"/>
          <w:szCs w:val="24"/>
        </w:rPr>
      </w:pPr>
    </w:p>
    <w:p w14:paraId="448AAB56" w14:textId="77777777" w:rsidR="00BD58B0" w:rsidRPr="00536E12" w:rsidRDefault="00BD58B0" w:rsidP="00BD58B0">
      <w:pPr>
        <w:jc w:val="both"/>
        <w:rPr>
          <w:rFonts w:cs="Arial"/>
          <w:szCs w:val="24"/>
        </w:rPr>
      </w:pPr>
      <w:r w:rsidRPr="00536E12">
        <w:rPr>
          <w:rFonts w:cs="Arial"/>
          <w:szCs w:val="24"/>
        </w:rPr>
        <w:t>En el proceso de socialización de la información, el solicitante debe tener en cuenta la aplicación de mecanismos de participación ciudadana reconocidos en la normatividad vigente y el alcance del EIA para efectos del licenciamiento ambiental de un proyecto.</w:t>
      </w:r>
    </w:p>
    <w:p w14:paraId="16DBE334" w14:textId="77777777" w:rsidR="00BD58B0" w:rsidRPr="00536E12" w:rsidRDefault="00BD58B0" w:rsidP="00BD58B0">
      <w:pPr>
        <w:jc w:val="both"/>
        <w:rPr>
          <w:rFonts w:cs="Arial"/>
          <w:szCs w:val="24"/>
        </w:rPr>
      </w:pPr>
    </w:p>
    <w:p w14:paraId="0CA7F705" w14:textId="77777777" w:rsidR="00BD58B0" w:rsidRDefault="00BD58B0" w:rsidP="00BD58B0">
      <w:pPr>
        <w:jc w:val="both"/>
        <w:rPr>
          <w:rFonts w:cs="Arial"/>
          <w:szCs w:val="24"/>
        </w:rPr>
      </w:pPr>
      <w:r>
        <w:rPr>
          <w:rFonts w:cs="Arial"/>
          <w:szCs w:val="24"/>
        </w:rPr>
        <w:t xml:space="preserve">Este proceso de socialización se </w:t>
      </w:r>
      <w:r w:rsidRPr="00536E12">
        <w:rPr>
          <w:rFonts w:cs="Arial"/>
          <w:szCs w:val="24"/>
        </w:rPr>
        <w:t xml:space="preserve">debe realizar con las autoridades regionales, departamentales y municipales </w:t>
      </w:r>
      <w:r>
        <w:rPr>
          <w:rFonts w:cs="Arial"/>
          <w:szCs w:val="24"/>
        </w:rPr>
        <w:t xml:space="preserve">que contengan </w:t>
      </w:r>
      <w:r w:rsidRPr="00536E12">
        <w:rPr>
          <w:rFonts w:cs="Arial"/>
          <w:szCs w:val="24"/>
        </w:rPr>
        <w:t>las unidades territoriales que se definan en el EIA</w:t>
      </w:r>
      <w:r>
        <w:rPr>
          <w:rFonts w:cs="Arial"/>
          <w:szCs w:val="24"/>
        </w:rPr>
        <w:t xml:space="preserve">, sin que ello implique que estos niveles territoriales </w:t>
      </w:r>
      <w:r w:rsidRPr="00485A96">
        <w:rPr>
          <w:rFonts w:cs="Arial"/>
          <w:szCs w:val="24"/>
        </w:rPr>
        <w:t>(regional, departamental y municipal) se asuman como parte del área de influencia del proyecto</w:t>
      </w:r>
      <w:r>
        <w:rPr>
          <w:rFonts w:cs="Arial"/>
          <w:szCs w:val="24"/>
        </w:rPr>
        <w:t>.</w:t>
      </w:r>
    </w:p>
    <w:p w14:paraId="22BC25FA" w14:textId="77777777" w:rsidR="00BD58B0" w:rsidRDefault="00BD58B0" w:rsidP="00BD58B0">
      <w:pPr>
        <w:jc w:val="both"/>
        <w:rPr>
          <w:rFonts w:cs="Arial"/>
          <w:szCs w:val="24"/>
        </w:rPr>
      </w:pPr>
    </w:p>
    <w:p w14:paraId="2709B346" w14:textId="77777777" w:rsidR="00BD58B0" w:rsidRPr="00536E12" w:rsidRDefault="00BD58B0" w:rsidP="00BD58B0">
      <w:pPr>
        <w:jc w:val="both"/>
        <w:rPr>
          <w:rFonts w:cs="Arial"/>
          <w:szCs w:val="24"/>
        </w:rPr>
      </w:pPr>
      <w:r>
        <w:rPr>
          <w:rFonts w:cs="Arial"/>
          <w:szCs w:val="24"/>
        </w:rPr>
        <w:t xml:space="preserve">Adicionalmente, se debe realizar con </w:t>
      </w:r>
      <w:r w:rsidRPr="00536E12">
        <w:rPr>
          <w:rFonts w:cs="Arial"/>
          <w:szCs w:val="24"/>
        </w:rPr>
        <w:t>la comunidad en general</w:t>
      </w:r>
      <w:r>
        <w:rPr>
          <w:rFonts w:cs="Arial"/>
          <w:szCs w:val="24"/>
        </w:rPr>
        <w:t>,</w:t>
      </w:r>
      <w:r w:rsidRPr="00536E12">
        <w:rPr>
          <w:rFonts w:cs="Arial"/>
          <w:szCs w:val="24"/>
        </w:rPr>
        <w:t xml:space="preserve"> las diferentes organizaciones </w:t>
      </w:r>
      <w:r>
        <w:rPr>
          <w:rFonts w:cs="Arial"/>
          <w:szCs w:val="24"/>
        </w:rPr>
        <w:t>sociales e instituciones</w:t>
      </w:r>
      <w:r w:rsidRPr="00536E12">
        <w:rPr>
          <w:rFonts w:cs="Arial"/>
          <w:szCs w:val="24"/>
        </w:rPr>
        <w:t xml:space="preserve"> presen</w:t>
      </w:r>
      <w:r>
        <w:rPr>
          <w:rFonts w:cs="Arial"/>
          <w:szCs w:val="24"/>
        </w:rPr>
        <w:t>tes</w:t>
      </w:r>
      <w:r w:rsidRPr="00536E12">
        <w:rPr>
          <w:rFonts w:cs="Arial"/>
          <w:szCs w:val="24"/>
        </w:rPr>
        <w:t xml:space="preserve"> en el área de influencia de los componentes del medio socioeconómico, </w:t>
      </w:r>
      <w:r>
        <w:rPr>
          <w:rFonts w:cs="Arial"/>
          <w:szCs w:val="24"/>
        </w:rPr>
        <w:t xml:space="preserve">y aquellas personas </w:t>
      </w:r>
      <w:r w:rsidRPr="00536E12">
        <w:rPr>
          <w:rFonts w:cs="Arial"/>
          <w:szCs w:val="24"/>
        </w:rPr>
        <w:t xml:space="preserve">que por el tipo de intervención y/o participación, puedan verse afectadas o ver afectadas sus actividades por la </w:t>
      </w:r>
      <w:r>
        <w:rPr>
          <w:rFonts w:cs="Arial"/>
          <w:szCs w:val="24"/>
        </w:rPr>
        <w:t>ejecución</w:t>
      </w:r>
      <w:r w:rsidRPr="00536E12">
        <w:rPr>
          <w:rFonts w:cs="Arial"/>
          <w:szCs w:val="24"/>
        </w:rPr>
        <w:t xml:space="preserve"> del proyecto.</w:t>
      </w:r>
    </w:p>
    <w:p w14:paraId="3A2F5AE6" w14:textId="77777777" w:rsidR="00BD58B0" w:rsidRPr="00536E12" w:rsidRDefault="00BD58B0" w:rsidP="00BD58B0">
      <w:pPr>
        <w:jc w:val="both"/>
        <w:rPr>
          <w:rFonts w:cs="Arial"/>
          <w:szCs w:val="24"/>
        </w:rPr>
      </w:pPr>
    </w:p>
    <w:p w14:paraId="45BEF48F" w14:textId="77777777" w:rsidR="00BD58B0" w:rsidRPr="00536E12" w:rsidRDefault="00BD58B0" w:rsidP="00BD58B0">
      <w:pPr>
        <w:jc w:val="both"/>
        <w:rPr>
          <w:rFonts w:cs="Arial"/>
          <w:szCs w:val="24"/>
        </w:rPr>
      </w:pPr>
      <w:r w:rsidRPr="00536E12">
        <w:rPr>
          <w:rFonts w:cs="Arial"/>
          <w:szCs w:val="24"/>
        </w:rPr>
        <w:t>Igualmente, se debe incluir en el proceso a los propietarios de los predios a intervenir y a los propietarios de los predios en donde se solicita el uso y aprovechamiento de recursos naturales renovables y no renovables.</w:t>
      </w:r>
    </w:p>
    <w:p w14:paraId="49B8E4F8" w14:textId="77777777" w:rsidR="00BD58B0" w:rsidRPr="00536E12" w:rsidRDefault="00BD58B0" w:rsidP="00BD58B0">
      <w:pPr>
        <w:jc w:val="both"/>
        <w:rPr>
          <w:rFonts w:cs="Arial"/>
          <w:szCs w:val="24"/>
        </w:rPr>
      </w:pPr>
    </w:p>
    <w:p w14:paraId="5534E1D3" w14:textId="77777777" w:rsidR="00BD58B0" w:rsidRPr="00536E12" w:rsidRDefault="00BD58B0" w:rsidP="00BD58B0">
      <w:pPr>
        <w:jc w:val="both"/>
        <w:rPr>
          <w:rFonts w:cs="Arial"/>
          <w:szCs w:val="24"/>
        </w:rPr>
      </w:pPr>
      <w:r>
        <w:rPr>
          <w:rFonts w:cs="Arial"/>
          <w:szCs w:val="24"/>
        </w:rPr>
        <w:lastRenderedPageBreak/>
        <w:t>El proceso de participación</w:t>
      </w:r>
      <w:r w:rsidRPr="00536E12">
        <w:rPr>
          <w:rFonts w:cs="Arial"/>
          <w:szCs w:val="24"/>
        </w:rPr>
        <w:t xml:space="preserve"> </w:t>
      </w:r>
      <w:r>
        <w:rPr>
          <w:rFonts w:cs="Arial"/>
          <w:szCs w:val="24"/>
        </w:rPr>
        <w:t>y</w:t>
      </w:r>
      <w:r w:rsidRPr="00536E12">
        <w:rPr>
          <w:rFonts w:cs="Arial"/>
          <w:szCs w:val="24"/>
        </w:rPr>
        <w:t xml:space="preserve"> socialización </w:t>
      </w:r>
      <w:r>
        <w:rPr>
          <w:rFonts w:cs="Arial"/>
          <w:szCs w:val="24"/>
        </w:rPr>
        <w:t xml:space="preserve">con los distintos actores </w:t>
      </w:r>
      <w:r w:rsidRPr="00900E80">
        <w:rPr>
          <w:rFonts w:cs="Arial"/>
          <w:szCs w:val="24"/>
        </w:rPr>
        <w:t xml:space="preserve">(institucionales, comunitarios, de organizaciones y demás involucrados) </w:t>
      </w:r>
      <w:r w:rsidRPr="00536E12">
        <w:rPr>
          <w:rFonts w:cs="Arial"/>
          <w:szCs w:val="24"/>
        </w:rPr>
        <w:t>debe garantizar los siguientes propósitos:</w:t>
      </w:r>
    </w:p>
    <w:p w14:paraId="68C82C6C" w14:textId="77777777" w:rsidR="00BD58B0" w:rsidRPr="00536E12" w:rsidRDefault="00BD58B0" w:rsidP="00BD58B0">
      <w:pPr>
        <w:jc w:val="both"/>
        <w:rPr>
          <w:rFonts w:cs="Arial"/>
          <w:szCs w:val="24"/>
        </w:rPr>
      </w:pPr>
    </w:p>
    <w:p w14:paraId="625D2418" w14:textId="77777777" w:rsidR="00BD58B0" w:rsidRPr="003F3CF3" w:rsidRDefault="00BD58B0" w:rsidP="00A6236F">
      <w:pPr>
        <w:pStyle w:val="Prrafodelista"/>
        <w:numPr>
          <w:ilvl w:val="0"/>
          <w:numId w:val="66"/>
        </w:numPr>
        <w:overflowPunct w:val="0"/>
        <w:autoSpaceDE w:val="0"/>
        <w:autoSpaceDN w:val="0"/>
        <w:adjustRightInd w:val="0"/>
        <w:ind w:left="567" w:hanging="567"/>
        <w:jc w:val="both"/>
        <w:textAlignment w:val="baseline"/>
        <w:rPr>
          <w:rFonts w:cs="Arial"/>
          <w:szCs w:val="24"/>
        </w:rPr>
      </w:pPr>
      <w:r w:rsidRPr="003F3CF3">
        <w:rPr>
          <w:rFonts w:cs="Arial"/>
          <w:szCs w:val="24"/>
        </w:rPr>
        <w:t>Socializar la información relacionada con las características técnicas, actividades y alcance tanto del proyecto como del EIA a desarrollar.</w:t>
      </w:r>
    </w:p>
    <w:p w14:paraId="2A3E8609" w14:textId="77777777" w:rsidR="00BD58B0" w:rsidRPr="003F3CF3" w:rsidRDefault="00BD58B0" w:rsidP="00BD58B0">
      <w:pPr>
        <w:jc w:val="both"/>
        <w:rPr>
          <w:rFonts w:cs="Arial"/>
          <w:szCs w:val="24"/>
        </w:rPr>
      </w:pPr>
    </w:p>
    <w:p w14:paraId="3BA8CE87" w14:textId="77777777" w:rsidR="00BD58B0" w:rsidRPr="003F3CF3" w:rsidRDefault="00BD58B0" w:rsidP="00A6236F">
      <w:pPr>
        <w:pStyle w:val="Prrafodelista"/>
        <w:numPr>
          <w:ilvl w:val="0"/>
          <w:numId w:val="66"/>
        </w:numPr>
        <w:overflowPunct w:val="0"/>
        <w:autoSpaceDE w:val="0"/>
        <w:autoSpaceDN w:val="0"/>
        <w:adjustRightInd w:val="0"/>
        <w:ind w:left="567" w:hanging="567"/>
        <w:jc w:val="both"/>
        <w:textAlignment w:val="baseline"/>
        <w:rPr>
          <w:rFonts w:cs="Arial"/>
          <w:szCs w:val="24"/>
        </w:rPr>
      </w:pPr>
      <w:r w:rsidRPr="003F3CF3">
        <w:rPr>
          <w:rFonts w:cs="Arial"/>
          <w:szCs w:val="24"/>
        </w:rPr>
        <w:t>Generar espacios de participación durante la elaboración del EIA, en los cuales se socialice el proyecto y sus implicaciones, con información referente a los alcances, fases, actividades, infraestructura proyectada, áreas de influencia, caracterización ambiental, zonificación ambiental y de manejo, compensaciones por pérdida de biodiversidad, permisos solicitados para el uso y aprovechamiento de los recursos naturales (captaciones, vertimientos, etc.), inversiones del 1% y el plan de gestión del riesgo.</w:t>
      </w:r>
    </w:p>
    <w:p w14:paraId="5607E0EA" w14:textId="77777777" w:rsidR="00BD58B0" w:rsidRPr="003F3CF3" w:rsidRDefault="00BD58B0" w:rsidP="00BD58B0">
      <w:pPr>
        <w:ind w:left="567"/>
        <w:jc w:val="both"/>
        <w:rPr>
          <w:rFonts w:cs="Arial"/>
          <w:szCs w:val="24"/>
        </w:rPr>
      </w:pPr>
    </w:p>
    <w:p w14:paraId="074C62FA" w14:textId="77777777" w:rsidR="00BD58B0" w:rsidRPr="003F3CF3" w:rsidRDefault="00BD58B0" w:rsidP="00BD58B0">
      <w:pPr>
        <w:ind w:left="567"/>
        <w:jc w:val="both"/>
        <w:rPr>
          <w:rFonts w:cs="Arial"/>
          <w:szCs w:val="24"/>
        </w:rPr>
      </w:pPr>
      <w:r w:rsidRPr="003F3CF3">
        <w:rPr>
          <w:rFonts w:cs="Arial"/>
          <w:szCs w:val="24"/>
        </w:rPr>
        <w:t>Dentro de estos espacios se deben socializar los impactos y medidas de manejo ambiental identificados por el solicitante para las diferentes etapas. Asimismo, se debe promover la identificación por parte de los participantes, de aquellos otros impactos y medidas de manejo que</w:t>
      </w:r>
      <w:r>
        <w:rPr>
          <w:rFonts w:cs="Arial"/>
          <w:szCs w:val="24"/>
        </w:rPr>
        <w:t xml:space="preserve"> </w:t>
      </w:r>
      <w:r w:rsidRPr="003F3CF3">
        <w:rPr>
          <w:rFonts w:cs="Arial"/>
          <w:szCs w:val="24"/>
        </w:rPr>
        <w:t xml:space="preserve">el solicitante </w:t>
      </w:r>
      <w:r>
        <w:rPr>
          <w:rFonts w:cs="Arial"/>
          <w:szCs w:val="24"/>
        </w:rPr>
        <w:t>considere pertinente</w:t>
      </w:r>
      <w:r w:rsidRPr="003F3CF3">
        <w:rPr>
          <w:rFonts w:cs="Arial"/>
          <w:szCs w:val="24"/>
        </w:rPr>
        <w:t xml:space="preserve"> inclui</w:t>
      </w:r>
      <w:r>
        <w:rPr>
          <w:rFonts w:cs="Arial"/>
          <w:szCs w:val="24"/>
        </w:rPr>
        <w:t>r</w:t>
      </w:r>
      <w:r w:rsidRPr="003F3CF3">
        <w:rPr>
          <w:rFonts w:cs="Arial"/>
          <w:szCs w:val="24"/>
        </w:rPr>
        <w:t xml:space="preserve"> en la evaluación de impactos y el plan de manejo ambiental.</w:t>
      </w:r>
    </w:p>
    <w:p w14:paraId="187DCEDD" w14:textId="77777777" w:rsidR="00BD58B0" w:rsidRPr="003F3CF3" w:rsidRDefault="00BD58B0" w:rsidP="00BD58B0">
      <w:pPr>
        <w:ind w:left="567"/>
        <w:jc w:val="both"/>
        <w:rPr>
          <w:rFonts w:cs="Arial"/>
          <w:szCs w:val="24"/>
        </w:rPr>
      </w:pPr>
    </w:p>
    <w:p w14:paraId="2D75B70C" w14:textId="77777777" w:rsidR="00BD58B0" w:rsidRPr="003F3CF3" w:rsidRDefault="00BD58B0" w:rsidP="00A6236F">
      <w:pPr>
        <w:pStyle w:val="Prrafodelista"/>
        <w:numPr>
          <w:ilvl w:val="0"/>
          <w:numId w:val="66"/>
        </w:numPr>
        <w:overflowPunct w:val="0"/>
        <w:autoSpaceDE w:val="0"/>
        <w:autoSpaceDN w:val="0"/>
        <w:adjustRightInd w:val="0"/>
        <w:ind w:left="567" w:hanging="567"/>
        <w:jc w:val="both"/>
        <w:textAlignment w:val="baseline"/>
        <w:rPr>
          <w:rFonts w:cs="Arial"/>
          <w:szCs w:val="24"/>
        </w:rPr>
      </w:pPr>
      <w:r w:rsidRPr="003F3CF3">
        <w:rPr>
          <w:rFonts w:cs="Arial"/>
          <w:szCs w:val="24"/>
        </w:rPr>
        <w:t>Socializar los resultados del EIA, de manera previa a la radicación del mismo en la Autoridad Ambiental.</w:t>
      </w:r>
    </w:p>
    <w:p w14:paraId="17FC1B22" w14:textId="77777777" w:rsidR="00BD58B0" w:rsidRPr="003F3CF3" w:rsidRDefault="00BD58B0" w:rsidP="00BD58B0">
      <w:pPr>
        <w:ind w:left="567"/>
        <w:jc w:val="both"/>
        <w:rPr>
          <w:rFonts w:cs="Arial"/>
          <w:szCs w:val="24"/>
        </w:rPr>
      </w:pPr>
    </w:p>
    <w:p w14:paraId="3DA99DAD" w14:textId="77777777" w:rsidR="00BD58B0" w:rsidRPr="003F3CF3" w:rsidRDefault="00BD58B0" w:rsidP="00BD58B0">
      <w:pPr>
        <w:ind w:left="567"/>
        <w:jc w:val="both"/>
        <w:rPr>
          <w:rFonts w:cs="Arial"/>
          <w:szCs w:val="24"/>
        </w:rPr>
      </w:pPr>
      <w:r w:rsidRPr="003F3CF3">
        <w:rPr>
          <w:rFonts w:cs="Arial"/>
          <w:szCs w:val="24"/>
        </w:rPr>
        <w:t>El número de encuentros para el desarrollo del proceso de socialización dependerá de las características propias de los actores involucrados dentro del mismo, y de la metodología definida por el solicitante.</w:t>
      </w:r>
    </w:p>
    <w:p w14:paraId="2F12C3C6" w14:textId="77777777" w:rsidR="00BD58B0" w:rsidRPr="003F3CF3" w:rsidRDefault="00BD58B0" w:rsidP="00BD58B0">
      <w:pPr>
        <w:ind w:left="567"/>
        <w:jc w:val="both"/>
        <w:rPr>
          <w:rFonts w:cs="Arial"/>
          <w:szCs w:val="24"/>
        </w:rPr>
      </w:pPr>
    </w:p>
    <w:p w14:paraId="7DED592B" w14:textId="77777777" w:rsidR="00BD58B0" w:rsidRPr="003F3CF3" w:rsidRDefault="00BD58B0" w:rsidP="00BD58B0">
      <w:pPr>
        <w:ind w:left="567"/>
        <w:jc w:val="both"/>
        <w:rPr>
          <w:rFonts w:cs="Arial"/>
          <w:szCs w:val="24"/>
        </w:rPr>
      </w:pPr>
      <w:r w:rsidRPr="003F3CF3">
        <w:rPr>
          <w:rFonts w:cs="Arial"/>
          <w:szCs w:val="24"/>
        </w:rPr>
        <w:t>Para efectos de la socialización de la información, se debe:</w:t>
      </w:r>
    </w:p>
    <w:p w14:paraId="1582C973" w14:textId="77777777" w:rsidR="00BD58B0" w:rsidRPr="003F3CF3" w:rsidRDefault="00BD58B0" w:rsidP="00BD58B0">
      <w:pPr>
        <w:ind w:left="567"/>
        <w:jc w:val="both"/>
        <w:rPr>
          <w:rFonts w:cs="Arial"/>
          <w:szCs w:val="24"/>
        </w:rPr>
      </w:pPr>
    </w:p>
    <w:p w14:paraId="5576F9F2" w14:textId="77777777" w:rsidR="00BD58B0" w:rsidRPr="008E5670" w:rsidRDefault="00BD58B0" w:rsidP="00A6236F">
      <w:pPr>
        <w:numPr>
          <w:ilvl w:val="0"/>
          <w:numId w:val="59"/>
        </w:numPr>
        <w:overflowPunct/>
        <w:autoSpaceDE/>
        <w:autoSpaceDN/>
        <w:adjustRightInd/>
        <w:ind w:left="1134" w:hanging="567"/>
        <w:jc w:val="both"/>
        <w:textAlignment w:val="auto"/>
        <w:rPr>
          <w:rFonts w:cs="Arial"/>
          <w:szCs w:val="24"/>
          <w:lang w:val="es-CO"/>
        </w:rPr>
      </w:pPr>
      <w:r w:rsidRPr="008E5670">
        <w:rPr>
          <w:rFonts w:cs="Arial"/>
          <w:szCs w:val="24"/>
          <w:lang w:val="es-CO"/>
        </w:rPr>
        <w:t xml:space="preserve">Realizar procesos de convocatoria de los espacios de socialización y participación, </w:t>
      </w:r>
      <w:r>
        <w:rPr>
          <w:rFonts w:cs="Arial"/>
          <w:szCs w:val="24"/>
          <w:lang w:val="es-CO"/>
        </w:rPr>
        <w:t>garantizando</w:t>
      </w:r>
      <w:r w:rsidRPr="008E5670">
        <w:rPr>
          <w:rFonts w:cs="Arial"/>
          <w:szCs w:val="24"/>
          <w:lang w:val="es-CO"/>
        </w:rPr>
        <w:t xml:space="preserve"> aspectos como: cobertura, oportunidad y eficacia.</w:t>
      </w:r>
    </w:p>
    <w:p w14:paraId="505FA975" w14:textId="77777777" w:rsidR="00BD58B0" w:rsidRPr="008E5670" w:rsidRDefault="00BD58B0" w:rsidP="00A6236F">
      <w:pPr>
        <w:numPr>
          <w:ilvl w:val="0"/>
          <w:numId w:val="59"/>
        </w:numPr>
        <w:overflowPunct/>
        <w:autoSpaceDE/>
        <w:autoSpaceDN/>
        <w:adjustRightInd/>
        <w:ind w:left="1134" w:hanging="567"/>
        <w:jc w:val="both"/>
        <w:textAlignment w:val="auto"/>
        <w:rPr>
          <w:rFonts w:cs="Arial"/>
          <w:szCs w:val="24"/>
          <w:lang w:val="es-CO"/>
        </w:rPr>
      </w:pPr>
      <w:r w:rsidRPr="008E5670">
        <w:rPr>
          <w:rFonts w:cs="Arial"/>
          <w:szCs w:val="24"/>
          <w:lang w:val="es-CO"/>
        </w:rPr>
        <w:t xml:space="preserve">Definir con claridad el procedimiento metodológico a adoptar para el desarrollo de las reuniones, talleres, y/o estrategias informativas, etc., a realizar, especificando los recursos de apoyo pedagógico y didáctico que permitan el logro de una adecuada socialización del proyecto, obra o actividad, una eficiente transmisión y presentación de la información relacionada con el EIA elaborado para los fines del licenciamiento ambiental y promover la participación de los asistentes en los asuntos asociados al EIA. Asimismo, el procedimiento metodológico debe señalar la forma en la que se promueve la participación de las entidades, </w:t>
      </w:r>
      <w:r w:rsidRPr="008E5670">
        <w:rPr>
          <w:rFonts w:cs="Arial"/>
          <w:szCs w:val="24"/>
          <w:lang w:val="es-CO"/>
        </w:rPr>
        <w:lastRenderedPageBreak/>
        <w:t>organizaciones, comunidades y propietarios de predios, entre otros participantes.</w:t>
      </w:r>
    </w:p>
    <w:p w14:paraId="00F4C09B" w14:textId="77777777" w:rsidR="00BD58B0" w:rsidRPr="008E5670" w:rsidRDefault="00BD58B0" w:rsidP="00A6236F">
      <w:pPr>
        <w:numPr>
          <w:ilvl w:val="0"/>
          <w:numId w:val="59"/>
        </w:numPr>
        <w:overflowPunct/>
        <w:autoSpaceDE/>
        <w:autoSpaceDN/>
        <w:adjustRightInd/>
        <w:ind w:left="1134" w:hanging="567"/>
        <w:jc w:val="both"/>
        <w:textAlignment w:val="auto"/>
        <w:rPr>
          <w:rFonts w:cs="Arial"/>
          <w:szCs w:val="24"/>
          <w:lang w:val="es-CO"/>
        </w:rPr>
      </w:pPr>
      <w:r w:rsidRPr="008E5670">
        <w:rPr>
          <w:rFonts w:cs="Arial"/>
          <w:szCs w:val="24"/>
          <w:lang w:val="es-CO"/>
        </w:rPr>
        <w:t xml:space="preserve">Documentar el EIA con los respectivos soportes, los cuales deben incluir como mínimo: la correspondencia de convocatorias realizadas, las actas y/o ayudas de memoria de las reuniones y/o talleres realizados, en las cuales se evidencien los contenidos tratados, las inquietudes, comentarios, sugerencias y/o aportes de los participantes sobre el proyecto, las respuestas o aclaraciones realizadas por parte del solicitante, los listados de asistencia, y el registro fotográfico y/o fílmico de las reuniones y las actividades realizadas (si </w:t>
      </w:r>
      <w:r>
        <w:rPr>
          <w:rFonts w:cs="Arial"/>
          <w:szCs w:val="24"/>
          <w:lang w:val="es-CO"/>
        </w:rPr>
        <w:t>los participantes lo permiten).</w:t>
      </w:r>
    </w:p>
    <w:p w14:paraId="488D9848" w14:textId="77777777" w:rsidR="00BD58B0" w:rsidRPr="00C2477D" w:rsidRDefault="00BD58B0" w:rsidP="00BD58B0">
      <w:pPr>
        <w:jc w:val="both"/>
        <w:rPr>
          <w:rFonts w:cs="Arial"/>
          <w:szCs w:val="24"/>
        </w:rPr>
      </w:pPr>
    </w:p>
    <w:p w14:paraId="7B17CECE" w14:textId="77777777" w:rsidR="00BD58B0" w:rsidRDefault="00BD58B0" w:rsidP="00BD58B0">
      <w:pPr>
        <w:jc w:val="both"/>
        <w:rPr>
          <w:rFonts w:cs="Arial"/>
          <w:szCs w:val="24"/>
        </w:rPr>
      </w:pPr>
      <w:r>
        <w:rPr>
          <w:rFonts w:cs="Arial"/>
          <w:szCs w:val="24"/>
        </w:rPr>
        <w:t>Igualmente, l</w:t>
      </w:r>
      <w:r w:rsidRPr="00C2477D">
        <w:rPr>
          <w:rFonts w:cs="Arial"/>
          <w:szCs w:val="24"/>
        </w:rPr>
        <w:t>as actas que permitan evidenciar las actividades de socialización adelantadas, deben ser elaboradas in situ, de manera que puedan ser suscritas por sus participantes y entregadas a las autoridades presentes y representantes de las comunidades, una vez finalizado el proceso. Las actas deben contener como mínimo, fecha y lugar de realización del evento, objetivo de la reunión o taller, listado de asistencia, temas abordados, comentarios y observaciones de los asistentes y compromisos adquiridos, si hay lugar a ello</w:t>
      </w:r>
      <w:r>
        <w:rPr>
          <w:rFonts w:cs="Arial"/>
          <w:szCs w:val="24"/>
        </w:rPr>
        <w:t xml:space="preserve"> (todo lo anterior con información legible)</w:t>
      </w:r>
      <w:r w:rsidRPr="00C2477D">
        <w:rPr>
          <w:rFonts w:cs="Arial"/>
          <w:szCs w:val="24"/>
        </w:rPr>
        <w:t xml:space="preserve">. </w:t>
      </w:r>
    </w:p>
    <w:p w14:paraId="5B65B988" w14:textId="77777777" w:rsidR="00BD58B0" w:rsidRDefault="00BD58B0" w:rsidP="00BD58B0">
      <w:pPr>
        <w:jc w:val="both"/>
        <w:rPr>
          <w:rFonts w:cs="Arial"/>
          <w:szCs w:val="24"/>
        </w:rPr>
      </w:pPr>
    </w:p>
    <w:p w14:paraId="688B8A9E" w14:textId="77777777" w:rsidR="00BD58B0" w:rsidRPr="00C2477D" w:rsidRDefault="00BD58B0" w:rsidP="00BD58B0">
      <w:pPr>
        <w:jc w:val="both"/>
        <w:rPr>
          <w:rFonts w:cs="Arial"/>
          <w:szCs w:val="24"/>
        </w:rPr>
      </w:pPr>
      <w:r w:rsidRPr="00C2477D">
        <w:rPr>
          <w:rFonts w:cs="Arial"/>
          <w:szCs w:val="24"/>
        </w:rPr>
        <w:t>En caso de la no suscripción de las actas, el solicitante debe dejar registro de los hechos que acontecieron y que justificaron la no firma</w:t>
      </w:r>
      <w:r>
        <w:rPr>
          <w:rFonts w:cs="Arial"/>
          <w:szCs w:val="24"/>
        </w:rPr>
        <w:t xml:space="preserve"> por parte del participante, p</w:t>
      </w:r>
      <w:r w:rsidRPr="00C2477D">
        <w:rPr>
          <w:rFonts w:cs="Arial"/>
          <w:szCs w:val="24"/>
        </w:rPr>
        <w:t>uede utilizarse como respaldo la firma de un delegado de la autoridad municipal acompañante del proceso.</w:t>
      </w:r>
    </w:p>
    <w:p w14:paraId="4C51C509" w14:textId="77777777" w:rsidR="00BD58B0" w:rsidRPr="00C2477D" w:rsidRDefault="00BD58B0" w:rsidP="00BD58B0">
      <w:pPr>
        <w:jc w:val="both"/>
        <w:rPr>
          <w:rFonts w:cs="Arial"/>
          <w:szCs w:val="24"/>
        </w:rPr>
      </w:pPr>
    </w:p>
    <w:p w14:paraId="7800CAD9" w14:textId="77777777" w:rsidR="00BD58B0" w:rsidRPr="00C2477D" w:rsidRDefault="00BD58B0" w:rsidP="00BD58B0">
      <w:pPr>
        <w:jc w:val="both"/>
        <w:rPr>
          <w:rFonts w:cs="Arial"/>
          <w:szCs w:val="24"/>
        </w:rPr>
      </w:pPr>
      <w:r w:rsidRPr="00C2477D">
        <w:rPr>
          <w:rFonts w:cs="Arial"/>
          <w:szCs w:val="24"/>
        </w:rPr>
        <w:t>En cuanto a las comunidades étnicas, cuando de conformidad con las certificaciones emitidas por la(s) entidad(es) competente(s), en el área de intervención del proyecto se registre presencia de las mismas, se deben incluir mecanismos de participación, teniendo en cuenta lo establecido para tal fin en la normativa vigente, especialmente la relacionada con el procedimiento de consultas previas.</w:t>
      </w:r>
    </w:p>
    <w:p w14:paraId="5172EC34" w14:textId="77777777" w:rsidR="00BD58B0" w:rsidRPr="00C2477D" w:rsidRDefault="00BD58B0" w:rsidP="00BD58B0">
      <w:pPr>
        <w:jc w:val="both"/>
        <w:rPr>
          <w:rFonts w:cs="Arial"/>
          <w:szCs w:val="24"/>
        </w:rPr>
      </w:pPr>
    </w:p>
    <w:p w14:paraId="40DC6D05" w14:textId="77777777" w:rsidR="00BD58B0" w:rsidRPr="00E0600F" w:rsidRDefault="004C4A3F"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305" w:name="_Toc378923294"/>
      <w:bookmarkStart w:id="306" w:name="_Toc387312752"/>
      <w:bookmarkStart w:id="307" w:name="_Toc393967325"/>
      <w:bookmarkStart w:id="308" w:name="_Toc418155972"/>
      <w:bookmarkStart w:id="309" w:name="_Toc459286831"/>
      <w:bookmarkStart w:id="310" w:name="_Toc485288436"/>
      <w:r w:rsidRPr="00E0600F">
        <w:rPr>
          <w:rFonts w:cs="Arial"/>
          <w:caps w:val="0"/>
          <w:szCs w:val="24"/>
          <w:u w:val="single"/>
          <w:lang w:val="es-ES_tradnl"/>
        </w:rPr>
        <w:t>Componente D</w:t>
      </w:r>
      <w:r w:rsidR="00BD58B0" w:rsidRPr="00E0600F">
        <w:rPr>
          <w:rFonts w:cs="Arial"/>
          <w:caps w:val="0"/>
          <w:szCs w:val="24"/>
          <w:u w:val="single"/>
          <w:lang w:val="es-ES_tradnl"/>
        </w:rPr>
        <w:t>emográfico</w:t>
      </w:r>
      <w:bookmarkEnd w:id="305"/>
      <w:bookmarkEnd w:id="306"/>
      <w:bookmarkEnd w:id="307"/>
      <w:bookmarkEnd w:id="308"/>
      <w:bookmarkEnd w:id="309"/>
      <w:bookmarkEnd w:id="310"/>
    </w:p>
    <w:p w14:paraId="634F2265" w14:textId="77777777" w:rsidR="00BD58B0" w:rsidRPr="008E5670" w:rsidRDefault="00BD58B0" w:rsidP="00BD58B0">
      <w:pPr>
        <w:overflowPunct/>
        <w:autoSpaceDE/>
        <w:autoSpaceDN/>
        <w:adjustRightInd/>
        <w:jc w:val="both"/>
        <w:textAlignment w:val="auto"/>
        <w:rPr>
          <w:rFonts w:cs="Arial"/>
          <w:szCs w:val="24"/>
        </w:rPr>
      </w:pPr>
    </w:p>
    <w:p w14:paraId="6DE764C4" w14:textId="77777777" w:rsidR="00BD58B0" w:rsidRPr="008E5670" w:rsidRDefault="00BD58B0" w:rsidP="00BD58B0">
      <w:pPr>
        <w:overflowPunct/>
        <w:autoSpaceDE/>
        <w:autoSpaceDN/>
        <w:adjustRightInd/>
        <w:jc w:val="both"/>
        <w:textAlignment w:val="auto"/>
        <w:rPr>
          <w:rFonts w:cs="Arial"/>
          <w:szCs w:val="24"/>
        </w:rPr>
      </w:pPr>
      <w:r w:rsidRPr="008E5670">
        <w:rPr>
          <w:rFonts w:cs="Arial"/>
          <w:szCs w:val="24"/>
        </w:rPr>
        <w:t>Para los municipios el EIA debe:</w:t>
      </w:r>
    </w:p>
    <w:p w14:paraId="61119881" w14:textId="77777777" w:rsidR="00BD58B0" w:rsidRPr="008E5670" w:rsidRDefault="00BD58B0" w:rsidP="00BD58B0">
      <w:pPr>
        <w:overflowPunct/>
        <w:autoSpaceDE/>
        <w:autoSpaceDN/>
        <w:adjustRightInd/>
        <w:jc w:val="both"/>
        <w:textAlignment w:val="auto"/>
        <w:rPr>
          <w:rFonts w:cs="Arial"/>
          <w:szCs w:val="24"/>
        </w:rPr>
      </w:pPr>
    </w:p>
    <w:p w14:paraId="7B147CE1" w14:textId="77777777" w:rsidR="00BD58B0" w:rsidRPr="00C2477D" w:rsidRDefault="00BD58B0" w:rsidP="00A6236F">
      <w:pPr>
        <w:numPr>
          <w:ilvl w:val="0"/>
          <w:numId w:val="2"/>
        </w:numPr>
        <w:ind w:left="567" w:hanging="567"/>
        <w:jc w:val="both"/>
        <w:rPr>
          <w:rFonts w:cs="Arial"/>
          <w:szCs w:val="24"/>
          <w:lang w:val="es-CO"/>
        </w:rPr>
      </w:pPr>
      <w:r w:rsidRPr="00C2477D">
        <w:rPr>
          <w:rFonts w:cs="Arial"/>
          <w:b/>
          <w:szCs w:val="24"/>
          <w:lang w:val="es-CO"/>
        </w:rPr>
        <w:t>Dinámica de poblamiento</w:t>
      </w:r>
      <w:r>
        <w:rPr>
          <w:rFonts w:cs="Arial"/>
          <w:szCs w:val="24"/>
          <w:lang w:val="es-CO"/>
        </w:rPr>
        <w:t>: d</w:t>
      </w:r>
      <w:r w:rsidRPr="00C2477D">
        <w:rPr>
          <w:rFonts w:cs="Arial"/>
          <w:szCs w:val="24"/>
          <w:lang w:val="es-CO"/>
        </w:rPr>
        <w:t>esarrollar un análisis donde se describa: 1) la historia más relevante de la ocupación del territorio por parte de las poblaciones humanas (antecedentes e hitos importantes con relación a su asentamiento y expansión); 2) grupos socioculturales (indígenas, negritudes, campesinos entre otros); 3) ocupación y expansión de los asentamientos en el territorio.</w:t>
      </w:r>
    </w:p>
    <w:p w14:paraId="5C07B2C8" w14:textId="77777777" w:rsidR="00BD58B0" w:rsidRPr="008E5670" w:rsidRDefault="00BD58B0" w:rsidP="00BD58B0">
      <w:pPr>
        <w:overflowPunct/>
        <w:autoSpaceDE/>
        <w:autoSpaceDN/>
        <w:adjustRightInd/>
        <w:jc w:val="both"/>
        <w:textAlignment w:val="auto"/>
        <w:rPr>
          <w:rFonts w:cs="Arial"/>
          <w:szCs w:val="24"/>
        </w:rPr>
      </w:pPr>
    </w:p>
    <w:p w14:paraId="2E6283FD" w14:textId="77777777" w:rsidR="00BD58B0" w:rsidRPr="0004712C" w:rsidRDefault="00BD58B0" w:rsidP="00A6236F">
      <w:pPr>
        <w:numPr>
          <w:ilvl w:val="0"/>
          <w:numId w:val="2"/>
        </w:numPr>
        <w:overflowPunct/>
        <w:autoSpaceDE/>
        <w:autoSpaceDN/>
        <w:adjustRightInd/>
        <w:ind w:left="567" w:hanging="567"/>
        <w:jc w:val="both"/>
        <w:textAlignment w:val="auto"/>
        <w:rPr>
          <w:rFonts w:cs="Arial"/>
          <w:szCs w:val="24"/>
        </w:rPr>
      </w:pPr>
      <w:r w:rsidRPr="0004712C">
        <w:rPr>
          <w:rFonts w:cs="Arial"/>
          <w:b/>
          <w:szCs w:val="24"/>
          <w:lang w:val="es-CO"/>
        </w:rPr>
        <w:lastRenderedPageBreak/>
        <w:t>Dinámica poblacional</w:t>
      </w:r>
      <w:r w:rsidRPr="0004712C">
        <w:rPr>
          <w:rFonts w:cs="Arial"/>
          <w:szCs w:val="24"/>
          <w:lang w:val="es-CO"/>
        </w:rPr>
        <w:t>: d</w:t>
      </w:r>
      <w:r w:rsidRPr="00D81E9A">
        <w:rPr>
          <w:rFonts w:cs="Arial"/>
          <w:szCs w:val="24"/>
          <w:lang w:val="es-CO"/>
        </w:rPr>
        <w:t>esarrollar un análisis donde se describa: 1) tasa de natalidad y mortalidad; 2) movilidad espacial actual y tendencial, así como los factores que influyen en dicho fenómeno (migración)</w:t>
      </w:r>
      <w:r w:rsidRPr="008E2385">
        <w:rPr>
          <w:rFonts w:cs="Arial"/>
          <w:szCs w:val="24"/>
          <w:lang w:val="es-CO"/>
        </w:rPr>
        <w:t>; 3) estructura de la población por edad y sexo, distribución entre las áreas rural y urbana y su densidad; 4) Índice de Necesidades Básicas Insatisfechas –(</w:t>
      </w:r>
      <w:r w:rsidRPr="00125DDA">
        <w:rPr>
          <w:rFonts w:cs="Arial"/>
          <w:szCs w:val="24"/>
          <w:lang w:val="es-CO"/>
        </w:rPr>
        <w:t>NBI) de la población.</w:t>
      </w:r>
      <w:r w:rsidRPr="00D33887">
        <w:rPr>
          <w:rFonts w:cs="Arial"/>
          <w:szCs w:val="24"/>
          <w:lang w:val="es-CO"/>
        </w:rPr>
        <w:t xml:space="preserve"> </w:t>
      </w:r>
    </w:p>
    <w:p w14:paraId="146E58E1" w14:textId="77777777" w:rsidR="00BD58B0" w:rsidRDefault="00BD58B0" w:rsidP="00BD58B0">
      <w:pPr>
        <w:overflowPunct/>
        <w:autoSpaceDE/>
        <w:autoSpaceDN/>
        <w:adjustRightInd/>
        <w:jc w:val="both"/>
        <w:textAlignment w:val="auto"/>
        <w:rPr>
          <w:rFonts w:cs="Arial"/>
          <w:szCs w:val="24"/>
        </w:rPr>
      </w:pPr>
    </w:p>
    <w:p w14:paraId="68546CA7" w14:textId="77777777" w:rsidR="00BD58B0" w:rsidRPr="00C71A22" w:rsidRDefault="00BD58B0" w:rsidP="00BD58B0">
      <w:pPr>
        <w:overflowPunct/>
        <w:autoSpaceDE/>
        <w:autoSpaceDN/>
        <w:adjustRightInd/>
        <w:jc w:val="both"/>
        <w:textAlignment w:val="auto"/>
        <w:rPr>
          <w:rFonts w:cs="Arial"/>
          <w:szCs w:val="24"/>
        </w:rPr>
      </w:pPr>
      <w:r w:rsidRPr="00C71A22">
        <w:rPr>
          <w:rFonts w:cs="Arial"/>
          <w:szCs w:val="24"/>
        </w:rPr>
        <w:t>Para las unidades territoriales se deben analizar los siguientes aspectos en relación con las condiciones y demandas del proyecto, y en el entendido de que esta es la información base para el seguimiento a los cambios que se presenten en el área por incidencia del mismo:</w:t>
      </w:r>
    </w:p>
    <w:p w14:paraId="09D9365C" w14:textId="77777777" w:rsidR="00BD58B0" w:rsidRPr="00C71A22" w:rsidRDefault="00BD58B0" w:rsidP="00BD58B0">
      <w:pPr>
        <w:overflowPunct/>
        <w:autoSpaceDE/>
        <w:autoSpaceDN/>
        <w:adjustRightInd/>
        <w:jc w:val="both"/>
        <w:textAlignment w:val="auto"/>
        <w:rPr>
          <w:rFonts w:cs="Arial"/>
          <w:szCs w:val="24"/>
        </w:rPr>
      </w:pPr>
    </w:p>
    <w:p w14:paraId="6D072C47" w14:textId="77777777" w:rsidR="00BD58B0" w:rsidRPr="001717F8" w:rsidRDefault="00BD58B0" w:rsidP="00A6236F">
      <w:pPr>
        <w:numPr>
          <w:ilvl w:val="0"/>
          <w:numId w:val="2"/>
        </w:numPr>
        <w:ind w:left="567" w:hanging="567"/>
        <w:jc w:val="both"/>
        <w:rPr>
          <w:rFonts w:cs="Arial"/>
          <w:szCs w:val="24"/>
          <w:lang w:val="es-CO"/>
        </w:rPr>
      </w:pPr>
      <w:r w:rsidRPr="001717F8">
        <w:rPr>
          <w:rFonts w:cs="Arial"/>
          <w:szCs w:val="24"/>
          <w:lang w:val="es-CO"/>
        </w:rPr>
        <w:t>Caracterización de grupos poblacionales (indígenas, afrodescendientes, campesinos, entre otros).</w:t>
      </w:r>
    </w:p>
    <w:p w14:paraId="473A9D39" w14:textId="77777777" w:rsidR="00BD58B0" w:rsidRPr="001717F8" w:rsidRDefault="00BD58B0" w:rsidP="00A6236F">
      <w:pPr>
        <w:numPr>
          <w:ilvl w:val="0"/>
          <w:numId w:val="2"/>
        </w:numPr>
        <w:ind w:left="567" w:hanging="567"/>
        <w:jc w:val="both"/>
        <w:rPr>
          <w:rFonts w:cs="Arial"/>
          <w:szCs w:val="24"/>
          <w:lang w:val="es-CO"/>
        </w:rPr>
      </w:pPr>
      <w:r w:rsidRPr="001717F8">
        <w:rPr>
          <w:rFonts w:cs="Arial"/>
          <w:szCs w:val="24"/>
          <w:lang w:val="es-CO"/>
        </w:rPr>
        <w:t>Dinámica de poblamiento, la cual, debe establecer algún proceso específico de las unidades territoriales, que no se haya detallado en el análisis de los municipios.</w:t>
      </w:r>
    </w:p>
    <w:p w14:paraId="2EAE703F" w14:textId="77777777" w:rsidR="00BD58B0" w:rsidRPr="001717F8" w:rsidRDefault="00BD58B0" w:rsidP="00A6236F">
      <w:pPr>
        <w:numPr>
          <w:ilvl w:val="0"/>
          <w:numId w:val="2"/>
        </w:numPr>
        <w:ind w:left="567" w:hanging="567"/>
        <w:jc w:val="both"/>
        <w:rPr>
          <w:rFonts w:cs="Arial"/>
          <w:szCs w:val="24"/>
          <w:lang w:val="es-CO"/>
        </w:rPr>
      </w:pPr>
      <w:r w:rsidRPr="001717F8">
        <w:rPr>
          <w:rFonts w:cs="Arial"/>
          <w:szCs w:val="24"/>
          <w:lang w:val="es-CO"/>
        </w:rPr>
        <w:t xml:space="preserve">Tendencias demográficas: describir los principales indicadores de demografía y efectuar un análisis </w:t>
      </w:r>
      <w:r>
        <w:rPr>
          <w:rFonts w:cs="Arial"/>
          <w:szCs w:val="24"/>
          <w:lang w:val="es-CO"/>
        </w:rPr>
        <w:t>histórico</w:t>
      </w:r>
      <w:r w:rsidRPr="001717F8">
        <w:rPr>
          <w:rFonts w:cs="Arial"/>
          <w:szCs w:val="24"/>
          <w:lang w:val="es-CO"/>
        </w:rPr>
        <w:t xml:space="preserve"> con base en la información disponible. </w:t>
      </w:r>
    </w:p>
    <w:p w14:paraId="7514E0DF" w14:textId="77777777" w:rsidR="00BD58B0" w:rsidRPr="001717F8" w:rsidRDefault="00BD58B0" w:rsidP="00A6236F">
      <w:pPr>
        <w:numPr>
          <w:ilvl w:val="0"/>
          <w:numId w:val="2"/>
        </w:numPr>
        <w:ind w:left="567" w:hanging="567"/>
        <w:jc w:val="both"/>
        <w:rPr>
          <w:rFonts w:cs="Arial"/>
          <w:szCs w:val="24"/>
          <w:lang w:val="es-CO"/>
        </w:rPr>
      </w:pPr>
      <w:r w:rsidRPr="001717F8">
        <w:rPr>
          <w:rFonts w:cs="Arial"/>
          <w:szCs w:val="24"/>
          <w:lang w:val="es-CO"/>
        </w:rPr>
        <w:t>Estructura de la población: población total en cada unidad territorial, composición por edad y sexo, tendencia de crecimiento poblacional, tipología familiar, número de hogares, promedio de personas por hogar,</w:t>
      </w:r>
      <w:r>
        <w:rPr>
          <w:rFonts w:cs="Arial"/>
          <w:szCs w:val="24"/>
          <w:lang w:val="es-CO"/>
        </w:rPr>
        <w:t xml:space="preserve"> población en edad de trabajar - </w:t>
      </w:r>
      <w:r w:rsidRPr="001717F8">
        <w:rPr>
          <w:rFonts w:cs="Arial"/>
          <w:szCs w:val="24"/>
          <w:lang w:val="es-CO"/>
        </w:rPr>
        <w:t>PET.</w:t>
      </w:r>
    </w:p>
    <w:p w14:paraId="3D03CFDC" w14:textId="77777777" w:rsidR="00BD58B0" w:rsidRPr="008E2385" w:rsidRDefault="00BD58B0" w:rsidP="00A6236F">
      <w:pPr>
        <w:numPr>
          <w:ilvl w:val="0"/>
          <w:numId w:val="2"/>
        </w:numPr>
        <w:ind w:left="567" w:hanging="567"/>
        <w:jc w:val="both"/>
        <w:rPr>
          <w:rFonts w:cs="Arial"/>
          <w:szCs w:val="24"/>
          <w:lang w:val="es-CO"/>
        </w:rPr>
      </w:pPr>
      <w:r w:rsidRPr="00D81E9A">
        <w:rPr>
          <w:rFonts w:cs="Arial"/>
          <w:szCs w:val="24"/>
          <w:lang w:val="es-CO"/>
        </w:rPr>
        <w:t>Presencia de población en situación de desplazamiento, procedencia, formas de incorporación a la unidad territorial (de acuerdo con información secundaria de las alcaldías locales o información disponible)</w:t>
      </w:r>
      <w:r>
        <w:rPr>
          <w:rFonts w:cs="Arial"/>
          <w:szCs w:val="24"/>
          <w:lang w:val="es-CO"/>
        </w:rPr>
        <w:t>.</w:t>
      </w:r>
      <w:r w:rsidRPr="00D81E9A">
        <w:rPr>
          <w:rFonts w:cs="Arial"/>
          <w:szCs w:val="24"/>
          <w:lang w:val="es-CO"/>
        </w:rPr>
        <w:t xml:space="preserve"> </w:t>
      </w:r>
      <w:r w:rsidRPr="00D81E9A">
        <w:rPr>
          <w:rFonts w:cs="Arial"/>
          <w:color w:val="000000"/>
        </w:rPr>
        <w:t>Cuando aplique, igualmente se debe caracterizar la existencia de población en proceso de retorno, o que hayan retornado a los lugares de los que fueron desplazados de manera forzosa</w:t>
      </w:r>
      <w:r w:rsidRPr="008E2385">
        <w:rPr>
          <w:rFonts w:cs="Arial"/>
          <w:szCs w:val="24"/>
          <w:lang w:val="es-CO"/>
        </w:rPr>
        <w:t>.</w:t>
      </w:r>
    </w:p>
    <w:p w14:paraId="564A06B5" w14:textId="77777777" w:rsidR="00BD58B0" w:rsidRDefault="00BD58B0" w:rsidP="00A6236F">
      <w:pPr>
        <w:numPr>
          <w:ilvl w:val="0"/>
          <w:numId w:val="2"/>
        </w:numPr>
        <w:ind w:left="567" w:hanging="567"/>
        <w:jc w:val="both"/>
        <w:rPr>
          <w:rFonts w:cs="Arial"/>
          <w:szCs w:val="24"/>
          <w:lang w:val="es-CO"/>
        </w:rPr>
      </w:pPr>
      <w:r w:rsidRPr="001717F8">
        <w:rPr>
          <w:rFonts w:cs="Arial"/>
          <w:szCs w:val="24"/>
          <w:lang w:val="es-CO"/>
        </w:rPr>
        <w:t>Patrones de asentamiento (nuclear o disperso), número de viviendas.</w:t>
      </w:r>
    </w:p>
    <w:p w14:paraId="70F03B26" w14:textId="77777777" w:rsidR="00BD58B0" w:rsidRPr="000E0747" w:rsidRDefault="00BD58B0" w:rsidP="00A6236F">
      <w:pPr>
        <w:numPr>
          <w:ilvl w:val="0"/>
          <w:numId w:val="2"/>
        </w:numPr>
        <w:ind w:left="567" w:hanging="567"/>
        <w:jc w:val="both"/>
        <w:rPr>
          <w:rFonts w:cs="Arial"/>
          <w:color w:val="000000"/>
        </w:rPr>
      </w:pPr>
      <w:r w:rsidRPr="000E0747">
        <w:rPr>
          <w:rFonts w:cs="Arial"/>
          <w:color w:val="000000"/>
        </w:rPr>
        <w:t>Identificar y caracterizar los procesos de retorno de población desplazada en el contexto de los planes o programas locales regionales o nacionales y su relación con el proyecto.</w:t>
      </w:r>
    </w:p>
    <w:p w14:paraId="4B1A0223" w14:textId="77777777" w:rsidR="00BD58B0" w:rsidRDefault="00BD58B0" w:rsidP="00A6236F">
      <w:pPr>
        <w:numPr>
          <w:ilvl w:val="0"/>
          <w:numId w:val="2"/>
        </w:numPr>
        <w:ind w:left="567" w:hanging="567"/>
        <w:jc w:val="both"/>
        <w:rPr>
          <w:rFonts w:cs="Arial"/>
          <w:szCs w:val="24"/>
          <w:lang w:val="es-CO"/>
        </w:rPr>
      </w:pPr>
      <w:r w:rsidRPr="000E0747">
        <w:rPr>
          <w:rFonts w:cs="Arial"/>
          <w:color w:val="000000"/>
        </w:rPr>
        <w:t>Identificar la dinámica de población migrante en relación con la existencia de otros proyectos en el área de influencia.</w:t>
      </w:r>
    </w:p>
    <w:p w14:paraId="3FD0D0C2" w14:textId="77777777" w:rsidR="00BD58B0" w:rsidRDefault="00BD58B0" w:rsidP="00BD58B0">
      <w:pPr>
        <w:jc w:val="both"/>
        <w:rPr>
          <w:rFonts w:cs="Arial"/>
          <w:color w:val="000000"/>
          <w:szCs w:val="24"/>
        </w:rPr>
      </w:pPr>
    </w:p>
    <w:p w14:paraId="48E5665D" w14:textId="77777777" w:rsidR="00BD58B0" w:rsidRPr="001717F8" w:rsidRDefault="00BD58B0" w:rsidP="00BD58B0">
      <w:pPr>
        <w:overflowPunct/>
        <w:autoSpaceDE/>
        <w:autoSpaceDN/>
        <w:adjustRightInd/>
        <w:jc w:val="both"/>
        <w:textAlignment w:val="auto"/>
        <w:rPr>
          <w:rFonts w:cs="Arial"/>
          <w:szCs w:val="24"/>
        </w:rPr>
      </w:pPr>
    </w:p>
    <w:p w14:paraId="2394C6FE" w14:textId="77777777" w:rsidR="00BD58B0" w:rsidRPr="00E0600F"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311" w:name="_Toc378923295"/>
      <w:bookmarkStart w:id="312" w:name="_Toc387312753"/>
      <w:bookmarkStart w:id="313" w:name="_Toc393967326"/>
      <w:bookmarkStart w:id="314" w:name="_Toc418155973"/>
      <w:bookmarkStart w:id="315" w:name="_Toc426037184"/>
      <w:bookmarkStart w:id="316" w:name="_Toc459286832"/>
      <w:bookmarkStart w:id="317" w:name="_Toc485288437"/>
      <w:r w:rsidRPr="00E0600F">
        <w:rPr>
          <w:rFonts w:cs="Arial"/>
          <w:caps w:val="0"/>
          <w:szCs w:val="24"/>
          <w:u w:val="single"/>
          <w:lang w:val="es-ES_tradnl"/>
        </w:rPr>
        <w:t xml:space="preserve">Componente </w:t>
      </w:r>
      <w:r w:rsidR="004C4A3F" w:rsidRPr="00E0600F">
        <w:rPr>
          <w:rFonts w:cs="Arial"/>
          <w:caps w:val="0"/>
          <w:szCs w:val="24"/>
          <w:u w:val="single"/>
          <w:lang w:val="es-ES_tradnl"/>
        </w:rPr>
        <w:t>E</w:t>
      </w:r>
      <w:r w:rsidRPr="00E0600F">
        <w:rPr>
          <w:rFonts w:cs="Arial"/>
          <w:caps w:val="0"/>
          <w:szCs w:val="24"/>
          <w:u w:val="single"/>
          <w:lang w:val="es-ES_tradnl"/>
        </w:rPr>
        <w:t>spacial</w:t>
      </w:r>
      <w:bookmarkEnd w:id="311"/>
      <w:bookmarkEnd w:id="312"/>
      <w:bookmarkEnd w:id="313"/>
      <w:bookmarkEnd w:id="314"/>
      <w:bookmarkEnd w:id="315"/>
      <w:bookmarkEnd w:id="316"/>
      <w:bookmarkEnd w:id="317"/>
    </w:p>
    <w:p w14:paraId="1DA2C382" w14:textId="77777777" w:rsidR="00BD58B0" w:rsidRPr="001717F8" w:rsidRDefault="00BD58B0" w:rsidP="00BD58B0">
      <w:pPr>
        <w:overflowPunct/>
        <w:autoSpaceDE/>
        <w:autoSpaceDN/>
        <w:adjustRightInd/>
        <w:jc w:val="both"/>
        <w:textAlignment w:val="auto"/>
        <w:rPr>
          <w:rFonts w:cs="Arial"/>
          <w:szCs w:val="24"/>
        </w:rPr>
      </w:pPr>
    </w:p>
    <w:p w14:paraId="083325C6" w14:textId="77777777" w:rsidR="00BD58B0" w:rsidRPr="001717F8" w:rsidRDefault="00BD58B0" w:rsidP="00BD58B0">
      <w:pPr>
        <w:overflowPunct/>
        <w:autoSpaceDE/>
        <w:autoSpaceDN/>
        <w:adjustRightInd/>
        <w:jc w:val="both"/>
        <w:textAlignment w:val="auto"/>
        <w:rPr>
          <w:rFonts w:cs="Arial"/>
          <w:szCs w:val="24"/>
        </w:rPr>
      </w:pPr>
      <w:r w:rsidRPr="001717F8">
        <w:rPr>
          <w:rFonts w:cs="Arial"/>
          <w:szCs w:val="24"/>
        </w:rPr>
        <w:t>Se debe analizar la calidad y cobertura de los servicios públicos y s</w:t>
      </w:r>
      <w:r>
        <w:rPr>
          <w:rFonts w:cs="Arial"/>
          <w:szCs w:val="24"/>
        </w:rPr>
        <w:t>ociales del área de influencia.</w:t>
      </w:r>
    </w:p>
    <w:p w14:paraId="2D3CE4B6" w14:textId="77777777" w:rsidR="00BD58B0" w:rsidRPr="001717F8" w:rsidRDefault="00BD58B0" w:rsidP="00BD58B0">
      <w:pPr>
        <w:overflowPunct/>
        <w:autoSpaceDE/>
        <w:autoSpaceDN/>
        <w:adjustRightInd/>
        <w:jc w:val="both"/>
        <w:textAlignment w:val="auto"/>
        <w:rPr>
          <w:rFonts w:cs="Arial"/>
          <w:szCs w:val="24"/>
        </w:rPr>
      </w:pPr>
    </w:p>
    <w:p w14:paraId="141EF469" w14:textId="77777777" w:rsidR="00BD58B0" w:rsidRPr="001717F8" w:rsidRDefault="00BD58B0" w:rsidP="00BD58B0">
      <w:pPr>
        <w:overflowPunct/>
        <w:autoSpaceDE/>
        <w:autoSpaceDN/>
        <w:adjustRightInd/>
        <w:jc w:val="both"/>
        <w:textAlignment w:val="auto"/>
        <w:rPr>
          <w:rFonts w:cs="Arial"/>
          <w:szCs w:val="24"/>
        </w:rPr>
      </w:pPr>
      <w:r w:rsidRPr="001717F8">
        <w:rPr>
          <w:rFonts w:cs="Arial"/>
          <w:szCs w:val="24"/>
        </w:rPr>
        <w:t>Para los municipios se debe hacer una síntesis de los servicios públicos y sociales, incluyendo la calidad y cobertura, en tanto se relacionen con el proyecto.</w:t>
      </w:r>
    </w:p>
    <w:p w14:paraId="02930EE7" w14:textId="77777777" w:rsidR="00BD58B0" w:rsidRPr="001717F8" w:rsidRDefault="00BD58B0" w:rsidP="00BD58B0">
      <w:pPr>
        <w:overflowPunct/>
        <w:autoSpaceDE/>
        <w:autoSpaceDN/>
        <w:adjustRightInd/>
        <w:jc w:val="both"/>
        <w:textAlignment w:val="auto"/>
        <w:rPr>
          <w:rFonts w:cs="Arial"/>
          <w:szCs w:val="24"/>
        </w:rPr>
      </w:pPr>
    </w:p>
    <w:p w14:paraId="5EAF7494" w14:textId="77777777" w:rsidR="00BD58B0" w:rsidRPr="001717F8" w:rsidRDefault="00BD58B0" w:rsidP="00BD58B0">
      <w:pPr>
        <w:overflowPunct/>
        <w:autoSpaceDE/>
        <w:autoSpaceDN/>
        <w:adjustRightInd/>
        <w:jc w:val="both"/>
        <w:textAlignment w:val="auto"/>
        <w:rPr>
          <w:rFonts w:cs="Arial"/>
          <w:szCs w:val="24"/>
        </w:rPr>
      </w:pPr>
      <w:r w:rsidRPr="001717F8">
        <w:rPr>
          <w:rFonts w:cs="Arial"/>
          <w:szCs w:val="24"/>
        </w:rPr>
        <w:t>Para las unidades territoriales se req</w:t>
      </w:r>
      <w:r>
        <w:rPr>
          <w:rFonts w:cs="Arial"/>
          <w:szCs w:val="24"/>
        </w:rPr>
        <w:t>uiere la siguiente información:</w:t>
      </w:r>
    </w:p>
    <w:p w14:paraId="0C18489C" w14:textId="77777777" w:rsidR="00BD58B0" w:rsidRPr="001717F8" w:rsidRDefault="00BD58B0" w:rsidP="00BD58B0">
      <w:pPr>
        <w:overflowPunct/>
        <w:autoSpaceDE/>
        <w:autoSpaceDN/>
        <w:adjustRightInd/>
        <w:jc w:val="both"/>
        <w:textAlignment w:val="auto"/>
        <w:rPr>
          <w:rFonts w:cs="Arial"/>
          <w:szCs w:val="24"/>
        </w:rPr>
      </w:pPr>
    </w:p>
    <w:p w14:paraId="1AA62FF0" w14:textId="77777777" w:rsidR="00BD58B0" w:rsidRPr="008E5670" w:rsidRDefault="00BD58B0" w:rsidP="00A6236F">
      <w:pPr>
        <w:numPr>
          <w:ilvl w:val="0"/>
          <w:numId w:val="2"/>
        </w:numPr>
        <w:ind w:left="567" w:hanging="567"/>
        <w:jc w:val="both"/>
        <w:rPr>
          <w:rFonts w:cs="Arial"/>
          <w:szCs w:val="24"/>
          <w:lang w:val="es-CO"/>
        </w:rPr>
      </w:pPr>
      <w:r w:rsidRPr="008E5670">
        <w:rPr>
          <w:rFonts w:cs="Arial"/>
          <w:szCs w:val="24"/>
          <w:lang w:val="es-CO"/>
        </w:rPr>
        <w:t>Servicios públicos</w:t>
      </w:r>
    </w:p>
    <w:p w14:paraId="7489C48E" w14:textId="77777777" w:rsidR="00BD58B0" w:rsidRPr="001717F8" w:rsidRDefault="00BD58B0" w:rsidP="00BD58B0">
      <w:pPr>
        <w:overflowPunct/>
        <w:autoSpaceDE/>
        <w:autoSpaceDN/>
        <w:adjustRightInd/>
        <w:jc w:val="both"/>
        <w:textAlignment w:val="auto"/>
        <w:rPr>
          <w:rFonts w:cs="Arial"/>
          <w:szCs w:val="24"/>
        </w:rPr>
      </w:pPr>
    </w:p>
    <w:p w14:paraId="64466888"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Acueducto y alcantarillado: fuentes de abastecimiento de agua potable, infraestructura de captación, tratamiento y almacenamiento; tipos de uso (doméstico, agropecuario, piscícola, etc.); población usuaria, cobertura y calidad.</w:t>
      </w:r>
    </w:p>
    <w:p w14:paraId="7C250770"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Disposición de excretas: tipos (alcantarillado, pozos sépticos, letrinas, a cielo abierto).</w:t>
      </w:r>
    </w:p>
    <w:p w14:paraId="339B5251"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Sistemas de recolección y disposición de residuo</w:t>
      </w:r>
      <w:r>
        <w:rPr>
          <w:rFonts w:cs="Arial"/>
          <w:szCs w:val="24"/>
          <w:lang w:val="es-CO"/>
        </w:rPr>
        <w:t>s sólidos, cobertura y calidad.</w:t>
      </w:r>
    </w:p>
    <w:p w14:paraId="68B1C65D"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Servicios de energía, gas y tele</w:t>
      </w:r>
      <w:r>
        <w:rPr>
          <w:rFonts w:cs="Arial"/>
          <w:szCs w:val="24"/>
          <w:lang w:val="es-CO"/>
        </w:rPr>
        <w:t>fonía: cobertura y calidad.</w:t>
      </w:r>
    </w:p>
    <w:p w14:paraId="0713CEEE" w14:textId="77777777" w:rsidR="00BD58B0" w:rsidRPr="001717F8" w:rsidRDefault="00BD58B0" w:rsidP="00BD58B0">
      <w:pPr>
        <w:overflowPunct/>
        <w:autoSpaceDE/>
        <w:autoSpaceDN/>
        <w:adjustRightInd/>
        <w:jc w:val="both"/>
        <w:textAlignment w:val="auto"/>
        <w:rPr>
          <w:rFonts w:cs="Arial"/>
          <w:szCs w:val="24"/>
        </w:rPr>
      </w:pPr>
    </w:p>
    <w:p w14:paraId="1DF63E94" w14:textId="77777777" w:rsidR="00BD58B0" w:rsidRPr="008E5670" w:rsidRDefault="00BD58B0" w:rsidP="00A6236F">
      <w:pPr>
        <w:numPr>
          <w:ilvl w:val="0"/>
          <w:numId w:val="2"/>
        </w:numPr>
        <w:ind w:left="567" w:hanging="567"/>
        <w:jc w:val="both"/>
        <w:rPr>
          <w:rFonts w:cs="Arial"/>
          <w:szCs w:val="24"/>
          <w:lang w:val="es-CO"/>
        </w:rPr>
      </w:pPr>
      <w:r w:rsidRPr="008E5670">
        <w:rPr>
          <w:rFonts w:cs="Arial"/>
          <w:szCs w:val="24"/>
          <w:lang w:val="es-CO"/>
        </w:rPr>
        <w:t>Servicios sociales</w:t>
      </w:r>
    </w:p>
    <w:p w14:paraId="0ACB7D80" w14:textId="77777777" w:rsidR="00BD58B0" w:rsidRPr="001717F8" w:rsidRDefault="00BD58B0" w:rsidP="00BD58B0">
      <w:pPr>
        <w:overflowPunct/>
        <w:autoSpaceDE/>
        <w:autoSpaceDN/>
        <w:adjustRightInd/>
        <w:jc w:val="both"/>
        <w:textAlignment w:val="auto"/>
        <w:rPr>
          <w:rFonts w:cs="Arial"/>
          <w:szCs w:val="24"/>
        </w:rPr>
      </w:pPr>
    </w:p>
    <w:p w14:paraId="3B9A40C9"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Infraestructura educativa y de salud (identificación y localización).</w:t>
      </w:r>
    </w:p>
    <w:p w14:paraId="27B43C15"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Infraestructura recreativa y deportiva (identificación y localización).</w:t>
      </w:r>
    </w:p>
    <w:p w14:paraId="4871BC08"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Viviendas (tipificación de las características).</w:t>
      </w:r>
    </w:p>
    <w:p w14:paraId="4E4766E8"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Infraestructura de transporte: vial, aéreo, ferroviario, fluvial</w:t>
      </w:r>
      <w:r>
        <w:rPr>
          <w:rFonts w:cs="Arial"/>
          <w:szCs w:val="24"/>
          <w:lang w:val="es-CO"/>
        </w:rPr>
        <w:t xml:space="preserve"> y marítimo (identificación). Para la infraestructura vial, se</w:t>
      </w:r>
      <w:r w:rsidRPr="008E5670">
        <w:rPr>
          <w:rFonts w:cs="Arial"/>
          <w:szCs w:val="24"/>
          <w:lang w:val="es-CO"/>
        </w:rPr>
        <w:t xml:space="preserve"> debe hacer énfasis en los accesos veredales y su funcionalidad, así como en la infraestructura para conectividad (puentes, tarabitas, planchones y otros).</w:t>
      </w:r>
    </w:p>
    <w:p w14:paraId="2443B09E"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Centros poblados que ofrecen los servicios administrativos y financieros (notaría, inspección de policía, bancos, entre otros) y el acceso a los servicios sociales. Relaciones funcionales entre los distintos centros poblados y la zona rural.</w:t>
      </w:r>
    </w:p>
    <w:p w14:paraId="53DB6B2C"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Uso de las vías.</w:t>
      </w:r>
    </w:p>
    <w:p w14:paraId="23AB65A8"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 xml:space="preserve">Frecuencia y el </w:t>
      </w:r>
      <w:r>
        <w:rPr>
          <w:rFonts w:cs="Arial"/>
          <w:szCs w:val="24"/>
          <w:lang w:val="es-CO"/>
        </w:rPr>
        <w:t>tipo de servicio de transporte.</w:t>
      </w:r>
    </w:p>
    <w:p w14:paraId="01679C60"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Medios de comunicación: radio, prensa, internet, televisión y emisoras comunitarias.</w:t>
      </w:r>
    </w:p>
    <w:p w14:paraId="7EE6C725"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Formas de conectividad y dificultades de acceso de las comunidades a centros nucleados de prestación de servicios sociales y trámites lega</w:t>
      </w:r>
      <w:r>
        <w:rPr>
          <w:rFonts w:cs="Arial"/>
          <w:szCs w:val="24"/>
          <w:lang w:val="es-CO"/>
        </w:rPr>
        <w:t>les.</w:t>
      </w:r>
    </w:p>
    <w:p w14:paraId="7672C017" w14:textId="77777777" w:rsidR="00BD58B0" w:rsidRPr="00AD564F" w:rsidRDefault="00BD58B0" w:rsidP="00BD58B0">
      <w:pPr>
        <w:overflowPunct/>
        <w:autoSpaceDE/>
        <w:autoSpaceDN/>
        <w:adjustRightInd/>
        <w:jc w:val="both"/>
        <w:textAlignment w:val="auto"/>
        <w:rPr>
          <w:rFonts w:cs="Arial"/>
          <w:szCs w:val="24"/>
        </w:rPr>
      </w:pPr>
    </w:p>
    <w:p w14:paraId="2B401C15" w14:textId="77777777" w:rsidR="00BD58B0" w:rsidRDefault="00BD58B0" w:rsidP="00BD58B0">
      <w:pPr>
        <w:overflowPunct/>
        <w:autoSpaceDE/>
        <w:autoSpaceDN/>
        <w:adjustRightInd/>
        <w:jc w:val="both"/>
        <w:textAlignment w:val="auto"/>
        <w:rPr>
          <w:rFonts w:cs="Arial"/>
          <w:szCs w:val="24"/>
        </w:rPr>
      </w:pPr>
      <w:r w:rsidRPr="00AD564F">
        <w:rPr>
          <w:rFonts w:cs="Arial"/>
          <w:szCs w:val="24"/>
        </w:rPr>
        <w:t>Se deben especificar las distancias aproximadas entre la ubicación de todas y cada una de las viviendas, escuelas y demás infraestructuras comunitarias, que sean susceptibles de afectación por el proyecto y las distintas obras y actividades de intervención a desarrollar por el mismo (incluyendo la demanda, uso y aprovechamiento de recursos naturales).</w:t>
      </w:r>
    </w:p>
    <w:p w14:paraId="5582107E" w14:textId="77777777" w:rsidR="00BD58B0" w:rsidRDefault="00BD58B0" w:rsidP="00BD58B0">
      <w:pPr>
        <w:overflowPunct/>
        <w:autoSpaceDE/>
        <w:autoSpaceDN/>
        <w:adjustRightInd/>
        <w:jc w:val="both"/>
        <w:textAlignment w:val="auto"/>
        <w:rPr>
          <w:rFonts w:cs="Arial"/>
          <w:szCs w:val="24"/>
        </w:rPr>
      </w:pPr>
    </w:p>
    <w:p w14:paraId="1A0042D6" w14:textId="77777777" w:rsidR="00F77FF5" w:rsidRDefault="00F77FF5" w:rsidP="00BD58B0">
      <w:pPr>
        <w:overflowPunct/>
        <w:autoSpaceDE/>
        <w:autoSpaceDN/>
        <w:adjustRightInd/>
        <w:jc w:val="both"/>
        <w:textAlignment w:val="auto"/>
        <w:rPr>
          <w:rFonts w:cs="Arial"/>
          <w:szCs w:val="24"/>
        </w:rPr>
      </w:pPr>
    </w:p>
    <w:p w14:paraId="1710C0CB" w14:textId="77777777" w:rsidR="00F77FF5" w:rsidRDefault="00F77FF5" w:rsidP="00BD58B0">
      <w:pPr>
        <w:overflowPunct/>
        <w:autoSpaceDE/>
        <w:autoSpaceDN/>
        <w:adjustRightInd/>
        <w:jc w:val="both"/>
        <w:textAlignment w:val="auto"/>
        <w:rPr>
          <w:rFonts w:cs="Arial"/>
          <w:szCs w:val="24"/>
        </w:rPr>
      </w:pPr>
    </w:p>
    <w:p w14:paraId="78C0F64C" w14:textId="77777777" w:rsidR="00F77FF5" w:rsidRDefault="00F77FF5" w:rsidP="00BD58B0">
      <w:pPr>
        <w:overflowPunct/>
        <w:autoSpaceDE/>
        <w:autoSpaceDN/>
        <w:adjustRightInd/>
        <w:jc w:val="both"/>
        <w:textAlignment w:val="auto"/>
        <w:rPr>
          <w:rFonts w:cs="Arial"/>
          <w:szCs w:val="24"/>
        </w:rPr>
      </w:pPr>
    </w:p>
    <w:p w14:paraId="46A35D74" w14:textId="77777777" w:rsidR="00BD58B0" w:rsidRPr="00E0600F"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318" w:name="_Toc378923296"/>
      <w:bookmarkStart w:id="319" w:name="_Toc387312754"/>
      <w:bookmarkStart w:id="320" w:name="_Toc393967327"/>
      <w:bookmarkStart w:id="321" w:name="_Toc418155974"/>
      <w:bookmarkStart w:id="322" w:name="_Toc459286833"/>
      <w:bookmarkStart w:id="323" w:name="_Toc485288438"/>
      <w:r w:rsidRPr="00E0600F">
        <w:rPr>
          <w:rFonts w:cs="Arial"/>
          <w:caps w:val="0"/>
          <w:szCs w:val="24"/>
          <w:u w:val="single"/>
          <w:lang w:val="es-ES_tradnl"/>
        </w:rPr>
        <w:lastRenderedPageBreak/>
        <w:t xml:space="preserve">Componente </w:t>
      </w:r>
      <w:r w:rsidR="004C4A3F" w:rsidRPr="00E0600F">
        <w:rPr>
          <w:rFonts w:cs="Arial"/>
          <w:caps w:val="0"/>
          <w:szCs w:val="24"/>
          <w:u w:val="single"/>
          <w:lang w:val="es-ES_tradnl"/>
        </w:rPr>
        <w:t>E</w:t>
      </w:r>
      <w:r w:rsidRPr="00E0600F">
        <w:rPr>
          <w:rFonts w:cs="Arial"/>
          <w:caps w:val="0"/>
          <w:szCs w:val="24"/>
          <w:u w:val="single"/>
          <w:lang w:val="es-ES_tradnl"/>
        </w:rPr>
        <w:t>conómico</w:t>
      </w:r>
      <w:bookmarkEnd w:id="318"/>
      <w:bookmarkEnd w:id="319"/>
      <w:bookmarkEnd w:id="320"/>
      <w:bookmarkEnd w:id="321"/>
      <w:bookmarkEnd w:id="322"/>
      <w:bookmarkEnd w:id="323"/>
    </w:p>
    <w:p w14:paraId="04450C07" w14:textId="77777777" w:rsidR="00BD58B0" w:rsidRPr="00AD564F" w:rsidRDefault="00BD58B0" w:rsidP="00BD58B0">
      <w:pPr>
        <w:overflowPunct/>
        <w:autoSpaceDE/>
        <w:autoSpaceDN/>
        <w:adjustRightInd/>
        <w:jc w:val="both"/>
        <w:textAlignment w:val="auto"/>
        <w:rPr>
          <w:rFonts w:cs="Arial"/>
          <w:szCs w:val="24"/>
        </w:rPr>
      </w:pPr>
    </w:p>
    <w:p w14:paraId="67EB16B2" w14:textId="77777777" w:rsidR="00BD58B0" w:rsidRPr="00AD564F" w:rsidRDefault="00BD58B0" w:rsidP="00BD58B0">
      <w:pPr>
        <w:overflowPunct/>
        <w:autoSpaceDE/>
        <w:autoSpaceDN/>
        <w:adjustRightInd/>
        <w:jc w:val="both"/>
        <w:textAlignment w:val="auto"/>
        <w:rPr>
          <w:rFonts w:cs="Arial"/>
          <w:szCs w:val="24"/>
        </w:rPr>
      </w:pPr>
      <w:r w:rsidRPr="00AD564F">
        <w:rPr>
          <w:rFonts w:cs="Arial"/>
          <w:szCs w:val="24"/>
        </w:rPr>
        <w:t>A nivel de los municipios y con el objeto de elaborar un panorama general sobre la dinámica económica, se debe identificar el tipo de actividades presentes en el territorio, en términos de su capacidad de absorción de mano de obra, su influencia en la funcionalidad económica del territorio y su relación con los bienes y servicios ambientales. Para ello, se deben identificar y analizar los procesos existentes, teniendo en cuenta lo siguiente:</w:t>
      </w:r>
    </w:p>
    <w:p w14:paraId="40D2A6AC" w14:textId="77777777" w:rsidR="00BD58B0" w:rsidRPr="00AD564F" w:rsidRDefault="00BD58B0" w:rsidP="00BD58B0">
      <w:pPr>
        <w:overflowPunct/>
        <w:autoSpaceDE/>
        <w:autoSpaceDN/>
        <w:adjustRightInd/>
        <w:jc w:val="both"/>
        <w:textAlignment w:val="auto"/>
        <w:rPr>
          <w:rFonts w:cs="Arial"/>
          <w:szCs w:val="24"/>
        </w:rPr>
      </w:pPr>
    </w:p>
    <w:p w14:paraId="6C50DF8F" w14:textId="77777777" w:rsidR="00BD58B0" w:rsidRPr="005C4BEB" w:rsidRDefault="00BD58B0" w:rsidP="00A6236F">
      <w:pPr>
        <w:numPr>
          <w:ilvl w:val="0"/>
          <w:numId w:val="2"/>
        </w:numPr>
        <w:ind w:left="567" w:hanging="567"/>
        <w:jc w:val="both"/>
        <w:rPr>
          <w:rFonts w:cs="Arial"/>
          <w:szCs w:val="24"/>
          <w:lang w:val="es-CO"/>
        </w:rPr>
      </w:pPr>
      <w:r w:rsidRPr="005C4BEB">
        <w:rPr>
          <w:rFonts w:cs="Arial"/>
          <w:szCs w:val="24"/>
          <w:lang w:val="es-CO"/>
        </w:rPr>
        <w:t>Estructura de la propiedad.</w:t>
      </w:r>
    </w:p>
    <w:p w14:paraId="759D714C" w14:textId="77777777" w:rsidR="00BD58B0" w:rsidRPr="005C4BEB" w:rsidRDefault="00BD58B0" w:rsidP="00A6236F">
      <w:pPr>
        <w:numPr>
          <w:ilvl w:val="0"/>
          <w:numId w:val="2"/>
        </w:numPr>
        <w:ind w:left="567" w:hanging="567"/>
        <w:jc w:val="both"/>
        <w:rPr>
          <w:rFonts w:cs="Arial"/>
          <w:szCs w:val="24"/>
          <w:lang w:val="es-CO"/>
        </w:rPr>
      </w:pPr>
      <w:r w:rsidRPr="005C4BEB">
        <w:rPr>
          <w:rFonts w:cs="Arial"/>
          <w:szCs w:val="24"/>
          <w:lang w:val="es-CO"/>
        </w:rPr>
        <w:t>Procesos productivos y tecnológicos.</w:t>
      </w:r>
    </w:p>
    <w:p w14:paraId="341076A8" w14:textId="77777777" w:rsidR="00BD58B0" w:rsidRPr="005C4BEB" w:rsidRDefault="00BD58B0" w:rsidP="00A6236F">
      <w:pPr>
        <w:numPr>
          <w:ilvl w:val="0"/>
          <w:numId w:val="2"/>
        </w:numPr>
        <w:ind w:left="567" w:hanging="567"/>
        <w:jc w:val="both"/>
        <w:rPr>
          <w:rFonts w:cs="Arial"/>
          <w:szCs w:val="24"/>
          <w:lang w:val="es-CO"/>
        </w:rPr>
      </w:pPr>
      <w:r w:rsidRPr="005C4BEB">
        <w:rPr>
          <w:rFonts w:cs="Arial"/>
          <w:szCs w:val="24"/>
          <w:lang w:val="es-CO"/>
        </w:rPr>
        <w:t>Caracterización del mercado laboral actual.</w:t>
      </w:r>
    </w:p>
    <w:p w14:paraId="76A4E338" w14:textId="77777777" w:rsidR="00BD58B0" w:rsidRPr="005C4BEB" w:rsidRDefault="00BD58B0" w:rsidP="00A6236F">
      <w:pPr>
        <w:numPr>
          <w:ilvl w:val="0"/>
          <w:numId w:val="2"/>
        </w:numPr>
        <w:ind w:left="567" w:hanging="567"/>
        <w:jc w:val="both"/>
        <w:rPr>
          <w:rFonts w:cs="Arial"/>
          <w:szCs w:val="24"/>
          <w:lang w:val="es-CO"/>
        </w:rPr>
      </w:pPr>
      <w:r w:rsidRPr="005C4BEB">
        <w:rPr>
          <w:rFonts w:cs="Arial"/>
          <w:szCs w:val="24"/>
          <w:lang w:val="es-CO"/>
        </w:rPr>
        <w:t>Polos de desarrollo y/o enclaves que interactúan con el área de influencia.</w:t>
      </w:r>
    </w:p>
    <w:p w14:paraId="2EADD388" w14:textId="77777777" w:rsidR="00BD58B0" w:rsidRPr="005C4BEB" w:rsidRDefault="00BD58B0" w:rsidP="00A6236F">
      <w:pPr>
        <w:numPr>
          <w:ilvl w:val="0"/>
          <w:numId w:val="2"/>
        </w:numPr>
        <w:ind w:left="567" w:hanging="567"/>
        <w:jc w:val="both"/>
        <w:rPr>
          <w:rFonts w:cs="Arial"/>
          <w:szCs w:val="24"/>
          <w:lang w:val="es-CO"/>
        </w:rPr>
      </w:pPr>
      <w:r w:rsidRPr="005C4BEB">
        <w:rPr>
          <w:rFonts w:cs="Arial"/>
          <w:szCs w:val="24"/>
          <w:lang w:val="es-CO"/>
        </w:rPr>
        <w:t>Estructura comercial, redes de comercialización, cadenas productivas y su relación en las dinámicas económicas regionales.</w:t>
      </w:r>
    </w:p>
    <w:p w14:paraId="5D98C95E" w14:textId="77777777" w:rsidR="00BD58B0" w:rsidRPr="005C4BEB" w:rsidRDefault="00BD58B0" w:rsidP="00A6236F">
      <w:pPr>
        <w:numPr>
          <w:ilvl w:val="0"/>
          <w:numId w:val="2"/>
        </w:numPr>
        <w:ind w:left="567" w:hanging="567"/>
        <w:jc w:val="both"/>
        <w:rPr>
          <w:rFonts w:cs="Arial"/>
          <w:szCs w:val="24"/>
          <w:lang w:val="es-CO"/>
        </w:rPr>
      </w:pPr>
      <w:r w:rsidRPr="005C4BEB">
        <w:rPr>
          <w:rFonts w:cs="Arial"/>
          <w:szCs w:val="24"/>
          <w:lang w:val="es-CO"/>
        </w:rPr>
        <w:t>Empresas productivas en los sectores primario, secundario y terciario.</w:t>
      </w:r>
    </w:p>
    <w:p w14:paraId="4972077F" w14:textId="2B0917DB" w:rsidR="00BD58B0" w:rsidRPr="005C4BEB" w:rsidRDefault="00BD58B0" w:rsidP="00A6236F">
      <w:pPr>
        <w:numPr>
          <w:ilvl w:val="0"/>
          <w:numId w:val="2"/>
        </w:numPr>
        <w:ind w:left="567" w:hanging="567"/>
        <w:jc w:val="both"/>
        <w:rPr>
          <w:rFonts w:cs="Arial"/>
          <w:szCs w:val="24"/>
          <w:lang w:val="es-CO"/>
        </w:rPr>
      </w:pPr>
      <w:r w:rsidRPr="005C4BEB">
        <w:rPr>
          <w:rFonts w:cs="Arial"/>
          <w:szCs w:val="24"/>
          <w:lang w:val="es-CO"/>
        </w:rPr>
        <w:t xml:space="preserve">Tamaño de la Unidad Agrícola Familiar </w:t>
      </w:r>
      <w:r w:rsidR="00CD551C">
        <w:rPr>
          <w:rFonts w:cs="Arial"/>
          <w:szCs w:val="24"/>
          <w:lang w:val="es-CO"/>
        </w:rPr>
        <w:t>–</w:t>
      </w:r>
      <w:r>
        <w:rPr>
          <w:rFonts w:cs="Arial"/>
          <w:szCs w:val="24"/>
          <w:lang w:val="es-CO"/>
        </w:rPr>
        <w:t xml:space="preserve"> </w:t>
      </w:r>
      <w:r w:rsidRPr="005C4BEB">
        <w:rPr>
          <w:rFonts w:cs="Arial"/>
          <w:szCs w:val="24"/>
          <w:lang w:val="es-CO"/>
        </w:rPr>
        <w:t>UAF</w:t>
      </w:r>
      <w:r w:rsidR="00CD551C">
        <w:rPr>
          <w:rFonts w:cs="Arial"/>
          <w:szCs w:val="24"/>
          <w:lang w:val="es-CO"/>
        </w:rPr>
        <w:t xml:space="preserve"> </w:t>
      </w:r>
      <w:r w:rsidRPr="005C4BEB">
        <w:rPr>
          <w:rFonts w:cs="Arial"/>
          <w:szCs w:val="24"/>
          <w:lang w:val="es-CO"/>
        </w:rPr>
        <w:t>establecida para cada municipio.</w:t>
      </w:r>
    </w:p>
    <w:p w14:paraId="36965FA4" w14:textId="77777777" w:rsidR="00BD58B0" w:rsidRPr="008E5670" w:rsidRDefault="00BD58B0" w:rsidP="00BD58B0">
      <w:pPr>
        <w:overflowPunct/>
        <w:autoSpaceDE/>
        <w:autoSpaceDN/>
        <w:adjustRightInd/>
        <w:jc w:val="both"/>
        <w:textAlignment w:val="auto"/>
        <w:rPr>
          <w:rFonts w:cs="Arial"/>
          <w:szCs w:val="24"/>
          <w:lang w:val="es-CO"/>
        </w:rPr>
      </w:pPr>
    </w:p>
    <w:p w14:paraId="41DFDB83"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Para las unidades territoriales se deben determinar las relaciones económicas, la estructura, dimensión y distribución de la producción y las dinámicas económicas locales, para facilitar la identificación de las variables que podrían verse afectadas con las actividades del proyecto, para lo c</w:t>
      </w:r>
      <w:r>
        <w:rPr>
          <w:rFonts w:cs="Arial"/>
          <w:szCs w:val="24"/>
          <w:lang w:val="es-CO"/>
        </w:rPr>
        <w:t>ual se debe definir y analizar:</w:t>
      </w:r>
    </w:p>
    <w:p w14:paraId="43F50EA0" w14:textId="77777777" w:rsidR="00BD58B0" w:rsidRPr="008E5670" w:rsidRDefault="00BD58B0" w:rsidP="00BD58B0">
      <w:pPr>
        <w:overflowPunct/>
        <w:autoSpaceDE/>
        <w:autoSpaceDN/>
        <w:adjustRightInd/>
        <w:jc w:val="both"/>
        <w:textAlignment w:val="auto"/>
        <w:rPr>
          <w:rFonts w:cs="Arial"/>
          <w:szCs w:val="24"/>
          <w:lang w:val="es-CO"/>
        </w:rPr>
      </w:pPr>
    </w:p>
    <w:p w14:paraId="2B3EE864" w14:textId="77777777" w:rsidR="00BD58B0" w:rsidRPr="002C41DF" w:rsidRDefault="00BD58B0" w:rsidP="00A6236F">
      <w:pPr>
        <w:numPr>
          <w:ilvl w:val="0"/>
          <w:numId w:val="2"/>
        </w:numPr>
        <w:ind w:left="567" w:hanging="567"/>
        <w:jc w:val="both"/>
        <w:rPr>
          <w:rFonts w:cs="Arial"/>
          <w:szCs w:val="24"/>
          <w:lang w:val="es-CO"/>
        </w:rPr>
      </w:pPr>
      <w:r w:rsidRPr="002C41DF">
        <w:rPr>
          <w:rFonts w:cs="Arial"/>
          <w:szCs w:val="24"/>
          <w:lang w:val="es-CO"/>
        </w:rPr>
        <w:t>Estructura de la propiedad (micro, minifundio, pequeña, mediana y gran propiedad</w:t>
      </w:r>
      <w:r w:rsidRPr="002C41DF">
        <w:rPr>
          <w:rFonts w:cs="Arial"/>
          <w:szCs w:val="24"/>
          <w:vertAlign w:val="superscript"/>
          <w:lang w:val="es-CO"/>
        </w:rPr>
        <w:footnoteReference w:id="22"/>
      </w:r>
      <w:r w:rsidRPr="002C41DF">
        <w:rPr>
          <w:rFonts w:cs="Arial"/>
          <w:szCs w:val="24"/>
          <w:lang w:val="es-CO"/>
        </w:rPr>
        <w:t xml:space="preserve">), y formas de tenencia (tierras colectivas, comunitaria, propiedad privada, </w:t>
      </w:r>
      <w:r>
        <w:rPr>
          <w:rFonts w:cs="Arial"/>
          <w:szCs w:val="24"/>
          <w:lang w:val="es-CO"/>
        </w:rPr>
        <w:t xml:space="preserve">arrendamiento, </w:t>
      </w:r>
      <w:r w:rsidRPr="002C41DF">
        <w:rPr>
          <w:rFonts w:cs="Arial"/>
          <w:szCs w:val="24"/>
          <w:lang w:val="es-CO"/>
        </w:rPr>
        <w:t>aparcería, entre otras).</w:t>
      </w:r>
    </w:p>
    <w:p w14:paraId="27661D1F" w14:textId="77777777" w:rsidR="00BD58B0" w:rsidRPr="002C41DF" w:rsidRDefault="00BD58B0" w:rsidP="00A6236F">
      <w:pPr>
        <w:numPr>
          <w:ilvl w:val="0"/>
          <w:numId w:val="2"/>
        </w:numPr>
        <w:ind w:left="567" w:hanging="567"/>
        <w:jc w:val="both"/>
        <w:rPr>
          <w:rFonts w:cs="Arial"/>
          <w:szCs w:val="24"/>
          <w:lang w:val="es-CO"/>
        </w:rPr>
      </w:pPr>
      <w:r w:rsidRPr="002C41DF">
        <w:rPr>
          <w:rFonts w:cs="Arial"/>
          <w:szCs w:val="24"/>
          <w:lang w:val="es-CO"/>
        </w:rPr>
        <w:t>Empresas productivas en los sectores pr</w:t>
      </w:r>
      <w:r>
        <w:rPr>
          <w:rFonts w:cs="Arial"/>
          <w:szCs w:val="24"/>
          <w:lang w:val="es-CO"/>
        </w:rPr>
        <w:t>imario, secundario y terciario.</w:t>
      </w:r>
    </w:p>
    <w:p w14:paraId="1377EB1B" w14:textId="77777777" w:rsidR="00BD58B0" w:rsidRPr="002C41DF" w:rsidRDefault="00BD58B0" w:rsidP="00A6236F">
      <w:pPr>
        <w:numPr>
          <w:ilvl w:val="0"/>
          <w:numId w:val="2"/>
        </w:numPr>
        <w:ind w:left="567" w:hanging="567"/>
        <w:jc w:val="both"/>
        <w:rPr>
          <w:rFonts w:cs="Arial"/>
          <w:szCs w:val="24"/>
          <w:lang w:val="es-CO"/>
        </w:rPr>
      </w:pPr>
      <w:r w:rsidRPr="002C41DF">
        <w:rPr>
          <w:rFonts w:cs="Arial"/>
          <w:szCs w:val="24"/>
          <w:lang w:val="es-CO"/>
        </w:rPr>
        <w:t>Características del mercado laboral actual en cuanto al tipo de mano de obra que se encuentra en el área y la forma de condición laboral (empleo formal, empleo informal, desempleo y subempleo) y porcentajes de distribución en las principales actividades económicas.</w:t>
      </w:r>
    </w:p>
    <w:p w14:paraId="7A83312A" w14:textId="77777777" w:rsidR="00BD58B0" w:rsidRPr="002C41DF" w:rsidRDefault="00BD58B0" w:rsidP="00A6236F">
      <w:pPr>
        <w:numPr>
          <w:ilvl w:val="0"/>
          <w:numId w:val="2"/>
        </w:numPr>
        <w:ind w:left="567" w:hanging="567"/>
        <w:jc w:val="both"/>
        <w:rPr>
          <w:rFonts w:cs="Arial"/>
          <w:szCs w:val="24"/>
          <w:lang w:val="es-CO"/>
        </w:rPr>
      </w:pPr>
      <w:r w:rsidRPr="002C41DF">
        <w:rPr>
          <w:rFonts w:cs="Arial"/>
          <w:szCs w:val="24"/>
          <w:lang w:val="es-CO"/>
        </w:rPr>
        <w:t>Actividades económicas relacionadas con el turismo y/o la recreación, que se desarrollan en el área, así como los agentes económicos que intervienen en las mismas, insumos, infraestructura, dinámica y demás elementos que las constituyen.</w:t>
      </w:r>
    </w:p>
    <w:p w14:paraId="1602079B" w14:textId="77777777" w:rsidR="00BD58B0" w:rsidRPr="002C41DF" w:rsidRDefault="00BD58B0" w:rsidP="00A6236F">
      <w:pPr>
        <w:numPr>
          <w:ilvl w:val="0"/>
          <w:numId w:val="2"/>
        </w:numPr>
        <w:ind w:left="567" w:hanging="567"/>
        <w:jc w:val="both"/>
        <w:rPr>
          <w:rFonts w:cs="Arial"/>
          <w:szCs w:val="24"/>
          <w:lang w:val="es-CO"/>
        </w:rPr>
      </w:pPr>
      <w:r w:rsidRPr="002C41DF">
        <w:rPr>
          <w:rFonts w:cs="Arial"/>
          <w:szCs w:val="24"/>
          <w:lang w:val="es-CO"/>
        </w:rPr>
        <w:t>Programas y proyectos productivos privados, públicos y/o comunitarios existentes, cuyas características sean de importancia para el desarrollo del proyecto. Cadenas productivas y su relación con las din</w:t>
      </w:r>
      <w:r>
        <w:rPr>
          <w:rFonts w:cs="Arial"/>
          <w:szCs w:val="24"/>
          <w:lang w:val="es-CO"/>
        </w:rPr>
        <w:t>ámicas económicas de la región.</w:t>
      </w:r>
    </w:p>
    <w:p w14:paraId="66EA75C9" w14:textId="77777777" w:rsidR="00BD58B0" w:rsidRPr="002C41DF" w:rsidRDefault="00BD58B0" w:rsidP="00A6236F">
      <w:pPr>
        <w:numPr>
          <w:ilvl w:val="0"/>
          <w:numId w:val="2"/>
        </w:numPr>
        <w:ind w:left="567" w:hanging="567"/>
        <w:jc w:val="both"/>
        <w:rPr>
          <w:rFonts w:cs="Arial"/>
          <w:szCs w:val="24"/>
          <w:lang w:val="es-CO"/>
        </w:rPr>
      </w:pPr>
      <w:r w:rsidRPr="002C41DF">
        <w:rPr>
          <w:rFonts w:cs="Arial"/>
          <w:szCs w:val="24"/>
          <w:lang w:val="es-CO"/>
        </w:rPr>
        <w:lastRenderedPageBreak/>
        <w:t>Infraestructura relacionada con las actividades económicas existentes (centros nucleados de inf</w:t>
      </w:r>
      <w:r>
        <w:rPr>
          <w:rFonts w:cs="Arial"/>
          <w:szCs w:val="24"/>
          <w:lang w:val="es-CO"/>
        </w:rPr>
        <w:t>luencia para comercialización, entre otros).</w:t>
      </w:r>
    </w:p>
    <w:p w14:paraId="4BB58DDD" w14:textId="77777777" w:rsidR="00BD58B0" w:rsidRDefault="00BD58B0" w:rsidP="00A6236F">
      <w:pPr>
        <w:numPr>
          <w:ilvl w:val="0"/>
          <w:numId w:val="2"/>
        </w:numPr>
        <w:ind w:left="567" w:hanging="567"/>
        <w:jc w:val="both"/>
        <w:rPr>
          <w:rFonts w:cs="Arial"/>
          <w:szCs w:val="24"/>
          <w:lang w:val="es-CO"/>
        </w:rPr>
      </w:pPr>
      <w:r w:rsidRPr="002C41DF">
        <w:rPr>
          <w:rFonts w:cs="Arial"/>
          <w:szCs w:val="24"/>
          <w:lang w:val="es-CO"/>
        </w:rPr>
        <w:t>Áreas, número de predios y volúmenes aproximados de producción delas tres (3) actividades económicas principales</w:t>
      </w:r>
      <w:r>
        <w:rPr>
          <w:rFonts w:cs="Arial"/>
          <w:szCs w:val="24"/>
          <w:lang w:val="es-CO"/>
        </w:rPr>
        <w:t>.</w:t>
      </w:r>
    </w:p>
    <w:p w14:paraId="0F103C11" w14:textId="77777777" w:rsidR="00BD58B0" w:rsidRDefault="00BD58B0" w:rsidP="00BD58B0">
      <w:pPr>
        <w:ind w:left="567"/>
        <w:jc w:val="both"/>
        <w:rPr>
          <w:rFonts w:cs="Arial"/>
          <w:szCs w:val="24"/>
          <w:lang w:val="es-CO"/>
        </w:rPr>
      </w:pPr>
    </w:p>
    <w:p w14:paraId="7CDD1769" w14:textId="77777777" w:rsidR="00BD58B0" w:rsidRPr="001916FC" w:rsidRDefault="00BD58B0" w:rsidP="00BD58B0">
      <w:pPr>
        <w:jc w:val="both"/>
        <w:rPr>
          <w:rFonts w:cs="Arial"/>
          <w:szCs w:val="24"/>
          <w:lang w:val="es-CO"/>
        </w:rPr>
      </w:pPr>
      <w:r w:rsidRPr="001916FC">
        <w:rPr>
          <w:rFonts w:cs="Arial"/>
          <w:color w:val="000000"/>
          <w:szCs w:val="24"/>
        </w:rPr>
        <w:t>La anterior información se requiere para identificar la condición económica del área de influencia del proyecto y su relación con los municipios, de forma que pueda tenerse la línea base para establecer posibles afectaciones a la dinámica económica como consecuencia del proyecto.</w:t>
      </w:r>
    </w:p>
    <w:p w14:paraId="48D82309" w14:textId="77777777" w:rsidR="00BD58B0" w:rsidRDefault="00BD58B0" w:rsidP="00BD58B0">
      <w:pPr>
        <w:overflowPunct/>
        <w:autoSpaceDE/>
        <w:autoSpaceDN/>
        <w:adjustRightInd/>
        <w:jc w:val="both"/>
        <w:textAlignment w:val="auto"/>
        <w:rPr>
          <w:rFonts w:cs="Arial"/>
          <w:szCs w:val="24"/>
          <w:lang w:val="es-CO"/>
        </w:rPr>
      </w:pPr>
    </w:p>
    <w:p w14:paraId="0713BB34" w14:textId="77777777" w:rsidR="00BD58B0" w:rsidRPr="00E0600F"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324" w:name="_Toc378923297"/>
      <w:bookmarkStart w:id="325" w:name="_Toc387312755"/>
      <w:bookmarkStart w:id="326" w:name="_Toc393967328"/>
      <w:bookmarkStart w:id="327" w:name="_Toc418155975"/>
      <w:bookmarkStart w:id="328" w:name="_Toc459286834"/>
      <w:bookmarkStart w:id="329" w:name="_Toc485288439"/>
      <w:r w:rsidRPr="00E0600F">
        <w:rPr>
          <w:rFonts w:cs="Arial"/>
          <w:caps w:val="0"/>
          <w:szCs w:val="24"/>
          <w:u w:val="single"/>
          <w:lang w:val="es-ES_tradnl"/>
        </w:rPr>
        <w:t xml:space="preserve">Componente </w:t>
      </w:r>
      <w:r w:rsidR="004C4A3F" w:rsidRPr="00E0600F">
        <w:rPr>
          <w:rFonts w:cs="Arial"/>
          <w:caps w:val="0"/>
          <w:szCs w:val="24"/>
          <w:u w:val="single"/>
          <w:lang w:val="es-ES_tradnl"/>
        </w:rPr>
        <w:t>C</w:t>
      </w:r>
      <w:r w:rsidRPr="00E0600F">
        <w:rPr>
          <w:rFonts w:cs="Arial"/>
          <w:caps w:val="0"/>
          <w:szCs w:val="24"/>
          <w:u w:val="single"/>
          <w:lang w:val="es-ES_tradnl"/>
        </w:rPr>
        <w:t>ultural</w:t>
      </w:r>
      <w:bookmarkEnd w:id="324"/>
      <w:bookmarkEnd w:id="325"/>
      <w:bookmarkEnd w:id="326"/>
      <w:bookmarkEnd w:id="327"/>
      <w:bookmarkEnd w:id="328"/>
      <w:bookmarkEnd w:id="329"/>
    </w:p>
    <w:p w14:paraId="1B016B1F" w14:textId="77777777" w:rsidR="00BD58B0" w:rsidRPr="008E5670" w:rsidRDefault="00BD58B0" w:rsidP="00BD58B0">
      <w:pPr>
        <w:overflowPunct/>
        <w:autoSpaceDE/>
        <w:autoSpaceDN/>
        <w:adjustRightInd/>
        <w:jc w:val="both"/>
        <w:textAlignment w:val="auto"/>
        <w:rPr>
          <w:rFonts w:cs="Arial"/>
          <w:szCs w:val="24"/>
          <w:lang w:val="es-CO"/>
        </w:rPr>
      </w:pPr>
    </w:p>
    <w:p w14:paraId="207744B4" w14:textId="77777777" w:rsidR="00BD58B0" w:rsidRPr="00704574" w:rsidRDefault="00BD58B0"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330" w:name="_Toc393967329"/>
      <w:bookmarkStart w:id="331" w:name="_Toc418155976"/>
      <w:bookmarkStart w:id="332" w:name="_Toc459286835"/>
      <w:bookmarkStart w:id="333" w:name="_Toc485288440"/>
      <w:r w:rsidRPr="00704574">
        <w:rPr>
          <w:rFonts w:cs="Arial"/>
          <w:caps w:val="0"/>
          <w:szCs w:val="24"/>
          <w:lang w:val="es-ES_tradnl"/>
        </w:rPr>
        <w:t xml:space="preserve">Comunidades no </w:t>
      </w:r>
      <w:r>
        <w:rPr>
          <w:rFonts w:cs="Arial"/>
          <w:caps w:val="0"/>
          <w:szCs w:val="24"/>
          <w:lang w:val="es-ES_tradnl"/>
        </w:rPr>
        <w:t>É</w:t>
      </w:r>
      <w:r w:rsidRPr="00704574">
        <w:rPr>
          <w:rFonts w:cs="Arial"/>
          <w:caps w:val="0"/>
          <w:szCs w:val="24"/>
          <w:lang w:val="es-ES_tradnl"/>
        </w:rPr>
        <w:t>tnicas</w:t>
      </w:r>
      <w:bookmarkEnd w:id="330"/>
      <w:bookmarkEnd w:id="331"/>
      <w:bookmarkEnd w:id="332"/>
      <w:bookmarkEnd w:id="333"/>
    </w:p>
    <w:p w14:paraId="1A9368F6" w14:textId="77777777" w:rsidR="00BD58B0" w:rsidRPr="008E5670" w:rsidRDefault="00BD58B0" w:rsidP="00BD58B0">
      <w:pPr>
        <w:overflowPunct/>
        <w:autoSpaceDE/>
        <w:autoSpaceDN/>
        <w:adjustRightInd/>
        <w:jc w:val="both"/>
        <w:textAlignment w:val="auto"/>
        <w:rPr>
          <w:rFonts w:cs="Arial"/>
          <w:szCs w:val="24"/>
          <w:lang w:val="es-CO"/>
        </w:rPr>
      </w:pPr>
    </w:p>
    <w:p w14:paraId="242E685B"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Para los municipios se debe:</w:t>
      </w:r>
    </w:p>
    <w:p w14:paraId="23662D5F" w14:textId="77777777" w:rsidR="00BD58B0" w:rsidRPr="008E5670" w:rsidRDefault="00BD58B0" w:rsidP="00BD58B0">
      <w:pPr>
        <w:overflowPunct/>
        <w:autoSpaceDE/>
        <w:autoSpaceDN/>
        <w:adjustRightInd/>
        <w:jc w:val="both"/>
        <w:textAlignment w:val="auto"/>
        <w:rPr>
          <w:rFonts w:cs="Arial"/>
          <w:szCs w:val="24"/>
          <w:lang w:val="es-CO"/>
        </w:rPr>
      </w:pPr>
    </w:p>
    <w:p w14:paraId="21E765D6"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Presentar un análisis general de los siguientes aspectos: patrones de asentamiento ya descritos, dependencia económica y sociocultural con el entorno, articulando estos procesos históricos con la estructura y dinámica actual.</w:t>
      </w:r>
    </w:p>
    <w:p w14:paraId="453A91CB" w14:textId="77777777" w:rsidR="00BD58B0" w:rsidRPr="008E5670" w:rsidRDefault="00BD58B0" w:rsidP="00BD58B0">
      <w:pPr>
        <w:overflowPunct/>
        <w:autoSpaceDE/>
        <w:autoSpaceDN/>
        <w:adjustRightInd/>
        <w:jc w:val="both"/>
        <w:textAlignment w:val="auto"/>
        <w:rPr>
          <w:rFonts w:cs="Arial"/>
          <w:szCs w:val="24"/>
          <w:lang w:val="es-CO"/>
        </w:rPr>
      </w:pPr>
    </w:p>
    <w:p w14:paraId="72F7E46C"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Identificar los hechos históricos (migraciones, adopción de nuevas tecnologías, cambios de actividad productiva, estímulo a procesos de aculturación por presencia de migrantes, etc.), que hayan producido cambios culturales.</w:t>
      </w:r>
    </w:p>
    <w:p w14:paraId="2B02EE9C" w14:textId="77777777" w:rsidR="00BD58B0" w:rsidRPr="008E5670" w:rsidRDefault="00BD58B0" w:rsidP="00BD58B0">
      <w:pPr>
        <w:overflowPunct/>
        <w:autoSpaceDE/>
        <w:autoSpaceDN/>
        <w:adjustRightInd/>
        <w:jc w:val="both"/>
        <w:textAlignment w:val="auto"/>
        <w:rPr>
          <w:rFonts w:cs="Arial"/>
          <w:szCs w:val="24"/>
          <w:lang w:val="es-CO"/>
        </w:rPr>
      </w:pPr>
    </w:p>
    <w:p w14:paraId="2A889563"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Identificar los símbolos culturales más significativos para la población, con relación a las tradiciones económicas, tecnológicas, organizativas, religiosas, artísticas y otras.</w:t>
      </w:r>
    </w:p>
    <w:p w14:paraId="54D7D214" w14:textId="77777777" w:rsidR="00BD58B0" w:rsidRPr="008E5670" w:rsidRDefault="00BD58B0" w:rsidP="00BD58B0">
      <w:pPr>
        <w:overflowPunct/>
        <w:autoSpaceDE/>
        <w:autoSpaceDN/>
        <w:adjustRightInd/>
        <w:jc w:val="both"/>
        <w:textAlignment w:val="auto"/>
        <w:rPr>
          <w:rFonts w:cs="Arial"/>
          <w:szCs w:val="24"/>
          <w:lang w:val="es-CO"/>
        </w:rPr>
      </w:pPr>
    </w:p>
    <w:p w14:paraId="76A31E4E"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Identificar los usos tradicionales de los recursos naturales renovables y el medio ambiente por parte de los habitantes de la región: procesos, tecnologías, estacionalidad, usos culturales y tradicionales, valores simbólicos.</w:t>
      </w:r>
    </w:p>
    <w:p w14:paraId="6ACE9CC1" w14:textId="77777777" w:rsidR="00BD58B0" w:rsidRPr="008E5670" w:rsidRDefault="00BD58B0" w:rsidP="00BD58B0">
      <w:pPr>
        <w:overflowPunct/>
        <w:autoSpaceDE/>
        <w:autoSpaceDN/>
        <w:adjustRightInd/>
        <w:jc w:val="both"/>
        <w:textAlignment w:val="auto"/>
        <w:rPr>
          <w:rFonts w:cs="Arial"/>
          <w:szCs w:val="24"/>
          <w:lang w:val="es-CO"/>
        </w:rPr>
      </w:pPr>
    </w:p>
    <w:p w14:paraId="13609339"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Para la población asentada en las unidades territoriales, se deben describir los siguientes aspectos:</w:t>
      </w:r>
    </w:p>
    <w:p w14:paraId="7AFCB5F7" w14:textId="77777777" w:rsidR="00BD58B0" w:rsidRPr="008E5670" w:rsidRDefault="00BD58B0" w:rsidP="00BD58B0">
      <w:pPr>
        <w:overflowPunct/>
        <w:autoSpaceDE/>
        <w:autoSpaceDN/>
        <w:adjustRightInd/>
        <w:jc w:val="both"/>
        <w:textAlignment w:val="auto"/>
        <w:rPr>
          <w:rFonts w:cs="Arial"/>
          <w:szCs w:val="24"/>
          <w:lang w:val="es-CO"/>
        </w:rPr>
      </w:pPr>
    </w:p>
    <w:p w14:paraId="4BDDB0C7" w14:textId="77777777" w:rsidR="00BD58B0" w:rsidRPr="00704574" w:rsidRDefault="00BD58B0" w:rsidP="00A6236F">
      <w:pPr>
        <w:numPr>
          <w:ilvl w:val="0"/>
          <w:numId w:val="2"/>
        </w:numPr>
        <w:ind w:left="567" w:hanging="567"/>
        <w:jc w:val="both"/>
        <w:rPr>
          <w:rFonts w:cs="Arial"/>
          <w:szCs w:val="24"/>
          <w:lang w:val="es-CO"/>
        </w:rPr>
      </w:pPr>
      <w:r w:rsidRPr="00704574">
        <w:rPr>
          <w:rFonts w:cs="Arial"/>
          <w:szCs w:val="24"/>
          <w:lang w:val="es-CO"/>
        </w:rPr>
        <w:t>Patrimonio cultural inmaterial: prácticas sociales, tradiciones estéticas y modos de conocimiento perpetuados en el seno de la comunidad.</w:t>
      </w:r>
    </w:p>
    <w:p w14:paraId="12D39970" w14:textId="77777777" w:rsidR="00BD58B0" w:rsidRDefault="00BD58B0" w:rsidP="00A6236F">
      <w:pPr>
        <w:numPr>
          <w:ilvl w:val="0"/>
          <w:numId w:val="2"/>
        </w:numPr>
        <w:ind w:left="567" w:hanging="567"/>
        <w:jc w:val="both"/>
        <w:rPr>
          <w:rFonts w:cs="Arial"/>
          <w:szCs w:val="24"/>
          <w:lang w:val="es-CO"/>
        </w:rPr>
      </w:pPr>
      <w:r w:rsidRPr="00704574">
        <w:rPr>
          <w:rFonts w:cs="Arial"/>
          <w:szCs w:val="24"/>
          <w:lang w:val="es-CO"/>
        </w:rPr>
        <w:t>Bienes inmuebles declarados de interés cultural que se encuentren dentro del área de influencia, indicando el acto administrativo mediante el cual fueron declarados, así como sus respectivos Planes Especiales de Manejo y Protección en caso de que existan.</w:t>
      </w:r>
    </w:p>
    <w:p w14:paraId="5AB21AAE" w14:textId="77777777" w:rsidR="00BD58B0" w:rsidRPr="00704574" w:rsidRDefault="00BD58B0" w:rsidP="00A6236F">
      <w:pPr>
        <w:numPr>
          <w:ilvl w:val="0"/>
          <w:numId w:val="2"/>
        </w:numPr>
        <w:ind w:left="567" w:hanging="567"/>
        <w:jc w:val="both"/>
        <w:rPr>
          <w:rFonts w:cs="Arial"/>
          <w:szCs w:val="24"/>
          <w:lang w:val="es-CO"/>
        </w:rPr>
      </w:pPr>
      <w:r w:rsidRPr="00704574">
        <w:rPr>
          <w:rFonts w:cs="Arial"/>
          <w:szCs w:val="24"/>
          <w:lang w:val="es-CO"/>
        </w:rPr>
        <w:t>Espacios de tránsito y desplazamiento.</w:t>
      </w:r>
    </w:p>
    <w:p w14:paraId="7DB65980" w14:textId="77777777" w:rsidR="00BD58B0" w:rsidRPr="00704574" w:rsidRDefault="00BD58B0" w:rsidP="00A6236F">
      <w:pPr>
        <w:numPr>
          <w:ilvl w:val="0"/>
          <w:numId w:val="2"/>
        </w:numPr>
        <w:ind w:left="567" w:hanging="567"/>
        <w:jc w:val="both"/>
        <w:rPr>
          <w:rFonts w:cs="Arial"/>
          <w:szCs w:val="24"/>
          <w:lang w:val="es-CO"/>
        </w:rPr>
      </w:pPr>
      <w:r w:rsidRPr="00704574">
        <w:rPr>
          <w:rFonts w:cs="Arial"/>
          <w:szCs w:val="24"/>
          <w:lang w:val="es-CO"/>
        </w:rPr>
        <w:t>Áreas de uso cultural para la recreación y el esparcimiento, otros de importancia cultural.</w:t>
      </w:r>
    </w:p>
    <w:p w14:paraId="579490F7" w14:textId="77777777" w:rsidR="00BD58B0" w:rsidRPr="00704574" w:rsidRDefault="00BD58B0" w:rsidP="00A6236F">
      <w:pPr>
        <w:numPr>
          <w:ilvl w:val="0"/>
          <w:numId w:val="2"/>
        </w:numPr>
        <w:ind w:left="567" w:hanging="567"/>
        <w:jc w:val="both"/>
        <w:rPr>
          <w:rFonts w:cs="Arial"/>
          <w:szCs w:val="24"/>
          <w:lang w:val="es-CO"/>
        </w:rPr>
      </w:pPr>
      <w:r w:rsidRPr="00704574">
        <w:rPr>
          <w:rFonts w:cs="Arial"/>
          <w:szCs w:val="24"/>
          <w:lang w:val="es-CO"/>
        </w:rPr>
        <w:lastRenderedPageBreak/>
        <w:t>Modificaciones culturales: hacer una aproximación a los valores culturales exógenos que puedan conducir a un cambio cultural (como desplazamientos poblacionales, ordenamientos del territorio, etc.).</w:t>
      </w:r>
    </w:p>
    <w:p w14:paraId="798A2B2B" w14:textId="77777777" w:rsidR="00BD58B0" w:rsidRPr="00704574" w:rsidRDefault="00BD58B0" w:rsidP="00A6236F">
      <w:pPr>
        <w:numPr>
          <w:ilvl w:val="0"/>
          <w:numId w:val="2"/>
        </w:numPr>
        <w:ind w:left="567" w:hanging="567"/>
        <w:jc w:val="both"/>
        <w:rPr>
          <w:rFonts w:cs="Arial"/>
          <w:szCs w:val="24"/>
          <w:lang w:val="es-CO"/>
        </w:rPr>
      </w:pPr>
      <w:r w:rsidRPr="00704574">
        <w:rPr>
          <w:rFonts w:cs="Arial"/>
          <w:szCs w:val="24"/>
          <w:lang w:val="es-CO"/>
        </w:rPr>
        <w:t>Bases del sistema sociocultural: describir las prácticas culturales más relevantes y el sistema de creencias y valores que las generan y que de alguna manera podrían interactuar en algún momento con el proyecto.</w:t>
      </w:r>
    </w:p>
    <w:p w14:paraId="44A70FD9" w14:textId="77777777" w:rsidR="00BD58B0" w:rsidRPr="00704574" w:rsidRDefault="00BD58B0" w:rsidP="00A6236F">
      <w:pPr>
        <w:numPr>
          <w:ilvl w:val="0"/>
          <w:numId w:val="2"/>
        </w:numPr>
        <w:ind w:left="567" w:hanging="567"/>
        <w:jc w:val="both"/>
        <w:rPr>
          <w:rFonts w:cs="Arial"/>
          <w:szCs w:val="24"/>
          <w:lang w:val="es-CO"/>
        </w:rPr>
      </w:pPr>
      <w:r w:rsidRPr="00704574">
        <w:rPr>
          <w:rFonts w:cs="Arial"/>
          <w:szCs w:val="24"/>
          <w:lang w:val="es-CO"/>
        </w:rPr>
        <w:t>Uso y manejo del entorno: identificar la dinámica de la presión cultural sobre los recursos naturales renovables y el medio ambiente.</w:t>
      </w:r>
    </w:p>
    <w:p w14:paraId="5817E227" w14:textId="77777777" w:rsidR="00BD58B0" w:rsidRPr="00704574" w:rsidRDefault="00BD58B0" w:rsidP="00A6236F">
      <w:pPr>
        <w:numPr>
          <w:ilvl w:val="0"/>
          <w:numId w:val="2"/>
        </w:numPr>
        <w:ind w:left="567" w:hanging="567"/>
        <w:jc w:val="both"/>
        <w:rPr>
          <w:rFonts w:cs="Arial"/>
          <w:szCs w:val="24"/>
          <w:lang w:val="es-CO"/>
        </w:rPr>
      </w:pPr>
      <w:r w:rsidRPr="00704574">
        <w:rPr>
          <w:rFonts w:cs="Arial"/>
          <w:szCs w:val="24"/>
          <w:lang w:val="es-CO"/>
        </w:rPr>
        <w:t>Análisis del orden espacial y sus redes culturales a fin de evaluar la desarticulación que puede producirse en el territorio por la ejecución del proyecto.</w:t>
      </w:r>
    </w:p>
    <w:p w14:paraId="274BE8B5" w14:textId="77777777" w:rsidR="00BD58B0" w:rsidRDefault="00BD58B0" w:rsidP="00BD58B0">
      <w:pPr>
        <w:overflowPunct/>
        <w:autoSpaceDE/>
        <w:autoSpaceDN/>
        <w:adjustRightInd/>
        <w:jc w:val="both"/>
        <w:textAlignment w:val="auto"/>
        <w:rPr>
          <w:rFonts w:cs="Arial"/>
          <w:szCs w:val="24"/>
          <w:lang w:val="es-CO"/>
        </w:rPr>
      </w:pPr>
    </w:p>
    <w:p w14:paraId="262B28DE" w14:textId="77777777" w:rsidR="00C23D3E" w:rsidRPr="00A17C7E" w:rsidRDefault="00C23D3E" w:rsidP="00BD58B0">
      <w:pPr>
        <w:overflowPunct/>
        <w:autoSpaceDE/>
        <w:autoSpaceDN/>
        <w:adjustRightInd/>
        <w:jc w:val="both"/>
        <w:textAlignment w:val="auto"/>
        <w:rPr>
          <w:rFonts w:cs="Arial"/>
          <w:szCs w:val="24"/>
          <w:lang w:val="es-CO"/>
        </w:rPr>
      </w:pPr>
    </w:p>
    <w:p w14:paraId="60CBA091" w14:textId="77777777" w:rsidR="00BD58B0" w:rsidRPr="00A17C7E" w:rsidRDefault="00BD58B0"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334" w:name="_Toc393967330"/>
      <w:bookmarkStart w:id="335" w:name="_Toc418155977"/>
      <w:bookmarkStart w:id="336" w:name="_Toc459286836"/>
      <w:bookmarkStart w:id="337" w:name="_Toc485288441"/>
      <w:r w:rsidRPr="00A17C7E">
        <w:rPr>
          <w:rFonts w:cs="Arial"/>
          <w:caps w:val="0"/>
          <w:szCs w:val="24"/>
          <w:lang w:val="es-ES_tradnl"/>
        </w:rPr>
        <w:t xml:space="preserve">Comunidades </w:t>
      </w:r>
      <w:r w:rsidR="004C4A3F">
        <w:rPr>
          <w:rFonts w:cs="Arial"/>
          <w:caps w:val="0"/>
          <w:szCs w:val="24"/>
          <w:lang w:val="es-ES_tradnl"/>
        </w:rPr>
        <w:t>É</w:t>
      </w:r>
      <w:r w:rsidRPr="00A17C7E">
        <w:rPr>
          <w:rFonts w:cs="Arial"/>
          <w:caps w:val="0"/>
          <w:szCs w:val="24"/>
          <w:lang w:val="es-ES_tradnl"/>
        </w:rPr>
        <w:t>tnicas</w:t>
      </w:r>
      <w:bookmarkEnd w:id="334"/>
      <w:bookmarkEnd w:id="335"/>
      <w:bookmarkEnd w:id="336"/>
      <w:bookmarkEnd w:id="337"/>
    </w:p>
    <w:p w14:paraId="7EDBC54C" w14:textId="77777777" w:rsidR="00BD58B0" w:rsidRPr="008E5670" w:rsidRDefault="00BD58B0" w:rsidP="00BD58B0">
      <w:pPr>
        <w:overflowPunct/>
        <w:autoSpaceDE/>
        <w:autoSpaceDN/>
        <w:adjustRightInd/>
        <w:jc w:val="both"/>
        <w:textAlignment w:val="auto"/>
        <w:rPr>
          <w:rFonts w:cs="Arial"/>
          <w:szCs w:val="24"/>
          <w:lang w:val="es-CO"/>
        </w:rPr>
      </w:pPr>
    </w:p>
    <w:p w14:paraId="502CE0A8"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Con base en información secundaria</w:t>
      </w:r>
      <w:r>
        <w:rPr>
          <w:rFonts w:cs="Arial"/>
          <w:szCs w:val="24"/>
          <w:lang w:val="es-CO"/>
        </w:rPr>
        <w:t xml:space="preserve"> actualizada</w:t>
      </w:r>
      <w:r w:rsidRPr="008E5670">
        <w:rPr>
          <w:rFonts w:cs="Arial"/>
          <w:szCs w:val="24"/>
          <w:lang w:val="es-CO"/>
        </w:rPr>
        <w:t>, estudios etnográficos, investigaciones, entre otros, se debe hacer una breve descripción de las comunidades étnicas presentes en el municipio en que se ubica el proyecto, involucrando los siguientes aspectos: territorios, rutas de movilidad, demografía, salud, educación, religiosidad</w:t>
      </w:r>
      <w:r>
        <w:rPr>
          <w:rFonts w:cs="Arial"/>
          <w:szCs w:val="24"/>
          <w:lang w:val="es-CO"/>
        </w:rPr>
        <w:t>/cosmogónica</w:t>
      </w:r>
      <w:r w:rsidRPr="008E5670">
        <w:rPr>
          <w:rFonts w:cs="Arial"/>
          <w:szCs w:val="24"/>
          <w:lang w:val="es-CO"/>
        </w:rPr>
        <w:t>, etnolingüística, economía tradicional, organización sociocultural, presencia institucional y prácticas culturales.</w:t>
      </w:r>
    </w:p>
    <w:p w14:paraId="64B3642C" w14:textId="77777777" w:rsidR="00BD58B0" w:rsidRPr="008E5670" w:rsidRDefault="00BD58B0" w:rsidP="00BD58B0">
      <w:pPr>
        <w:overflowPunct/>
        <w:autoSpaceDE/>
        <w:autoSpaceDN/>
        <w:adjustRightInd/>
        <w:jc w:val="both"/>
        <w:textAlignment w:val="auto"/>
        <w:rPr>
          <w:rFonts w:cs="Arial"/>
          <w:szCs w:val="24"/>
          <w:lang w:val="es-CO"/>
        </w:rPr>
      </w:pPr>
    </w:p>
    <w:p w14:paraId="5116CF57"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Cuando las entidades competentes certifiquen la presencia de comunidades étnicas en el área de intervención de las actividades del proyecto, que puedan ser afectadas por el desarrollo del mismo, se deben identificar dichas comunidades, profundizando en la definición de los aspectos territoriales que involucran estas etnias, en cumplimiento del artículo 76 de la Ley 99 de 1993</w:t>
      </w:r>
      <w:r>
        <w:rPr>
          <w:rFonts w:cs="Arial"/>
          <w:szCs w:val="24"/>
          <w:lang w:val="es-CO"/>
        </w:rPr>
        <w:t>,</w:t>
      </w:r>
      <w:r w:rsidRPr="008E5670">
        <w:rPr>
          <w:rFonts w:cs="Arial"/>
          <w:szCs w:val="24"/>
          <w:lang w:val="es-CO"/>
        </w:rPr>
        <w:t xml:space="preserve"> la Ley 21 de 1991, la Ley 70  de 1993, en el Decreto 1066 de 2015 y en las Directivas Presidenciales 001 de 2010 y 10 de 2013 y las demás normas aplicables en la materia</w:t>
      </w:r>
      <w:r>
        <w:rPr>
          <w:rFonts w:cs="Arial"/>
          <w:szCs w:val="24"/>
          <w:lang w:val="es-CO"/>
        </w:rPr>
        <w:t xml:space="preserve"> y/o </w:t>
      </w:r>
      <w:r w:rsidRPr="00FD15B9">
        <w:rPr>
          <w:rFonts w:cs="Arial"/>
          <w:lang w:val="es-CO"/>
        </w:rPr>
        <w:t>aquella</w:t>
      </w:r>
      <w:r>
        <w:rPr>
          <w:rFonts w:cs="Arial"/>
          <w:lang w:val="es-CO"/>
        </w:rPr>
        <w:t>s</w:t>
      </w:r>
      <w:r w:rsidRPr="00FD15B9">
        <w:rPr>
          <w:rFonts w:cs="Arial"/>
          <w:lang w:val="es-CO"/>
        </w:rPr>
        <w:t xml:space="preserve"> que la</w:t>
      </w:r>
      <w:r>
        <w:rPr>
          <w:rFonts w:cs="Arial"/>
          <w:lang w:val="es-CO"/>
        </w:rPr>
        <w:t>s</w:t>
      </w:r>
      <w:r w:rsidRPr="00FD15B9">
        <w:rPr>
          <w:rFonts w:cs="Arial"/>
          <w:lang w:val="es-CO"/>
        </w:rPr>
        <w:t xml:space="preserve"> modifique</w:t>
      </w:r>
      <w:r>
        <w:rPr>
          <w:rFonts w:cs="Arial"/>
          <w:lang w:val="es-CO"/>
        </w:rPr>
        <w:t>n</w:t>
      </w:r>
      <w:r w:rsidRPr="00FD15B9">
        <w:rPr>
          <w:rFonts w:cs="Arial"/>
          <w:lang w:val="es-CO"/>
        </w:rPr>
        <w:t>, sustituya</w:t>
      </w:r>
      <w:r>
        <w:rPr>
          <w:rFonts w:cs="Arial"/>
          <w:lang w:val="es-CO"/>
        </w:rPr>
        <w:t>n</w:t>
      </w:r>
      <w:r w:rsidRPr="00FD15B9">
        <w:rPr>
          <w:rFonts w:cs="Arial"/>
          <w:lang w:val="es-CO"/>
        </w:rPr>
        <w:t xml:space="preserve"> o derogue</w:t>
      </w:r>
      <w:r>
        <w:rPr>
          <w:rFonts w:cs="Arial"/>
          <w:lang w:val="es-CO"/>
        </w:rPr>
        <w:t>n</w:t>
      </w:r>
      <w:r w:rsidRPr="008E5670">
        <w:rPr>
          <w:rFonts w:cs="Arial"/>
          <w:szCs w:val="24"/>
          <w:lang w:val="es-CO"/>
        </w:rPr>
        <w:t>.</w:t>
      </w:r>
    </w:p>
    <w:p w14:paraId="731D10E6" w14:textId="77777777" w:rsidR="00BD58B0" w:rsidRPr="008E5670" w:rsidRDefault="00BD58B0" w:rsidP="00BD58B0">
      <w:pPr>
        <w:overflowPunct/>
        <w:autoSpaceDE/>
        <w:autoSpaceDN/>
        <w:adjustRightInd/>
        <w:jc w:val="both"/>
        <w:textAlignment w:val="auto"/>
        <w:rPr>
          <w:rFonts w:cs="Arial"/>
          <w:szCs w:val="24"/>
          <w:lang w:val="es-CO"/>
        </w:rPr>
      </w:pPr>
    </w:p>
    <w:p w14:paraId="49F0BA79"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La caracterización de las comunidades étnicas certificadas por las entidades competentes y afectadas por la ejecución del proyecto debe estar referida a los aspectos que a continuación se relacionan:</w:t>
      </w:r>
    </w:p>
    <w:p w14:paraId="332E8CD3" w14:textId="77777777" w:rsidR="00BD58B0" w:rsidRPr="008E5670" w:rsidRDefault="00BD58B0" w:rsidP="00BD58B0">
      <w:pPr>
        <w:overflowPunct/>
        <w:autoSpaceDE/>
        <w:autoSpaceDN/>
        <w:adjustRightInd/>
        <w:jc w:val="both"/>
        <w:textAlignment w:val="auto"/>
        <w:rPr>
          <w:rFonts w:cs="Arial"/>
          <w:szCs w:val="24"/>
          <w:lang w:val="es-CO"/>
        </w:rPr>
      </w:pPr>
    </w:p>
    <w:p w14:paraId="1BDD3E77" w14:textId="77777777" w:rsidR="00BD58B0" w:rsidRPr="00A17C7E" w:rsidRDefault="00BD58B0" w:rsidP="00A6236F">
      <w:pPr>
        <w:numPr>
          <w:ilvl w:val="0"/>
          <w:numId w:val="2"/>
        </w:numPr>
        <w:ind w:left="567" w:hanging="567"/>
        <w:jc w:val="both"/>
        <w:rPr>
          <w:rFonts w:cs="Arial"/>
          <w:szCs w:val="24"/>
          <w:lang w:val="es-CO"/>
        </w:rPr>
      </w:pPr>
      <w:r w:rsidRPr="00B11D98">
        <w:rPr>
          <w:rFonts w:cs="Arial"/>
          <w:b/>
          <w:szCs w:val="24"/>
          <w:lang w:val="es-CO"/>
        </w:rPr>
        <w:t>Dinámica de poblamiento</w:t>
      </w:r>
      <w:r>
        <w:rPr>
          <w:rFonts w:cs="Arial"/>
          <w:szCs w:val="24"/>
          <w:lang w:val="es-CO"/>
        </w:rPr>
        <w:t>: d</w:t>
      </w:r>
      <w:r w:rsidRPr="00A17C7E">
        <w:rPr>
          <w:rFonts w:cs="Arial"/>
          <w:szCs w:val="24"/>
          <w:lang w:val="es-CO"/>
        </w:rPr>
        <w:t>escribir el tipo de tenencia de la tierra (resguardo, reserva, tierras colectivas, áreas susceptibles de titulación, entre otros) y los patrones de asentamiento (si es nucleado o disperso, así como la movilidad de la población), dependencia económica y sociocultural con los ecosistemas, concepciones tradicionales sobre la ocupación del territorio y los cambios culturales originados por el contacto con otras culturas.</w:t>
      </w:r>
    </w:p>
    <w:p w14:paraId="11B21D78" w14:textId="77777777" w:rsidR="00BD58B0" w:rsidRPr="008E5670" w:rsidRDefault="00BD58B0" w:rsidP="00BD58B0">
      <w:pPr>
        <w:overflowPunct/>
        <w:autoSpaceDE/>
        <w:autoSpaceDN/>
        <w:adjustRightInd/>
        <w:ind w:left="567"/>
        <w:jc w:val="both"/>
        <w:textAlignment w:val="auto"/>
        <w:rPr>
          <w:rFonts w:cs="Arial"/>
          <w:szCs w:val="24"/>
          <w:lang w:val="es-CO"/>
        </w:rPr>
      </w:pPr>
    </w:p>
    <w:p w14:paraId="79214DF2" w14:textId="77777777" w:rsidR="00BD58B0" w:rsidRPr="008E5670" w:rsidRDefault="00BD58B0" w:rsidP="00BD58B0">
      <w:pPr>
        <w:overflowPunct/>
        <w:autoSpaceDE/>
        <w:autoSpaceDN/>
        <w:adjustRightInd/>
        <w:ind w:left="567"/>
        <w:jc w:val="both"/>
        <w:textAlignment w:val="auto"/>
        <w:rPr>
          <w:rFonts w:cs="Arial"/>
          <w:szCs w:val="24"/>
          <w:lang w:val="es-CO"/>
        </w:rPr>
      </w:pPr>
      <w:r w:rsidRPr="008E5670">
        <w:rPr>
          <w:rFonts w:cs="Arial"/>
          <w:szCs w:val="24"/>
          <w:lang w:val="es-CO"/>
        </w:rPr>
        <w:t xml:space="preserve">La información debe describir la diferenciación cultural del territorio, a partir de las diversas expresiones culturales al interior y exterior de la comunidad étnica, </w:t>
      </w:r>
      <w:r w:rsidRPr="008E5670">
        <w:rPr>
          <w:rFonts w:cs="Arial"/>
          <w:szCs w:val="24"/>
          <w:lang w:val="es-CO"/>
        </w:rPr>
        <w:lastRenderedPageBreak/>
        <w:t>constatando la heterogeneidad del manejo del espacio. Para esta descripción se deben tener en cuenta lugares sagrados, clasificaciones toponímicas, cotos de caza, salados, jerarquías espaciales y ambientales, y uso de los recursos naturales renovables, entre otros.</w:t>
      </w:r>
    </w:p>
    <w:p w14:paraId="0DB83673" w14:textId="77777777" w:rsidR="00BD58B0" w:rsidRPr="008E5670" w:rsidRDefault="00BD58B0" w:rsidP="00BD58B0">
      <w:pPr>
        <w:overflowPunct/>
        <w:autoSpaceDE/>
        <w:autoSpaceDN/>
        <w:adjustRightInd/>
        <w:ind w:left="567"/>
        <w:jc w:val="both"/>
        <w:textAlignment w:val="auto"/>
        <w:rPr>
          <w:rFonts w:cs="Arial"/>
          <w:szCs w:val="24"/>
          <w:lang w:val="es-CO"/>
        </w:rPr>
      </w:pPr>
    </w:p>
    <w:p w14:paraId="6F0DA53A" w14:textId="77777777" w:rsidR="00BD58B0" w:rsidRPr="00A32691" w:rsidRDefault="00BD58B0" w:rsidP="00A6236F">
      <w:pPr>
        <w:numPr>
          <w:ilvl w:val="0"/>
          <w:numId w:val="2"/>
        </w:numPr>
        <w:ind w:left="567" w:hanging="567"/>
        <w:jc w:val="both"/>
        <w:rPr>
          <w:rFonts w:cs="Arial"/>
          <w:b/>
          <w:szCs w:val="24"/>
          <w:lang w:val="es-CO"/>
        </w:rPr>
      </w:pPr>
      <w:r w:rsidRPr="00A32691">
        <w:rPr>
          <w:rFonts w:cs="Arial"/>
          <w:b/>
          <w:szCs w:val="24"/>
          <w:lang w:val="es-CO"/>
        </w:rPr>
        <w:t>Demografía</w:t>
      </w:r>
      <w:r>
        <w:rPr>
          <w:rFonts w:cs="Arial"/>
          <w:szCs w:val="24"/>
          <w:lang w:val="es-CO"/>
        </w:rPr>
        <w:t>: e</w:t>
      </w:r>
      <w:r w:rsidRPr="00A32691">
        <w:rPr>
          <w:rFonts w:cs="Arial"/>
          <w:szCs w:val="24"/>
          <w:lang w:val="es-CO"/>
        </w:rPr>
        <w:t>stablecer la población total, su distribución, densidad, tendencia de crecimiento, composición por edad y sexo, tasa de natalidad, mortalidad, morbilidad y migración. Caracterizar la estructura familiar (tipo, tamaño) y la tendencia de crecimiento. Se debe indicar la metodología empleada para el levantamiento de la información</w:t>
      </w:r>
    </w:p>
    <w:p w14:paraId="79889EE6" w14:textId="77777777" w:rsidR="00BD58B0" w:rsidRPr="00A32691" w:rsidRDefault="00BD58B0" w:rsidP="00BD58B0">
      <w:pPr>
        <w:overflowPunct/>
        <w:autoSpaceDE/>
        <w:autoSpaceDN/>
        <w:adjustRightInd/>
        <w:ind w:left="567"/>
        <w:jc w:val="both"/>
        <w:textAlignment w:val="auto"/>
        <w:rPr>
          <w:rFonts w:cs="Arial"/>
          <w:szCs w:val="24"/>
          <w:lang w:val="es-CO"/>
        </w:rPr>
      </w:pPr>
    </w:p>
    <w:p w14:paraId="0944CF13" w14:textId="77777777" w:rsidR="00BD58B0" w:rsidRPr="00A32691" w:rsidRDefault="00BD58B0" w:rsidP="00A6236F">
      <w:pPr>
        <w:numPr>
          <w:ilvl w:val="0"/>
          <w:numId w:val="2"/>
        </w:numPr>
        <w:ind w:left="567" w:hanging="567"/>
        <w:jc w:val="both"/>
        <w:rPr>
          <w:rFonts w:cs="Arial"/>
          <w:b/>
          <w:szCs w:val="24"/>
          <w:lang w:val="es-CO"/>
        </w:rPr>
      </w:pPr>
      <w:r w:rsidRPr="00A32691">
        <w:rPr>
          <w:rFonts w:cs="Arial"/>
          <w:b/>
          <w:szCs w:val="24"/>
          <w:lang w:val="es-CO"/>
        </w:rPr>
        <w:t>Salud</w:t>
      </w:r>
      <w:r>
        <w:rPr>
          <w:rFonts w:cs="Arial"/>
          <w:szCs w:val="24"/>
          <w:lang w:val="es-CO"/>
        </w:rPr>
        <w:t>: d</w:t>
      </w:r>
      <w:r w:rsidRPr="00A32691">
        <w:rPr>
          <w:rFonts w:cs="Arial"/>
          <w:szCs w:val="24"/>
          <w:lang w:val="es-CO"/>
        </w:rPr>
        <w:t>escribir el sistema de salud tradicional, las estrategias, recursos y espacios de curación teniendo en cuenta los agentes de salud utilizados por la comunidad (taitas, curanderos, curacas, payés, etc.), con quienes, de ser posible, se debe hacer un acercamiento especial con el fin de precisar desde el conocimiento tradicional las implicaciones del proyecto en el bienestar de la comunidad.</w:t>
      </w:r>
    </w:p>
    <w:p w14:paraId="2FC8C693" w14:textId="77777777" w:rsidR="00BD58B0" w:rsidRPr="00A32691" w:rsidRDefault="00BD58B0" w:rsidP="00BD58B0">
      <w:pPr>
        <w:overflowPunct/>
        <w:autoSpaceDE/>
        <w:autoSpaceDN/>
        <w:adjustRightInd/>
        <w:ind w:left="567"/>
        <w:jc w:val="both"/>
        <w:textAlignment w:val="auto"/>
        <w:rPr>
          <w:rFonts w:cs="Arial"/>
          <w:szCs w:val="24"/>
          <w:lang w:val="es-CO"/>
        </w:rPr>
      </w:pPr>
    </w:p>
    <w:p w14:paraId="4476B17F" w14:textId="77777777" w:rsidR="00BD58B0" w:rsidRPr="00A32691" w:rsidRDefault="00BD58B0" w:rsidP="00BD58B0">
      <w:pPr>
        <w:overflowPunct/>
        <w:autoSpaceDE/>
        <w:autoSpaceDN/>
        <w:adjustRightInd/>
        <w:ind w:left="567"/>
        <w:jc w:val="both"/>
        <w:textAlignment w:val="auto"/>
        <w:rPr>
          <w:rFonts w:cs="Arial"/>
          <w:szCs w:val="24"/>
          <w:lang w:val="es-CO"/>
        </w:rPr>
      </w:pPr>
      <w:r w:rsidRPr="00A32691">
        <w:rPr>
          <w:rFonts w:cs="Arial"/>
          <w:szCs w:val="24"/>
          <w:lang w:val="es-CO"/>
        </w:rPr>
        <w:t>Describir la relación con los demás sistemas de salud y las características de la morbimortalidad.</w:t>
      </w:r>
    </w:p>
    <w:p w14:paraId="1884228A" w14:textId="77777777" w:rsidR="00BD58B0" w:rsidRPr="00A32691" w:rsidRDefault="00BD58B0" w:rsidP="00BD58B0">
      <w:pPr>
        <w:overflowPunct/>
        <w:autoSpaceDE/>
        <w:autoSpaceDN/>
        <w:adjustRightInd/>
        <w:ind w:left="567"/>
        <w:jc w:val="both"/>
        <w:textAlignment w:val="auto"/>
        <w:rPr>
          <w:rFonts w:cs="Arial"/>
          <w:szCs w:val="24"/>
          <w:lang w:val="es-CO"/>
        </w:rPr>
      </w:pPr>
    </w:p>
    <w:p w14:paraId="202DD3F6" w14:textId="77777777" w:rsidR="00BD58B0" w:rsidRPr="00A32691" w:rsidRDefault="00BD58B0" w:rsidP="00A6236F">
      <w:pPr>
        <w:numPr>
          <w:ilvl w:val="0"/>
          <w:numId w:val="2"/>
        </w:numPr>
        <w:ind w:left="567" w:hanging="567"/>
        <w:jc w:val="both"/>
        <w:rPr>
          <w:rFonts w:cs="Arial"/>
          <w:b/>
          <w:szCs w:val="24"/>
          <w:lang w:val="es-CO"/>
        </w:rPr>
      </w:pPr>
      <w:r w:rsidRPr="00A32691">
        <w:rPr>
          <w:rFonts w:cs="Arial"/>
          <w:b/>
          <w:szCs w:val="24"/>
          <w:lang w:val="es-CO"/>
        </w:rPr>
        <w:t>Educación</w:t>
      </w:r>
      <w:r>
        <w:rPr>
          <w:rFonts w:cs="Arial"/>
          <w:szCs w:val="24"/>
          <w:lang w:val="es-CO"/>
        </w:rPr>
        <w:t>: d</w:t>
      </w:r>
      <w:r w:rsidRPr="00A32691">
        <w:rPr>
          <w:rFonts w:cs="Arial"/>
          <w:szCs w:val="24"/>
          <w:lang w:val="es-CO"/>
        </w:rPr>
        <w:t>escribir los tipos de educación (etnoeducación, formal y no formal) que se imparten en las comunidades, teniendo en cuenta la infraestructura existente, la cobertura, y los entes encargados.</w:t>
      </w:r>
    </w:p>
    <w:p w14:paraId="19295751" w14:textId="77777777" w:rsidR="00BD58B0" w:rsidRPr="008E5670" w:rsidRDefault="00BD58B0" w:rsidP="00BD58B0">
      <w:pPr>
        <w:overflowPunct/>
        <w:autoSpaceDE/>
        <w:autoSpaceDN/>
        <w:adjustRightInd/>
        <w:ind w:left="567"/>
        <w:jc w:val="both"/>
        <w:textAlignment w:val="auto"/>
        <w:rPr>
          <w:rFonts w:cs="Arial"/>
          <w:szCs w:val="24"/>
          <w:lang w:val="es-CO"/>
        </w:rPr>
      </w:pPr>
    </w:p>
    <w:p w14:paraId="620774D2" w14:textId="77777777" w:rsidR="00BD58B0" w:rsidRPr="008E5670" w:rsidRDefault="00BD58B0" w:rsidP="00BD58B0">
      <w:pPr>
        <w:overflowPunct/>
        <w:autoSpaceDE/>
        <w:autoSpaceDN/>
        <w:adjustRightInd/>
        <w:ind w:left="567"/>
        <w:jc w:val="both"/>
        <w:textAlignment w:val="auto"/>
        <w:rPr>
          <w:rFonts w:cs="Arial"/>
          <w:szCs w:val="24"/>
          <w:lang w:val="es-CO"/>
        </w:rPr>
      </w:pPr>
      <w:r w:rsidRPr="008E5670">
        <w:rPr>
          <w:rFonts w:cs="Arial"/>
          <w:szCs w:val="24"/>
          <w:lang w:val="es-CO"/>
        </w:rPr>
        <w:t>Describir la incidencia de los proyectos etnoeducativos en los procesos de socialización de la comunidad étnica.</w:t>
      </w:r>
    </w:p>
    <w:p w14:paraId="5319978C" w14:textId="77777777" w:rsidR="00BD58B0" w:rsidRPr="008E5670" w:rsidRDefault="00BD58B0" w:rsidP="00BD58B0">
      <w:pPr>
        <w:overflowPunct/>
        <w:autoSpaceDE/>
        <w:autoSpaceDN/>
        <w:adjustRightInd/>
        <w:ind w:left="567"/>
        <w:jc w:val="both"/>
        <w:textAlignment w:val="auto"/>
        <w:rPr>
          <w:rFonts w:cs="Arial"/>
          <w:szCs w:val="24"/>
          <w:lang w:val="es-CO"/>
        </w:rPr>
      </w:pPr>
    </w:p>
    <w:p w14:paraId="17D7A7FC" w14:textId="77777777" w:rsidR="00BD58B0" w:rsidRPr="008E5670" w:rsidRDefault="00BD58B0" w:rsidP="00BD58B0">
      <w:pPr>
        <w:overflowPunct/>
        <w:autoSpaceDE/>
        <w:autoSpaceDN/>
        <w:adjustRightInd/>
        <w:ind w:left="567"/>
        <w:jc w:val="both"/>
        <w:textAlignment w:val="auto"/>
        <w:rPr>
          <w:rFonts w:cs="Arial"/>
          <w:szCs w:val="24"/>
          <w:lang w:val="es-CO"/>
        </w:rPr>
      </w:pPr>
      <w:r w:rsidRPr="008E5670">
        <w:rPr>
          <w:rFonts w:cs="Arial"/>
          <w:szCs w:val="24"/>
          <w:lang w:val="es-CO"/>
        </w:rPr>
        <w:t>Identificar la presencia de profesores bilingües y los procesos de capacitación a estos docentes.</w:t>
      </w:r>
    </w:p>
    <w:p w14:paraId="47542505" w14:textId="77777777" w:rsidR="00BD58B0" w:rsidRPr="008E5670" w:rsidRDefault="00BD58B0" w:rsidP="00BD58B0">
      <w:pPr>
        <w:overflowPunct/>
        <w:autoSpaceDE/>
        <w:autoSpaceDN/>
        <w:adjustRightInd/>
        <w:ind w:left="567"/>
        <w:jc w:val="both"/>
        <w:textAlignment w:val="auto"/>
        <w:rPr>
          <w:rFonts w:cs="Arial"/>
          <w:szCs w:val="24"/>
          <w:lang w:val="es-CO"/>
        </w:rPr>
      </w:pPr>
    </w:p>
    <w:p w14:paraId="021D0CAF" w14:textId="77777777" w:rsidR="00BD58B0" w:rsidRPr="00A32691" w:rsidRDefault="00BD58B0" w:rsidP="00A6236F">
      <w:pPr>
        <w:numPr>
          <w:ilvl w:val="0"/>
          <w:numId w:val="2"/>
        </w:numPr>
        <w:ind w:left="567" w:hanging="567"/>
        <w:jc w:val="both"/>
        <w:rPr>
          <w:rFonts w:cs="Arial"/>
          <w:b/>
          <w:szCs w:val="24"/>
          <w:lang w:val="es-CO"/>
        </w:rPr>
      </w:pPr>
      <w:r w:rsidRPr="00A32691">
        <w:rPr>
          <w:rFonts w:cs="Arial"/>
          <w:b/>
          <w:szCs w:val="24"/>
          <w:lang w:val="es-CO"/>
        </w:rPr>
        <w:t>Religiosidad</w:t>
      </w:r>
      <w:r>
        <w:rPr>
          <w:rFonts w:cs="Arial"/>
          <w:b/>
          <w:szCs w:val="24"/>
          <w:lang w:val="es-CO"/>
        </w:rPr>
        <w:t>/cosmogonía</w:t>
      </w:r>
      <w:r w:rsidRPr="00A32691">
        <w:rPr>
          <w:rFonts w:cs="Arial"/>
          <w:szCs w:val="24"/>
          <w:lang w:val="es-CO"/>
        </w:rPr>
        <w:t xml:space="preserve">: </w:t>
      </w:r>
      <w:r>
        <w:rPr>
          <w:rFonts w:cs="Arial"/>
          <w:szCs w:val="24"/>
          <w:lang w:val="es-CO"/>
        </w:rPr>
        <w:t>p</w:t>
      </w:r>
      <w:r w:rsidRPr="00A32691">
        <w:rPr>
          <w:rFonts w:cs="Arial"/>
          <w:szCs w:val="24"/>
          <w:lang w:val="es-CO"/>
        </w:rPr>
        <w:t>resentar una síntesis de los aspectos y sitios religiosos tradicionales más sobresalientes, ubicados dentro y fuera del territorio indígena, que puedan verse afectados por el desarrollo del proyecto, destacando la relación hombre - naturaleza.</w:t>
      </w:r>
    </w:p>
    <w:p w14:paraId="2F7C3D36" w14:textId="77777777" w:rsidR="00BD58B0" w:rsidRPr="00A32691" w:rsidRDefault="00BD58B0" w:rsidP="00BD58B0">
      <w:pPr>
        <w:overflowPunct/>
        <w:autoSpaceDE/>
        <w:autoSpaceDN/>
        <w:adjustRightInd/>
        <w:ind w:left="567"/>
        <w:jc w:val="both"/>
        <w:textAlignment w:val="auto"/>
        <w:rPr>
          <w:rFonts w:cs="Arial"/>
          <w:szCs w:val="24"/>
          <w:lang w:val="es-CO"/>
        </w:rPr>
      </w:pPr>
    </w:p>
    <w:p w14:paraId="4C451DD4" w14:textId="77777777" w:rsidR="00BD58B0" w:rsidRPr="008E5670" w:rsidRDefault="00BD58B0" w:rsidP="00BD58B0">
      <w:pPr>
        <w:overflowPunct/>
        <w:autoSpaceDE/>
        <w:autoSpaceDN/>
        <w:adjustRightInd/>
        <w:ind w:left="567"/>
        <w:jc w:val="both"/>
        <w:textAlignment w:val="auto"/>
        <w:rPr>
          <w:rFonts w:cs="Arial"/>
          <w:szCs w:val="24"/>
          <w:lang w:val="es-CO"/>
        </w:rPr>
      </w:pPr>
      <w:r w:rsidRPr="008E5670">
        <w:rPr>
          <w:rFonts w:cs="Arial"/>
          <w:szCs w:val="24"/>
          <w:lang w:val="es-CO"/>
        </w:rPr>
        <w:t>Relacionar los cambios culturales presentados en la conformación de la identidad a partir de procesos de choque, localización y resistencia.</w:t>
      </w:r>
    </w:p>
    <w:p w14:paraId="12963D5D" w14:textId="77777777" w:rsidR="00BD58B0" w:rsidRPr="008E5670" w:rsidRDefault="00BD58B0" w:rsidP="00BD58B0">
      <w:pPr>
        <w:overflowPunct/>
        <w:autoSpaceDE/>
        <w:autoSpaceDN/>
        <w:adjustRightInd/>
        <w:ind w:left="567"/>
        <w:jc w:val="both"/>
        <w:textAlignment w:val="auto"/>
        <w:rPr>
          <w:rFonts w:cs="Arial"/>
          <w:szCs w:val="24"/>
          <w:lang w:val="es-CO"/>
        </w:rPr>
      </w:pPr>
    </w:p>
    <w:p w14:paraId="28BCC91E" w14:textId="77777777" w:rsidR="00BD58B0" w:rsidRPr="00A32691" w:rsidRDefault="00BD58B0" w:rsidP="00A6236F">
      <w:pPr>
        <w:numPr>
          <w:ilvl w:val="0"/>
          <w:numId w:val="2"/>
        </w:numPr>
        <w:ind w:left="567" w:hanging="567"/>
        <w:jc w:val="both"/>
        <w:rPr>
          <w:rFonts w:cs="Arial"/>
          <w:szCs w:val="24"/>
          <w:lang w:val="es-CO"/>
        </w:rPr>
      </w:pPr>
      <w:r w:rsidRPr="00A32691">
        <w:rPr>
          <w:rFonts w:cs="Arial"/>
          <w:b/>
          <w:szCs w:val="24"/>
          <w:lang w:val="es-CO"/>
        </w:rPr>
        <w:t>Etnolingüística</w:t>
      </w:r>
      <w:r>
        <w:rPr>
          <w:rFonts w:cs="Arial"/>
          <w:szCs w:val="24"/>
          <w:lang w:val="es-CO"/>
        </w:rPr>
        <w:t>: i</w:t>
      </w:r>
      <w:r w:rsidRPr="00A32691">
        <w:rPr>
          <w:rFonts w:cs="Arial"/>
          <w:szCs w:val="24"/>
          <w:lang w:val="es-CO"/>
        </w:rPr>
        <w:t>dentificar la lengua y dialectos predominantes en la población, la presencia de bilingüismo o multilingüismo, los mecanismos de relación intra e intercultural y las problemáticas más sobresalientes relacionadas con estos temas.</w:t>
      </w:r>
    </w:p>
    <w:p w14:paraId="6D7C3D71" w14:textId="77777777" w:rsidR="00BD58B0" w:rsidRPr="00A32691" w:rsidRDefault="00BD58B0" w:rsidP="00BD58B0">
      <w:pPr>
        <w:overflowPunct/>
        <w:autoSpaceDE/>
        <w:autoSpaceDN/>
        <w:adjustRightInd/>
        <w:ind w:left="567"/>
        <w:jc w:val="both"/>
        <w:textAlignment w:val="auto"/>
        <w:rPr>
          <w:rFonts w:cs="Arial"/>
          <w:szCs w:val="24"/>
          <w:lang w:val="es-CO"/>
        </w:rPr>
      </w:pPr>
    </w:p>
    <w:p w14:paraId="524E0512" w14:textId="77777777" w:rsidR="00BD58B0" w:rsidRPr="00A32691" w:rsidRDefault="00BD58B0" w:rsidP="00BD58B0">
      <w:pPr>
        <w:overflowPunct/>
        <w:autoSpaceDE/>
        <w:autoSpaceDN/>
        <w:adjustRightInd/>
        <w:ind w:left="567"/>
        <w:jc w:val="both"/>
        <w:textAlignment w:val="auto"/>
        <w:rPr>
          <w:rFonts w:cs="Arial"/>
          <w:szCs w:val="24"/>
          <w:lang w:val="es-CO"/>
        </w:rPr>
      </w:pPr>
      <w:r w:rsidRPr="00A32691">
        <w:rPr>
          <w:rFonts w:cs="Arial"/>
          <w:szCs w:val="24"/>
          <w:lang w:val="es-CO"/>
        </w:rPr>
        <w:lastRenderedPageBreak/>
        <w:t>Precisar el uso actual de la lengua en el área de influencia, estimando el número de hablantes y justificar la necesidad o no de la traducción a la lengua nativa.</w:t>
      </w:r>
    </w:p>
    <w:p w14:paraId="16256878" w14:textId="77777777" w:rsidR="00BD58B0" w:rsidRPr="00A32691" w:rsidRDefault="00BD58B0" w:rsidP="00BD58B0">
      <w:pPr>
        <w:overflowPunct/>
        <w:autoSpaceDE/>
        <w:autoSpaceDN/>
        <w:adjustRightInd/>
        <w:ind w:left="567"/>
        <w:jc w:val="both"/>
        <w:textAlignment w:val="auto"/>
        <w:rPr>
          <w:rFonts w:cs="Arial"/>
          <w:szCs w:val="24"/>
          <w:lang w:val="es-CO"/>
        </w:rPr>
      </w:pPr>
    </w:p>
    <w:p w14:paraId="342590C5" w14:textId="77777777" w:rsidR="00BD58B0" w:rsidRPr="00A32691" w:rsidRDefault="00BD58B0" w:rsidP="00A6236F">
      <w:pPr>
        <w:numPr>
          <w:ilvl w:val="0"/>
          <w:numId w:val="2"/>
        </w:numPr>
        <w:ind w:left="567" w:hanging="567"/>
        <w:jc w:val="both"/>
        <w:rPr>
          <w:rFonts w:cs="Arial"/>
          <w:b/>
          <w:szCs w:val="24"/>
          <w:lang w:val="es-CO"/>
        </w:rPr>
      </w:pPr>
      <w:r w:rsidRPr="00A32691">
        <w:rPr>
          <w:rFonts w:cs="Arial"/>
          <w:b/>
          <w:szCs w:val="24"/>
          <w:lang w:val="es-CO"/>
        </w:rPr>
        <w:t>Economía tradicional</w:t>
      </w:r>
      <w:r>
        <w:rPr>
          <w:rFonts w:cs="Arial"/>
          <w:szCs w:val="24"/>
          <w:lang w:val="es-CO"/>
        </w:rPr>
        <w:t>: d</w:t>
      </w:r>
      <w:r w:rsidRPr="00A32691">
        <w:rPr>
          <w:rFonts w:cs="Arial"/>
          <w:szCs w:val="24"/>
          <w:lang w:val="es-CO"/>
        </w:rPr>
        <w:t>escribir los sistemas económicos y productivos, teniendo en cuenta la estructura de la propiedad, las actividades, estrategias productivas, tecnologías utilizadas y la infraestructura asociada.</w:t>
      </w:r>
    </w:p>
    <w:p w14:paraId="202FB2DB" w14:textId="77777777" w:rsidR="00BD58B0" w:rsidRPr="00A32691" w:rsidRDefault="00BD58B0" w:rsidP="00BD58B0">
      <w:pPr>
        <w:overflowPunct/>
        <w:autoSpaceDE/>
        <w:autoSpaceDN/>
        <w:adjustRightInd/>
        <w:ind w:left="567"/>
        <w:jc w:val="both"/>
        <w:textAlignment w:val="auto"/>
        <w:rPr>
          <w:rFonts w:cs="Arial"/>
          <w:szCs w:val="24"/>
          <w:lang w:val="es-CO"/>
        </w:rPr>
      </w:pPr>
    </w:p>
    <w:p w14:paraId="60ED3481" w14:textId="65F50EE6" w:rsidR="00BD58B0" w:rsidRPr="00A32691" w:rsidRDefault="00BD58B0" w:rsidP="00BD58B0">
      <w:pPr>
        <w:overflowPunct/>
        <w:autoSpaceDE/>
        <w:autoSpaceDN/>
        <w:adjustRightInd/>
        <w:ind w:left="567"/>
        <w:jc w:val="both"/>
        <w:textAlignment w:val="auto"/>
        <w:rPr>
          <w:rFonts w:cs="Arial"/>
          <w:szCs w:val="24"/>
          <w:lang w:val="es-CO"/>
        </w:rPr>
      </w:pPr>
      <w:r w:rsidRPr="00A32691">
        <w:rPr>
          <w:rFonts w:cs="Arial"/>
          <w:szCs w:val="24"/>
          <w:lang w:val="es-CO"/>
        </w:rPr>
        <w:t xml:space="preserve">Identificar las redes de comercialización de productos tanto inter como </w:t>
      </w:r>
      <w:r w:rsidR="00F77FF5" w:rsidRPr="00A32691">
        <w:rPr>
          <w:rFonts w:cs="Arial"/>
          <w:szCs w:val="24"/>
          <w:lang w:val="es-CO"/>
        </w:rPr>
        <w:t>extra locales</w:t>
      </w:r>
      <w:r w:rsidRPr="00A32691">
        <w:rPr>
          <w:rFonts w:cs="Arial"/>
          <w:szCs w:val="24"/>
          <w:lang w:val="es-CO"/>
        </w:rPr>
        <w:t>, regionales y fronteriz</w:t>
      </w:r>
      <w:r>
        <w:rPr>
          <w:rFonts w:cs="Arial"/>
          <w:szCs w:val="24"/>
          <w:lang w:val="es-CO"/>
        </w:rPr>
        <w:t>as (en el caso en que proceda).</w:t>
      </w:r>
    </w:p>
    <w:p w14:paraId="07041481" w14:textId="77777777" w:rsidR="00BD58B0" w:rsidRPr="00A32691" w:rsidRDefault="00BD58B0" w:rsidP="00BD58B0">
      <w:pPr>
        <w:overflowPunct/>
        <w:autoSpaceDE/>
        <w:autoSpaceDN/>
        <w:adjustRightInd/>
        <w:ind w:left="567"/>
        <w:jc w:val="both"/>
        <w:textAlignment w:val="auto"/>
        <w:rPr>
          <w:rFonts w:cs="Arial"/>
          <w:szCs w:val="24"/>
          <w:lang w:val="es-CO"/>
        </w:rPr>
      </w:pPr>
    </w:p>
    <w:p w14:paraId="429351F5" w14:textId="77777777" w:rsidR="00BD58B0" w:rsidRPr="00A32691" w:rsidRDefault="00BD58B0" w:rsidP="00BD58B0">
      <w:pPr>
        <w:overflowPunct/>
        <w:autoSpaceDE/>
        <w:autoSpaceDN/>
        <w:adjustRightInd/>
        <w:ind w:left="567"/>
        <w:jc w:val="both"/>
        <w:textAlignment w:val="auto"/>
        <w:rPr>
          <w:rFonts w:cs="Arial"/>
          <w:szCs w:val="24"/>
          <w:lang w:val="es-CO"/>
        </w:rPr>
      </w:pPr>
      <w:r w:rsidRPr="00A32691">
        <w:rPr>
          <w:rFonts w:cs="Arial"/>
          <w:szCs w:val="24"/>
          <w:lang w:val="es-CO"/>
        </w:rPr>
        <w:t>Describir las prácticas de uso, aprovechamiento e interacción de la población con los recursos naturales y la participación de los miembros de la comunidad en cada una de las actividades productivas, así como el uso cultural y grado de dependencia de los recursos naturales. Identificar la existencia de parcelaciones al interior del territorio, tamaño, usos y grado de dependencia de las familias, entre otros.</w:t>
      </w:r>
    </w:p>
    <w:p w14:paraId="28BC0D94" w14:textId="77777777" w:rsidR="00BD58B0" w:rsidRPr="00A32691" w:rsidRDefault="00BD58B0" w:rsidP="00BD58B0">
      <w:pPr>
        <w:overflowPunct/>
        <w:autoSpaceDE/>
        <w:autoSpaceDN/>
        <w:adjustRightInd/>
        <w:ind w:left="567"/>
        <w:jc w:val="both"/>
        <w:textAlignment w:val="auto"/>
        <w:rPr>
          <w:rFonts w:cs="Arial"/>
          <w:szCs w:val="24"/>
          <w:lang w:val="es-CO"/>
        </w:rPr>
      </w:pPr>
    </w:p>
    <w:p w14:paraId="5161BDFB" w14:textId="77777777" w:rsidR="00BD58B0" w:rsidRPr="00A32691" w:rsidRDefault="00BD58B0" w:rsidP="00A6236F">
      <w:pPr>
        <w:numPr>
          <w:ilvl w:val="0"/>
          <w:numId w:val="2"/>
        </w:numPr>
        <w:ind w:left="567" w:hanging="567"/>
        <w:jc w:val="both"/>
        <w:rPr>
          <w:rFonts w:cs="Arial"/>
          <w:b/>
          <w:szCs w:val="24"/>
          <w:lang w:val="es-CO"/>
        </w:rPr>
      </w:pPr>
      <w:r w:rsidRPr="00A32691">
        <w:rPr>
          <w:rFonts w:cs="Arial"/>
          <w:b/>
          <w:szCs w:val="24"/>
          <w:lang w:val="es-CO"/>
        </w:rPr>
        <w:t>Organización sociocultural</w:t>
      </w:r>
      <w:r>
        <w:rPr>
          <w:rFonts w:cs="Arial"/>
          <w:szCs w:val="24"/>
          <w:lang w:val="es-CO"/>
        </w:rPr>
        <w:t>: p</w:t>
      </w:r>
      <w:r w:rsidRPr="00A32691">
        <w:rPr>
          <w:rFonts w:cs="Arial"/>
          <w:szCs w:val="24"/>
          <w:lang w:val="es-CO"/>
        </w:rPr>
        <w:t>resentar una síntesis de los roles más importantes reconocidos en las formas tradicionales de organización, precisando los tipos de organización, representantes legales, autoridades tradicionales y las legítimamente reconocidas. Identificar los espacios de socialización que contribuyen al fortalecimiento de la identidad cultural. Describir las relaciones interétnicas y culturales, los vínculos con otras organizaciones comunitarias y los diferentes conflictos que se presentan en la zona.</w:t>
      </w:r>
    </w:p>
    <w:p w14:paraId="2DC23082" w14:textId="77777777" w:rsidR="00BD58B0" w:rsidRPr="008E5670" w:rsidRDefault="00BD58B0" w:rsidP="00BD58B0">
      <w:pPr>
        <w:overflowPunct/>
        <w:autoSpaceDE/>
        <w:autoSpaceDN/>
        <w:adjustRightInd/>
        <w:ind w:left="567"/>
        <w:jc w:val="both"/>
        <w:textAlignment w:val="auto"/>
        <w:rPr>
          <w:rFonts w:cs="Arial"/>
          <w:szCs w:val="24"/>
          <w:lang w:val="es-CO"/>
        </w:rPr>
      </w:pPr>
    </w:p>
    <w:p w14:paraId="0DCBBB67" w14:textId="77777777" w:rsidR="00BD58B0" w:rsidRPr="00624065" w:rsidRDefault="00BD58B0" w:rsidP="00A6236F">
      <w:pPr>
        <w:numPr>
          <w:ilvl w:val="0"/>
          <w:numId w:val="2"/>
        </w:numPr>
        <w:ind w:left="567" w:hanging="567"/>
        <w:jc w:val="both"/>
        <w:rPr>
          <w:rFonts w:cs="Arial"/>
          <w:b/>
          <w:szCs w:val="24"/>
          <w:lang w:val="es-CO"/>
        </w:rPr>
      </w:pPr>
      <w:r w:rsidRPr="00624065">
        <w:rPr>
          <w:rFonts w:cs="Arial"/>
          <w:b/>
          <w:szCs w:val="24"/>
          <w:lang w:val="es-CO"/>
        </w:rPr>
        <w:t>Presencia institucional</w:t>
      </w:r>
      <w:r>
        <w:rPr>
          <w:rFonts w:cs="Arial"/>
          <w:szCs w:val="24"/>
          <w:lang w:val="es-CO"/>
        </w:rPr>
        <w:t>: d</w:t>
      </w:r>
      <w:r w:rsidRPr="00624065">
        <w:rPr>
          <w:rFonts w:cs="Arial"/>
          <w:szCs w:val="24"/>
          <w:lang w:val="es-CO"/>
        </w:rPr>
        <w:t>escribir los proyectos existentes dentro de los territorios tradicionales y/o colectivos y el grado de participación de la comunidad. Se deben presentar las investigaciones, proyectos y obras que se adelanten por instituciones gubernamentales y no gubernamentales, dentro de los territorios tradicionales de las comunidades étnicas, incluyendo la función que cumplen y la vinculación que tienen las comunidades y la cobertura de dichos proyectos.</w:t>
      </w:r>
    </w:p>
    <w:p w14:paraId="5BE11F87" w14:textId="77777777" w:rsidR="00BD58B0" w:rsidRPr="00A32691" w:rsidRDefault="00BD58B0" w:rsidP="00BD58B0">
      <w:pPr>
        <w:overflowPunct/>
        <w:autoSpaceDE/>
        <w:autoSpaceDN/>
        <w:adjustRightInd/>
        <w:ind w:left="567"/>
        <w:jc w:val="both"/>
        <w:textAlignment w:val="auto"/>
        <w:rPr>
          <w:rFonts w:cs="Arial"/>
          <w:szCs w:val="24"/>
          <w:lang w:val="es-CO"/>
        </w:rPr>
      </w:pPr>
    </w:p>
    <w:p w14:paraId="66837853" w14:textId="77777777" w:rsidR="00BD58B0" w:rsidRDefault="00BD58B0" w:rsidP="00BD58B0">
      <w:pPr>
        <w:overflowPunct/>
        <w:autoSpaceDE/>
        <w:autoSpaceDN/>
        <w:adjustRightInd/>
        <w:ind w:left="567"/>
        <w:jc w:val="both"/>
        <w:textAlignment w:val="auto"/>
        <w:rPr>
          <w:rFonts w:cs="Arial"/>
          <w:szCs w:val="24"/>
          <w:lang w:val="es-CO"/>
        </w:rPr>
      </w:pPr>
      <w:r w:rsidRPr="00A32691">
        <w:rPr>
          <w:rFonts w:cs="Arial"/>
          <w:szCs w:val="24"/>
          <w:lang w:val="es-CO"/>
        </w:rPr>
        <w:t xml:space="preserve">Se deben identificar los proyectos de etnodesarrollo, definidos por cada una de las comunidades, que se estén ejecutando o se encuentren en proyección. </w:t>
      </w:r>
    </w:p>
    <w:p w14:paraId="5CABF2C6" w14:textId="77777777" w:rsidR="00BD58B0" w:rsidRDefault="00BD58B0" w:rsidP="00BD58B0">
      <w:pPr>
        <w:overflowPunct/>
        <w:autoSpaceDE/>
        <w:autoSpaceDN/>
        <w:adjustRightInd/>
        <w:ind w:left="567"/>
        <w:jc w:val="both"/>
        <w:textAlignment w:val="auto"/>
        <w:rPr>
          <w:rFonts w:cs="Arial"/>
          <w:szCs w:val="24"/>
          <w:lang w:val="es-CO"/>
        </w:rPr>
      </w:pPr>
    </w:p>
    <w:p w14:paraId="0EC02AD1" w14:textId="77777777" w:rsidR="00BD58B0" w:rsidRPr="00A32691" w:rsidRDefault="00BD58B0" w:rsidP="00BD58B0">
      <w:pPr>
        <w:overflowPunct/>
        <w:autoSpaceDE/>
        <w:autoSpaceDN/>
        <w:adjustRightInd/>
        <w:jc w:val="both"/>
        <w:textAlignment w:val="auto"/>
        <w:rPr>
          <w:rFonts w:cs="Arial"/>
          <w:szCs w:val="24"/>
          <w:lang w:val="es-CO"/>
        </w:rPr>
      </w:pPr>
      <w:r w:rsidRPr="00A23FBA">
        <w:rPr>
          <w:rFonts w:cs="Arial"/>
          <w:szCs w:val="24"/>
          <w:lang w:val="es-CO"/>
        </w:rPr>
        <w:t xml:space="preserve">Los acuerdos de Consulta Previa en el acto administrativo de viabilidad ambiental, se deben presentar como un anexo que hace parte de los antecedentes, en la medida en que se constituye en un insumo de referencia para la toma de decisiones. Los impactos ambientales deberán ser incorporados en el estudio de impacto ambiental que el titular del proyecto deberá presentar a la Autoridad Ambiental para </w:t>
      </w:r>
      <w:r w:rsidRPr="00A23FBA">
        <w:rPr>
          <w:rFonts w:cs="Arial"/>
          <w:szCs w:val="24"/>
          <w:lang w:val="es-CO"/>
        </w:rPr>
        <w:lastRenderedPageBreak/>
        <w:t>su correspondiente evaluación dentro del respectivo proceso administrativo de licenciamiento.</w:t>
      </w:r>
    </w:p>
    <w:p w14:paraId="7D3742FA" w14:textId="77777777" w:rsidR="00BD58B0" w:rsidRDefault="00BD58B0" w:rsidP="00BD58B0">
      <w:pPr>
        <w:overflowPunct/>
        <w:autoSpaceDE/>
        <w:autoSpaceDN/>
        <w:adjustRightInd/>
        <w:ind w:left="567"/>
        <w:jc w:val="both"/>
        <w:textAlignment w:val="auto"/>
        <w:rPr>
          <w:rFonts w:cs="Arial"/>
          <w:szCs w:val="24"/>
          <w:lang w:val="es-CO"/>
        </w:rPr>
      </w:pPr>
    </w:p>
    <w:p w14:paraId="47C4D1E8" w14:textId="77777777" w:rsidR="00BD58B0" w:rsidRPr="004B3E93"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338" w:name="_Toc378923298"/>
      <w:bookmarkStart w:id="339" w:name="_Toc387312756"/>
      <w:bookmarkStart w:id="340" w:name="_Toc393967331"/>
      <w:bookmarkStart w:id="341" w:name="_Toc418155978"/>
      <w:bookmarkStart w:id="342" w:name="_Toc459286837"/>
      <w:bookmarkStart w:id="343" w:name="_Toc485288442"/>
      <w:r w:rsidRPr="004B3E93">
        <w:rPr>
          <w:rFonts w:cs="Arial"/>
          <w:caps w:val="0"/>
          <w:szCs w:val="24"/>
          <w:u w:val="single"/>
          <w:lang w:val="es-ES_tradnl"/>
        </w:rPr>
        <w:t xml:space="preserve">Componente </w:t>
      </w:r>
      <w:r w:rsidR="004C4A3F" w:rsidRPr="004B3E93">
        <w:rPr>
          <w:rFonts w:cs="Arial"/>
          <w:caps w:val="0"/>
          <w:szCs w:val="24"/>
          <w:u w:val="single"/>
          <w:lang w:val="es-ES_tradnl"/>
        </w:rPr>
        <w:t>A</w:t>
      </w:r>
      <w:r w:rsidRPr="004B3E93">
        <w:rPr>
          <w:rFonts w:cs="Arial"/>
          <w:caps w:val="0"/>
          <w:szCs w:val="24"/>
          <w:u w:val="single"/>
          <w:lang w:val="es-ES_tradnl"/>
        </w:rPr>
        <w:t>rqueológico</w:t>
      </w:r>
      <w:bookmarkEnd w:id="338"/>
      <w:bookmarkEnd w:id="339"/>
      <w:bookmarkEnd w:id="340"/>
      <w:bookmarkEnd w:id="341"/>
      <w:bookmarkEnd w:id="342"/>
      <w:bookmarkEnd w:id="343"/>
    </w:p>
    <w:p w14:paraId="64B59815" w14:textId="77777777" w:rsidR="00BD58B0" w:rsidRPr="008E5670" w:rsidRDefault="00BD58B0" w:rsidP="00BD58B0">
      <w:pPr>
        <w:overflowPunct/>
        <w:autoSpaceDE/>
        <w:autoSpaceDN/>
        <w:adjustRightInd/>
        <w:jc w:val="both"/>
        <w:textAlignment w:val="auto"/>
        <w:rPr>
          <w:rFonts w:cs="Arial"/>
          <w:szCs w:val="24"/>
          <w:lang w:val="es-CO"/>
        </w:rPr>
      </w:pPr>
    </w:p>
    <w:p w14:paraId="25983F90"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 xml:space="preserve">Se debe anexar constancia de entrega al Instituto Colombiano de Antropología e Historia </w:t>
      </w:r>
      <w:r>
        <w:rPr>
          <w:rFonts w:cs="Arial"/>
          <w:szCs w:val="24"/>
          <w:lang w:val="es-CO"/>
        </w:rPr>
        <w:t xml:space="preserve">- </w:t>
      </w:r>
      <w:r w:rsidRPr="008E5670">
        <w:rPr>
          <w:rFonts w:cs="Arial"/>
          <w:szCs w:val="24"/>
          <w:lang w:val="es-CO"/>
        </w:rPr>
        <w:t xml:space="preserve">ICANH, </w:t>
      </w:r>
      <w:r>
        <w:rPr>
          <w:rFonts w:cs="Arial"/>
          <w:szCs w:val="24"/>
          <w:lang w:val="es-CO"/>
        </w:rPr>
        <w:t xml:space="preserve">de la fase </w:t>
      </w:r>
      <w:r w:rsidRPr="008E5670">
        <w:rPr>
          <w:rFonts w:cs="Arial"/>
          <w:szCs w:val="24"/>
          <w:lang w:val="es-CO"/>
        </w:rPr>
        <w:t>del programa de arqueología preventiva</w:t>
      </w:r>
      <w:r>
        <w:rPr>
          <w:rFonts w:cs="Arial"/>
          <w:szCs w:val="24"/>
          <w:lang w:val="es-CO"/>
        </w:rPr>
        <w:t xml:space="preserve"> que aplique</w:t>
      </w:r>
      <w:r w:rsidRPr="008E5670">
        <w:rPr>
          <w:rFonts w:cs="Arial"/>
          <w:szCs w:val="24"/>
          <w:lang w:val="es-CO"/>
        </w:rPr>
        <w:t>, conforme a lo</w:t>
      </w:r>
      <w:r>
        <w:rPr>
          <w:rFonts w:cs="Arial"/>
          <w:szCs w:val="24"/>
          <w:lang w:val="es-CO"/>
        </w:rPr>
        <w:t>s lineamientos del ICANH y a lo</w:t>
      </w:r>
      <w:r w:rsidRPr="008E5670">
        <w:rPr>
          <w:rFonts w:cs="Arial"/>
          <w:szCs w:val="24"/>
          <w:lang w:val="es-CO"/>
        </w:rPr>
        <w:t xml:space="preserve"> establecido en la Ley 1185 de 2008 o aquella que la modifique, sustituya o derogue.</w:t>
      </w:r>
    </w:p>
    <w:p w14:paraId="5CCB3A4C" w14:textId="77777777" w:rsidR="00BD58B0" w:rsidRDefault="00BD58B0" w:rsidP="00BD58B0">
      <w:pPr>
        <w:overflowPunct/>
        <w:autoSpaceDE/>
        <w:autoSpaceDN/>
        <w:adjustRightInd/>
        <w:jc w:val="both"/>
        <w:textAlignment w:val="auto"/>
        <w:rPr>
          <w:rFonts w:cs="Arial"/>
          <w:szCs w:val="24"/>
          <w:lang w:val="es-CO"/>
        </w:rPr>
      </w:pPr>
    </w:p>
    <w:p w14:paraId="3995E6D8" w14:textId="77777777" w:rsidR="00BD58B0" w:rsidRPr="004B3E93"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344" w:name="_Toc378923299"/>
      <w:bookmarkStart w:id="345" w:name="_Toc387312757"/>
      <w:bookmarkStart w:id="346" w:name="_Toc393967332"/>
      <w:bookmarkStart w:id="347" w:name="_Toc418155979"/>
      <w:bookmarkStart w:id="348" w:name="_Toc459286838"/>
      <w:bookmarkStart w:id="349" w:name="_Toc485288443"/>
      <w:r w:rsidRPr="004B3E93">
        <w:rPr>
          <w:rFonts w:cs="Arial"/>
          <w:caps w:val="0"/>
          <w:szCs w:val="24"/>
          <w:u w:val="single"/>
          <w:lang w:val="es-ES_tradnl"/>
        </w:rPr>
        <w:t xml:space="preserve">Componente </w:t>
      </w:r>
      <w:r w:rsidR="004C4A3F" w:rsidRPr="004B3E93">
        <w:rPr>
          <w:rFonts w:cs="Arial"/>
          <w:caps w:val="0"/>
          <w:szCs w:val="24"/>
          <w:u w:val="single"/>
          <w:lang w:val="es-ES_tradnl"/>
        </w:rPr>
        <w:t>P</w:t>
      </w:r>
      <w:r w:rsidRPr="004B3E93">
        <w:rPr>
          <w:rFonts w:cs="Arial"/>
          <w:caps w:val="0"/>
          <w:szCs w:val="24"/>
          <w:u w:val="single"/>
          <w:lang w:val="es-ES_tradnl"/>
        </w:rPr>
        <w:t xml:space="preserve">olítico - </w:t>
      </w:r>
      <w:r w:rsidR="004C4A3F" w:rsidRPr="004B3E93">
        <w:rPr>
          <w:rFonts w:cs="Arial"/>
          <w:caps w:val="0"/>
          <w:szCs w:val="24"/>
          <w:u w:val="single"/>
          <w:lang w:val="es-ES_tradnl"/>
        </w:rPr>
        <w:t>O</w:t>
      </w:r>
      <w:r w:rsidRPr="004B3E93">
        <w:rPr>
          <w:rFonts w:cs="Arial"/>
          <w:caps w:val="0"/>
          <w:szCs w:val="24"/>
          <w:u w:val="single"/>
          <w:lang w:val="es-ES_tradnl"/>
        </w:rPr>
        <w:t>rganizativo</w:t>
      </w:r>
      <w:bookmarkEnd w:id="344"/>
      <w:bookmarkEnd w:id="345"/>
      <w:bookmarkEnd w:id="346"/>
      <w:bookmarkEnd w:id="347"/>
      <w:bookmarkEnd w:id="348"/>
      <w:bookmarkEnd w:id="349"/>
    </w:p>
    <w:p w14:paraId="46C5BB85" w14:textId="77777777" w:rsidR="00BD58B0" w:rsidRDefault="00BD58B0" w:rsidP="00BD58B0">
      <w:pPr>
        <w:overflowPunct/>
        <w:autoSpaceDE/>
        <w:autoSpaceDN/>
        <w:adjustRightInd/>
        <w:jc w:val="both"/>
        <w:textAlignment w:val="auto"/>
        <w:rPr>
          <w:rFonts w:cs="Arial"/>
          <w:szCs w:val="24"/>
          <w:lang w:val="es-CO"/>
        </w:rPr>
      </w:pPr>
    </w:p>
    <w:p w14:paraId="2AB7A8FF" w14:textId="77777777" w:rsidR="00BD58B0" w:rsidRPr="0084252F" w:rsidRDefault="00BD58B0"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350" w:name="_Toc378923300"/>
      <w:bookmarkStart w:id="351" w:name="_Toc387312758"/>
      <w:bookmarkStart w:id="352" w:name="_Toc393967333"/>
      <w:bookmarkStart w:id="353" w:name="_Toc418155980"/>
      <w:bookmarkStart w:id="354" w:name="_Toc459286839"/>
      <w:bookmarkStart w:id="355" w:name="_Toc485288444"/>
      <w:r w:rsidRPr="0084252F">
        <w:rPr>
          <w:rFonts w:cs="Arial"/>
          <w:caps w:val="0"/>
          <w:szCs w:val="24"/>
          <w:lang w:val="es-ES_tradnl"/>
        </w:rPr>
        <w:t xml:space="preserve">Aspectos </w:t>
      </w:r>
      <w:r w:rsidR="00BD5ACF">
        <w:rPr>
          <w:rFonts w:cs="Arial"/>
          <w:caps w:val="0"/>
          <w:szCs w:val="24"/>
          <w:lang w:val="es-ES_tradnl"/>
        </w:rPr>
        <w:t>P</w:t>
      </w:r>
      <w:r w:rsidRPr="0084252F">
        <w:rPr>
          <w:rFonts w:cs="Arial"/>
          <w:caps w:val="0"/>
          <w:szCs w:val="24"/>
          <w:lang w:val="es-ES_tradnl"/>
        </w:rPr>
        <w:t xml:space="preserve">olítico - </w:t>
      </w:r>
      <w:r w:rsidR="00BD5ACF">
        <w:rPr>
          <w:rFonts w:cs="Arial"/>
          <w:caps w:val="0"/>
          <w:szCs w:val="24"/>
          <w:lang w:val="es-ES_tradnl"/>
        </w:rPr>
        <w:t>A</w:t>
      </w:r>
      <w:r w:rsidRPr="0084252F">
        <w:rPr>
          <w:rFonts w:cs="Arial"/>
          <w:caps w:val="0"/>
          <w:szCs w:val="24"/>
          <w:lang w:val="es-ES_tradnl"/>
        </w:rPr>
        <w:t>dministrativos</w:t>
      </w:r>
      <w:bookmarkEnd w:id="350"/>
      <w:bookmarkEnd w:id="351"/>
      <w:bookmarkEnd w:id="352"/>
      <w:bookmarkEnd w:id="353"/>
      <w:bookmarkEnd w:id="354"/>
      <w:bookmarkEnd w:id="355"/>
    </w:p>
    <w:p w14:paraId="62DB03A5" w14:textId="77777777" w:rsidR="00BD58B0" w:rsidRPr="008E5670" w:rsidRDefault="00BD58B0" w:rsidP="00BD58B0">
      <w:pPr>
        <w:overflowPunct/>
        <w:autoSpaceDE/>
        <w:autoSpaceDN/>
        <w:adjustRightInd/>
        <w:jc w:val="both"/>
        <w:textAlignment w:val="auto"/>
        <w:rPr>
          <w:rFonts w:cs="Arial"/>
          <w:szCs w:val="24"/>
          <w:lang w:val="es-CO"/>
        </w:rPr>
      </w:pPr>
    </w:p>
    <w:p w14:paraId="0727B5F3"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Se deben presentar las características político-administrativas de la(s) unidad(es) territorial(es) que corresponde(n) al área de influencia de los componentes del medio socioeconómico, de acuerdo con la información secundaria encontrada en los planes de desarrollo municipal y departamental, y en los respectivos estudios de ordenamiento territorial (EOT, PBOT y/o POT).</w:t>
      </w:r>
      <w:r>
        <w:rPr>
          <w:rFonts w:cs="Arial"/>
          <w:szCs w:val="24"/>
          <w:lang w:val="es-CO"/>
        </w:rPr>
        <w:t xml:space="preserve"> </w:t>
      </w:r>
      <w:r>
        <w:rPr>
          <w:rFonts w:cs="Arial"/>
          <w:color w:val="000000"/>
          <w:lang w:val="es-CO"/>
        </w:rPr>
        <w:t>Se debe presentar información referente a partidos políticos existentes, relaciones e interacciones de poder, para definir los intereses y demandas de los entes territoriales y la comunidad.</w:t>
      </w:r>
    </w:p>
    <w:p w14:paraId="197BD910" w14:textId="77777777" w:rsidR="00BD58B0" w:rsidRPr="008E5670" w:rsidRDefault="00BD58B0" w:rsidP="00BD58B0">
      <w:pPr>
        <w:overflowPunct/>
        <w:autoSpaceDE/>
        <w:autoSpaceDN/>
        <w:adjustRightInd/>
        <w:jc w:val="both"/>
        <w:textAlignment w:val="auto"/>
        <w:rPr>
          <w:rFonts w:cs="Arial"/>
          <w:szCs w:val="24"/>
          <w:lang w:val="es-CO"/>
        </w:rPr>
      </w:pPr>
    </w:p>
    <w:p w14:paraId="3F42ED9D" w14:textId="77777777" w:rsidR="00BD58B0" w:rsidRPr="0084252F" w:rsidRDefault="00BD58B0" w:rsidP="00A6236F">
      <w:pPr>
        <w:pStyle w:val="Ttulo2"/>
        <w:keepNext w:val="0"/>
        <w:numPr>
          <w:ilvl w:val="3"/>
          <w:numId w:val="87"/>
        </w:numPr>
        <w:overflowPunct/>
        <w:autoSpaceDE/>
        <w:autoSpaceDN/>
        <w:adjustRightInd/>
        <w:spacing w:before="0" w:after="0"/>
        <w:jc w:val="both"/>
        <w:textAlignment w:val="auto"/>
        <w:rPr>
          <w:rFonts w:cs="Arial"/>
          <w:caps w:val="0"/>
          <w:szCs w:val="24"/>
          <w:lang w:val="es-ES_tradnl"/>
        </w:rPr>
      </w:pPr>
      <w:bookmarkStart w:id="356" w:name="_Toc378923301"/>
      <w:bookmarkStart w:id="357" w:name="_Toc387312759"/>
      <w:bookmarkStart w:id="358" w:name="_Toc393967334"/>
      <w:bookmarkStart w:id="359" w:name="_Toc418155981"/>
      <w:bookmarkStart w:id="360" w:name="_Toc459286840"/>
      <w:bookmarkStart w:id="361" w:name="_Toc485288445"/>
      <w:r w:rsidRPr="0084252F">
        <w:rPr>
          <w:rFonts w:cs="Arial"/>
          <w:caps w:val="0"/>
          <w:szCs w:val="24"/>
          <w:lang w:val="es-ES_tradnl"/>
        </w:rPr>
        <w:t xml:space="preserve">Presencia </w:t>
      </w:r>
      <w:r w:rsidR="00BD5ACF">
        <w:rPr>
          <w:rFonts w:cs="Arial"/>
          <w:caps w:val="0"/>
          <w:szCs w:val="24"/>
          <w:lang w:val="es-ES_tradnl"/>
        </w:rPr>
        <w:t>I</w:t>
      </w:r>
      <w:r w:rsidRPr="0084252F">
        <w:rPr>
          <w:rFonts w:cs="Arial"/>
          <w:caps w:val="0"/>
          <w:szCs w:val="24"/>
          <w:lang w:val="es-ES_tradnl"/>
        </w:rPr>
        <w:t xml:space="preserve">nstitucional y </w:t>
      </w:r>
      <w:r w:rsidR="00BD5ACF">
        <w:rPr>
          <w:rFonts w:cs="Arial"/>
          <w:caps w:val="0"/>
          <w:szCs w:val="24"/>
          <w:lang w:val="es-ES_tradnl"/>
        </w:rPr>
        <w:t>O</w:t>
      </w:r>
      <w:r w:rsidRPr="0084252F">
        <w:rPr>
          <w:rFonts w:cs="Arial"/>
          <w:caps w:val="0"/>
          <w:szCs w:val="24"/>
          <w:lang w:val="es-ES_tradnl"/>
        </w:rPr>
        <w:t xml:space="preserve">rganización </w:t>
      </w:r>
      <w:r w:rsidR="00BD5ACF">
        <w:rPr>
          <w:rFonts w:cs="Arial"/>
          <w:caps w:val="0"/>
          <w:szCs w:val="24"/>
          <w:lang w:val="es-ES_tradnl"/>
        </w:rPr>
        <w:t>C</w:t>
      </w:r>
      <w:r w:rsidRPr="0084252F">
        <w:rPr>
          <w:rFonts w:cs="Arial"/>
          <w:caps w:val="0"/>
          <w:szCs w:val="24"/>
          <w:lang w:val="es-ES_tradnl"/>
        </w:rPr>
        <w:t>omunitaria</w:t>
      </w:r>
      <w:bookmarkEnd w:id="356"/>
      <w:bookmarkEnd w:id="357"/>
      <w:bookmarkEnd w:id="358"/>
      <w:bookmarkEnd w:id="359"/>
      <w:bookmarkEnd w:id="360"/>
      <w:bookmarkEnd w:id="361"/>
    </w:p>
    <w:p w14:paraId="05A27FB9" w14:textId="77777777" w:rsidR="00BD58B0" w:rsidRPr="008E5670" w:rsidRDefault="00BD58B0" w:rsidP="00BD58B0">
      <w:pPr>
        <w:overflowPunct/>
        <w:autoSpaceDE/>
        <w:autoSpaceDN/>
        <w:adjustRightInd/>
        <w:jc w:val="both"/>
        <w:textAlignment w:val="auto"/>
        <w:rPr>
          <w:rFonts w:cs="Arial"/>
          <w:szCs w:val="24"/>
          <w:lang w:val="es-CO"/>
        </w:rPr>
      </w:pPr>
    </w:p>
    <w:p w14:paraId="460A8DF6"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Se deben identificar:</w:t>
      </w:r>
    </w:p>
    <w:p w14:paraId="1DF4E139" w14:textId="77777777" w:rsidR="00BD58B0" w:rsidRPr="008E5670" w:rsidRDefault="00BD58B0" w:rsidP="00BD58B0">
      <w:pPr>
        <w:overflowPunct/>
        <w:autoSpaceDE/>
        <w:autoSpaceDN/>
        <w:adjustRightInd/>
        <w:jc w:val="both"/>
        <w:textAlignment w:val="auto"/>
        <w:rPr>
          <w:rFonts w:cs="Arial"/>
          <w:szCs w:val="24"/>
          <w:lang w:val="es-CO"/>
        </w:rPr>
      </w:pPr>
    </w:p>
    <w:p w14:paraId="56710CCA" w14:textId="77777777" w:rsidR="00BD58B0" w:rsidRPr="008E5670" w:rsidRDefault="00BD58B0" w:rsidP="00A6236F">
      <w:pPr>
        <w:numPr>
          <w:ilvl w:val="0"/>
          <w:numId w:val="2"/>
        </w:numPr>
        <w:ind w:left="567" w:hanging="567"/>
        <w:jc w:val="both"/>
        <w:rPr>
          <w:rFonts w:cs="Arial"/>
          <w:szCs w:val="24"/>
          <w:lang w:val="es-CO"/>
        </w:rPr>
      </w:pPr>
      <w:r w:rsidRPr="008E5670">
        <w:rPr>
          <w:rFonts w:cs="Arial"/>
          <w:szCs w:val="24"/>
          <w:lang w:val="es-CO"/>
        </w:rPr>
        <w:t>Las instituciones públicas existentes en el municipio, describir la capacidad institucional para atender las condiciones actuales de su población y su capacidad de intervención ante situaciones que puedan ser derivadas de la ejecución del proyecto.</w:t>
      </w:r>
    </w:p>
    <w:p w14:paraId="4A048D5B" w14:textId="77777777" w:rsidR="00BD58B0" w:rsidRPr="008E5670" w:rsidRDefault="00BD58B0" w:rsidP="00A6236F">
      <w:pPr>
        <w:numPr>
          <w:ilvl w:val="0"/>
          <w:numId w:val="2"/>
        </w:numPr>
        <w:ind w:left="567" w:hanging="567"/>
        <w:jc w:val="both"/>
        <w:rPr>
          <w:rFonts w:cs="Arial"/>
          <w:szCs w:val="24"/>
          <w:lang w:val="es-CO"/>
        </w:rPr>
      </w:pPr>
      <w:r w:rsidRPr="008E5670">
        <w:rPr>
          <w:rFonts w:cs="Arial"/>
          <w:szCs w:val="24"/>
          <w:lang w:val="es-CO"/>
        </w:rPr>
        <w:t>Las organizaciones privadas (gremios, entre otros), sociales y comunitarias tales como asociaciones, corporaciones, JAC, cooperativas, entre otros (internacionales, nacionales, departamentales y municipales) presentes o que han tenido incidencia relevante en el área de influencia de los componentes del medio socioeconómico, precisando:</w:t>
      </w:r>
    </w:p>
    <w:p w14:paraId="2BAFAC15" w14:textId="77777777" w:rsidR="00BD58B0" w:rsidRPr="008E5670" w:rsidRDefault="00BD58B0" w:rsidP="00BD58B0">
      <w:pPr>
        <w:overflowPunct/>
        <w:autoSpaceDE/>
        <w:autoSpaceDN/>
        <w:adjustRightInd/>
        <w:jc w:val="both"/>
        <w:textAlignment w:val="auto"/>
        <w:rPr>
          <w:rFonts w:cs="Arial"/>
          <w:szCs w:val="24"/>
          <w:lang w:val="es-CO"/>
        </w:rPr>
      </w:pPr>
    </w:p>
    <w:p w14:paraId="0D697B2C"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Tiempo de permanencia en la zona.</w:t>
      </w:r>
    </w:p>
    <w:p w14:paraId="22A6FCC9"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Temas de interés o trabajo.</w:t>
      </w:r>
    </w:p>
    <w:p w14:paraId="7B3C6E87"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Programas o proyectos ejecutados o en ejecución.</w:t>
      </w:r>
    </w:p>
    <w:p w14:paraId="58692422" w14:textId="77777777" w:rsidR="00BD58B0" w:rsidRPr="008E567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zCs w:val="24"/>
          <w:lang w:val="es-CO"/>
        </w:rPr>
      </w:pPr>
      <w:r w:rsidRPr="008E5670">
        <w:rPr>
          <w:rFonts w:cs="Arial"/>
          <w:szCs w:val="24"/>
          <w:lang w:val="es-CO"/>
        </w:rPr>
        <w:t>Población beneficiaria.</w:t>
      </w:r>
    </w:p>
    <w:p w14:paraId="549C0631" w14:textId="77777777" w:rsidR="00BD58B0" w:rsidRPr="008E5670" w:rsidRDefault="00BD58B0" w:rsidP="00BD58B0">
      <w:pPr>
        <w:overflowPunct/>
        <w:autoSpaceDE/>
        <w:autoSpaceDN/>
        <w:adjustRightInd/>
        <w:jc w:val="both"/>
        <w:textAlignment w:val="auto"/>
        <w:rPr>
          <w:rFonts w:cs="Arial"/>
          <w:szCs w:val="24"/>
          <w:lang w:val="es-CO"/>
        </w:rPr>
      </w:pPr>
    </w:p>
    <w:p w14:paraId="00A6577A" w14:textId="77777777" w:rsidR="00BD58B0" w:rsidRPr="00E0600F" w:rsidRDefault="00BD58B0" w:rsidP="00E0600F">
      <w:pPr>
        <w:numPr>
          <w:ilvl w:val="0"/>
          <w:numId w:val="2"/>
        </w:numPr>
        <w:ind w:left="567" w:hanging="567"/>
        <w:jc w:val="both"/>
        <w:rPr>
          <w:rFonts w:cs="Arial"/>
          <w:szCs w:val="24"/>
          <w:lang w:val="es-CO"/>
        </w:rPr>
      </w:pPr>
      <w:r w:rsidRPr="008E5670">
        <w:rPr>
          <w:rFonts w:cs="Arial"/>
          <w:szCs w:val="24"/>
          <w:lang w:val="es-CO"/>
        </w:rPr>
        <w:t xml:space="preserve">Las instancias y mecanismos de participación de la población, </w:t>
      </w:r>
      <w:r>
        <w:rPr>
          <w:rFonts w:cs="Arial"/>
          <w:szCs w:val="24"/>
          <w:lang w:val="es-CO"/>
        </w:rPr>
        <w:t xml:space="preserve">que puedan incidir en el proyecto; </w:t>
      </w:r>
      <w:r w:rsidRPr="008E5670">
        <w:rPr>
          <w:rFonts w:cs="Arial"/>
          <w:szCs w:val="24"/>
          <w:lang w:val="es-CO"/>
        </w:rPr>
        <w:t xml:space="preserve">así como las instituciones y organizaciones del área de </w:t>
      </w:r>
      <w:r w:rsidRPr="008E5670">
        <w:rPr>
          <w:rFonts w:cs="Arial"/>
          <w:szCs w:val="24"/>
          <w:lang w:val="es-CO"/>
        </w:rPr>
        <w:lastRenderedPageBreak/>
        <w:t>influencia de los componentes del medio socioeconómico</w:t>
      </w:r>
      <w:r>
        <w:rPr>
          <w:rFonts w:cs="Arial"/>
          <w:szCs w:val="24"/>
          <w:lang w:val="es-CO"/>
        </w:rPr>
        <w:t xml:space="preserve">, </w:t>
      </w:r>
      <w:r>
        <w:rPr>
          <w:rFonts w:cs="Arial"/>
          <w:color w:val="000000"/>
        </w:rPr>
        <w:t>que fortalecen y contribuyen a la participación de la población</w:t>
      </w:r>
      <w:r w:rsidRPr="008E5670">
        <w:rPr>
          <w:rFonts w:cs="Arial"/>
          <w:szCs w:val="24"/>
          <w:lang w:val="es-CO"/>
        </w:rPr>
        <w:t>.</w:t>
      </w:r>
    </w:p>
    <w:p w14:paraId="0876965A" w14:textId="77777777" w:rsidR="00BD58B0" w:rsidRDefault="00BD58B0" w:rsidP="00A6236F">
      <w:pPr>
        <w:numPr>
          <w:ilvl w:val="0"/>
          <w:numId w:val="2"/>
        </w:numPr>
        <w:ind w:left="567" w:hanging="567"/>
        <w:jc w:val="both"/>
        <w:rPr>
          <w:rFonts w:cs="Arial"/>
          <w:szCs w:val="24"/>
          <w:lang w:val="es-CO"/>
        </w:rPr>
      </w:pPr>
      <w:r w:rsidRPr="008E5670">
        <w:rPr>
          <w:rFonts w:cs="Arial"/>
          <w:szCs w:val="24"/>
          <w:lang w:val="es-CO"/>
        </w:rPr>
        <w:t>Las intervenciones de tipo social que se realizan o que se han realizado recientemente desde los sectores económicos presentes en el área de influencia y la incidencia que dichas intervenciones han tenido en el componente político organizativo.</w:t>
      </w:r>
    </w:p>
    <w:p w14:paraId="4872A28F" w14:textId="77777777" w:rsidR="00BD58B0" w:rsidRPr="007F072A" w:rsidRDefault="00BD58B0" w:rsidP="00A6236F">
      <w:pPr>
        <w:numPr>
          <w:ilvl w:val="0"/>
          <w:numId w:val="2"/>
        </w:numPr>
        <w:ind w:left="567" w:hanging="567"/>
        <w:jc w:val="both"/>
        <w:rPr>
          <w:rFonts w:cs="Arial"/>
          <w:szCs w:val="24"/>
          <w:lang w:val="es-CO"/>
        </w:rPr>
      </w:pPr>
      <w:r w:rsidRPr="00573F35">
        <w:rPr>
          <w:rFonts w:cs="Arial"/>
          <w:color w:val="000000"/>
        </w:rPr>
        <w:t xml:space="preserve">La participación y representatividad que han tenido instituciones y organizaciones del área de influencia de los componentes del medio socioeconómico frente al desarrollo de otros proyectos que se hayan ejecutado en </w:t>
      </w:r>
      <w:r>
        <w:rPr>
          <w:rFonts w:cs="Arial"/>
          <w:color w:val="000000"/>
        </w:rPr>
        <w:t>la zona.</w:t>
      </w:r>
    </w:p>
    <w:p w14:paraId="6E60E88D" w14:textId="77777777" w:rsidR="00BD58B0" w:rsidRPr="00766D28" w:rsidRDefault="00BD58B0" w:rsidP="00BD58B0">
      <w:pPr>
        <w:jc w:val="both"/>
        <w:rPr>
          <w:rFonts w:cs="Arial"/>
          <w:szCs w:val="24"/>
          <w:lang w:val="es-CO"/>
        </w:rPr>
      </w:pPr>
    </w:p>
    <w:p w14:paraId="16C66156" w14:textId="77777777" w:rsidR="00BD58B0" w:rsidRDefault="00BD58B0" w:rsidP="00BD58B0">
      <w:pPr>
        <w:overflowPunct/>
        <w:autoSpaceDE/>
        <w:autoSpaceDN/>
        <w:adjustRightInd/>
        <w:jc w:val="both"/>
        <w:textAlignment w:val="auto"/>
        <w:rPr>
          <w:rFonts w:cs="Arial"/>
          <w:szCs w:val="24"/>
          <w:lang w:val="es-CO"/>
        </w:rPr>
      </w:pPr>
      <w:r w:rsidRPr="00766D28">
        <w:rPr>
          <w:rFonts w:cs="Arial"/>
          <w:szCs w:val="24"/>
          <w:lang w:val="es-CO"/>
        </w:rPr>
        <w:t>Para el caso de proyectos que se desarrollen en zonas de frontera, el usuario deberá tener en cuenta los efectos que puedan derivarse de la existencia de Convenios Bilaterales vigentes y las disposiciones determinadas en las instancias de coordinación interinstitucional que existan, siguiendo los lineamientos establecidos por las entidades competentes.</w:t>
      </w:r>
    </w:p>
    <w:p w14:paraId="5390DA50" w14:textId="77777777" w:rsidR="00BD58B0" w:rsidRPr="00766D28" w:rsidRDefault="00BD58B0" w:rsidP="00BD58B0">
      <w:pPr>
        <w:overflowPunct/>
        <w:autoSpaceDE/>
        <w:autoSpaceDN/>
        <w:adjustRightInd/>
        <w:jc w:val="both"/>
        <w:textAlignment w:val="auto"/>
        <w:rPr>
          <w:rFonts w:cs="Arial"/>
          <w:szCs w:val="24"/>
          <w:lang w:val="es-CO"/>
        </w:rPr>
      </w:pPr>
    </w:p>
    <w:p w14:paraId="555606B8" w14:textId="77777777" w:rsidR="00BD58B0" w:rsidRPr="004B3E93"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362" w:name="_Toc378923302"/>
      <w:bookmarkStart w:id="363" w:name="_Toc387312760"/>
      <w:bookmarkStart w:id="364" w:name="_Toc393967335"/>
      <w:bookmarkStart w:id="365" w:name="_Toc418155982"/>
      <w:bookmarkStart w:id="366" w:name="_Toc459286841"/>
      <w:bookmarkStart w:id="367" w:name="_Toc485288446"/>
      <w:r w:rsidRPr="004B3E93">
        <w:rPr>
          <w:rFonts w:cs="Arial"/>
          <w:caps w:val="0"/>
          <w:szCs w:val="24"/>
          <w:u w:val="single"/>
          <w:lang w:val="es-ES_tradnl"/>
        </w:rPr>
        <w:t xml:space="preserve">Tendencias del </w:t>
      </w:r>
      <w:r w:rsidR="004C4A3F" w:rsidRPr="004B3E93">
        <w:rPr>
          <w:rFonts w:cs="Arial"/>
          <w:caps w:val="0"/>
          <w:szCs w:val="24"/>
          <w:u w:val="single"/>
          <w:lang w:val="es-ES_tradnl"/>
        </w:rPr>
        <w:t>D</w:t>
      </w:r>
      <w:r w:rsidRPr="004B3E93">
        <w:rPr>
          <w:rFonts w:cs="Arial"/>
          <w:caps w:val="0"/>
          <w:szCs w:val="24"/>
          <w:u w:val="single"/>
          <w:lang w:val="es-ES_tradnl"/>
        </w:rPr>
        <w:t>esarrollo</w:t>
      </w:r>
      <w:bookmarkEnd w:id="362"/>
      <w:bookmarkEnd w:id="363"/>
      <w:bookmarkEnd w:id="364"/>
      <w:bookmarkEnd w:id="365"/>
      <w:bookmarkEnd w:id="366"/>
      <w:bookmarkEnd w:id="367"/>
    </w:p>
    <w:p w14:paraId="604CB01C" w14:textId="77777777" w:rsidR="00BD58B0" w:rsidRPr="008E5670" w:rsidRDefault="00BD58B0" w:rsidP="00BD58B0">
      <w:pPr>
        <w:overflowPunct/>
        <w:autoSpaceDE/>
        <w:autoSpaceDN/>
        <w:adjustRightInd/>
        <w:jc w:val="both"/>
        <w:textAlignment w:val="auto"/>
        <w:rPr>
          <w:rFonts w:cs="Arial"/>
          <w:szCs w:val="24"/>
          <w:lang w:val="es-CO"/>
        </w:rPr>
      </w:pPr>
    </w:p>
    <w:p w14:paraId="790D1841"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Se debe realizar el análisis integral socioeconómico</w:t>
      </w:r>
      <w:r>
        <w:rPr>
          <w:rFonts w:cs="Arial"/>
          <w:szCs w:val="24"/>
          <w:lang w:val="es-CO"/>
        </w:rPr>
        <w:t xml:space="preserve"> del área</w:t>
      </w:r>
      <w:r w:rsidRPr="008E5670">
        <w:rPr>
          <w:rFonts w:cs="Arial"/>
          <w:szCs w:val="24"/>
          <w:lang w:val="es-CO"/>
        </w:rPr>
        <w:t>, resultante de la articulación de los aspectos más relevantes examinados en los diferentes componentes (demográfico, espacial, económico, cultural y político-organizativo) y de éstos con los planes de desarrollo, de ordenamiento territorial y de gestión ambiental existentes (en ejecución o proyectados) en los niveles nacional, departamental y municipal.</w:t>
      </w:r>
    </w:p>
    <w:p w14:paraId="06688002" w14:textId="77777777" w:rsidR="00BD58B0" w:rsidRPr="008E5670" w:rsidRDefault="00BD58B0" w:rsidP="00BD58B0">
      <w:pPr>
        <w:overflowPunct/>
        <w:autoSpaceDE/>
        <w:autoSpaceDN/>
        <w:adjustRightInd/>
        <w:jc w:val="both"/>
        <w:textAlignment w:val="auto"/>
        <w:rPr>
          <w:rFonts w:cs="Arial"/>
          <w:szCs w:val="24"/>
          <w:lang w:val="es-CO"/>
        </w:rPr>
      </w:pPr>
    </w:p>
    <w:p w14:paraId="72039315"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Teniendo como referencia que estos instrumentos de planeación (planes de desarrollo, de ordenamiento territorial y de gestión ambiental existentes) tienen un potencial de proyección de acciones estatales y comunitarias a corto y mediano plazo, se deben analizar los elementos más destacados de sus contenidos en relación con el análisis realizado en cada uno de los componentes, indicando cuáles de ellos podrían afectarse por</w:t>
      </w:r>
      <w:r>
        <w:rPr>
          <w:rFonts w:cs="Arial"/>
          <w:szCs w:val="24"/>
          <w:lang w:val="es-CO"/>
        </w:rPr>
        <w:t xml:space="preserve"> el desarrollo del proyecto.</w:t>
      </w:r>
    </w:p>
    <w:p w14:paraId="0E2E7BFA" w14:textId="77777777" w:rsidR="00BD58B0" w:rsidRPr="008E5670" w:rsidRDefault="00BD58B0" w:rsidP="00BD58B0">
      <w:pPr>
        <w:overflowPunct/>
        <w:autoSpaceDE/>
        <w:autoSpaceDN/>
        <w:adjustRightInd/>
        <w:jc w:val="both"/>
        <w:textAlignment w:val="auto"/>
        <w:rPr>
          <w:rFonts w:cs="Arial"/>
          <w:szCs w:val="24"/>
          <w:lang w:val="es-CO"/>
        </w:rPr>
      </w:pPr>
    </w:p>
    <w:p w14:paraId="2856D64D"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Asimismo, se debe determinar si algunas de las características actuales del medio socioeconómico, vienen precedidas por antecedentes históricos que mantienen su influencia en el presente y a futuro, destacando su importancia y retomando sus características en el análisis de las condiciones con y sin proyecto.</w:t>
      </w:r>
    </w:p>
    <w:p w14:paraId="26680F75" w14:textId="77777777" w:rsidR="00BD58B0" w:rsidRPr="008E5670" w:rsidRDefault="00BD58B0" w:rsidP="00BD58B0">
      <w:pPr>
        <w:overflowPunct/>
        <w:autoSpaceDE/>
        <w:autoSpaceDN/>
        <w:adjustRightInd/>
        <w:jc w:val="both"/>
        <w:textAlignment w:val="auto"/>
        <w:rPr>
          <w:rFonts w:cs="Arial"/>
          <w:szCs w:val="24"/>
          <w:lang w:val="es-CO"/>
        </w:rPr>
      </w:pPr>
    </w:p>
    <w:p w14:paraId="0125B9EC"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Adicionalmente, se debe destacar el análisis de las relaciones funcionales de mayor relevancia en el área de influencia del proyecto que puedan ser objeto de alteraciones por l</w:t>
      </w:r>
      <w:r>
        <w:rPr>
          <w:rFonts w:cs="Arial"/>
          <w:szCs w:val="24"/>
          <w:lang w:val="es-CO"/>
        </w:rPr>
        <w:t>as obras y actividades de este.</w:t>
      </w:r>
    </w:p>
    <w:p w14:paraId="1F5A51FA" w14:textId="77777777" w:rsidR="00BD58B0" w:rsidRPr="008E5670" w:rsidRDefault="00BD58B0" w:rsidP="00BD58B0">
      <w:pPr>
        <w:overflowPunct/>
        <w:autoSpaceDE/>
        <w:autoSpaceDN/>
        <w:adjustRightInd/>
        <w:jc w:val="both"/>
        <w:textAlignment w:val="auto"/>
        <w:rPr>
          <w:rFonts w:cs="Arial"/>
          <w:szCs w:val="24"/>
          <w:lang w:val="es-CO"/>
        </w:rPr>
      </w:pPr>
    </w:p>
    <w:p w14:paraId="6707A2FC"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lastRenderedPageBreak/>
        <w:t>Para la realización de este análisis se pueden utilizar metodologías participativas de construcción colectiva de información, diagrama de redes o estructuras relacionales entre los rasgos presentes en el territorio.</w:t>
      </w:r>
    </w:p>
    <w:p w14:paraId="2B04879C" w14:textId="77777777" w:rsidR="00BD58B0" w:rsidRPr="008E5670" w:rsidRDefault="00BD58B0" w:rsidP="00BD58B0">
      <w:pPr>
        <w:overflowPunct/>
        <w:autoSpaceDE/>
        <w:autoSpaceDN/>
        <w:adjustRightInd/>
        <w:jc w:val="both"/>
        <w:textAlignment w:val="auto"/>
        <w:rPr>
          <w:rFonts w:cs="Arial"/>
          <w:szCs w:val="24"/>
          <w:lang w:val="es-CO"/>
        </w:rPr>
      </w:pPr>
    </w:p>
    <w:p w14:paraId="67D33699" w14:textId="77777777" w:rsidR="00BD58B0" w:rsidRDefault="00BD58B0" w:rsidP="00BD58B0">
      <w:pPr>
        <w:overflowPunct/>
        <w:autoSpaceDE/>
        <w:autoSpaceDN/>
        <w:adjustRightInd/>
        <w:jc w:val="both"/>
        <w:textAlignment w:val="auto"/>
        <w:rPr>
          <w:rFonts w:cs="Arial"/>
          <w:szCs w:val="24"/>
          <w:lang w:val="es-CO"/>
        </w:rPr>
      </w:pPr>
      <w:r w:rsidRPr="008E5670">
        <w:rPr>
          <w:rFonts w:cs="Arial"/>
          <w:szCs w:val="24"/>
          <w:lang w:val="es-CO"/>
        </w:rPr>
        <w:t>Este análisis permitirá articular la totalidad de la información del medio socioeconómico con las obras y actividades del proyecto e identificar si las tendencias del desarrollo pueden incidir o ser incididas en relación con el proyecto.</w:t>
      </w:r>
    </w:p>
    <w:p w14:paraId="2CE27E00" w14:textId="77777777" w:rsidR="00BD58B0" w:rsidRPr="008E5670" w:rsidRDefault="00BD58B0" w:rsidP="00BD58B0">
      <w:pPr>
        <w:overflowPunct/>
        <w:autoSpaceDE/>
        <w:autoSpaceDN/>
        <w:adjustRightInd/>
        <w:jc w:val="both"/>
        <w:textAlignment w:val="auto"/>
        <w:rPr>
          <w:rFonts w:cs="Arial"/>
          <w:szCs w:val="24"/>
          <w:lang w:val="es-CO"/>
        </w:rPr>
      </w:pPr>
    </w:p>
    <w:p w14:paraId="0808877E" w14:textId="77777777" w:rsidR="00BD58B0" w:rsidRPr="004B3E93" w:rsidRDefault="00BD58B0" w:rsidP="00A6236F">
      <w:pPr>
        <w:pStyle w:val="Ttulo2"/>
        <w:keepNext w:val="0"/>
        <w:numPr>
          <w:ilvl w:val="2"/>
          <w:numId w:val="87"/>
        </w:numPr>
        <w:overflowPunct/>
        <w:autoSpaceDE/>
        <w:autoSpaceDN/>
        <w:adjustRightInd/>
        <w:spacing w:before="0" w:after="0"/>
        <w:jc w:val="both"/>
        <w:textAlignment w:val="auto"/>
        <w:rPr>
          <w:rFonts w:cs="Arial"/>
          <w:caps w:val="0"/>
          <w:szCs w:val="24"/>
          <w:u w:val="single"/>
          <w:lang w:val="es-ES_tradnl"/>
        </w:rPr>
      </w:pPr>
      <w:bookmarkStart w:id="368" w:name="_Toc378923303"/>
      <w:bookmarkStart w:id="369" w:name="_Toc387312761"/>
      <w:bookmarkStart w:id="370" w:name="_Toc393967336"/>
      <w:bookmarkStart w:id="371" w:name="_Toc418155983"/>
      <w:bookmarkStart w:id="372" w:name="_Toc459286842"/>
      <w:bookmarkStart w:id="373" w:name="_Toc485288447"/>
      <w:r w:rsidRPr="004B3E93">
        <w:rPr>
          <w:rFonts w:cs="Arial"/>
          <w:caps w:val="0"/>
          <w:szCs w:val="24"/>
          <w:u w:val="single"/>
          <w:lang w:val="es-ES_tradnl"/>
        </w:rPr>
        <w:t xml:space="preserve">Información sobre </w:t>
      </w:r>
      <w:r w:rsidR="004C4A3F" w:rsidRPr="004B3E93">
        <w:rPr>
          <w:rFonts w:cs="Arial"/>
          <w:caps w:val="0"/>
          <w:szCs w:val="24"/>
          <w:u w:val="single"/>
          <w:lang w:val="es-ES_tradnl"/>
        </w:rPr>
        <w:t>P</w:t>
      </w:r>
      <w:r w:rsidRPr="004B3E93">
        <w:rPr>
          <w:rFonts w:cs="Arial"/>
          <w:caps w:val="0"/>
          <w:szCs w:val="24"/>
          <w:u w:val="single"/>
          <w:lang w:val="es-ES_tradnl"/>
        </w:rPr>
        <w:t xml:space="preserve">oblación a </w:t>
      </w:r>
      <w:r w:rsidR="004C4A3F" w:rsidRPr="004B3E93">
        <w:rPr>
          <w:rFonts w:cs="Arial"/>
          <w:caps w:val="0"/>
          <w:szCs w:val="24"/>
          <w:u w:val="single"/>
          <w:lang w:val="es-ES_tradnl"/>
        </w:rPr>
        <w:t>R</w:t>
      </w:r>
      <w:r w:rsidRPr="004B3E93">
        <w:rPr>
          <w:rFonts w:cs="Arial"/>
          <w:caps w:val="0"/>
          <w:szCs w:val="24"/>
          <w:u w:val="single"/>
          <w:lang w:val="es-ES_tradnl"/>
        </w:rPr>
        <w:t>easentar</w:t>
      </w:r>
      <w:bookmarkEnd w:id="368"/>
      <w:bookmarkEnd w:id="369"/>
      <w:bookmarkEnd w:id="370"/>
      <w:r w:rsidRPr="004B3E93">
        <w:rPr>
          <w:rFonts w:cs="Arial"/>
          <w:caps w:val="0"/>
          <w:szCs w:val="24"/>
          <w:vertAlign w:val="superscript"/>
          <w:lang w:val="es-ES_tradnl"/>
        </w:rPr>
        <w:footnoteReference w:id="23"/>
      </w:r>
      <w:bookmarkEnd w:id="371"/>
      <w:bookmarkEnd w:id="372"/>
      <w:bookmarkEnd w:id="373"/>
    </w:p>
    <w:p w14:paraId="4A4296CF" w14:textId="77777777" w:rsidR="00BD58B0" w:rsidRPr="008E5670" w:rsidRDefault="00BD58B0" w:rsidP="00BD58B0">
      <w:pPr>
        <w:overflowPunct/>
        <w:autoSpaceDE/>
        <w:autoSpaceDN/>
        <w:adjustRightInd/>
        <w:jc w:val="both"/>
        <w:textAlignment w:val="auto"/>
        <w:rPr>
          <w:rFonts w:cs="Arial"/>
          <w:szCs w:val="24"/>
          <w:lang w:val="es-CO"/>
        </w:rPr>
      </w:pPr>
    </w:p>
    <w:p w14:paraId="77A05937" w14:textId="77777777" w:rsidR="00BD58B0" w:rsidRPr="008E5670" w:rsidRDefault="00BD58B0" w:rsidP="00BD58B0">
      <w:pPr>
        <w:overflowPunct/>
        <w:autoSpaceDE/>
        <w:autoSpaceDN/>
        <w:adjustRightInd/>
        <w:jc w:val="both"/>
        <w:textAlignment w:val="auto"/>
        <w:rPr>
          <w:rFonts w:cs="Arial"/>
          <w:szCs w:val="24"/>
          <w:lang w:val="es-CO"/>
        </w:rPr>
      </w:pPr>
      <w:r w:rsidRPr="008E5670">
        <w:rPr>
          <w:rFonts w:cs="Arial"/>
          <w:szCs w:val="24"/>
          <w:lang w:val="es-CO"/>
        </w:rPr>
        <w:t>Si como consecuencia del desarrollo del proyecto se requiere</w:t>
      </w:r>
      <w:r>
        <w:rPr>
          <w:rFonts w:cs="Arial"/>
          <w:szCs w:val="24"/>
          <w:lang w:val="es-CO"/>
        </w:rPr>
        <w:t xml:space="preserve"> de </w:t>
      </w:r>
      <w:r w:rsidRPr="008E5670">
        <w:rPr>
          <w:rFonts w:cs="Arial"/>
          <w:szCs w:val="24"/>
          <w:lang w:val="es-CO"/>
        </w:rPr>
        <w:t>procesos de traslado involuntario de población, se debe formular un programa de reasentamiento que garantice las mismas o mejores condiciones socioeconómicas</w:t>
      </w:r>
      <w:r>
        <w:rPr>
          <w:rFonts w:cs="Arial"/>
          <w:szCs w:val="24"/>
          <w:lang w:val="es-CO"/>
        </w:rPr>
        <w:t xml:space="preserve"> a la población potencialmente afectada.</w:t>
      </w:r>
    </w:p>
    <w:p w14:paraId="5D8B80E6" w14:textId="77777777" w:rsidR="00BD58B0" w:rsidRDefault="00BD58B0" w:rsidP="00BD58B0">
      <w:pPr>
        <w:overflowPunct/>
        <w:autoSpaceDE/>
        <w:autoSpaceDN/>
        <w:adjustRightInd/>
        <w:jc w:val="both"/>
        <w:textAlignment w:val="auto"/>
        <w:rPr>
          <w:rFonts w:cs="Arial"/>
          <w:szCs w:val="24"/>
          <w:lang w:val="es-CO"/>
        </w:rPr>
      </w:pPr>
    </w:p>
    <w:p w14:paraId="4BDCE360" w14:textId="77777777" w:rsidR="00BD58B0" w:rsidRPr="00760C1E" w:rsidRDefault="00BD58B0" w:rsidP="00BD58B0">
      <w:pPr>
        <w:overflowPunct/>
        <w:autoSpaceDE/>
        <w:autoSpaceDN/>
        <w:adjustRightInd/>
        <w:jc w:val="both"/>
        <w:textAlignment w:val="auto"/>
        <w:rPr>
          <w:rFonts w:cs="Arial"/>
          <w:szCs w:val="24"/>
          <w:lang w:val="es-CO"/>
        </w:rPr>
      </w:pPr>
      <w:r w:rsidRPr="00760C1E">
        <w:rPr>
          <w:rFonts w:cs="Arial"/>
          <w:szCs w:val="24"/>
          <w:lang w:val="es-CO"/>
        </w:rPr>
        <w:t xml:space="preserve">Este programa debe contener </w:t>
      </w:r>
      <w:r>
        <w:rPr>
          <w:rFonts w:cs="Arial"/>
          <w:szCs w:val="24"/>
          <w:lang w:val="es-CO"/>
        </w:rPr>
        <w:t xml:space="preserve">como mínimo </w:t>
      </w:r>
      <w:r w:rsidRPr="00760C1E">
        <w:rPr>
          <w:rFonts w:cs="Arial"/>
          <w:szCs w:val="24"/>
          <w:lang w:val="es-CO"/>
        </w:rPr>
        <w:t>acciones que garanticen los siguientes propósitos:</w:t>
      </w:r>
    </w:p>
    <w:p w14:paraId="740BC252" w14:textId="77777777" w:rsidR="00BD58B0" w:rsidRPr="00760C1E" w:rsidRDefault="00BD58B0" w:rsidP="00BD58B0">
      <w:pPr>
        <w:overflowPunct/>
        <w:autoSpaceDE/>
        <w:autoSpaceDN/>
        <w:adjustRightInd/>
        <w:jc w:val="both"/>
        <w:textAlignment w:val="auto"/>
        <w:rPr>
          <w:rFonts w:cs="Arial"/>
          <w:szCs w:val="24"/>
          <w:lang w:val="es-CO"/>
        </w:rPr>
      </w:pPr>
    </w:p>
    <w:p w14:paraId="022ACBF0" w14:textId="77777777" w:rsidR="00BD58B0" w:rsidRPr="002028D4" w:rsidRDefault="00BD58B0" w:rsidP="00A6236F">
      <w:pPr>
        <w:numPr>
          <w:ilvl w:val="0"/>
          <w:numId w:val="2"/>
        </w:numPr>
        <w:overflowPunct/>
        <w:autoSpaceDE/>
        <w:autoSpaceDN/>
        <w:adjustRightInd/>
        <w:ind w:left="567" w:hanging="567"/>
        <w:jc w:val="both"/>
        <w:textAlignment w:val="auto"/>
        <w:rPr>
          <w:rFonts w:cs="Arial"/>
          <w:color w:val="000000"/>
          <w:szCs w:val="24"/>
          <w:lang w:val="es-CO"/>
        </w:rPr>
      </w:pPr>
      <w:r w:rsidRPr="002028D4">
        <w:rPr>
          <w:rFonts w:cs="Arial"/>
          <w:color w:val="000000"/>
          <w:szCs w:val="24"/>
          <w:lang w:val="es-CO"/>
        </w:rPr>
        <w:t>Restablecimiento de condiciones de vida existentes de la población a reasentar: vivienda, acceso a servicios públicos y sociales, relaciones sociales y bienes comunitarios.</w:t>
      </w:r>
    </w:p>
    <w:p w14:paraId="3EDE6B50" w14:textId="77777777" w:rsidR="00BD58B0" w:rsidRPr="002028D4" w:rsidRDefault="00BD58B0" w:rsidP="00A6236F">
      <w:pPr>
        <w:numPr>
          <w:ilvl w:val="0"/>
          <w:numId w:val="2"/>
        </w:numPr>
        <w:overflowPunct/>
        <w:autoSpaceDE/>
        <w:autoSpaceDN/>
        <w:adjustRightInd/>
        <w:ind w:left="567" w:hanging="567"/>
        <w:jc w:val="both"/>
        <w:textAlignment w:val="auto"/>
        <w:rPr>
          <w:rFonts w:cs="Arial"/>
          <w:color w:val="000000"/>
          <w:szCs w:val="24"/>
          <w:lang w:val="es-CO"/>
        </w:rPr>
      </w:pPr>
      <w:r w:rsidRPr="002028D4">
        <w:rPr>
          <w:rFonts w:cs="Arial"/>
          <w:color w:val="000000"/>
          <w:szCs w:val="24"/>
          <w:lang w:val="es-CO"/>
        </w:rPr>
        <w:t>Restablecimiento de fuentes de ingreso</w:t>
      </w:r>
      <w:r>
        <w:rPr>
          <w:rFonts w:cs="Arial"/>
          <w:color w:val="000000"/>
          <w:szCs w:val="24"/>
          <w:lang w:val="es-CO"/>
        </w:rPr>
        <w:t>s</w:t>
      </w:r>
      <w:r w:rsidRPr="002028D4">
        <w:rPr>
          <w:rFonts w:cs="Arial"/>
          <w:color w:val="000000"/>
          <w:szCs w:val="24"/>
          <w:lang w:val="es-CO"/>
        </w:rPr>
        <w:t xml:space="preserve"> y actividades económicas de las unidades sociales a trasladar.</w:t>
      </w:r>
    </w:p>
    <w:p w14:paraId="75C7AD95" w14:textId="77777777" w:rsidR="00BD58B0" w:rsidRPr="002028D4" w:rsidRDefault="00BD58B0" w:rsidP="00A6236F">
      <w:pPr>
        <w:numPr>
          <w:ilvl w:val="0"/>
          <w:numId w:val="2"/>
        </w:numPr>
        <w:overflowPunct/>
        <w:autoSpaceDE/>
        <w:autoSpaceDN/>
        <w:adjustRightInd/>
        <w:ind w:left="567" w:hanging="567"/>
        <w:jc w:val="both"/>
        <w:textAlignment w:val="auto"/>
        <w:rPr>
          <w:rFonts w:cs="Arial"/>
          <w:color w:val="000000"/>
          <w:szCs w:val="24"/>
          <w:lang w:val="es-CO"/>
        </w:rPr>
      </w:pPr>
      <w:r w:rsidRPr="002028D4">
        <w:rPr>
          <w:rFonts w:cs="Arial"/>
          <w:color w:val="000000"/>
          <w:szCs w:val="24"/>
          <w:lang w:val="es-CO"/>
        </w:rPr>
        <w:t>Incorporación de la población reasentada a su nuevo hábitat.</w:t>
      </w:r>
    </w:p>
    <w:p w14:paraId="085B35F4" w14:textId="77777777" w:rsidR="00BD58B0" w:rsidRDefault="00BD58B0" w:rsidP="00BD58B0">
      <w:pPr>
        <w:overflowPunct/>
        <w:autoSpaceDE/>
        <w:autoSpaceDN/>
        <w:adjustRightInd/>
        <w:jc w:val="both"/>
        <w:textAlignment w:val="auto"/>
        <w:rPr>
          <w:rFonts w:cs="Arial"/>
          <w:szCs w:val="24"/>
          <w:lang w:val="es-CO"/>
        </w:rPr>
      </w:pPr>
    </w:p>
    <w:p w14:paraId="2E3178D4" w14:textId="77777777" w:rsidR="00BD58B0" w:rsidRPr="005E78B7" w:rsidRDefault="00BD58B0" w:rsidP="005A4100">
      <w:pPr>
        <w:overflowPunct/>
        <w:autoSpaceDE/>
        <w:autoSpaceDN/>
        <w:adjustRightInd/>
        <w:jc w:val="both"/>
        <w:textAlignment w:val="auto"/>
        <w:rPr>
          <w:rFonts w:cs="Arial"/>
          <w:szCs w:val="24"/>
          <w:lang w:val="es-CO"/>
        </w:rPr>
      </w:pPr>
      <w:r w:rsidRPr="005E78B7">
        <w:rPr>
          <w:rFonts w:cs="Arial"/>
          <w:szCs w:val="24"/>
          <w:lang w:val="es-CO"/>
        </w:rPr>
        <w:t xml:space="preserve">Dentro del </w:t>
      </w:r>
      <w:r>
        <w:rPr>
          <w:rFonts w:cs="Arial"/>
          <w:szCs w:val="24"/>
          <w:lang w:val="es-CO"/>
        </w:rPr>
        <w:t xml:space="preserve">contenido del </w:t>
      </w:r>
      <w:r w:rsidRPr="005E78B7">
        <w:rPr>
          <w:rFonts w:cs="Arial"/>
          <w:szCs w:val="24"/>
          <w:lang w:val="es-CO"/>
        </w:rPr>
        <w:t>E</w:t>
      </w:r>
      <w:r>
        <w:rPr>
          <w:rFonts w:cs="Arial"/>
          <w:szCs w:val="24"/>
          <w:lang w:val="es-CO"/>
        </w:rPr>
        <w:t>IA</w:t>
      </w:r>
      <w:r w:rsidRPr="005E78B7">
        <w:rPr>
          <w:rFonts w:cs="Arial"/>
          <w:szCs w:val="24"/>
          <w:lang w:val="es-CO"/>
        </w:rPr>
        <w:t xml:space="preserve"> se debe caracterizar la población objeto de este programa, </w:t>
      </w:r>
      <w:r>
        <w:rPr>
          <w:rFonts w:cs="Arial"/>
          <w:szCs w:val="24"/>
          <w:lang w:val="es-CO"/>
        </w:rPr>
        <w:t>para lo cual se debe por lo menos</w:t>
      </w:r>
      <w:r w:rsidRPr="005E78B7">
        <w:rPr>
          <w:rFonts w:cs="Arial"/>
          <w:szCs w:val="24"/>
          <w:lang w:val="es-CO"/>
        </w:rPr>
        <w:t>:</w:t>
      </w:r>
    </w:p>
    <w:p w14:paraId="3AF536C8" w14:textId="77777777" w:rsidR="00BD58B0" w:rsidRPr="005E78B7" w:rsidRDefault="00BD58B0" w:rsidP="00BD58B0">
      <w:pPr>
        <w:pStyle w:val="Prrafodelista"/>
        <w:ind w:left="360"/>
        <w:rPr>
          <w:rFonts w:cs="Arial"/>
          <w:szCs w:val="24"/>
        </w:rPr>
      </w:pPr>
    </w:p>
    <w:p w14:paraId="6C43615B" w14:textId="77777777" w:rsidR="00BD58B0" w:rsidRPr="00C426D9" w:rsidRDefault="00BD58B0" w:rsidP="00A6236F">
      <w:pPr>
        <w:numPr>
          <w:ilvl w:val="0"/>
          <w:numId w:val="2"/>
        </w:numPr>
        <w:overflowPunct/>
        <w:autoSpaceDE/>
        <w:autoSpaceDN/>
        <w:adjustRightInd/>
        <w:ind w:left="567" w:hanging="567"/>
        <w:jc w:val="both"/>
        <w:textAlignment w:val="auto"/>
        <w:rPr>
          <w:rFonts w:cs="Arial"/>
          <w:color w:val="000000"/>
          <w:szCs w:val="24"/>
          <w:lang w:val="es-CO"/>
        </w:rPr>
      </w:pPr>
      <w:r w:rsidRPr="00C426D9">
        <w:rPr>
          <w:rFonts w:cs="Arial"/>
          <w:color w:val="000000"/>
          <w:szCs w:val="24"/>
          <w:lang w:val="es-CO"/>
        </w:rPr>
        <w:t>Realizar un censo de las unidades sociales a reasentar, el cual incluya las características socioeconómicas de cada unidad social y de las personas que la integran.</w:t>
      </w:r>
    </w:p>
    <w:p w14:paraId="6FFAE3EE" w14:textId="77777777" w:rsidR="00BD58B0" w:rsidRPr="005E78B7" w:rsidRDefault="00BD58B0" w:rsidP="00BD58B0">
      <w:pPr>
        <w:overflowPunct/>
        <w:autoSpaceDE/>
        <w:autoSpaceDN/>
        <w:adjustRightInd/>
        <w:textAlignment w:val="auto"/>
        <w:rPr>
          <w:rFonts w:cs="Arial"/>
          <w:color w:val="000000"/>
          <w:szCs w:val="24"/>
          <w:lang w:val="es-CO"/>
        </w:rPr>
      </w:pPr>
    </w:p>
    <w:p w14:paraId="070715AE" w14:textId="5A7053C4" w:rsidR="00BD58B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5E78B7">
        <w:rPr>
          <w:rFonts w:cs="Arial"/>
          <w:spacing w:val="-2"/>
          <w:szCs w:val="24"/>
        </w:rPr>
        <w:t xml:space="preserve">De </w:t>
      </w:r>
      <w:r w:rsidRPr="00C426D9">
        <w:rPr>
          <w:rFonts w:cs="Arial"/>
          <w:szCs w:val="24"/>
          <w:lang w:val="es-CO"/>
        </w:rPr>
        <w:t>cada</w:t>
      </w:r>
      <w:r w:rsidRPr="005E78B7">
        <w:rPr>
          <w:rFonts w:cs="Arial"/>
          <w:spacing w:val="-2"/>
          <w:szCs w:val="24"/>
        </w:rPr>
        <w:t xml:space="preserve"> unidad social se debe analizar:</w:t>
      </w:r>
    </w:p>
    <w:p w14:paraId="224A6298" w14:textId="77777777" w:rsidR="00C96C84" w:rsidRDefault="00C96C84" w:rsidP="00C96C84">
      <w:pPr>
        <w:tabs>
          <w:tab w:val="left" w:pos="-3828"/>
        </w:tabs>
        <w:suppressAutoHyphens/>
        <w:overflowPunct/>
        <w:autoSpaceDE/>
        <w:autoSpaceDN/>
        <w:adjustRightInd/>
        <w:ind w:left="1134"/>
        <w:jc w:val="both"/>
        <w:textAlignment w:val="auto"/>
        <w:rPr>
          <w:rFonts w:cs="Arial"/>
          <w:spacing w:val="-2"/>
          <w:szCs w:val="24"/>
        </w:rPr>
      </w:pPr>
    </w:p>
    <w:p w14:paraId="35D75D33" w14:textId="77777777" w:rsidR="00BD58B0" w:rsidRPr="001516BF" w:rsidRDefault="00BD58B0" w:rsidP="00BD58B0">
      <w:pPr>
        <w:overflowPunct/>
        <w:autoSpaceDE/>
        <w:autoSpaceDN/>
        <w:adjustRightInd/>
        <w:jc w:val="both"/>
        <w:textAlignment w:val="auto"/>
        <w:rPr>
          <w:rFonts w:cs="Arial"/>
          <w:szCs w:val="24"/>
          <w:lang w:val="es-CO"/>
        </w:rPr>
      </w:pPr>
    </w:p>
    <w:p w14:paraId="221F2EB8" w14:textId="77777777" w:rsidR="00BD58B0" w:rsidRPr="00D74FCC"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D74FCC">
        <w:rPr>
          <w:rFonts w:cs="Arial"/>
          <w:szCs w:val="24"/>
          <w:lang w:val="es-CO"/>
        </w:rPr>
        <w:t>Tipo de unidad social (residente, productiva).</w:t>
      </w:r>
      <w:r w:rsidRPr="00D74FCC">
        <w:rPr>
          <w:rFonts w:cs="Arial"/>
          <w:vertAlign w:val="superscript"/>
          <w:lang w:val="es-CO"/>
        </w:rPr>
        <w:footnoteReference w:id="24"/>
      </w:r>
    </w:p>
    <w:p w14:paraId="214FFD5F" w14:textId="77777777" w:rsidR="00BD58B0" w:rsidRPr="00820784"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820784">
        <w:rPr>
          <w:rFonts w:cs="Arial"/>
          <w:szCs w:val="24"/>
          <w:lang w:val="es-CO"/>
        </w:rPr>
        <w:t>Integrantes de la unidad social y características, tales como: nombre, parentesco con el responsable de la unidad social, edad, género</w:t>
      </w:r>
      <w:r>
        <w:rPr>
          <w:rFonts w:cs="Arial"/>
          <w:szCs w:val="24"/>
          <w:lang w:val="es-CO"/>
        </w:rPr>
        <w:t xml:space="preserve"> y </w:t>
      </w:r>
      <w:r w:rsidRPr="00820784">
        <w:rPr>
          <w:rFonts w:cs="Arial"/>
          <w:szCs w:val="24"/>
          <w:lang w:val="es-CO"/>
        </w:rPr>
        <w:t>actividad a la que se dedica, entre otras</w:t>
      </w:r>
    </w:p>
    <w:p w14:paraId="14B7E5A7" w14:textId="77777777" w:rsidR="00BD58B0"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8937AB">
        <w:rPr>
          <w:rFonts w:cs="Arial"/>
          <w:szCs w:val="24"/>
          <w:lang w:val="es-CO"/>
        </w:rPr>
        <w:lastRenderedPageBreak/>
        <w:t xml:space="preserve">Estructura </w:t>
      </w:r>
      <w:r>
        <w:rPr>
          <w:rFonts w:cs="Arial"/>
          <w:szCs w:val="24"/>
          <w:lang w:val="es-CO"/>
        </w:rPr>
        <w:t xml:space="preserve">familiar </w:t>
      </w:r>
      <w:r w:rsidRPr="008937AB">
        <w:rPr>
          <w:rFonts w:cs="Arial"/>
          <w:szCs w:val="24"/>
          <w:lang w:val="es-CO"/>
        </w:rPr>
        <w:t xml:space="preserve">(tipo: nuclear, extensa), número de hijos y </w:t>
      </w:r>
      <w:r>
        <w:rPr>
          <w:rFonts w:cs="Arial"/>
          <w:szCs w:val="24"/>
          <w:lang w:val="es-CO"/>
        </w:rPr>
        <w:t xml:space="preserve">de </w:t>
      </w:r>
      <w:r w:rsidRPr="008937AB">
        <w:rPr>
          <w:rFonts w:cs="Arial"/>
          <w:szCs w:val="24"/>
          <w:lang w:val="es-CO"/>
        </w:rPr>
        <w:t>miembros</w:t>
      </w:r>
      <w:r>
        <w:rPr>
          <w:rFonts w:cs="Arial"/>
          <w:szCs w:val="24"/>
          <w:lang w:val="es-CO"/>
        </w:rPr>
        <w:t>, redes familiares existentes</w:t>
      </w:r>
      <w:r w:rsidRPr="008937AB">
        <w:rPr>
          <w:rFonts w:cs="Arial"/>
          <w:szCs w:val="24"/>
          <w:lang w:val="es-CO"/>
        </w:rPr>
        <w:t>.</w:t>
      </w:r>
    </w:p>
    <w:p w14:paraId="6DF1FDB9" w14:textId="77777777" w:rsidR="00BD58B0" w:rsidRPr="008937AB"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8937AB">
        <w:rPr>
          <w:rFonts w:cs="Arial"/>
          <w:szCs w:val="24"/>
          <w:lang w:val="es-CO"/>
        </w:rPr>
        <w:t xml:space="preserve">Permanencia </w:t>
      </w:r>
      <w:r>
        <w:rPr>
          <w:rFonts w:cs="Arial"/>
          <w:szCs w:val="24"/>
          <w:lang w:val="es-CO"/>
        </w:rPr>
        <w:t xml:space="preserve">o tiempo vivido </w:t>
      </w:r>
      <w:r w:rsidRPr="008937AB">
        <w:rPr>
          <w:rFonts w:cs="Arial"/>
          <w:szCs w:val="24"/>
          <w:lang w:val="es-CO"/>
        </w:rPr>
        <w:t>en el predio y en el área.</w:t>
      </w:r>
    </w:p>
    <w:p w14:paraId="779F9C0A" w14:textId="77777777" w:rsidR="00BD58B0"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3920FF">
        <w:rPr>
          <w:rFonts w:cs="Arial"/>
          <w:szCs w:val="24"/>
          <w:lang w:val="es-CO"/>
        </w:rPr>
        <w:t>Forma de tenencia del inmueble y el uso de la propiedad (vivienda, actividades económicas: industria, comercio, servicios, agricultura, ga</w:t>
      </w:r>
      <w:r>
        <w:rPr>
          <w:rFonts w:cs="Arial"/>
          <w:szCs w:val="24"/>
          <w:lang w:val="es-CO"/>
        </w:rPr>
        <w:t>nadería, alquiler entre otras).</w:t>
      </w:r>
    </w:p>
    <w:p w14:paraId="413212F6" w14:textId="77777777" w:rsidR="00BD58B0" w:rsidRPr="003D41D0"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3D41D0">
        <w:rPr>
          <w:rFonts w:cs="Arial"/>
          <w:szCs w:val="24"/>
          <w:lang w:val="es-CO"/>
        </w:rPr>
        <w:t>Actividades económicas desarrolladas en la propiedad o en el entorno e ingresos.</w:t>
      </w:r>
    </w:p>
    <w:p w14:paraId="390E2D6D" w14:textId="77777777" w:rsidR="00BD58B0"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8937AB">
        <w:rPr>
          <w:rFonts w:cs="Arial"/>
          <w:szCs w:val="24"/>
          <w:lang w:val="es-CO"/>
        </w:rPr>
        <w:t xml:space="preserve">Grado de dependencia frente a los recursos naturales dispuestos en el predio </w:t>
      </w:r>
      <w:r>
        <w:rPr>
          <w:rFonts w:cs="Arial"/>
          <w:szCs w:val="24"/>
          <w:lang w:val="es-CO"/>
        </w:rPr>
        <w:t>o</w:t>
      </w:r>
      <w:r w:rsidRPr="008937AB">
        <w:rPr>
          <w:rFonts w:cs="Arial"/>
          <w:szCs w:val="24"/>
          <w:lang w:val="es-CO"/>
        </w:rPr>
        <w:t xml:space="preserve"> en </w:t>
      </w:r>
      <w:r>
        <w:rPr>
          <w:rFonts w:cs="Arial"/>
          <w:szCs w:val="24"/>
          <w:lang w:val="es-CO"/>
        </w:rPr>
        <w:t>la zona</w:t>
      </w:r>
      <w:r w:rsidRPr="008937AB">
        <w:rPr>
          <w:rFonts w:cs="Arial"/>
          <w:szCs w:val="24"/>
          <w:lang w:val="es-CO"/>
        </w:rPr>
        <w:t>.</w:t>
      </w:r>
    </w:p>
    <w:p w14:paraId="6FF18211" w14:textId="77777777" w:rsidR="00BD58B0" w:rsidRPr="008937AB"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Pr>
          <w:rFonts w:cs="Arial"/>
          <w:szCs w:val="24"/>
          <w:lang w:val="es-CO"/>
        </w:rPr>
        <w:t xml:space="preserve">Existencia de unidades sociales con factores de vulnerabilidad social tales como </w:t>
      </w:r>
      <w:r w:rsidRPr="00327BB6">
        <w:rPr>
          <w:rFonts w:cs="Arial"/>
          <w:szCs w:val="24"/>
          <w:lang w:val="es-CO"/>
        </w:rPr>
        <w:t>discapacidad, enfermedades terminales, senectud y NBI, entre otras</w:t>
      </w:r>
      <w:r>
        <w:rPr>
          <w:rFonts w:cs="Arial"/>
          <w:szCs w:val="24"/>
          <w:lang w:val="es-CO"/>
        </w:rPr>
        <w:t>, y medidas de manejo para atender dichas condiciones</w:t>
      </w:r>
      <w:r w:rsidRPr="00327BB6">
        <w:rPr>
          <w:rFonts w:cs="Arial"/>
          <w:szCs w:val="24"/>
          <w:lang w:val="es-CO"/>
        </w:rPr>
        <w:t>.</w:t>
      </w:r>
    </w:p>
    <w:p w14:paraId="1F17AD5B" w14:textId="77777777" w:rsidR="00BD58B0" w:rsidRPr="008937AB"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8937AB">
        <w:rPr>
          <w:rFonts w:cs="Arial"/>
          <w:szCs w:val="24"/>
          <w:lang w:val="es-CO"/>
        </w:rPr>
        <w:t>Características constructivas, distribución espacial y dotación de las viviendas.</w:t>
      </w:r>
    </w:p>
    <w:p w14:paraId="6A62342D" w14:textId="77777777" w:rsidR="00BD58B0"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8937AB">
        <w:rPr>
          <w:rFonts w:cs="Arial"/>
          <w:szCs w:val="24"/>
          <w:lang w:val="es-CO"/>
        </w:rPr>
        <w:t>Características agrológicas de los predios y de las actividades económicas</w:t>
      </w:r>
      <w:r>
        <w:rPr>
          <w:rFonts w:cs="Arial"/>
          <w:szCs w:val="24"/>
          <w:lang w:val="es-CO"/>
        </w:rPr>
        <w:t>, nivel de productividad y cadenas productivas</w:t>
      </w:r>
      <w:r w:rsidRPr="008937AB">
        <w:rPr>
          <w:rFonts w:cs="Arial"/>
          <w:szCs w:val="24"/>
          <w:lang w:val="es-CO"/>
        </w:rPr>
        <w:t xml:space="preserve"> implantadas allí.</w:t>
      </w:r>
    </w:p>
    <w:p w14:paraId="5478A46C" w14:textId="77777777" w:rsidR="00BD58B0"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8937AB">
        <w:rPr>
          <w:rFonts w:cs="Arial"/>
          <w:szCs w:val="24"/>
          <w:lang w:val="es-CO"/>
        </w:rPr>
        <w:t>Expectativas que la unidad social tiene frente al proyecto, al posible traslado y a las</w:t>
      </w:r>
      <w:r>
        <w:rPr>
          <w:rFonts w:cs="Arial"/>
          <w:szCs w:val="24"/>
          <w:lang w:val="es-CO"/>
        </w:rPr>
        <w:t xml:space="preserve"> </w:t>
      </w:r>
      <w:r w:rsidRPr="008937AB">
        <w:rPr>
          <w:rFonts w:cs="Arial"/>
          <w:szCs w:val="24"/>
          <w:lang w:val="es-CO"/>
        </w:rPr>
        <w:t>alternativas de localización</w:t>
      </w:r>
      <w:r>
        <w:rPr>
          <w:rFonts w:cs="Arial"/>
          <w:szCs w:val="24"/>
          <w:lang w:val="es-CO"/>
        </w:rPr>
        <w:t xml:space="preserve"> y de manejo</w:t>
      </w:r>
      <w:r w:rsidRPr="008937AB">
        <w:rPr>
          <w:rFonts w:cs="Arial"/>
          <w:szCs w:val="24"/>
          <w:lang w:val="es-CO"/>
        </w:rPr>
        <w:t>.</w:t>
      </w:r>
    </w:p>
    <w:p w14:paraId="3348A9AA" w14:textId="77777777" w:rsidR="00BD58B0" w:rsidRPr="007B1A71"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7B1A71">
        <w:rPr>
          <w:rFonts w:cs="Arial"/>
          <w:spacing w:val="-2"/>
        </w:rPr>
        <w:t>Organizaciones sociales existentes en la zona donde están ubicadas las unidades sociales a reasentar y niveles de participación de la población.</w:t>
      </w:r>
    </w:p>
    <w:p w14:paraId="05A19DDA" w14:textId="1ABBE645" w:rsidR="00BD58B0" w:rsidRDefault="00BD58B0" w:rsidP="0047078B">
      <w:pPr>
        <w:numPr>
          <w:ilvl w:val="0"/>
          <w:numId w:val="121"/>
        </w:numPr>
        <w:tabs>
          <w:tab w:val="left" w:pos="-3828"/>
        </w:tabs>
        <w:suppressAutoHyphens/>
        <w:overflowPunct/>
        <w:autoSpaceDE/>
        <w:autoSpaceDN/>
        <w:adjustRightInd/>
        <w:jc w:val="both"/>
        <w:textAlignment w:val="auto"/>
        <w:rPr>
          <w:rFonts w:cs="Arial"/>
          <w:szCs w:val="24"/>
          <w:lang w:val="es-CO"/>
        </w:rPr>
      </w:pPr>
      <w:r w:rsidRPr="008937AB">
        <w:rPr>
          <w:rFonts w:cs="Arial"/>
          <w:szCs w:val="24"/>
          <w:lang w:val="es-CO"/>
        </w:rPr>
        <w:t xml:space="preserve">Programas </w:t>
      </w:r>
      <w:r>
        <w:rPr>
          <w:rFonts w:cs="Arial"/>
          <w:szCs w:val="24"/>
          <w:lang w:val="es-CO"/>
        </w:rPr>
        <w:t xml:space="preserve">o servicios sociales </w:t>
      </w:r>
      <w:r w:rsidRPr="008937AB">
        <w:rPr>
          <w:rFonts w:cs="Arial"/>
          <w:szCs w:val="24"/>
          <w:lang w:val="es-CO"/>
        </w:rPr>
        <w:t xml:space="preserve">de los que la unidad social </w:t>
      </w:r>
      <w:r>
        <w:rPr>
          <w:rFonts w:cs="Arial"/>
          <w:szCs w:val="24"/>
          <w:lang w:val="es-CO"/>
        </w:rPr>
        <w:t>y sus integrantes son</w:t>
      </w:r>
      <w:r w:rsidRPr="008937AB">
        <w:rPr>
          <w:rFonts w:cs="Arial"/>
          <w:szCs w:val="24"/>
          <w:lang w:val="es-CO"/>
        </w:rPr>
        <w:t xml:space="preserve"> beneficiari</w:t>
      </w:r>
      <w:r>
        <w:rPr>
          <w:rFonts w:cs="Arial"/>
          <w:szCs w:val="24"/>
          <w:lang w:val="es-CO"/>
        </w:rPr>
        <w:t>os</w:t>
      </w:r>
      <w:r w:rsidRPr="008937AB">
        <w:rPr>
          <w:rFonts w:cs="Arial"/>
          <w:szCs w:val="24"/>
          <w:lang w:val="es-CO"/>
        </w:rPr>
        <w:t xml:space="preserve">, </w:t>
      </w:r>
      <w:r>
        <w:rPr>
          <w:rFonts w:cs="Arial"/>
          <w:szCs w:val="24"/>
          <w:lang w:val="es-CO"/>
        </w:rPr>
        <w:t>estableciendo</w:t>
      </w:r>
      <w:r w:rsidRPr="008937AB">
        <w:rPr>
          <w:rFonts w:cs="Arial"/>
          <w:szCs w:val="24"/>
          <w:lang w:val="es-CO"/>
        </w:rPr>
        <w:t xml:space="preserve"> las posibles afectaciones que sobre su vinculación a los mismos, puede generar el traslado involuntario.</w:t>
      </w:r>
    </w:p>
    <w:p w14:paraId="357DAA27" w14:textId="77777777" w:rsidR="006C1265" w:rsidRPr="008937AB" w:rsidRDefault="006C1265" w:rsidP="006C1265">
      <w:pPr>
        <w:tabs>
          <w:tab w:val="left" w:pos="-3828"/>
        </w:tabs>
        <w:suppressAutoHyphens/>
        <w:overflowPunct/>
        <w:autoSpaceDE/>
        <w:autoSpaceDN/>
        <w:adjustRightInd/>
        <w:ind w:left="720"/>
        <w:jc w:val="both"/>
        <w:textAlignment w:val="auto"/>
        <w:rPr>
          <w:rFonts w:cs="Arial"/>
          <w:szCs w:val="24"/>
          <w:lang w:val="es-CO"/>
        </w:rPr>
      </w:pPr>
    </w:p>
    <w:p w14:paraId="033C8634" w14:textId="77777777" w:rsidR="00BD58B0" w:rsidRPr="006C1265" w:rsidRDefault="00BD58B0" w:rsidP="006C1265">
      <w:pPr>
        <w:pStyle w:val="Prrafodelista"/>
        <w:numPr>
          <w:ilvl w:val="0"/>
          <w:numId w:val="123"/>
        </w:numPr>
        <w:tabs>
          <w:tab w:val="left" w:pos="-3828"/>
        </w:tabs>
        <w:suppressAutoHyphens/>
        <w:ind w:left="426" w:hanging="426"/>
        <w:jc w:val="both"/>
        <w:rPr>
          <w:rFonts w:cs="Arial"/>
          <w:szCs w:val="24"/>
          <w:lang w:val="es-CO"/>
        </w:rPr>
      </w:pPr>
      <w:r w:rsidRPr="006C1265">
        <w:rPr>
          <w:rFonts w:cs="Arial"/>
          <w:szCs w:val="24"/>
          <w:lang w:val="es-CO"/>
        </w:rPr>
        <w:t>Identificar el patrimonio cultural inmaterial: prácticas sociales, culturales, tradiciones estéticas y modos de conocimiento perpetuados en el seno de la comunidad.</w:t>
      </w:r>
    </w:p>
    <w:p w14:paraId="43F53BE0" w14:textId="77777777" w:rsidR="00BD58B0" w:rsidRPr="006C1265" w:rsidRDefault="00BD58B0" w:rsidP="006C1265">
      <w:pPr>
        <w:pStyle w:val="Prrafodelista"/>
        <w:numPr>
          <w:ilvl w:val="0"/>
          <w:numId w:val="123"/>
        </w:numPr>
        <w:tabs>
          <w:tab w:val="left" w:pos="-3828"/>
        </w:tabs>
        <w:suppressAutoHyphens/>
        <w:ind w:left="426" w:hanging="426"/>
        <w:jc w:val="both"/>
        <w:rPr>
          <w:rFonts w:cs="Arial"/>
          <w:szCs w:val="24"/>
          <w:lang w:val="es-CO"/>
        </w:rPr>
      </w:pPr>
      <w:r w:rsidRPr="006C1265">
        <w:rPr>
          <w:rFonts w:cs="Arial"/>
          <w:szCs w:val="24"/>
          <w:lang w:val="es-CO"/>
        </w:rPr>
        <w:t>Determinar el grado de cohesión entre los vecinos, niveles de participación, la existencia de redes sociales de apoyo y evaluar la desarticulación que puede producirse en el territorio por la ejecución del proyecto.</w:t>
      </w:r>
    </w:p>
    <w:p w14:paraId="3206E90E" w14:textId="77777777" w:rsidR="00BD58B0" w:rsidRPr="006C1265" w:rsidRDefault="00BD58B0" w:rsidP="006C1265">
      <w:pPr>
        <w:pStyle w:val="Prrafodelista"/>
        <w:numPr>
          <w:ilvl w:val="0"/>
          <w:numId w:val="123"/>
        </w:numPr>
        <w:tabs>
          <w:tab w:val="left" w:pos="-3828"/>
        </w:tabs>
        <w:suppressAutoHyphens/>
        <w:ind w:left="426" w:hanging="426"/>
        <w:jc w:val="both"/>
        <w:rPr>
          <w:rFonts w:cs="Arial"/>
          <w:szCs w:val="24"/>
          <w:lang w:val="es-CO"/>
        </w:rPr>
      </w:pPr>
      <w:r w:rsidRPr="006C1265">
        <w:rPr>
          <w:rFonts w:cs="Arial"/>
          <w:szCs w:val="24"/>
          <w:lang w:val="es-CO"/>
        </w:rPr>
        <w:t>Identificar la oferta de suelo y áreas disponibles para el traslado acorde con los usos del suelo establecidos en el POT, PBOT y EOT.</w:t>
      </w:r>
    </w:p>
    <w:p w14:paraId="4E277F0C" w14:textId="77777777" w:rsidR="00BD58B0" w:rsidRPr="006C1265" w:rsidRDefault="00BD58B0" w:rsidP="006C1265">
      <w:pPr>
        <w:pStyle w:val="Prrafodelista"/>
        <w:numPr>
          <w:ilvl w:val="0"/>
          <w:numId w:val="123"/>
        </w:numPr>
        <w:tabs>
          <w:tab w:val="left" w:pos="-3828"/>
        </w:tabs>
        <w:suppressAutoHyphens/>
        <w:ind w:left="426" w:hanging="426"/>
        <w:jc w:val="both"/>
        <w:rPr>
          <w:rFonts w:cs="Arial"/>
          <w:szCs w:val="24"/>
          <w:lang w:val="es-CO"/>
        </w:rPr>
      </w:pPr>
      <w:r w:rsidRPr="006C1265">
        <w:rPr>
          <w:rFonts w:cs="Arial"/>
          <w:szCs w:val="24"/>
          <w:lang w:val="es-CO"/>
        </w:rPr>
        <w:t>Caracterizar la población que continuará residiendo en el lugar, redes socioeconómicas existentes entre las personas que se quedan y la población objeto de reasentamiento, e identificar en la evaluación de impactos aquellos que se puedan ocasionar a esta población, a fin de formular las medidas de manejo correspondientes.</w:t>
      </w:r>
    </w:p>
    <w:p w14:paraId="5C41DBB4" w14:textId="0C245905" w:rsidR="00BD58B0" w:rsidRPr="006C1265" w:rsidRDefault="00A63C16" w:rsidP="006C1265">
      <w:pPr>
        <w:pStyle w:val="Prrafodelista"/>
        <w:numPr>
          <w:ilvl w:val="0"/>
          <w:numId w:val="123"/>
        </w:numPr>
        <w:tabs>
          <w:tab w:val="left" w:pos="-3828"/>
        </w:tabs>
        <w:suppressAutoHyphens/>
        <w:ind w:left="426" w:hanging="426"/>
        <w:jc w:val="both"/>
        <w:rPr>
          <w:rFonts w:cs="Arial"/>
          <w:szCs w:val="24"/>
          <w:lang w:val="es-CO"/>
        </w:rPr>
      </w:pPr>
      <w:r w:rsidRPr="006C1265">
        <w:rPr>
          <w:rFonts w:cs="Arial"/>
          <w:szCs w:val="24"/>
          <w:lang w:val="es-CO"/>
        </w:rPr>
        <w:t>I</w:t>
      </w:r>
      <w:r w:rsidR="00BD58B0" w:rsidRPr="006C1265">
        <w:rPr>
          <w:rFonts w:cs="Arial"/>
          <w:szCs w:val="24"/>
          <w:lang w:val="es-CO"/>
        </w:rPr>
        <w:t>dentificar y caracterizar la comunidad receptora o vecina al nuevo grupo a reasentar, una vez se determine el sitio, analizando los aspectos más relevantes que se considere van a facilitar o dificultar su integración en la misma, y definir las medidas de manejo frente a los impactos que se puedan generar.</w:t>
      </w:r>
    </w:p>
    <w:p w14:paraId="65967B41" w14:textId="77777777" w:rsidR="00BD58B0" w:rsidRPr="00DE102E" w:rsidRDefault="00BD58B0" w:rsidP="00BD58B0">
      <w:pPr>
        <w:jc w:val="both"/>
        <w:rPr>
          <w:rFonts w:cs="Arial"/>
          <w:szCs w:val="24"/>
          <w:lang w:val="es-CO"/>
        </w:rPr>
      </w:pPr>
    </w:p>
    <w:p w14:paraId="590357E9" w14:textId="77777777" w:rsidR="00BD58B0" w:rsidRPr="00C272D6" w:rsidRDefault="00BD58B0" w:rsidP="006C1265">
      <w:pPr>
        <w:pStyle w:val="Prrafodelista"/>
        <w:overflowPunct w:val="0"/>
        <w:autoSpaceDE w:val="0"/>
        <w:autoSpaceDN w:val="0"/>
        <w:adjustRightInd w:val="0"/>
        <w:ind w:left="0"/>
        <w:jc w:val="both"/>
        <w:textAlignment w:val="baseline"/>
        <w:rPr>
          <w:rFonts w:cs="Arial"/>
          <w:szCs w:val="24"/>
          <w:lang w:val="es-CO"/>
        </w:rPr>
      </w:pPr>
      <w:r w:rsidRPr="00C272D6">
        <w:rPr>
          <w:rFonts w:cs="Arial"/>
          <w:szCs w:val="24"/>
          <w:lang w:val="es-CO"/>
        </w:rPr>
        <w:lastRenderedPageBreak/>
        <w:t>Se deben adjuntar los soportes documentales que den cuenta de la participación de la población objeto de</w:t>
      </w:r>
      <w:r>
        <w:rPr>
          <w:rFonts w:cs="Arial"/>
          <w:szCs w:val="24"/>
          <w:lang w:val="es-CO"/>
        </w:rPr>
        <w:t>l</w:t>
      </w:r>
      <w:r w:rsidRPr="00C272D6">
        <w:rPr>
          <w:rFonts w:cs="Arial"/>
          <w:szCs w:val="24"/>
          <w:lang w:val="es-CO"/>
        </w:rPr>
        <w:t xml:space="preserve"> reasentamiento, en el diseño, ejecución y seguimiento del plan</w:t>
      </w:r>
      <w:r>
        <w:rPr>
          <w:rFonts w:cs="Arial"/>
          <w:szCs w:val="24"/>
          <w:lang w:val="es-CO"/>
        </w:rPr>
        <w:t>, así como de</w:t>
      </w:r>
      <w:r w:rsidRPr="00C272D6">
        <w:rPr>
          <w:rFonts w:cs="Arial"/>
          <w:szCs w:val="24"/>
          <w:lang w:val="es-CO"/>
        </w:rPr>
        <w:t xml:space="preserve"> la participación de la población receptora, y demás actores sociales en los asuntos que les corresponden.</w:t>
      </w:r>
    </w:p>
    <w:p w14:paraId="705063AD" w14:textId="77777777" w:rsidR="00BD58B0" w:rsidRPr="00760C1E" w:rsidRDefault="00BD58B0" w:rsidP="00A63C16">
      <w:pPr>
        <w:jc w:val="both"/>
        <w:rPr>
          <w:rFonts w:cs="Arial"/>
          <w:szCs w:val="24"/>
          <w:lang w:val="es-CO"/>
        </w:rPr>
      </w:pPr>
    </w:p>
    <w:p w14:paraId="570CE27A" w14:textId="77777777" w:rsidR="00BD58B0" w:rsidRPr="00C272D6" w:rsidRDefault="00BD58B0" w:rsidP="006C1265">
      <w:pPr>
        <w:pStyle w:val="Prrafodelista"/>
        <w:overflowPunct w:val="0"/>
        <w:autoSpaceDE w:val="0"/>
        <w:autoSpaceDN w:val="0"/>
        <w:adjustRightInd w:val="0"/>
        <w:ind w:left="0"/>
        <w:jc w:val="both"/>
        <w:textAlignment w:val="baseline"/>
        <w:rPr>
          <w:rFonts w:cs="Arial"/>
          <w:szCs w:val="24"/>
          <w:lang w:val="es-CO"/>
        </w:rPr>
      </w:pPr>
      <w:r>
        <w:rPr>
          <w:rFonts w:cs="Arial"/>
          <w:szCs w:val="24"/>
          <w:lang w:val="es-CO"/>
        </w:rPr>
        <w:t>De igual forma</w:t>
      </w:r>
      <w:r w:rsidRPr="00C272D6">
        <w:rPr>
          <w:rFonts w:cs="Arial"/>
          <w:szCs w:val="24"/>
          <w:lang w:val="es-CO"/>
        </w:rPr>
        <w:t>, se debe identificar y posibilitar la participación de las instituciones públicas (administraci</w:t>
      </w:r>
      <w:r>
        <w:rPr>
          <w:rFonts w:cs="Arial"/>
          <w:szCs w:val="24"/>
          <w:lang w:val="es-CO"/>
        </w:rPr>
        <w:t>ón</w:t>
      </w:r>
      <w:r w:rsidRPr="00C272D6">
        <w:rPr>
          <w:rFonts w:cs="Arial"/>
          <w:szCs w:val="24"/>
          <w:lang w:val="es-CO"/>
        </w:rPr>
        <w:t xml:space="preserve"> municipal y personerías, entre otras) y privadas, así como organizaciones de la sociedad civil cuya participación se estime necesaria en el proceso de reasentamiento.</w:t>
      </w:r>
    </w:p>
    <w:p w14:paraId="24593B43" w14:textId="77777777" w:rsidR="00BD58B0" w:rsidRPr="00760C1E" w:rsidRDefault="00BD58B0" w:rsidP="00BD58B0">
      <w:pPr>
        <w:jc w:val="both"/>
        <w:rPr>
          <w:rFonts w:cs="Arial"/>
          <w:szCs w:val="24"/>
          <w:lang w:val="es-CO"/>
        </w:rPr>
      </w:pPr>
    </w:p>
    <w:p w14:paraId="0E43441F" w14:textId="77777777" w:rsidR="00BD58B0" w:rsidRDefault="00BD58B0" w:rsidP="00BD58B0">
      <w:pPr>
        <w:jc w:val="both"/>
        <w:rPr>
          <w:rFonts w:cs="Arial"/>
          <w:szCs w:val="24"/>
          <w:lang w:val="es-CO"/>
        </w:rPr>
      </w:pPr>
      <w:r w:rsidRPr="00760C1E">
        <w:rPr>
          <w:rFonts w:cs="Arial"/>
          <w:szCs w:val="24"/>
          <w:lang w:val="es-CO"/>
        </w:rPr>
        <w:t>El procedimiento a implementar debe ser consistente con la normatividad vigente expedida por las entidades del sector al que corresponda.</w:t>
      </w:r>
    </w:p>
    <w:p w14:paraId="45991761" w14:textId="77777777" w:rsidR="00BD58B0" w:rsidRDefault="00BD58B0" w:rsidP="00BD58B0">
      <w:pPr>
        <w:jc w:val="both"/>
        <w:rPr>
          <w:rFonts w:cs="Arial"/>
          <w:szCs w:val="24"/>
          <w:lang w:val="es-CO"/>
        </w:rPr>
      </w:pPr>
    </w:p>
    <w:p w14:paraId="1D22ADF8" w14:textId="77777777" w:rsidR="00BD58B0" w:rsidRDefault="00BD58B0" w:rsidP="00BD58B0">
      <w:pPr>
        <w:jc w:val="both"/>
        <w:rPr>
          <w:rFonts w:cs="Arial"/>
          <w:szCs w:val="24"/>
          <w:lang w:val="es-CO"/>
        </w:rPr>
      </w:pPr>
    </w:p>
    <w:p w14:paraId="5678D2BE" w14:textId="77777777" w:rsidR="00BD58B0" w:rsidRPr="004B3E93" w:rsidRDefault="00BD58B0" w:rsidP="00A6236F">
      <w:pPr>
        <w:pStyle w:val="Ttulo2"/>
        <w:keepNext w:val="0"/>
        <w:numPr>
          <w:ilvl w:val="1"/>
          <w:numId w:val="87"/>
        </w:numPr>
        <w:overflowPunct/>
        <w:autoSpaceDE/>
        <w:autoSpaceDN/>
        <w:adjustRightInd/>
        <w:spacing w:before="0" w:after="0"/>
        <w:jc w:val="both"/>
        <w:textAlignment w:val="auto"/>
        <w:rPr>
          <w:rFonts w:cs="Arial"/>
          <w:caps w:val="0"/>
          <w:szCs w:val="24"/>
          <w:lang w:val="es-ES_tradnl"/>
        </w:rPr>
      </w:pPr>
      <w:bookmarkStart w:id="374" w:name="_Toc387312733"/>
      <w:bookmarkStart w:id="375" w:name="_Toc414953254"/>
      <w:bookmarkStart w:id="376" w:name="_Toc409686685"/>
      <w:bookmarkStart w:id="377" w:name="_Toc459286843"/>
      <w:bookmarkStart w:id="378" w:name="_Toc485288448"/>
      <w:r w:rsidRPr="004B3E93">
        <w:rPr>
          <w:rFonts w:cs="Arial"/>
          <w:caps w:val="0"/>
          <w:szCs w:val="24"/>
          <w:lang w:val="es-ES_tradnl"/>
        </w:rPr>
        <w:t>PAISAJE</w:t>
      </w:r>
      <w:bookmarkEnd w:id="374"/>
      <w:bookmarkEnd w:id="375"/>
      <w:bookmarkEnd w:id="376"/>
      <w:bookmarkEnd w:id="377"/>
      <w:bookmarkEnd w:id="378"/>
    </w:p>
    <w:p w14:paraId="7439A015" w14:textId="77777777" w:rsidR="00BD58B0" w:rsidRPr="008E5670" w:rsidRDefault="00BD58B0" w:rsidP="00BD58B0">
      <w:pPr>
        <w:jc w:val="both"/>
        <w:rPr>
          <w:rFonts w:cs="Arial"/>
          <w:szCs w:val="24"/>
        </w:rPr>
      </w:pPr>
    </w:p>
    <w:p w14:paraId="61BF3665" w14:textId="77777777" w:rsidR="00BD58B0" w:rsidRPr="00D34FDF" w:rsidRDefault="00BD58B0" w:rsidP="00BD58B0">
      <w:pPr>
        <w:jc w:val="both"/>
        <w:rPr>
          <w:rFonts w:cs="Arial"/>
          <w:szCs w:val="24"/>
        </w:rPr>
      </w:pPr>
      <w:r w:rsidRPr="00D34FDF">
        <w:rPr>
          <w:rFonts w:cs="Arial"/>
          <w:szCs w:val="24"/>
        </w:rPr>
        <w:t>Se debe presentar como mínimo la siguiente información:</w:t>
      </w:r>
    </w:p>
    <w:p w14:paraId="7F96A8C3" w14:textId="77777777" w:rsidR="00BD58B0" w:rsidRPr="00D34FDF" w:rsidRDefault="00BD58B0" w:rsidP="00BD58B0">
      <w:pPr>
        <w:jc w:val="both"/>
        <w:rPr>
          <w:rFonts w:cs="Arial"/>
          <w:szCs w:val="24"/>
        </w:rPr>
      </w:pPr>
    </w:p>
    <w:p w14:paraId="51D54C81" w14:textId="77777777" w:rsidR="00BD58B0" w:rsidRPr="008C70DD" w:rsidRDefault="00BD58B0" w:rsidP="00A6236F">
      <w:pPr>
        <w:numPr>
          <w:ilvl w:val="0"/>
          <w:numId w:val="21"/>
        </w:numPr>
        <w:jc w:val="both"/>
        <w:rPr>
          <w:rFonts w:cs="Arial"/>
          <w:color w:val="000000"/>
          <w:szCs w:val="24"/>
        </w:rPr>
      </w:pPr>
      <w:r w:rsidRPr="008C70DD">
        <w:rPr>
          <w:rFonts w:cs="Arial"/>
          <w:color w:val="000000"/>
          <w:szCs w:val="24"/>
        </w:rPr>
        <w:t>Definir, describir y espacializar los elementos del paisaje en el área de influencia del proyecto.</w:t>
      </w:r>
    </w:p>
    <w:p w14:paraId="7EE4E0E1" w14:textId="77777777" w:rsidR="00BD58B0" w:rsidRPr="008C70DD" w:rsidRDefault="00BD58B0" w:rsidP="00A6236F">
      <w:pPr>
        <w:numPr>
          <w:ilvl w:val="0"/>
          <w:numId w:val="21"/>
        </w:numPr>
        <w:jc w:val="both"/>
        <w:rPr>
          <w:rFonts w:cs="Arial"/>
          <w:color w:val="000000"/>
          <w:szCs w:val="24"/>
        </w:rPr>
      </w:pPr>
      <w:r w:rsidRPr="008C70DD">
        <w:rPr>
          <w:rFonts w:cs="Arial"/>
          <w:color w:val="000000"/>
          <w:szCs w:val="24"/>
        </w:rPr>
        <w:t>Definir las unidades de paisaje local (escala 1:25.000 o más detallada) y su interacción con el proyecto.</w:t>
      </w:r>
    </w:p>
    <w:p w14:paraId="2D9406C9" w14:textId="77777777" w:rsidR="00BD58B0" w:rsidRPr="008C70DD" w:rsidRDefault="00BD58B0" w:rsidP="00A6236F">
      <w:pPr>
        <w:pStyle w:val="Prrafodelista"/>
        <w:numPr>
          <w:ilvl w:val="0"/>
          <w:numId w:val="21"/>
        </w:numPr>
        <w:suppressAutoHyphens/>
        <w:overflowPunct w:val="0"/>
        <w:autoSpaceDE w:val="0"/>
        <w:autoSpaceDN w:val="0"/>
        <w:adjustRightInd w:val="0"/>
        <w:jc w:val="both"/>
        <w:textAlignment w:val="baseline"/>
        <w:rPr>
          <w:rFonts w:cs="Arial"/>
          <w:spacing w:val="-2"/>
          <w:szCs w:val="24"/>
        </w:rPr>
      </w:pPr>
      <w:r w:rsidRPr="008C70DD">
        <w:rPr>
          <w:rFonts w:cs="Arial"/>
          <w:spacing w:val="-2"/>
          <w:szCs w:val="24"/>
        </w:rPr>
        <w:t>Para el componente de percepción del paisaje se debe remitir la siguiente información en la caracterización:</w:t>
      </w:r>
    </w:p>
    <w:p w14:paraId="22D507FD" w14:textId="77777777" w:rsidR="00BD58B0" w:rsidRPr="008C70DD" w:rsidRDefault="00BD58B0" w:rsidP="00A6236F">
      <w:pPr>
        <w:numPr>
          <w:ilvl w:val="0"/>
          <w:numId w:val="52"/>
        </w:numPr>
        <w:ind w:left="1276"/>
        <w:jc w:val="both"/>
        <w:rPr>
          <w:rFonts w:cs="Arial"/>
          <w:color w:val="000000"/>
          <w:szCs w:val="24"/>
        </w:rPr>
      </w:pPr>
      <w:r w:rsidRPr="008C70DD">
        <w:rPr>
          <w:rFonts w:cs="Arial"/>
          <w:color w:val="000000"/>
          <w:szCs w:val="24"/>
        </w:rPr>
        <w:t>Análisis de la visibilidad, calidad y fragilidad visual del paisaje.</w:t>
      </w:r>
    </w:p>
    <w:p w14:paraId="61A04CE0" w14:textId="77777777" w:rsidR="00BD58B0" w:rsidRPr="008C70DD" w:rsidRDefault="00BD58B0" w:rsidP="00A6236F">
      <w:pPr>
        <w:numPr>
          <w:ilvl w:val="0"/>
          <w:numId w:val="52"/>
        </w:numPr>
        <w:ind w:left="1276"/>
        <w:jc w:val="both"/>
        <w:rPr>
          <w:rFonts w:cs="Arial"/>
          <w:color w:val="000000"/>
          <w:szCs w:val="24"/>
        </w:rPr>
      </w:pPr>
      <w:r w:rsidRPr="008C70DD">
        <w:rPr>
          <w:rFonts w:cs="Arial"/>
          <w:color w:val="000000"/>
          <w:szCs w:val="24"/>
        </w:rPr>
        <w:t>Identificación de los elementos discordantes con el respectivo análisis de correspondencia cromática y tamaño de la discordancia.</w:t>
      </w:r>
    </w:p>
    <w:p w14:paraId="5DB210A7" w14:textId="77777777" w:rsidR="00BD58B0" w:rsidRPr="008C70DD" w:rsidRDefault="00BD58B0" w:rsidP="00A6236F">
      <w:pPr>
        <w:numPr>
          <w:ilvl w:val="0"/>
          <w:numId w:val="21"/>
        </w:numPr>
        <w:jc w:val="both"/>
        <w:rPr>
          <w:rFonts w:cs="Arial"/>
          <w:color w:val="000000"/>
          <w:szCs w:val="24"/>
        </w:rPr>
      </w:pPr>
      <w:r w:rsidRPr="008C70DD">
        <w:rPr>
          <w:rFonts w:cs="Arial"/>
          <w:color w:val="000000"/>
          <w:szCs w:val="24"/>
        </w:rPr>
        <w:t>Sitios de interés paisajístico.</w:t>
      </w:r>
    </w:p>
    <w:p w14:paraId="1335CA5C" w14:textId="77777777" w:rsidR="00BD58B0" w:rsidRPr="008C70DD" w:rsidRDefault="00BD58B0" w:rsidP="00A6236F">
      <w:pPr>
        <w:numPr>
          <w:ilvl w:val="0"/>
          <w:numId w:val="21"/>
        </w:numPr>
        <w:jc w:val="both"/>
        <w:rPr>
          <w:rFonts w:cs="Arial"/>
          <w:color w:val="000000"/>
          <w:szCs w:val="24"/>
        </w:rPr>
      </w:pPr>
      <w:r w:rsidRPr="008C70DD">
        <w:rPr>
          <w:rFonts w:cs="Arial"/>
          <w:color w:val="000000"/>
          <w:szCs w:val="24"/>
        </w:rPr>
        <w:t>Descripción del proyecto dentro del componente paisajístico de la zona.</w:t>
      </w:r>
    </w:p>
    <w:p w14:paraId="11A0F049" w14:textId="64F8712D" w:rsidR="00BD58B0" w:rsidRDefault="00BD58B0" w:rsidP="00A6236F">
      <w:pPr>
        <w:numPr>
          <w:ilvl w:val="0"/>
          <w:numId w:val="21"/>
        </w:numPr>
        <w:jc w:val="both"/>
        <w:rPr>
          <w:rFonts w:cs="Arial"/>
          <w:color w:val="000000"/>
          <w:szCs w:val="24"/>
        </w:rPr>
      </w:pPr>
      <w:r w:rsidRPr="008C70DD">
        <w:rPr>
          <w:rFonts w:cs="Arial"/>
          <w:color w:val="000000"/>
          <w:szCs w:val="24"/>
        </w:rPr>
        <w:t>Percepción de las comunidades como referente de su entorno físico en términos culturales.</w:t>
      </w:r>
    </w:p>
    <w:p w14:paraId="40B68E61" w14:textId="77777777" w:rsidR="00E4349F" w:rsidRPr="00DF6D76" w:rsidRDefault="00E4349F" w:rsidP="00E4349F">
      <w:pPr>
        <w:numPr>
          <w:ilvl w:val="0"/>
          <w:numId w:val="21"/>
        </w:numPr>
        <w:suppressAutoHyphens/>
        <w:jc w:val="both"/>
        <w:rPr>
          <w:rFonts w:cs="Arial"/>
          <w:color w:val="000000"/>
          <w:szCs w:val="24"/>
        </w:rPr>
      </w:pPr>
      <w:r w:rsidRPr="00DF6D76">
        <w:rPr>
          <w:rFonts w:cs="Arial"/>
          <w:color w:val="000000"/>
          <w:szCs w:val="24"/>
        </w:rPr>
        <w:t>Identificación de grupos de interés y uso sobre el paisaje</w:t>
      </w:r>
    </w:p>
    <w:p w14:paraId="36810644" w14:textId="77777777" w:rsidR="00E4349F" w:rsidRPr="00DF6D76" w:rsidRDefault="00E4349F" w:rsidP="00E4349F">
      <w:pPr>
        <w:numPr>
          <w:ilvl w:val="0"/>
          <w:numId w:val="21"/>
        </w:numPr>
        <w:suppressAutoHyphens/>
        <w:jc w:val="both"/>
        <w:rPr>
          <w:rFonts w:cs="Arial"/>
          <w:color w:val="000000"/>
          <w:szCs w:val="24"/>
        </w:rPr>
      </w:pPr>
      <w:r w:rsidRPr="00D705BB">
        <w:rPr>
          <w:rFonts w:cs="Arial"/>
          <w:color w:val="000000"/>
          <w:szCs w:val="24"/>
        </w:rPr>
        <w:t>Programas, proyectos, planes y similares de ordenamiento territorial y/o política pública con proyección de uso, gestión, disfrute y/o protección de paisaje.</w:t>
      </w:r>
    </w:p>
    <w:p w14:paraId="662ED139" w14:textId="77777777" w:rsidR="00BD58B0" w:rsidRPr="008C70DD" w:rsidRDefault="00BD58B0" w:rsidP="00BD58B0">
      <w:pPr>
        <w:suppressAutoHyphens/>
        <w:rPr>
          <w:rFonts w:cs="Arial"/>
          <w:spacing w:val="-2"/>
          <w:szCs w:val="24"/>
        </w:rPr>
      </w:pPr>
    </w:p>
    <w:p w14:paraId="2D1D5418" w14:textId="77777777" w:rsidR="00BD58B0" w:rsidRDefault="00BD58B0" w:rsidP="00BD58B0">
      <w:pPr>
        <w:suppressAutoHyphens/>
        <w:overflowPunct/>
        <w:autoSpaceDE/>
        <w:autoSpaceDN/>
        <w:adjustRightInd/>
        <w:jc w:val="both"/>
        <w:textAlignment w:val="auto"/>
        <w:rPr>
          <w:rFonts w:cs="Arial"/>
          <w:spacing w:val="-2"/>
          <w:szCs w:val="24"/>
        </w:rPr>
      </w:pPr>
      <w:r w:rsidRPr="008C70DD">
        <w:rPr>
          <w:rFonts w:cs="Arial"/>
          <w:spacing w:val="-2"/>
          <w:szCs w:val="24"/>
        </w:rPr>
        <w:t>Las unidades de paisaje local</w:t>
      </w:r>
      <w:r>
        <w:rPr>
          <w:rFonts w:cs="Arial"/>
          <w:spacing w:val="-2"/>
          <w:szCs w:val="24"/>
        </w:rPr>
        <w:t xml:space="preserve"> se deben presentar a </w:t>
      </w:r>
      <w:r w:rsidRPr="008C70DD">
        <w:rPr>
          <w:rFonts w:cs="Arial"/>
          <w:spacing w:val="-2"/>
          <w:szCs w:val="24"/>
        </w:rPr>
        <w:t>escala 1:25.000 o más detallada</w:t>
      </w:r>
      <w:r w:rsidRPr="008C70DD">
        <w:rPr>
          <w:rFonts w:cs="Arial"/>
          <w:szCs w:val="24"/>
        </w:rPr>
        <w:t>,</w:t>
      </w:r>
      <w:r w:rsidRPr="008C70DD">
        <w:rPr>
          <w:rFonts w:cs="Arial"/>
          <w:spacing w:val="-2"/>
          <w:szCs w:val="24"/>
        </w:rPr>
        <w:t xml:space="preserve"> se pueden establecer a través de sensores remotos como imágenes de satélite, radar o fotografías aéreas, entre otra información de utilidad o esquema metodológico que los sustente.</w:t>
      </w:r>
    </w:p>
    <w:p w14:paraId="592FF522" w14:textId="77777777" w:rsidR="00BD58B0" w:rsidRDefault="00BD58B0" w:rsidP="00BD58B0">
      <w:pPr>
        <w:suppressAutoHyphens/>
        <w:overflowPunct/>
        <w:autoSpaceDE/>
        <w:autoSpaceDN/>
        <w:adjustRightInd/>
        <w:jc w:val="both"/>
        <w:textAlignment w:val="auto"/>
        <w:rPr>
          <w:rFonts w:cs="Arial"/>
          <w:spacing w:val="-2"/>
          <w:szCs w:val="24"/>
        </w:rPr>
      </w:pPr>
    </w:p>
    <w:p w14:paraId="1FDC0015" w14:textId="77777777" w:rsidR="00BD58B0" w:rsidRPr="004B3E93" w:rsidRDefault="00BD58B0" w:rsidP="00A6236F">
      <w:pPr>
        <w:pStyle w:val="Ttulo2"/>
        <w:keepNext w:val="0"/>
        <w:numPr>
          <w:ilvl w:val="1"/>
          <w:numId w:val="87"/>
        </w:numPr>
        <w:overflowPunct/>
        <w:autoSpaceDE/>
        <w:autoSpaceDN/>
        <w:adjustRightInd/>
        <w:spacing w:before="0" w:after="0"/>
        <w:jc w:val="both"/>
        <w:textAlignment w:val="auto"/>
        <w:rPr>
          <w:rFonts w:cs="Arial"/>
          <w:caps w:val="0"/>
          <w:szCs w:val="24"/>
          <w:lang w:val="es-ES_tradnl"/>
        </w:rPr>
      </w:pPr>
      <w:bookmarkStart w:id="379" w:name="_Toc418155985"/>
      <w:bookmarkStart w:id="380" w:name="_Toc459286844"/>
      <w:bookmarkStart w:id="381" w:name="_Toc485288449"/>
      <w:r w:rsidRPr="004B3E93">
        <w:rPr>
          <w:rFonts w:cs="Arial"/>
          <w:caps w:val="0"/>
          <w:szCs w:val="24"/>
          <w:lang w:val="es-ES_tradnl"/>
        </w:rPr>
        <w:t>SERVICIOS ECOSISTÉMICOS</w:t>
      </w:r>
      <w:bookmarkEnd w:id="379"/>
      <w:bookmarkEnd w:id="380"/>
      <w:bookmarkEnd w:id="381"/>
    </w:p>
    <w:p w14:paraId="55FBDA3A" w14:textId="77777777" w:rsidR="00BD58B0" w:rsidRPr="00D34FDF" w:rsidRDefault="00BD58B0" w:rsidP="00BD58B0">
      <w:pPr>
        <w:suppressAutoHyphens/>
        <w:overflowPunct/>
        <w:autoSpaceDE/>
        <w:autoSpaceDN/>
        <w:adjustRightInd/>
        <w:jc w:val="both"/>
        <w:textAlignment w:val="auto"/>
        <w:rPr>
          <w:rFonts w:cs="Arial"/>
          <w:spacing w:val="-2"/>
          <w:lang w:val="es-CO"/>
        </w:rPr>
      </w:pPr>
    </w:p>
    <w:p w14:paraId="39EFD08B" w14:textId="7F409F9C" w:rsidR="00BD58B0" w:rsidRPr="00D34FDF" w:rsidRDefault="00BD58B0" w:rsidP="00BD58B0">
      <w:pPr>
        <w:widowControl w:val="0"/>
        <w:jc w:val="both"/>
        <w:rPr>
          <w:rFonts w:cs="Arial"/>
          <w:color w:val="000000"/>
          <w:szCs w:val="24"/>
        </w:rPr>
      </w:pPr>
      <w:bookmarkStart w:id="382" w:name="_Toc378923305"/>
      <w:bookmarkStart w:id="383" w:name="_Toc418155986"/>
      <w:r w:rsidRPr="000A795A">
        <w:rPr>
          <w:rFonts w:cs="Arial"/>
          <w:color w:val="000000"/>
          <w:szCs w:val="24"/>
        </w:rPr>
        <w:t>Con el fin de complementar la caracterización del área de influencia</w:t>
      </w:r>
      <w:r w:rsidR="00F866AE" w:rsidRPr="000A795A">
        <w:rPr>
          <w:rFonts w:cs="Arial"/>
          <w:color w:val="000000"/>
          <w:szCs w:val="24"/>
        </w:rPr>
        <w:t xml:space="preserve"> definida para </w:t>
      </w:r>
      <w:r w:rsidR="00F866AE" w:rsidRPr="000A795A">
        <w:rPr>
          <w:rFonts w:cs="Arial"/>
          <w:color w:val="000000"/>
          <w:szCs w:val="24"/>
        </w:rPr>
        <w:lastRenderedPageBreak/>
        <w:t>cada componente</w:t>
      </w:r>
      <w:r w:rsidRPr="000A795A">
        <w:rPr>
          <w:rFonts w:cs="Arial"/>
          <w:color w:val="000000"/>
          <w:szCs w:val="24"/>
        </w:rPr>
        <w:t>,</w:t>
      </w:r>
      <w:r w:rsidR="00F866AE" w:rsidRPr="000A795A">
        <w:rPr>
          <w:rFonts w:cs="Arial"/>
          <w:color w:val="000000"/>
          <w:szCs w:val="24"/>
        </w:rPr>
        <w:t xml:space="preserve"> y</w:t>
      </w:r>
      <w:r w:rsidRPr="000A795A">
        <w:rPr>
          <w:rFonts w:cs="Arial"/>
          <w:color w:val="000000"/>
          <w:szCs w:val="24"/>
        </w:rPr>
        <w:t xml:space="preserve"> que hasta este momento ha sido soportada con información de los medios abiótico, biótico y socioeconómico, se requiere identificar, medir y</w:t>
      </w:r>
      <w:r w:rsidRPr="00D34FDF">
        <w:rPr>
          <w:rFonts w:cs="Arial"/>
          <w:color w:val="000000"/>
          <w:szCs w:val="24"/>
        </w:rPr>
        <w:t xml:space="preserve"> analizar los servicios ecosistémicos – SSEE que efectivamente están generando beneficios en dicha área. Específicamente se debe:</w:t>
      </w:r>
    </w:p>
    <w:p w14:paraId="4020266F" w14:textId="77777777" w:rsidR="00BD58B0" w:rsidRPr="00D34FDF" w:rsidRDefault="00BD58B0" w:rsidP="00BD58B0">
      <w:pPr>
        <w:widowControl w:val="0"/>
        <w:jc w:val="both"/>
        <w:rPr>
          <w:rFonts w:cs="Arial"/>
          <w:color w:val="000000"/>
          <w:szCs w:val="24"/>
        </w:rPr>
      </w:pPr>
    </w:p>
    <w:p w14:paraId="2C6F442C" w14:textId="77777777" w:rsidR="00BD58B0" w:rsidRPr="00D34FDF" w:rsidRDefault="00BD58B0" w:rsidP="00A6236F">
      <w:pPr>
        <w:widowControl w:val="0"/>
        <w:numPr>
          <w:ilvl w:val="0"/>
          <w:numId w:val="2"/>
        </w:numPr>
        <w:ind w:left="567" w:hanging="567"/>
        <w:jc w:val="both"/>
        <w:rPr>
          <w:rFonts w:cs="Arial"/>
          <w:szCs w:val="24"/>
        </w:rPr>
      </w:pPr>
      <w:r w:rsidRPr="00D34FDF">
        <w:rPr>
          <w:rFonts w:cs="Arial"/>
          <w:szCs w:val="24"/>
        </w:rPr>
        <w:t xml:space="preserve">Identificar los servicios ecosistémicos de aprovisionamiento, regulación y soporte, y culturales presentes en el área de influencia del proyecto. Para tal fin es primordial la complementariedad con la información expuesta previamente en los numerales </w:t>
      </w:r>
      <w:r>
        <w:rPr>
          <w:rFonts w:cs="Arial"/>
          <w:szCs w:val="24"/>
        </w:rPr>
        <w:t xml:space="preserve">5.1, </w:t>
      </w:r>
      <w:r w:rsidRPr="00D34FDF">
        <w:rPr>
          <w:rFonts w:cs="Arial"/>
          <w:szCs w:val="24"/>
        </w:rPr>
        <w:t>5.2 y 5.3 de los presentes términos de referencia.</w:t>
      </w:r>
    </w:p>
    <w:p w14:paraId="43970947" w14:textId="77777777" w:rsidR="00BD58B0" w:rsidRPr="00D34FDF" w:rsidRDefault="00BD58B0" w:rsidP="00A6236F">
      <w:pPr>
        <w:widowControl w:val="0"/>
        <w:numPr>
          <w:ilvl w:val="0"/>
          <w:numId w:val="2"/>
        </w:numPr>
        <w:ind w:left="567" w:hanging="567"/>
        <w:jc w:val="both"/>
        <w:rPr>
          <w:rFonts w:cs="Arial"/>
          <w:szCs w:val="24"/>
        </w:rPr>
      </w:pPr>
      <w:r w:rsidRPr="00D34FDF">
        <w:rPr>
          <w:rFonts w:cs="Arial"/>
          <w:szCs w:val="24"/>
        </w:rPr>
        <w:t xml:space="preserve">Cuantificar los usuarios de cada uno de los servicios ecosistémicos identificados anteriormente, en concordancia con la </w:t>
      </w:r>
      <w:r>
        <w:rPr>
          <w:rFonts w:cs="Arial"/>
          <w:szCs w:val="24"/>
        </w:rPr>
        <w:t>caracteriz</w:t>
      </w:r>
      <w:r w:rsidRPr="00D34FDF">
        <w:rPr>
          <w:rFonts w:cs="Arial"/>
          <w:szCs w:val="24"/>
        </w:rPr>
        <w:t>ación ambiental.</w:t>
      </w:r>
    </w:p>
    <w:p w14:paraId="144BB29A" w14:textId="77777777" w:rsidR="00BD58B0" w:rsidRPr="00D34FDF" w:rsidRDefault="00BD58B0" w:rsidP="00A6236F">
      <w:pPr>
        <w:widowControl w:val="0"/>
        <w:numPr>
          <w:ilvl w:val="0"/>
          <w:numId w:val="2"/>
        </w:numPr>
        <w:ind w:left="567" w:hanging="567"/>
        <w:jc w:val="both"/>
        <w:rPr>
          <w:rFonts w:cs="Arial"/>
          <w:szCs w:val="24"/>
        </w:rPr>
      </w:pPr>
      <w:r w:rsidRPr="00D34FDF">
        <w:rPr>
          <w:rFonts w:cs="Arial"/>
          <w:szCs w:val="24"/>
        </w:rPr>
        <w:t>Cualificar los servicios ecosistémicos teniendo en cuenta los siguientes aspectos:</w:t>
      </w:r>
    </w:p>
    <w:p w14:paraId="370F6E33" w14:textId="77777777" w:rsidR="00BD58B0" w:rsidRPr="00D34FDF" w:rsidRDefault="00BD58B0" w:rsidP="00BD58B0">
      <w:pPr>
        <w:widowControl w:val="0"/>
        <w:jc w:val="both"/>
        <w:rPr>
          <w:rFonts w:cs="Arial"/>
          <w:color w:val="000000"/>
          <w:szCs w:val="24"/>
        </w:rPr>
      </w:pPr>
    </w:p>
    <w:p w14:paraId="66037377" w14:textId="77777777" w:rsidR="00BD58B0" w:rsidRPr="00D34FDF" w:rsidRDefault="00BD58B0" w:rsidP="00A6236F">
      <w:pPr>
        <w:widowControl w:val="0"/>
        <w:numPr>
          <w:ilvl w:val="0"/>
          <w:numId w:val="67"/>
        </w:numPr>
        <w:ind w:left="1134" w:hanging="567"/>
        <w:jc w:val="both"/>
        <w:rPr>
          <w:rFonts w:cs="Arial"/>
          <w:color w:val="000000"/>
          <w:szCs w:val="24"/>
        </w:rPr>
      </w:pPr>
      <w:r w:rsidRPr="00D34FDF">
        <w:rPr>
          <w:rFonts w:eastAsia="Calibri" w:cs="Arial"/>
          <w:color w:val="000000"/>
          <w:szCs w:val="24"/>
        </w:rPr>
        <w:t>Dependencia de las comunidades de los SSEE: se puede precisar según el siguiente criterio:</w:t>
      </w:r>
    </w:p>
    <w:p w14:paraId="2D718D60" w14:textId="77777777" w:rsidR="00BD58B0" w:rsidRPr="00D34FDF" w:rsidRDefault="00BD58B0" w:rsidP="00BD58B0">
      <w:pPr>
        <w:ind w:left="1134"/>
        <w:jc w:val="both"/>
        <w:rPr>
          <w:rFonts w:cs="Arial"/>
          <w:color w:val="000000"/>
          <w:szCs w:val="24"/>
        </w:rPr>
      </w:pPr>
    </w:p>
    <w:p w14:paraId="784959FD" w14:textId="77777777" w:rsidR="00BD58B0" w:rsidRPr="00D34FDF" w:rsidRDefault="00BD58B0" w:rsidP="00A6236F">
      <w:pPr>
        <w:numPr>
          <w:ilvl w:val="0"/>
          <w:numId w:val="4"/>
        </w:numPr>
        <w:tabs>
          <w:tab w:val="left" w:pos="-3828"/>
        </w:tabs>
        <w:suppressAutoHyphens/>
        <w:ind w:left="1701" w:hanging="567"/>
        <w:jc w:val="both"/>
        <w:rPr>
          <w:rFonts w:cs="Arial"/>
          <w:spacing w:val="-2"/>
          <w:szCs w:val="24"/>
        </w:rPr>
      </w:pPr>
      <w:r w:rsidRPr="00D34FDF">
        <w:rPr>
          <w:rFonts w:cs="Arial"/>
          <w:b/>
          <w:spacing w:val="-2"/>
          <w:szCs w:val="24"/>
        </w:rPr>
        <w:t>Dependencia alta</w:t>
      </w:r>
      <w:r w:rsidRPr="00D34FDF">
        <w:rPr>
          <w:rFonts w:cs="Arial"/>
          <w:spacing w:val="-2"/>
          <w:szCs w:val="24"/>
        </w:rPr>
        <w:t>: los medios de subsistencia de la comunidad dependen directamente del servicio ecosistémico.</w:t>
      </w:r>
    </w:p>
    <w:p w14:paraId="310E2F01" w14:textId="77777777" w:rsidR="00BD58B0" w:rsidRPr="00D34FDF" w:rsidRDefault="00BD58B0" w:rsidP="00A6236F">
      <w:pPr>
        <w:numPr>
          <w:ilvl w:val="0"/>
          <w:numId w:val="4"/>
        </w:numPr>
        <w:tabs>
          <w:tab w:val="left" w:pos="-3828"/>
        </w:tabs>
        <w:suppressAutoHyphens/>
        <w:ind w:left="1701" w:hanging="567"/>
        <w:jc w:val="both"/>
        <w:rPr>
          <w:rFonts w:cs="Arial"/>
          <w:spacing w:val="-2"/>
          <w:szCs w:val="24"/>
        </w:rPr>
      </w:pPr>
      <w:r w:rsidRPr="00D34FDF">
        <w:rPr>
          <w:rFonts w:cs="Arial"/>
          <w:b/>
          <w:spacing w:val="-2"/>
          <w:szCs w:val="24"/>
        </w:rPr>
        <w:t>Dependencia media</w:t>
      </w:r>
      <w:r w:rsidRPr="00D34FDF">
        <w:rPr>
          <w:rFonts w:cs="Arial"/>
          <w:spacing w:val="-2"/>
          <w:szCs w:val="24"/>
        </w:rPr>
        <w:t>: la comunidad se beneficia del servicio ecosistémico, pero su subsistencia no depende directamente del mismo.</w:t>
      </w:r>
    </w:p>
    <w:p w14:paraId="082E0904" w14:textId="77777777" w:rsidR="00BD58B0" w:rsidRPr="00D34FDF" w:rsidRDefault="00BD58B0" w:rsidP="00A6236F">
      <w:pPr>
        <w:numPr>
          <w:ilvl w:val="0"/>
          <w:numId w:val="4"/>
        </w:numPr>
        <w:tabs>
          <w:tab w:val="left" w:pos="-3828"/>
        </w:tabs>
        <w:suppressAutoHyphens/>
        <w:ind w:left="1701" w:hanging="567"/>
        <w:jc w:val="both"/>
        <w:rPr>
          <w:rFonts w:cs="Arial"/>
          <w:spacing w:val="-2"/>
          <w:szCs w:val="24"/>
        </w:rPr>
      </w:pPr>
      <w:r w:rsidRPr="00D34FDF">
        <w:rPr>
          <w:rFonts w:cs="Arial"/>
          <w:b/>
          <w:spacing w:val="-2"/>
          <w:szCs w:val="24"/>
        </w:rPr>
        <w:t>Dependencia baja</w:t>
      </w:r>
      <w:r w:rsidRPr="00D34FDF">
        <w:rPr>
          <w:rFonts w:cs="Arial"/>
          <w:spacing w:val="-2"/>
          <w:szCs w:val="24"/>
        </w:rPr>
        <w:t>: la comunidad se beneficia del servicio ecosistémico, pero su subsistencia no depende directa ni indirectamente del mismo; existen múltiples opciones alternativas para el aprovechamiento del servicio ecosistémico.</w:t>
      </w:r>
    </w:p>
    <w:p w14:paraId="691C9526" w14:textId="77777777" w:rsidR="00BD58B0" w:rsidRDefault="00BD58B0" w:rsidP="00BD58B0">
      <w:pPr>
        <w:ind w:left="1134"/>
        <w:jc w:val="both"/>
        <w:rPr>
          <w:rFonts w:cs="Arial"/>
          <w:color w:val="000000"/>
          <w:szCs w:val="24"/>
        </w:rPr>
      </w:pPr>
    </w:p>
    <w:p w14:paraId="0892C393" w14:textId="77777777" w:rsidR="00BD58B0" w:rsidRPr="00D34FDF" w:rsidRDefault="00BD58B0" w:rsidP="00A6236F">
      <w:pPr>
        <w:widowControl w:val="0"/>
        <w:numPr>
          <w:ilvl w:val="0"/>
          <w:numId w:val="67"/>
        </w:numPr>
        <w:ind w:left="1134" w:hanging="567"/>
        <w:jc w:val="both"/>
        <w:rPr>
          <w:rFonts w:eastAsia="Calibri" w:cs="Arial"/>
          <w:color w:val="000000"/>
          <w:szCs w:val="24"/>
        </w:rPr>
      </w:pPr>
      <w:r w:rsidRPr="00D34FDF">
        <w:rPr>
          <w:rFonts w:eastAsia="Calibri" w:cs="Arial"/>
          <w:color w:val="000000"/>
          <w:szCs w:val="24"/>
        </w:rPr>
        <w:t>Dependencia del proyecto de los SSEE: se puede precisar según el siguiente criterio:</w:t>
      </w:r>
    </w:p>
    <w:p w14:paraId="0165A00B" w14:textId="77777777" w:rsidR="00BD58B0" w:rsidRPr="00D34FDF" w:rsidRDefault="00BD58B0" w:rsidP="00BD58B0">
      <w:pPr>
        <w:tabs>
          <w:tab w:val="left" w:pos="-3828"/>
        </w:tabs>
        <w:suppressAutoHyphens/>
        <w:jc w:val="both"/>
        <w:rPr>
          <w:rFonts w:cs="Arial"/>
          <w:spacing w:val="-2"/>
          <w:szCs w:val="24"/>
        </w:rPr>
      </w:pPr>
    </w:p>
    <w:p w14:paraId="32B97DF8" w14:textId="77777777" w:rsidR="00BD58B0" w:rsidRPr="00D34FDF" w:rsidRDefault="00BD58B0" w:rsidP="00A6236F">
      <w:pPr>
        <w:numPr>
          <w:ilvl w:val="0"/>
          <w:numId w:val="4"/>
        </w:numPr>
        <w:tabs>
          <w:tab w:val="left" w:pos="-3828"/>
        </w:tabs>
        <w:suppressAutoHyphens/>
        <w:ind w:left="1701" w:hanging="567"/>
        <w:jc w:val="both"/>
        <w:rPr>
          <w:rFonts w:cs="Arial"/>
          <w:spacing w:val="-2"/>
          <w:szCs w:val="24"/>
        </w:rPr>
      </w:pPr>
      <w:r w:rsidRPr="00D34FDF">
        <w:rPr>
          <w:rFonts w:cs="Arial"/>
          <w:b/>
          <w:spacing w:val="-2"/>
          <w:szCs w:val="24"/>
        </w:rPr>
        <w:t>Dependencia alta</w:t>
      </w:r>
      <w:r w:rsidRPr="00D34FDF">
        <w:rPr>
          <w:rFonts w:cs="Arial"/>
          <w:spacing w:val="-2"/>
          <w:szCs w:val="24"/>
        </w:rPr>
        <w:t>: las actividades que hacen parte integral y central del proyecto requieren directamente del servicio ecosistémico.</w:t>
      </w:r>
    </w:p>
    <w:p w14:paraId="112260E0" w14:textId="77777777" w:rsidR="00BD58B0" w:rsidRPr="00D34FDF" w:rsidRDefault="00BD58B0" w:rsidP="00A6236F">
      <w:pPr>
        <w:numPr>
          <w:ilvl w:val="0"/>
          <w:numId w:val="4"/>
        </w:numPr>
        <w:tabs>
          <w:tab w:val="left" w:pos="-3828"/>
        </w:tabs>
        <w:suppressAutoHyphens/>
        <w:ind w:left="1701" w:hanging="567"/>
        <w:jc w:val="both"/>
        <w:rPr>
          <w:rFonts w:cs="Arial"/>
          <w:spacing w:val="-2"/>
          <w:szCs w:val="24"/>
        </w:rPr>
      </w:pPr>
      <w:r w:rsidRPr="00D34FDF">
        <w:rPr>
          <w:rFonts w:cs="Arial"/>
          <w:b/>
          <w:spacing w:val="-2"/>
          <w:szCs w:val="24"/>
        </w:rPr>
        <w:t>Dependencia media</w:t>
      </w:r>
      <w:r w:rsidRPr="00D34FDF">
        <w:rPr>
          <w:rFonts w:cs="Arial"/>
          <w:spacing w:val="-2"/>
          <w:szCs w:val="24"/>
        </w:rPr>
        <w:t>: algunas actividades secundarias asociadas al proyecto dependen directamente del servicio ecosistémico, pero podría ser reemplazado por un insumo alternativo.</w:t>
      </w:r>
    </w:p>
    <w:p w14:paraId="6EEB1ED1" w14:textId="77777777" w:rsidR="00BD58B0" w:rsidRPr="00D34FDF" w:rsidRDefault="00BD58B0" w:rsidP="00A6236F">
      <w:pPr>
        <w:numPr>
          <w:ilvl w:val="0"/>
          <w:numId w:val="4"/>
        </w:numPr>
        <w:tabs>
          <w:tab w:val="left" w:pos="-3828"/>
        </w:tabs>
        <w:suppressAutoHyphens/>
        <w:ind w:left="1701" w:hanging="567"/>
        <w:jc w:val="both"/>
        <w:rPr>
          <w:rFonts w:cs="Arial"/>
          <w:spacing w:val="-2"/>
          <w:szCs w:val="24"/>
        </w:rPr>
      </w:pPr>
      <w:r w:rsidRPr="00D34FDF">
        <w:rPr>
          <w:rFonts w:cs="Arial"/>
          <w:b/>
          <w:spacing w:val="-2"/>
          <w:szCs w:val="24"/>
        </w:rPr>
        <w:t>Dependencia baja</w:t>
      </w:r>
      <w:r w:rsidRPr="00D34FDF">
        <w:rPr>
          <w:rFonts w:cs="Arial"/>
          <w:spacing w:val="-2"/>
          <w:szCs w:val="24"/>
        </w:rPr>
        <w:t>: las actividades principales o secundarias no dependen directamente del servicio ecosistémico.</w:t>
      </w:r>
    </w:p>
    <w:p w14:paraId="4D0A2B47" w14:textId="77777777" w:rsidR="00BD58B0" w:rsidRPr="00D34FDF" w:rsidRDefault="00BD58B0" w:rsidP="00BD58B0">
      <w:pPr>
        <w:jc w:val="both"/>
        <w:rPr>
          <w:rFonts w:cs="Arial"/>
          <w:szCs w:val="24"/>
        </w:rPr>
      </w:pPr>
    </w:p>
    <w:p w14:paraId="1A2B21E1" w14:textId="77777777" w:rsidR="00BD58B0" w:rsidRPr="00D34FDF" w:rsidRDefault="00BD58B0" w:rsidP="00A6236F">
      <w:pPr>
        <w:widowControl w:val="0"/>
        <w:numPr>
          <w:ilvl w:val="0"/>
          <w:numId w:val="67"/>
        </w:numPr>
        <w:ind w:left="1134" w:hanging="567"/>
        <w:jc w:val="both"/>
        <w:rPr>
          <w:rFonts w:eastAsia="Calibri" w:cs="Arial"/>
          <w:color w:val="000000"/>
          <w:szCs w:val="24"/>
        </w:rPr>
      </w:pPr>
      <w:r w:rsidRPr="00D34FDF">
        <w:rPr>
          <w:rFonts w:eastAsia="Calibri" w:cs="Arial"/>
          <w:color w:val="000000"/>
          <w:szCs w:val="24"/>
        </w:rPr>
        <w:t>Tendencia de los SSEE: se puede precisar según el siguiente criterio:</w:t>
      </w:r>
    </w:p>
    <w:p w14:paraId="03BF7B79" w14:textId="77777777" w:rsidR="00BD58B0" w:rsidRPr="00D34FDF" w:rsidRDefault="00BD58B0" w:rsidP="00BD58B0">
      <w:pPr>
        <w:jc w:val="both"/>
        <w:rPr>
          <w:rFonts w:cs="Arial"/>
          <w:szCs w:val="24"/>
        </w:rPr>
      </w:pPr>
    </w:p>
    <w:p w14:paraId="63F0966A" w14:textId="77777777" w:rsidR="00BD58B0" w:rsidRPr="00D34FDF" w:rsidRDefault="00BD58B0" w:rsidP="00A6236F">
      <w:pPr>
        <w:numPr>
          <w:ilvl w:val="0"/>
          <w:numId w:val="4"/>
        </w:numPr>
        <w:tabs>
          <w:tab w:val="left" w:pos="-3828"/>
        </w:tabs>
        <w:suppressAutoHyphens/>
        <w:ind w:left="1701" w:hanging="567"/>
        <w:jc w:val="both"/>
        <w:rPr>
          <w:rFonts w:cs="Arial"/>
          <w:szCs w:val="24"/>
        </w:rPr>
      </w:pPr>
      <w:r w:rsidRPr="00D34FDF">
        <w:rPr>
          <w:rFonts w:cs="Arial"/>
          <w:b/>
          <w:szCs w:val="24"/>
        </w:rPr>
        <w:t>Tendencia creciente</w:t>
      </w:r>
      <w:r w:rsidRPr="00D34FDF">
        <w:rPr>
          <w:rFonts w:cs="Arial"/>
          <w:szCs w:val="24"/>
        </w:rPr>
        <w:t>: la proyección del comportamiento del estado del servicio ecosistémico es ascendente.</w:t>
      </w:r>
    </w:p>
    <w:p w14:paraId="1FC748F6" w14:textId="77777777" w:rsidR="00BD58B0" w:rsidRPr="00D34FDF" w:rsidRDefault="00BD58B0" w:rsidP="00A6236F">
      <w:pPr>
        <w:numPr>
          <w:ilvl w:val="0"/>
          <w:numId w:val="4"/>
        </w:numPr>
        <w:tabs>
          <w:tab w:val="left" w:pos="-3828"/>
        </w:tabs>
        <w:suppressAutoHyphens/>
        <w:ind w:left="1701" w:hanging="567"/>
        <w:jc w:val="both"/>
        <w:rPr>
          <w:rFonts w:cs="Arial"/>
          <w:szCs w:val="24"/>
        </w:rPr>
      </w:pPr>
      <w:r w:rsidRPr="00D34FDF">
        <w:rPr>
          <w:rFonts w:cs="Arial"/>
          <w:b/>
          <w:szCs w:val="24"/>
        </w:rPr>
        <w:lastRenderedPageBreak/>
        <w:t>Tendencia estable</w:t>
      </w:r>
      <w:r w:rsidRPr="00D34FDF">
        <w:rPr>
          <w:rFonts w:cs="Arial"/>
          <w:szCs w:val="24"/>
        </w:rPr>
        <w:t>: la proyección del comportamiento del estado del servicio ecosistémico se mantiene en el nivel registrado actualmente.</w:t>
      </w:r>
    </w:p>
    <w:p w14:paraId="3B46C0C9" w14:textId="77777777" w:rsidR="00BD58B0" w:rsidRPr="00D34FDF" w:rsidRDefault="00BD58B0" w:rsidP="00A6236F">
      <w:pPr>
        <w:numPr>
          <w:ilvl w:val="0"/>
          <w:numId w:val="4"/>
        </w:numPr>
        <w:tabs>
          <w:tab w:val="left" w:pos="-3828"/>
        </w:tabs>
        <w:suppressAutoHyphens/>
        <w:ind w:left="1701" w:hanging="567"/>
        <w:jc w:val="both"/>
        <w:rPr>
          <w:rFonts w:cs="Arial"/>
          <w:szCs w:val="24"/>
        </w:rPr>
      </w:pPr>
      <w:r w:rsidRPr="00D34FDF">
        <w:rPr>
          <w:rFonts w:cs="Arial"/>
          <w:b/>
          <w:szCs w:val="24"/>
        </w:rPr>
        <w:t>Tendencia decreciente</w:t>
      </w:r>
      <w:r w:rsidRPr="00D34FDF">
        <w:rPr>
          <w:rFonts w:cs="Arial"/>
          <w:szCs w:val="24"/>
        </w:rPr>
        <w:t>: la proyección del comportamiento del estado del servicio ecosistémico es descendente.</w:t>
      </w:r>
    </w:p>
    <w:p w14:paraId="245EBA6F" w14:textId="77777777" w:rsidR="00BD58B0" w:rsidRPr="00D34FDF" w:rsidRDefault="00BD58B0" w:rsidP="00BD58B0">
      <w:pPr>
        <w:jc w:val="both"/>
        <w:rPr>
          <w:rFonts w:cs="Arial"/>
          <w:szCs w:val="24"/>
        </w:rPr>
      </w:pPr>
    </w:p>
    <w:p w14:paraId="6122FEE0" w14:textId="77777777" w:rsidR="00BD58B0" w:rsidRPr="00D34FDF" w:rsidRDefault="00BD58B0" w:rsidP="00A6236F">
      <w:pPr>
        <w:widowControl w:val="0"/>
        <w:numPr>
          <w:ilvl w:val="0"/>
          <w:numId w:val="2"/>
        </w:numPr>
        <w:ind w:left="567" w:hanging="567"/>
        <w:jc w:val="both"/>
        <w:rPr>
          <w:rFonts w:cs="Arial"/>
          <w:szCs w:val="24"/>
        </w:rPr>
      </w:pPr>
      <w:r w:rsidRPr="00D34FDF">
        <w:rPr>
          <w:rFonts w:cs="Arial"/>
          <w:szCs w:val="24"/>
        </w:rPr>
        <w:t>Cualificar el impacto del proyecto en los servicios ecosistémicos, con base en las consideraciones previstas en el capítulo de Evaluación ambiental, clasificándolo en una de las siguientes categorías: alto, medio, bajo.</w:t>
      </w:r>
    </w:p>
    <w:p w14:paraId="1698CD51" w14:textId="77777777" w:rsidR="00BD58B0" w:rsidRPr="00D34FDF" w:rsidRDefault="00BD58B0" w:rsidP="00A6236F">
      <w:pPr>
        <w:widowControl w:val="0"/>
        <w:numPr>
          <w:ilvl w:val="0"/>
          <w:numId w:val="2"/>
        </w:numPr>
        <w:ind w:left="567" w:hanging="567"/>
        <w:jc w:val="both"/>
        <w:rPr>
          <w:rFonts w:cs="Arial"/>
          <w:szCs w:val="24"/>
        </w:rPr>
      </w:pPr>
      <w:r w:rsidRPr="00D34FDF">
        <w:rPr>
          <w:rFonts w:cs="Arial"/>
          <w:szCs w:val="24"/>
        </w:rPr>
        <w:t>Consignar la anterior información en la siguiente tabla:</w:t>
      </w:r>
    </w:p>
    <w:p w14:paraId="7F094C27" w14:textId="77777777" w:rsidR="00BD58B0" w:rsidRDefault="00BD58B0" w:rsidP="00BD58B0">
      <w:pPr>
        <w:rPr>
          <w:rFonts w:cs="Arial"/>
          <w:spacing w:val="-2"/>
          <w:szCs w:val="24"/>
        </w:rPr>
      </w:pPr>
    </w:p>
    <w:p w14:paraId="22BB690F" w14:textId="77777777" w:rsidR="00BD58B0" w:rsidRDefault="00BD58B0" w:rsidP="00BD58B0">
      <w:pPr>
        <w:rPr>
          <w:rFonts w:cs="Arial"/>
          <w:spacing w:val="-2"/>
          <w:szCs w:val="24"/>
        </w:rPr>
      </w:pPr>
    </w:p>
    <w:p w14:paraId="0ABA25B7" w14:textId="77777777" w:rsidR="00BD58B0" w:rsidRPr="00D34FDF" w:rsidRDefault="00BD58B0" w:rsidP="00BD58B0">
      <w:pPr>
        <w:suppressAutoHyphens/>
        <w:jc w:val="center"/>
        <w:rPr>
          <w:rFonts w:cs="Arial"/>
          <w:spacing w:val="-2"/>
          <w:szCs w:val="24"/>
        </w:rPr>
      </w:pPr>
      <w:r w:rsidRPr="00D34FDF">
        <w:rPr>
          <w:rFonts w:cs="Arial"/>
          <w:b/>
          <w:spacing w:val="-2"/>
          <w:szCs w:val="24"/>
        </w:rPr>
        <w:t>Tabla 6</w:t>
      </w:r>
      <w:r w:rsidRPr="00D34FDF">
        <w:rPr>
          <w:rFonts w:cs="Arial"/>
          <w:spacing w:val="-2"/>
          <w:szCs w:val="24"/>
        </w:rPr>
        <w:t xml:space="preserve">. Caracterización de los SSEE del </w:t>
      </w:r>
      <w:r>
        <w:rPr>
          <w:rFonts w:cs="Arial"/>
          <w:spacing w:val="-2"/>
          <w:szCs w:val="24"/>
        </w:rPr>
        <w:t>Á</w:t>
      </w:r>
      <w:r w:rsidRPr="00D34FDF">
        <w:rPr>
          <w:rFonts w:cs="Arial"/>
          <w:spacing w:val="-2"/>
          <w:szCs w:val="24"/>
        </w:rPr>
        <w:t xml:space="preserve">rea de </w:t>
      </w:r>
      <w:r>
        <w:rPr>
          <w:rFonts w:cs="Arial"/>
          <w:spacing w:val="-2"/>
          <w:szCs w:val="24"/>
        </w:rPr>
        <w:t>Influencia del P</w:t>
      </w:r>
      <w:r w:rsidRPr="00D34FDF">
        <w:rPr>
          <w:rFonts w:cs="Arial"/>
          <w:spacing w:val="-2"/>
          <w:szCs w:val="24"/>
        </w:rPr>
        <w:t>royecto.</w:t>
      </w:r>
    </w:p>
    <w:p w14:paraId="224598FA" w14:textId="77777777" w:rsidR="00BD58B0" w:rsidRPr="00D34FDF" w:rsidRDefault="00BD58B0" w:rsidP="00BD58B0">
      <w:pPr>
        <w:suppressAutoHyphens/>
        <w:jc w:val="center"/>
        <w:rPr>
          <w:rFonts w:cs="Arial"/>
          <w:spacing w:val="-2"/>
          <w:szCs w:val="24"/>
        </w:rPr>
      </w:pPr>
    </w:p>
    <w:tbl>
      <w:tblPr>
        <w:tblW w:w="10207" w:type="dxa"/>
        <w:jc w:val="center"/>
        <w:tblBorders>
          <w:top w:val="single" w:sz="4" w:space="0" w:color="7F7F7F"/>
          <w:left w:val="single" w:sz="4" w:space="0" w:color="7F7F7F"/>
          <w:bottom w:val="single" w:sz="4" w:space="0" w:color="7F7F7F"/>
          <w:right w:val="single" w:sz="4" w:space="0" w:color="7F7F7F"/>
          <w:insideH w:val="single" w:sz="6" w:space="0" w:color="7F7F7F"/>
          <w:insideV w:val="single" w:sz="6" w:space="0" w:color="7F7F7F"/>
        </w:tblBorders>
        <w:tblLayout w:type="fixed"/>
        <w:tblLook w:val="04A0" w:firstRow="1" w:lastRow="0" w:firstColumn="1" w:lastColumn="0" w:noHBand="0" w:noVBand="1"/>
      </w:tblPr>
      <w:tblGrid>
        <w:gridCol w:w="1418"/>
        <w:gridCol w:w="2126"/>
        <w:gridCol w:w="1134"/>
        <w:gridCol w:w="1559"/>
        <w:gridCol w:w="1251"/>
        <w:gridCol w:w="1276"/>
        <w:gridCol w:w="1443"/>
      </w:tblGrid>
      <w:tr w:rsidR="00BD58B0" w:rsidRPr="004C4A3F" w14:paraId="7984DD41" w14:textId="77777777" w:rsidTr="000A1135">
        <w:trPr>
          <w:trHeight w:val="57"/>
          <w:tblHeader/>
          <w:jc w:val="center"/>
        </w:trPr>
        <w:tc>
          <w:tcPr>
            <w:tcW w:w="1418" w:type="dxa"/>
            <w:shd w:val="clear" w:color="auto" w:fill="auto"/>
            <w:tcMar>
              <w:left w:w="28" w:type="dxa"/>
              <w:right w:w="28" w:type="dxa"/>
            </w:tcMar>
            <w:vAlign w:val="center"/>
          </w:tcPr>
          <w:p w14:paraId="630A6AD6"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Categoría de servicio ecosistémico</w:t>
            </w:r>
          </w:p>
        </w:tc>
        <w:tc>
          <w:tcPr>
            <w:tcW w:w="2126" w:type="dxa"/>
            <w:shd w:val="clear" w:color="auto" w:fill="auto"/>
            <w:tcMar>
              <w:left w:w="28" w:type="dxa"/>
              <w:right w:w="28" w:type="dxa"/>
            </w:tcMar>
            <w:vAlign w:val="center"/>
          </w:tcPr>
          <w:p w14:paraId="21B1808A"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SSEE</w:t>
            </w:r>
          </w:p>
          <w:p w14:paraId="319CFE15"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identificado*</w:t>
            </w:r>
          </w:p>
        </w:tc>
        <w:tc>
          <w:tcPr>
            <w:tcW w:w="1134" w:type="dxa"/>
            <w:shd w:val="clear" w:color="auto" w:fill="auto"/>
            <w:tcMar>
              <w:left w:w="28" w:type="dxa"/>
              <w:right w:w="28" w:type="dxa"/>
            </w:tcMar>
            <w:vAlign w:val="center"/>
          </w:tcPr>
          <w:p w14:paraId="6ECC3E33"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Usuarios del SSEE</w:t>
            </w:r>
          </w:p>
          <w:p w14:paraId="2C7B0AD0"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(Número de personas). **</w:t>
            </w:r>
          </w:p>
        </w:tc>
        <w:tc>
          <w:tcPr>
            <w:tcW w:w="1559" w:type="dxa"/>
            <w:shd w:val="clear" w:color="auto" w:fill="auto"/>
          </w:tcPr>
          <w:p w14:paraId="075A90C7"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Dependencia de las comunidades del SSEE</w:t>
            </w:r>
          </w:p>
          <w:p w14:paraId="3870D326"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(alta, media o baja)</w:t>
            </w:r>
          </w:p>
        </w:tc>
        <w:tc>
          <w:tcPr>
            <w:tcW w:w="1251" w:type="dxa"/>
            <w:shd w:val="clear" w:color="auto" w:fill="auto"/>
          </w:tcPr>
          <w:p w14:paraId="5B611CC3"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Dependencia del proyecto del SSEE</w:t>
            </w:r>
          </w:p>
          <w:p w14:paraId="37995B61"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(alta, media o baja)</w:t>
            </w:r>
          </w:p>
        </w:tc>
        <w:tc>
          <w:tcPr>
            <w:tcW w:w="1276" w:type="dxa"/>
            <w:shd w:val="clear" w:color="auto" w:fill="auto"/>
            <w:vAlign w:val="center"/>
          </w:tcPr>
          <w:p w14:paraId="1153595B"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Tendencia del SSEE</w:t>
            </w:r>
          </w:p>
          <w:p w14:paraId="4597A59D"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(creciente, estable o decreciente)</w:t>
            </w:r>
          </w:p>
        </w:tc>
        <w:tc>
          <w:tcPr>
            <w:tcW w:w="1443" w:type="dxa"/>
            <w:shd w:val="clear" w:color="auto" w:fill="auto"/>
            <w:vAlign w:val="center"/>
          </w:tcPr>
          <w:p w14:paraId="65B962A8"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Impacto del proyecto en el SSEE</w:t>
            </w:r>
          </w:p>
          <w:p w14:paraId="140AB315" w14:textId="77777777" w:rsidR="00BD58B0" w:rsidRPr="004C4A3F" w:rsidRDefault="00BD58B0" w:rsidP="000A1135">
            <w:pPr>
              <w:tabs>
                <w:tab w:val="left" w:pos="1507"/>
              </w:tabs>
              <w:jc w:val="center"/>
              <w:rPr>
                <w:rFonts w:eastAsia="Calibri" w:cs="Arial"/>
                <w:b/>
                <w:bCs/>
                <w:sz w:val="16"/>
                <w:szCs w:val="16"/>
              </w:rPr>
            </w:pPr>
            <w:r w:rsidRPr="004C4A3F">
              <w:rPr>
                <w:rFonts w:eastAsia="Calibri" w:cs="Arial"/>
                <w:b/>
                <w:bCs/>
                <w:sz w:val="16"/>
                <w:szCs w:val="16"/>
              </w:rPr>
              <w:t>(alto, medio o bajo)</w:t>
            </w:r>
          </w:p>
        </w:tc>
      </w:tr>
      <w:tr w:rsidR="00BD58B0" w:rsidRPr="004C4A3F" w14:paraId="0F22A06E" w14:textId="77777777" w:rsidTr="000A1135">
        <w:trPr>
          <w:trHeight w:val="57"/>
          <w:jc w:val="center"/>
        </w:trPr>
        <w:tc>
          <w:tcPr>
            <w:tcW w:w="1418" w:type="dxa"/>
            <w:vMerge w:val="restart"/>
            <w:shd w:val="clear" w:color="auto" w:fill="auto"/>
            <w:tcMar>
              <w:left w:w="28" w:type="dxa"/>
              <w:right w:w="28" w:type="dxa"/>
            </w:tcMar>
            <w:textDirection w:val="btLr"/>
            <w:vAlign w:val="center"/>
          </w:tcPr>
          <w:p w14:paraId="79290264" w14:textId="77777777" w:rsidR="00BD58B0" w:rsidRPr="004C4A3F" w:rsidRDefault="00BD58B0" w:rsidP="000A1135">
            <w:pPr>
              <w:tabs>
                <w:tab w:val="left" w:pos="1507"/>
              </w:tabs>
              <w:ind w:left="113" w:right="113"/>
              <w:jc w:val="center"/>
              <w:rPr>
                <w:rFonts w:eastAsia="Calibri" w:cs="Arial"/>
                <w:b/>
                <w:bCs/>
                <w:sz w:val="16"/>
                <w:szCs w:val="16"/>
              </w:rPr>
            </w:pPr>
            <w:r w:rsidRPr="004C4A3F">
              <w:rPr>
                <w:rFonts w:eastAsia="Calibri" w:cs="Arial"/>
                <w:b/>
                <w:bCs/>
                <w:sz w:val="16"/>
                <w:szCs w:val="16"/>
              </w:rPr>
              <w:t>Aprovisionamiento</w:t>
            </w:r>
          </w:p>
        </w:tc>
        <w:tc>
          <w:tcPr>
            <w:tcW w:w="2126" w:type="dxa"/>
            <w:shd w:val="clear" w:color="auto" w:fill="auto"/>
            <w:tcMar>
              <w:left w:w="28" w:type="dxa"/>
              <w:right w:w="28" w:type="dxa"/>
            </w:tcMar>
            <w:vAlign w:val="center"/>
          </w:tcPr>
          <w:p w14:paraId="354DB93B"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Agua</w:t>
            </w:r>
          </w:p>
        </w:tc>
        <w:tc>
          <w:tcPr>
            <w:tcW w:w="1134" w:type="dxa"/>
            <w:shd w:val="clear" w:color="auto" w:fill="auto"/>
            <w:tcMar>
              <w:left w:w="28" w:type="dxa"/>
              <w:right w:w="28" w:type="dxa"/>
            </w:tcMar>
            <w:vAlign w:val="center"/>
          </w:tcPr>
          <w:p w14:paraId="01C7CC80"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68FD0996"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4E65BD73"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3021BC38"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193E8936" w14:textId="77777777" w:rsidR="00BD58B0" w:rsidRPr="004C4A3F" w:rsidRDefault="00BD58B0" w:rsidP="000A1135">
            <w:pPr>
              <w:tabs>
                <w:tab w:val="left" w:pos="1507"/>
              </w:tabs>
              <w:rPr>
                <w:rFonts w:eastAsia="Calibri" w:cs="Arial"/>
                <w:sz w:val="16"/>
                <w:szCs w:val="16"/>
              </w:rPr>
            </w:pPr>
          </w:p>
        </w:tc>
      </w:tr>
      <w:tr w:rsidR="00BD58B0" w:rsidRPr="004C4A3F" w14:paraId="5BD23350" w14:textId="77777777" w:rsidTr="000A1135">
        <w:trPr>
          <w:trHeight w:val="57"/>
          <w:jc w:val="center"/>
        </w:trPr>
        <w:tc>
          <w:tcPr>
            <w:tcW w:w="1418" w:type="dxa"/>
            <w:vMerge/>
            <w:shd w:val="clear" w:color="auto" w:fill="auto"/>
            <w:tcMar>
              <w:left w:w="28" w:type="dxa"/>
              <w:right w:w="28" w:type="dxa"/>
            </w:tcMar>
            <w:vAlign w:val="center"/>
          </w:tcPr>
          <w:p w14:paraId="3E715E33"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tcPr>
          <w:p w14:paraId="1E3793E2"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Arena y roca</w:t>
            </w:r>
          </w:p>
        </w:tc>
        <w:tc>
          <w:tcPr>
            <w:tcW w:w="1134" w:type="dxa"/>
            <w:shd w:val="clear" w:color="auto" w:fill="auto"/>
            <w:tcMar>
              <w:left w:w="28" w:type="dxa"/>
              <w:right w:w="28" w:type="dxa"/>
            </w:tcMar>
            <w:vAlign w:val="center"/>
          </w:tcPr>
          <w:p w14:paraId="55311845"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577D00BB"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7191F4D3"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076A3C44"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1196A8B0" w14:textId="77777777" w:rsidR="00BD58B0" w:rsidRPr="004C4A3F" w:rsidRDefault="00BD58B0" w:rsidP="000A1135">
            <w:pPr>
              <w:tabs>
                <w:tab w:val="left" w:pos="1507"/>
              </w:tabs>
              <w:rPr>
                <w:rFonts w:eastAsia="Calibri" w:cs="Arial"/>
                <w:sz w:val="16"/>
                <w:szCs w:val="16"/>
              </w:rPr>
            </w:pPr>
          </w:p>
        </w:tc>
      </w:tr>
      <w:tr w:rsidR="00BD58B0" w:rsidRPr="004C4A3F" w14:paraId="26223CEE" w14:textId="77777777" w:rsidTr="000A1135">
        <w:trPr>
          <w:trHeight w:val="57"/>
          <w:jc w:val="center"/>
        </w:trPr>
        <w:tc>
          <w:tcPr>
            <w:tcW w:w="1418" w:type="dxa"/>
            <w:vMerge/>
            <w:shd w:val="clear" w:color="auto" w:fill="auto"/>
            <w:tcMar>
              <w:left w:w="28" w:type="dxa"/>
              <w:right w:w="28" w:type="dxa"/>
            </w:tcMar>
            <w:vAlign w:val="center"/>
          </w:tcPr>
          <w:p w14:paraId="2A0779ED"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tcPr>
          <w:p w14:paraId="7BDD4838"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Madera</w:t>
            </w:r>
          </w:p>
        </w:tc>
        <w:tc>
          <w:tcPr>
            <w:tcW w:w="1134" w:type="dxa"/>
            <w:shd w:val="clear" w:color="auto" w:fill="auto"/>
            <w:tcMar>
              <w:left w:w="28" w:type="dxa"/>
              <w:right w:w="28" w:type="dxa"/>
            </w:tcMar>
            <w:vAlign w:val="center"/>
          </w:tcPr>
          <w:p w14:paraId="7328855A"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7490B505"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6E7D6D3C"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5CD490B4"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61C0379C" w14:textId="77777777" w:rsidR="00BD58B0" w:rsidRPr="004C4A3F" w:rsidRDefault="00BD58B0" w:rsidP="000A1135">
            <w:pPr>
              <w:tabs>
                <w:tab w:val="left" w:pos="1507"/>
              </w:tabs>
              <w:rPr>
                <w:rFonts w:eastAsia="Calibri" w:cs="Arial"/>
                <w:sz w:val="16"/>
                <w:szCs w:val="16"/>
              </w:rPr>
            </w:pPr>
          </w:p>
        </w:tc>
      </w:tr>
      <w:tr w:rsidR="00BD58B0" w:rsidRPr="004C4A3F" w14:paraId="2A2CD1DF" w14:textId="77777777" w:rsidTr="000A1135">
        <w:trPr>
          <w:trHeight w:val="57"/>
          <w:jc w:val="center"/>
        </w:trPr>
        <w:tc>
          <w:tcPr>
            <w:tcW w:w="1418" w:type="dxa"/>
            <w:vMerge/>
            <w:shd w:val="clear" w:color="auto" w:fill="auto"/>
            <w:tcMar>
              <w:left w:w="28" w:type="dxa"/>
              <w:right w:w="28" w:type="dxa"/>
            </w:tcMar>
            <w:vAlign w:val="center"/>
          </w:tcPr>
          <w:p w14:paraId="0A884776"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tcPr>
          <w:p w14:paraId="292A3AE8"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Fibras y resinas</w:t>
            </w:r>
          </w:p>
        </w:tc>
        <w:tc>
          <w:tcPr>
            <w:tcW w:w="1134" w:type="dxa"/>
            <w:shd w:val="clear" w:color="auto" w:fill="auto"/>
            <w:tcMar>
              <w:left w:w="28" w:type="dxa"/>
              <w:right w:w="28" w:type="dxa"/>
            </w:tcMar>
            <w:vAlign w:val="center"/>
          </w:tcPr>
          <w:p w14:paraId="5422A33B"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4FDCFD2D"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6BE99304"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7ABA0154"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4CD1DD8A" w14:textId="77777777" w:rsidR="00BD58B0" w:rsidRPr="004C4A3F" w:rsidRDefault="00BD58B0" w:rsidP="000A1135">
            <w:pPr>
              <w:tabs>
                <w:tab w:val="left" w:pos="1507"/>
              </w:tabs>
              <w:rPr>
                <w:rFonts w:eastAsia="Calibri" w:cs="Arial"/>
                <w:sz w:val="16"/>
                <w:szCs w:val="16"/>
              </w:rPr>
            </w:pPr>
          </w:p>
        </w:tc>
      </w:tr>
      <w:tr w:rsidR="00BD58B0" w:rsidRPr="004C4A3F" w14:paraId="367AEE8B" w14:textId="77777777" w:rsidTr="000A1135">
        <w:trPr>
          <w:trHeight w:val="57"/>
          <w:jc w:val="center"/>
        </w:trPr>
        <w:tc>
          <w:tcPr>
            <w:tcW w:w="1418" w:type="dxa"/>
            <w:vMerge/>
            <w:shd w:val="clear" w:color="auto" w:fill="auto"/>
            <w:tcMar>
              <w:left w:w="28" w:type="dxa"/>
              <w:right w:w="28" w:type="dxa"/>
            </w:tcMar>
            <w:vAlign w:val="center"/>
          </w:tcPr>
          <w:p w14:paraId="147C3094"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vAlign w:val="center"/>
          </w:tcPr>
          <w:p w14:paraId="7B606C10"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Biomasa</w:t>
            </w:r>
          </w:p>
        </w:tc>
        <w:tc>
          <w:tcPr>
            <w:tcW w:w="1134" w:type="dxa"/>
            <w:shd w:val="clear" w:color="auto" w:fill="auto"/>
            <w:tcMar>
              <w:left w:w="28" w:type="dxa"/>
              <w:right w:w="28" w:type="dxa"/>
            </w:tcMar>
            <w:vAlign w:val="center"/>
          </w:tcPr>
          <w:p w14:paraId="3D1E9AE6"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5A293169"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79596A66"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7653C26A"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065643FD" w14:textId="77777777" w:rsidR="00BD58B0" w:rsidRPr="004C4A3F" w:rsidRDefault="00BD58B0" w:rsidP="000A1135">
            <w:pPr>
              <w:tabs>
                <w:tab w:val="left" w:pos="1507"/>
              </w:tabs>
              <w:rPr>
                <w:rFonts w:eastAsia="Calibri" w:cs="Arial"/>
                <w:sz w:val="16"/>
                <w:szCs w:val="16"/>
              </w:rPr>
            </w:pPr>
          </w:p>
        </w:tc>
      </w:tr>
      <w:tr w:rsidR="00BD58B0" w:rsidRPr="004C4A3F" w14:paraId="76AEFA74" w14:textId="77777777" w:rsidTr="000A1135">
        <w:trPr>
          <w:trHeight w:val="57"/>
          <w:jc w:val="center"/>
        </w:trPr>
        <w:tc>
          <w:tcPr>
            <w:tcW w:w="1418" w:type="dxa"/>
            <w:vMerge/>
            <w:shd w:val="clear" w:color="auto" w:fill="auto"/>
            <w:tcMar>
              <w:left w:w="28" w:type="dxa"/>
              <w:right w:w="28" w:type="dxa"/>
            </w:tcMar>
            <w:vAlign w:val="center"/>
          </w:tcPr>
          <w:p w14:paraId="251E15BA"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vAlign w:val="center"/>
          </w:tcPr>
          <w:p w14:paraId="0E344223"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Pesca y acuacultura</w:t>
            </w:r>
          </w:p>
        </w:tc>
        <w:tc>
          <w:tcPr>
            <w:tcW w:w="1134" w:type="dxa"/>
            <w:shd w:val="clear" w:color="auto" w:fill="auto"/>
            <w:tcMar>
              <w:left w:w="28" w:type="dxa"/>
              <w:right w:w="28" w:type="dxa"/>
            </w:tcMar>
            <w:vAlign w:val="center"/>
          </w:tcPr>
          <w:p w14:paraId="05D9E9B9"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13E809BE"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47CA85F4"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3F81C9DE"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712A1686" w14:textId="77777777" w:rsidR="00BD58B0" w:rsidRPr="004C4A3F" w:rsidRDefault="00BD58B0" w:rsidP="000A1135">
            <w:pPr>
              <w:tabs>
                <w:tab w:val="left" w:pos="1507"/>
              </w:tabs>
              <w:rPr>
                <w:rFonts w:eastAsia="Calibri" w:cs="Arial"/>
                <w:sz w:val="16"/>
                <w:szCs w:val="16"/>
              </w:rPr>
            </w:pPr>
          </w:p>
        </w:tc>
      </w:tr>
      <w:tr w:rsidR="00BD58B0" w:rsidRPr="004C4A3F" w14:paraId="550AF379" w14:textId="77777777" w:rsidTr="000A1135">
        <w:trPr>
          <w:trHeight w:val="57"/>
          <w:jc w:val="center"/>
        </w:trPr>
        <w:tc>
          <w:tcPr>
            <w:tcW w:w="1418" w:type="dxa"/>
            <w:vMerge/>
            <w:shd w:val="clear" w:color="auto" w:fill="auto"/>
            <w:tcMar>
              <w:left w:w="28" w:type="dxa"/>
              <w:right w:w="28" w:type="dxa"/>
            </w:tcMar>
            <w:vAlign w:val="center"/>
          </w:tcPr>
          <w:p w14:paraId="31CB2402"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tcPr>
          <w:p w14:paraId="593141E8"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Carne y pieles</w:t>
            </w:r>
          </w:p>
        </w:tc>
        <w:tc>
          <w:tcPr>
            <w:tcW w:w="1134" w:type="dxa"/>
            <w:shd w:val="clear" w:color="auto" w:fill="auto"/>
            <w:tcMar>
              <w:left w:w="28" w:type="dxa"/>
              <w:right w:w="28" w:type="dxa"/>
            </w:tcMar>
            <w:vAlign w:val="center"/>
          </w:tcPr>
          <w:p w14:paraId="51BA51AC"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73DC1F01"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5E9E5C4D"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7C47E863"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6DAB05D0" w14:textId="77777777" w:rsidR="00BD58B0" w:rsidRPr="004C4A3F" w:rsidRDefault="00BD58B0" w:rsidP="000A1135">
            <w:pPr>
              <w:tabs>
                <w:tab w:val="left" w:pos="1507"/>
              </w:tabs>
              <w:rPr>
                <w:rFonts w:eastAsia="Calibri" w:cs="Arial"/>
                <w:sz w:val="16"/>
                <w:szCs w:val="16"/>
              </w:rPr>
            </w:pPr>
          </w:p>
        </w:tc>
      </w:tr>
      <w:tr w:rsidR="00BD58B0" w:rsidRPr="004C4A3F" w14:paraId="496D79AF" w14:textId="77777777" w:rsidTr="000A1135">
        <w:trPr>
          <w:trHeight w:val="57"/>
          <w:jc w:val="center"/>
        </w:trPr>
        <w:tc>
          <w:tcPr>
            <w:tcW w:w="1418" w:type="dxa"/>
            <w:vMerge/>
            <w:shd w:val="clear" w:color="auto" w:fill="auto"/>
            <w:tcMar>
              <w:left w:w="28" w:type="dxa"/>
              <w:right w:w="28" w:type="dxa"/>
            </w:tcMar>
            <w:vAlign w:val="center"/>
          </w:tcPr>
          <w:p w14:paraId="202B4CFD"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tcPr>
          <w:p w14:paraId="38354C32"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Plantas medicinales</w:t>
            </w:r>
          </w:p>
        </w:tc>
        <w:tc>
          <w:tcPr>
            <w:tcW w:w="1134" w:type="dxa"/>
            <w:shd w:val="clear" w:color="auto" w:fill="auto"/>
            <w:tcMar>
              <w:left w:w="28" w:type="dxa"/>
              <w:right w:w="28" w:type="dxa"/>
            </w:tcMar>
            <w:vAlign w:val="center"/>
          </w:tcPr>
          <w:p w14:paraId="6FB8DC2C"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21E3852A"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3078556E"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13722725"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1D54632D" w14:textId="77777777" w:rsidR="00BD58B0" w:rsidRPr="004C4A3F" w:rsidRDefault="00BD58B0" w:rsidP="000A1135">
            <w:pPr>
              <w:tabs>
                <w:tab w:val="left" w:pos="1507"/>
              </w:tabs>
              <w:rPr>
                <w:rFonts w:eastAsia="Calibri" w:cs="Arial"/>
                <w:sz w:val="16"/>
                <w:szCs w:val="16"/>
              </w:rPr>
            </w:pPr>
          </w:p>
        </w:tc>
      </w:tr>
      <w:tr w:rsidR="00BD58B0" w:rsidRPr="004C4A3F" w14:paraId="544CB1A2" w14:textId="77777777" w:rsidTr="000A1135">
        <w:trPr>
          <w:trHeight w:val="57"/>
          <w:jc w:val="center"/>
        </w:trPr>
        <w:tc>
          <w:tcPr>
            <w:tcW w:w="1418" w:type="dxa"/>
            <w:vMerge/>
            <w:shd w:val="clear" w:color="auto" w:fill="auto"/>
            <w:tcMar>
              <w:left w:w="28" w:type="dxa"/>
              <w:right w:w="28" w:type="dxa"/>
            </w:tcMar>
            <w:vAlign w:val="center"/>
          </w:tcPr>
          <w:p w14:paraId="07E1FB3B"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tcPr>
          <w:p w14:paraId="036FB2F2"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Ingredientes naturales</w:t>
            </w:r>
          </w:p>
        </w:tc>
        <w:tc>
          <w:tcPr>
            <w:tcW w:w="1134" w:type="dxa"/>
            <w:shd w:val="clear" w:color="auto" w:fill="auto"/>
            <w:tcMar>
              <w:left w:w="28" w:type="dxa"/>
              <w:right w:w="28" w:type="dxa"/>
            </w:tcMar>
            <w:vAlign w:val="center"/>
          </w:tcPr>
          <w:p w14:paraId="6F309D57"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371111FC"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24EBC24C"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0389979C"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5089DF69" w14:textId="77777777" w:rsidR="00BD58B0" w:rsidRPr="004C4A3F" w:rsidRDefault="00BD58B0" w:rsidP="000A1135">
            <w:pPr>
              <w:tabs>
                <w:tab w:val="left" w:pos="1507"/>
              </w:tabs>
              <w:rPr>
                <w:rFonts w:eastAsia="Calibri" w:cs="Arial"/>
                <w:sz w:val="16"/>
                <w:szCs w:val="16"/>
              </w:rPr>
            </w:pPr>
          </w:p>
        </w:tc>
      </w:tr>
      <w:tr w:rsidR="00BD58B0" w:rsidRPr="004C4A3F" w14:paraId="164AEE66" w14:textId="77777777" w:rsidTr="000A1135">
        <w:trPr>
          <w:trHeight w:val="57"/>
          <w:jc w:val="center"/>
        </w:trPr>
        <w:tc>
          <w:tcPr>
            <w:tcW w:w="1418" w:type="dxa"/>
            <w:vMerge/>
            <w:shd w:val="clear" w:color="auto" w:fill="auto"/>
            <w:tcMar>
              <w:left w:w="28" w:type="dxa"/>
              <w:right w:w="28" w:type="dxa"/>
            </w:tcMar>
            <w:vAlign w:val="center"/>
          </w:tcPr>
          <w:p w14:paraId="1D4782AC"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tcPr>
          <w:p w14:paraId="5B6CCCC3"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Ganadería</w:t>
            </w:r>
          </w:p>
        </w:tc>
        <w:tc>
          <w:tcPr>
            <w:tcW w:w="1134" w:type="dxa"/>
            <w:shd w:val="clear" w:color="auto" w:fill="auto"/>
            <w:tcMar>
              <w:left w:w="28" w:type="dxa"/>
              <w:right w:w="28" w:type="dxa"/>
            </w:tcMar>
            <w:vAlign w:val="center"/>
          </w:tcPr>
          <w:p w14:paraId="77F82B3B"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069F60D6"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2B52A286"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1C31ABAD"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3893B9C8" w14:textId="77777777" w:rsidR="00BD58B0" w:rsidRPr="004C4A3F" w:rsidRDefault="00BD58B0" w:rsidP="000A1135">
            <w:pPr>
              <w:tabs>
                <w:tab w:val="left" w:pos="1507"/>
              </w:tabs>
              <w:rPr>
                <w:rFonts w:eastAsia="Calibri" w:cs="Arial"/>
                <w:sz w:val="16"/>
                <w:szCs w:val="16"/>
              </w:rPr>
            </w:pPr>
          </w:p>
        </w:tc>
      </w:tr>
      <w:tr w:rsidR="00BD58B0" w:rsidRPr="004C4A3F" w14:paraId="62C4C464" w14:textId="77777777" w:rsidTr="000A1135">
        <w:trPr>
          <w:trHeight w:val="57"/>
          <w:jc w:val="center"/>
        </w:trPr>
        <w:tc>
          <w:tcPr>
            <w:tcW w:w="1418" w:type="dxa"/>
            <w:vMerge/>
            <w:shd w:val="clear" w:color="auto" w:fill="auto"/>
            <w:tcMar>
              <w:left w:w="28" w:type="dxa"/>
              <w:right w:w="28" w:type="dxa"/>
            </w:tcMar>
            <w:vAlign w:val="center"/>
          </w:tcPr>
          <w:p w14:paraId="53A87022"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tcPr>
          <w:p w14:paraId="7FE2A137"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Agricultura</w:t>
            </w:r>
          </w:p>
        </w:tc>
        <w:tc>
          <w:tcPr>
            <w:tcW w:w="1134" w:type="dxa"/>
            <w:shd w:val="clear" w:color="auto" w:fill="auto"/>
            <w:tcMar>
              <w:left w:w="28" w:type="dxa"/>
              <w:right w:w="28" w:type="dxa"/>
            </w:tcMar>
            <w:vAlign w:val="center"/>
          </w:tcPr>
          <w:p w14:paraId="344FA528"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6E7FB1D7"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33D67BCB"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4657E9CC"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35B102CA" w14:textId="77777777" w:rsidR="00BD58B0" w:rsidRPr="004C4A3F" w:rsidRDefault="00BD58B0" w:rsidP="000A1135">
            <w:pPr>
              <w:tabs>
                <w:tab w:val="left" w:pos="1507"/>
              </w:tabs>
              <w:rPr>
                <w:rFonts w:eastAsia="Calibri" w:cs="Arial"/>
                <w:sz w:val="16"/>
                <w:szCs w:val="16"/>
              </w:rPr>
            </w:pPr>
          </w:p>
        </w:tc>
      </w:tr>
      <w:tr w:rsidR="00BD58B0" w:rsidRPr="004C4A3F" w14:paraId="1A0EED7A" w14:textId="77777777" w:rsidTr="000A1135">
        <w:trPr>
          <w:trHeight w:val="57"/>
          <w:jc w:val="center"/>
        </w:trPr>
        <w:tc>
          <w:tcPr>
            <w:tcW w:w="1418" w:type="dxa"/>
            <w:vMerge/>
            <w:shd w:val="clear" w:color="auto" w:fill="auto"/>
            <w:tcMar>
              <w:left w:w="28" w:type="dxa"/>
              <w:right w:w="28" w:type="dxa"/>
            </w:tcMar>
            <w:vAlign w:val="center"/>
          </w:tcPr>
          <w:p w14:paraId="31AF1555" w14:textId="77777777" w:rsidR="00BD58B0" w:rsidRPr="004C4A3F" w:rsidRDefault="00BD58B0" w:rsidP="000A1135">
            <w:pPr>
              <w:tabs>
                <w:tab w:val="left" w:pos="1507"/>
              </w:tabs>
              <w:jc w:val="center"/>
              <w:rPr>
                <w:rFonts w:eastAsia="Calibri" w:cs="Arial"/>
                <w:b/>
                <w:bCs/>
                <w:sz w:val="16"/>
                <w:szCs w:val="16"/>
              </w:rPr>
            </w:pPr>
          </w:p>
        </w:tc>
        <w:tc>
          <w:tcPr>
            <w:tcW w:w="2126" w:type="dxa"/>
            <w:shd w:val="clear" w:color="auto" w:fill="auto"/>
            <w:tcMar>
              <w:left w:w="28" w:type="dxa"/>
              <w:right w:w="28" w:type="dxa"/>
            </w:tcMar>
            <w:vAlign w:val="center"/>
          </w:tcPr>
          <w:p w14:paraId="24D23206"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Otro servicio identificado (especificar)</w:t>
            </w:r>
          </w:p>
        </w:tc>
        <w:tc>
          <w:tcPr>
            <w:tcW w:w="1134" w:type="dxa"/>
            <w:shd w:val="clear" w:color="auto" w:fill="auto"/>
            <w:tcMar>
              <w:left w:w="28" w:type="dxa"/>
              <w:right w:w="28" w:type="dxa"/>
            </w:tcMar>
            <w:vAlign w:val="center"/>
          </w:tcPr>
          <w:p w14:paraId="2ED5E959"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5F65B4A7"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5BD042C8"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5F9EE3DF"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6D98CD75" w14:textId="77777777" w:rsidR="00BD58B0" w:rsidRPr="004C4A3F" w:rsidRDefault="00BD58B0" w:rsidP="000A1135">
            <w:pPr>
              <w:tabs>
                <w:tab w:val="left" w:pos="1507"/>
              </w:tabs>
              <w:rPr>
                <w:rFonts w:eastAsia="Calibri" w:cs="Arial"/>
                <w:sz w:val="16"/>
                <w:szCs w:val="16"/>
              </w:rPr>
            </w:pPr>
          </w:p>
        </w:tc>
      </w:tr>
      <w:tr w:rsidR="00BD58B0" w:rsidRPr="004C4A3F" w14:paraId="053448A9" w14:textId="77777777" w:rsidTr="000A1135">
        <w:trPr>
          <w:trHeight w:val="57"/>
          <w:jc w:val="center"/>
        </w:trPr>
        <w:tc>
          <w:tcPr>
            <w:tcW w:w="1418" w:type="dxa"/>
            <w:vMerge w:val="restart"/>
            <w:shd w:val="clear" w:color="auto" w:fill="auto"/>
            <w:tcMar>
              <w:left w:w="28" w:type="dxa"/>
              <w:right w:w="28" w:type="dxa"/>
            </w:tcMar>
            <w:textDirection w:val="btLr"/>
            <w:vAlign w:val="center"/>
          </w:tcPr>
          <w:p w14:paraId="49B9316B" w14:textId="77777777" w:rsidR="00BD58B0" w:rsidRPr="004C4A3F" w:rsidRDefault="00BD58B0" w:rsidP="000A1135">
            <w:pPr>
              <w:tabs>
                <w:tab w:val="left" w:pos="1507"/>
              </w:tabs>
              <w:ind w:left="113" w:right="113"/>
              <w:jc w:val="center"/>
              <w:rPr>
                <w:rFonts w:eastAsia="Calibri" w:cs="Arial"/>
                <w:b/>
                <w:bCs/>
                <w:sz w:val="16"/>
                <w:szCs w:val="16"/>
              </w:rPr>
            </w:pPr>
            <w:r w:rsidRPr="004C4A3F">
              <w:rPr>
                <w:rFonts w:eastAsia="Calibri" w:cs="Arial"/>
                <w:b/>
                <w:bCs/>
                <w:sz w:val="16"/>
                <w:szCs w:val="16"/>
              </w:rPr>
              <w:t>Regulación y soporte</w:t>
            </w:r>
          </w:p>
        </w:tc>
        <w:tc>
          <w:tcPr>
            <w:tcW w:w="2126" w:type="dxa"/>
            <w:shd w:val="clear" w:color="auto" w:fill="auto"/>
            <w:tcMar>
              <w:left w:w="28" w:type="dxa"/>
              <w:right w:w="28" w:type="dxa"/>
            </w:tcMar>
            <w:vAlign w:val="center"/>
          </w:tcPr>
          <w:p w14:paraId="60A9B661"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Control de la erosión</w:t>
            </w:r>
          </w:p>
        </w:tc>
        <w:tc>
          <w:tcPr>
            <w:tcW w:w="1134" w:type="dxa"/>
            <w:shd w:val="clear" w:color="auto" w:fill="auto"/>
            <w:tcMar>
              <w:left w:w="28" w:type="dxa"/>
              <w:right w:w="28" w:type="dxa"/>
            </w:tcMar>
            <w:vAlign w:val="center"/>
          </w:tcPr>
          <w:p w14:paraId="69C67F47"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7F0DB10A"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4B4DBC33"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0039DC34"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46C16B0A" w14:textId="77777777" w:rsidR="00BD58B0" w:rsidRPr="004C4A3F" w:rsidRDefault="00BD58B0" w:rsidP="000A1135">
            <w:pPr>
              <w:tabs>
                <w:tab w:val="left" w:pos="1507"/>
              </w:tabs>
              <w:rPr>
                <w:rFonts w:eastAsia="Calibri" w:cs="Arial"/>
                <w:sz w:val="16"/>
                <w:szCs w:val="16"/>
              </w:rPr>
            </w:pPr>
          </w:p>
        </w:tc>
      </w:tr>
      <w:tr w:rsidR="00BD58B0" w:rsidRPr="004C4A3F" w14:paraId="6A09464A" w14:textId="77777777" w:rsidTr="000A1135">
        <w:trPr>
          <w:trHeight w:val="57"/>
          <w:jc w:val="center"/>
        </w:trPr>
        <w:tc>
          <w:tcPr>
            <w:tcW w:w="1418" w:type="dxa"/>
            <w:vMerge/>
            <w:shd w:val="clear" w:color="auto" w:fill="auto"/>
            <w:tcMar>
              <w:left w:w="28" w:type="dxa"/>
              <w:right w:w="28" w:type="dxa"/>
            </w:tcMar>
          </w:tcPr>
          <w:p w14:paraId="41D43E15" w14:textId="77777777" w:rsidR="00BD58B0" w:rsidRPr="004C4A3F" w:rsidRDefault="00BD58B0" w:rsidP="000A1135">
            <w:pPr>
              <w:tabs>
                <w:tab w:val="left" w:pos="1507"/>
              </w:tabs>
              <w:rPr>
                <w:rFonts w:eastAsia="Calibri" w:cs="Arial"/>
                <w:b/>
                <w:bCs/>
                <w:sz w:val="16"/>
                <w:szCs w:val="16"/>
              </w:rPr>
            </w:pPr>
          </w:p>
        </w:tc>
        <w:tc>
          <w:tcPr>
            <w:tcW w:w="2126" w:type="dxa"/>
            <w:shd w:val="clear" w:color="auto" w:fill="auto"/>
            <w:tcMar>
              <w:left w:w="28" w:type="dxa"/>
              <w:right w:w="28" w:type="dxa"/>
            </w:tcMar>
            <w:vAlign w:val="center"/>
          </w:tcPr>
          <w:p w14:paraId="065E786F"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Regulación del clima local/regional</w:t>
            </w:r>
          </w:p>
        </w:tc>
        <w:tc>
          <w:tcPr>
            <w:tcW w:w="1134" w:type="dxa"/>
            <w:shd w:val="clear" w:color="auto" w:fill="auto"/>
            <w:tcMar>
              <w:left w:w="28" w:type="dxa"/>
              <w:right w:w="28" w:type="dxa"/>
            </w:tcMar>
            <w:vAlign w:val="center"/>
          </w:tcPr>
          <w:p w14:paraId="713EF4C4"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1740F71F"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325513BD"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04E30B56"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15369545" w14:textId="77777777" w:rsidR="00BD58B0" w:rsidRPr="004C4A3F" w:rsidRDefault="00BD58B0" w:rsidP="000A1135">
            <w:pPr>
              <w:tabs>
                <w:tab w:val="left" w:pos="1507"/>
              </w:tabs>
              <w:rPr>
                <w:rFonts w:eastAsia="Calibri" w:cs="Arial"/>
                <w:sz w:val="16"/>
                <w:szCs w:val="16"/>
              </w:rPr>
            </w:pPr>
          </w:p>
        </w:tc>
      </w:tr>
      <w:tr w:rsidR="00BD58B0" w:rsidRPr="004C4A3F" w14:paraId="428C9C20" w14:textId="77777777" w:rsidTr="000A1135">
        <w:trPr>
          <w:trHeight w:val="57"/>
          <w:jc w:val="center"/>
        </w:trPr>
        <w:tc>
          <w:tcPr>
            <w:tcW w:w="1418" w:type="dxa"/>
            <w:vMerge/>
            <w:shd w:val="clear" w:color="auto" w:fill="auto"/>
            <w:tcMar>
              <w:left w:w="28" w:type="dxa"/>
              <w:right w:w="28" w:type="dxa"/>
            </w:tcMar>
          </w:tcPr>
          <w:p w14:paraId="00DA7701" w14:textId="77777777" w:rsidR="00BD58B0" w:rsidRPr="004C4A3F" w:rsidRDefault="00BD58B0" w:rsidP="000A1135">
            <w:pPr>
              <w:tabs>
                <w:tab w:val="left" w:pos="1507"/>
              </w:tabs>
              <w:rPr>
                <w:rFonts w:eastAsia="Calibri" w:cs="Arial"/>
                <w:b/>
                <w:bCs/>
                <w:sz w:val="16"/>
                <w:szCs w:val="16"/>
              </w:rPr>
            </w:pPr>
          </w:p>
        </w:tc>
        <w:tc>
          <w:tcPr>
            <w:tcW w:w="2126" w:type="dxa"/>
            <w:shd w:val="clear" w:color="auto" w:fill="auto"/>
            <w:tcMar>
              <w:left w:w="28" w:type="dxa"/>
              <w:right w:w="28" w:type="dxa"/>
            </w:tcMar>
            <w:vAlign w:val="center"/>
          </w:tcPr>
          <w:p w14:paraId="581406FA"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Ecosistemas de purificación de agua (p. e. humedales)</w:t>
            </w:r>
          </w:p>
        </w:tc>
        <w:tc>
          <w:tcPr>
            <w:tcW w:w="1134" w:type="dxa"/>
            <w:shd w:val="clear" w:color="auto" w:fill="auto"/>
            <w:tcMar>
              <w:left w:w="28" w:type="dxa"/>
              <w:right w:w="28" w:type="dxa"/>
            </w:tcMar>
            <w:vAlign w:val="center"/>
          </w:tcPr>
          <w:p w14:paraId="135C85B5"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5F822A5F"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1FA07281"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6955793B"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0F18B962" w14:textId="77777777" w:rsidR="00BD58B0" w:rsidRPr="004C4A3F" w:rsidRDefault="00BD58B0" w:rsidP="000A1135">
            <w:pPr>
              <w:tabs>
                <w:tab w:val="left" w:pos="1507"/>
              </w:tabs>
              <w:rPr>
                <w:rFonts w:eastAsia="Calibri" w:cs="Arial"/>
                <w:sz w:val="16"/>
                <w:szCs w:val="16"/>
              </w:rPr>
            </w:pPr>
          </w:p>
        </w:tc>
      </w:tr>
      <w:tr w:rsidR="00BD58B0" w:rsidRPr="004C4A3F" w14:paraId="53DC3938" w14:textId="77777777" w:rsidTr="000A1135">
        <w:trPr>
          <w:trHeight w:val="57"/>
          <w:jc w:val="center"/>
        </w:trPr>
        <w:tc>
          <w:tcPr>
            <w:tcW w:w="1418" w:type="dxa"/>
            <w:vMerge/>
            <w:shd w:val="clear" w:color="auto" w:fill="auto"/>
            <w:tcMar>
              <w:left w:w="28" w:type="dxa"/>
              <w:right w:w="28" w:type="dxa"/>
            </w:tcMar>
          </w:tcPr>
          <w:p w14:paraId="274E41F5" w14:textId="77777777" w:rsidR="00BD58B0" w:rsidRPr="004C4A3F" w:rsidRDefault="00BD58B0" w:rsidP="000A1135">
            <w:pPr>
              <w:tabs>
                <w:tab w:val="left" w:pos="1507"/>
              </w:tabs>
              <w:rPr>
                <w:rFonts w:eastAsia="Calibri" w:cs="Arial"/>
                <w:b/>
                <w:bCs/>
                <w:sz w:val="16"/>
                <w:szCs w:val="16"/>
              </w:rPr>
            </w:pPr>
          </w:p>
        </w:tc>
        <w:tc>
          <w:tcPr>
            <w:tcW w:w="2126" w:type="dxa"/>
            <w:shd w:val="clear" w:color="auto" w:fill="auto"/>
            <w:tcMar>
              <w:left w:w="28" w:type="dxa"/>
              <w:right w:w="28" w:type="dxa"/>
            </w:tcMar>
            <w:vAlign w:val="center"/>
          </w:tcPr>
          <w:p w14:paraId="00450EAD"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Almacenamiento y captura de carbono</w:t>
            </w:r>
          </w:p>
        </w:tc>
        <w:tc>
          <w:tcPr>
            <w:tcW w:w="1134" w:type="dxa"/>
            <w:shd w:val="clear" w:color="auto" w:fill="auto"/>
            <w:tcMar>
              <w:left w:w="28" w:type="dxa"/>
              <w:right w:w="28" w:type="dxa"/>
            </w:tcMar>
            <w:vAlign w:val="center"/>
          </w:tcPr>
          <w:p w14:paraId="7450BEF0"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58B9F0F4"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705D9AED"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520D7194"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68CB21CA" w14:textId="77777777" w:rsidR="00BD58B0" w:rsidRPr="004C4A3F" w:rsidRDefault="00BD58B0" w:rsidP="000A1135">
            <w:pPr>
              <w:tabs>
                <w:tab w:val="left" w:pos="1507"/>
              </w:tabs>
              <w:rPr>
                <w:rFonts w:eastAsia="Calibri" w:cs="Arial"/>
                <w:sz w:val="16"/>
                <w:szCs w:val="16"/>
              </w:rPr>
            </w:pPr>
          </w:p>
        </w:tc>
      </w:tr>
      <w:tr w:rsidR="00BD58B0" w:rsidRPr="004C4A3F" w14:paraId="18D3107F" w14:textId="77777777" w:rsidTr="000A1135">
        <w:trPr>
          <w:trHeight w:val="57"/>
          <w:jc w:val="center"/>
        </w:trPr>
        <w:tc>
          <w:tcPr>
            <w:tcW w:w="1418" w:type="dxa"/>
            <w:vMerge/>
            <w:shd w:val="clear" w:color="auto" w:fill="auto"/>
            <w:tcMar>
              <w:left w:w="28" w:type="dxa"/>
              <w:right w:w="28" w:type="dxa"/>
            </w:tcMar>
          </w:tcPr>
          <w:p w14:paraId="428BF654" w14:textId="77777777" w:rsidR="00BD58B0" w:rsidRPr="004C4A3F" w:rsidRDefault="00BD58B0" w:rsidP="000A1135">
            <w:pPr>
              <w:tabs>
                <w:tab w:val="left" w:pos="1507"/>
              </w:tabs>
              <w:rPr>
                <w:rFonts w:eastAsia="Calibri" w:cs="Arial"/>
                <w:b/>
                <w:bCs/>
                <w:sz w:val="16"/>
                <w:szCs w:val="16"/>
              </w:rPr>
            </w:pPr>
          </w:p>
        </w:tc>
        <w:tc>
          <w:tcPr>
            <w:tcW w:w="2126" w:type="dxa"/>
            <w:shd w:val="clear" w:color="auto" w:fill="auto"/>
            <w:tcMar>
              <w:left w:w="28" w:type="dxa"/>
              <w:right w:w="28" w:type="dxa"/>
            </w:tcMar>
            <w:vAlign w:val="center"/>
          </w:tcPr>
          <w:p w14:paraId="0E75DE51"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Salinidad/alcalinidad/</w:t>
            </w:r>
          </w:p>
          <w:p w14:paraId="5ADE8F2F"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acidez del suelo</w:t>
            </w:r>
          </w:p>
        </w:tc>
        <w:tc>
          <w:tcPr>
            <w:tcW w:w="1134" w:type="dxa"/>
            <w:shd w:val="clear" w:color="auto" w:fill="auto"/>
            <w:tcMar>
              <w:left w:w="28" w:type="dxa"/>
              <w:right w:w="28" w:type="dxa"/>
            </w:tcMar>
            <w:vAlign w:val="center"/>
          </w:tcPr>
          <w:p w14:paraId="2727DC09"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3F311691"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593B9596"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5DE67E52"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6E890007" w14:textId="77777777" w:rsidR="00BD58B0" w:rsidRPr="004C4A3F" w:rsidRDefault="00BD58B0" w:rsidP="000A1135">
            <w:pPr>
              <w:tabs>
                <w:tab w:val="left" w:pos="1507"/>
              </w:tabs>
              <w:rPr>
                <w:rFonts w:eastAsia="Calibri" w:cs="Arial"/>
                <w:sz w:val="16"/>
                <w:szCs w:val="16"/>
              </w:rPr>
            </w:pPr>
          </w:p>
        </w:tc>
      </w:tr>
      <w:tr w:rsidR="00BD58B0" w:rsidRPr="004C4A3F" w14:paraId="1D502A83" w14:textId="77777777" w:rsidTr="000A1135">
        <w:trPr>
          <w:trHeight w:val="57"/>
          <w:jc w:val="center"/>
        </w:trPr>
        <w:tc>
          <w:tcPr>
            <w:tcW w:w="1418" w:type="dxa"/>
            <w:vMerge/>
            <w:shd w:val="clear" w:color="auto" w:fill="auto"/>
            <w:tcMar>
              <w:left w:w="28" w:type="dxa"/>
              <w:right w:w="28" w:type="dxa"/>
            </w:tcMar>
          </w:tcPr>
          <w:p w14:paraId="742C86AA" w14:textId="77777777" w:rsidR="00BD58B0" w:rsidRPr="004C4A3F" w:rsidRDefault="00BD58B0" w:rsidP="000A1135">
            <w:pPr>
              <w:tabs>
                <w:tab w:val="left" w:pos="1507"/>
              </w:tabs>
              <w:rPr>
                <w:rFonts w:eastAsia="Calibri" w:cs="Arial"/>
                <w:b/>
                <w:bCs/>
                <w:sz w:val="16"/>
                <w:szCs w:val="16"/>
              </w:rPr>
            </w:pPr>
          </w:p>
        </w:tc>
        <w:tc>
          <w:tcPr>
            <w:tcW w:w="2126" w:type="dxa"/>
            <w:shd w:val="clear" w:color="auto" w:fill="auto"/>
            <w:tcMar>
              <w:left w:w="28" w:type="dxa"/>
              <w:right w:w="28" w:type="dxa"/>
            </w:tcMar>
            <w:vAlign w:val="center"/>
          </w:tcPr>
          <w:p w14:paraId="6B37203D"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Otro servicio identificado (especificar)</w:t>
            </w:r>
          </w:p>
        </w:tc>
        <w:tc>
          <w:tcPr>
            <w:tcW w:w="1134" w:type="dxa"/>
            <w:shd w:val="clear" w:color="auto" w:fill="auto"/>
            <w:tcMar>
              <w:left w:w="28" w:type="dxa"/>
              <w:right w:w="28" w:type="dxa"/>
            </w:tcMar>
            <w:vAlign w:val="center"/>
          </w:tcPr>
          <w:p w14:paraId="3CDCC75C"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7CD8F05B"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2989CE64"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26BFAB92"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2225C054" w14:textId="77777777" w:rsidR="00BD58B0" w:rsidRPr="004C4A3F" w:rsidRDefault="00BD58B0" w:rsidP="000A1135">
            <w:pPr>
              <w:tabs>
                <w:tab w:val="left" w:pos="1507"/>
              </w:tabs>
              <w:rPr>
                <w:rFonts w:eastAsia="Calibri" w:cs="Arial"/>
                <w:sz w:val="16"/>
                <w:szCs w:val="16"/>
              </w:rPr>
            </w:pPr>
          </w:p>
        </w:tc>
      </w:tr>
      <w:tr w:rsidR="00BD58B0" w:rsidRPr="004C4A3F" w14:paraId="6E9AF16C" w14:textId="77777777" w:rsidTr="000A1135">
        <w:trPr>
          <w:trHeight w:val="340"/>
          <w:jc w:val="center"/>
        </w:trPr>
        <w:tc>
          <w:tcPr>
            <w:tcW w:w="1418" w:type="dxa"/>
            <w:vMerge w:val="restart"/>
            <w:shd w:val="clear" w:color="auto" w:fill="auto"/>
            <w:tcMar>
              <w:left w:w="28" w:type="dxa"/>
              <w:right w:w="28" w:type="dxa"/>
            </w:tcMar>
            <w:textDirection w:val="btLr"/>
            <w:vAlign w:val="center"/>
          </w:tcPr>
          <w:p w14:paraId="277BAED2" w14:textId="77777777" w:rsidR="00BD58B0" w:rsidRPr="004C4A3F" w:rsidRDefault="00BD58B0" w:rsidP="000A1135">
            <w:pPr>
              <w:tabs>
                <w:tab w:val="left" w:pos="1507"/>
              </w:tabs>
              <w:ind w:left="113" w:right="113"/>
              <w:jc w:val="center"/>
              <w:rPr>
                <w:rFonts w:eastAsia="Calibri" w:cs="Arial"/>
                <w:b/>
                <w:bCs/>
                <w:sz w:val="16"/>
                <w:szCs w:val="16"/>
              </w:rPr>
            </w:pPr>
            <w:r w:rsidRPr="004C4A3F">
              <w:rPr>
                <w:rFonts w:eastAsia="Calibri" w:cs="Arial"/>
                <w:b/>
                <w:bCs/>
                <w:sz w:val="16"/>
                <w:szCs w:val="16"/>
              </w:rPr>
              <w:t>Culturales</w:t>
            </w:r>
          </w:p>
        </w:tc>
        <w:tc>
          <w:tcPr>
            <w:tcW w:w="2126" w:type="dxa"/>
            <w:shd w:val="clear" w:color="auto" w:fill="auto"/>
            <w:tcMar>
              <w:left w:w="28" w:type="dxa"/>
              <w:right w:w="28" w:type="dxa"/>
            </w:tcMar>
            <w:vAlign w:val="center"/>
          </w:tcPr>
          <w:p w14:paraId="4EEE6FDA"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Recreación y turismo</w:t>
            </w:r>
          </w:p>
        </w:tc>
        <w:tc>
          <w:tcPr>
            <w:tcW w:w="1134" w:type="dxa"/>
            <w:shd w:val="clear" w:color="auto" w:fill="auto"/>
            <w:tcMar>
              <w:left w:w="28" w:type="dxa"/>
              <w:right w:w="28" w:type="dxa"/>
            </w:tcMar>
            <w:vAlign w:val="center"/>
          </w:tcPr>
          <w:p w14:paraId="2C45D590"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0E1EC736"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4DCD2A8C"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52E62515"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622989DE" w14:textId="77777777" w:rsidR="00BD58B0" w:rsidRPr="004C4A3F" w:rsidRDefault="00BD58B0" w:rsidP="000A1135">
            <w:pPr>
              <w:tabs>
                <w:tab w:val="left" w:pos="1507"/>
              </w:tabs>
              <w:rPr>
                <w:rFonts w:eastAsia="Calibri" w:cs="Arial"/>
                <w:sz w:val="16"/>
                <w:szCs w:val="16"/>
              </w:rPr>
            </w:pPr>
          </w:p>
        </w:tc>
      </w:tr>
      <w:tr w:rsidR="00BD58B0" w:rsidRPr="004C4A3F" w14:paraId="1A5C244F" w14:textId="77777777" w:rsidTr="000A1135">
        <w:trPr>
          <w:trHeight w:val="340"/>
          <w:jc w:val="center"/>
        </w:trPr>
        <w:tc>
          <w:tcPr>
            <w:tcW w:w="1418" w:type="dxa"/>
            <w:vMerge/>
            <w:shd w:val="clear" w:color="auto" w:fill="auto"/>
            <w:tcMar>
              <w:left w:w="28" w:type="dxa"/>
              <w:right w:w="28" w:type="dxa"/>
            </w:tcMar>
          </w:tcPr>
          <w:p w14:paraId="492CAC07" w14:textId="77777777" w:rsidR="00BD58B0" w:rsidRPr="004C4A3F" w:rsidRDefault="00BD58B0" w:rsidP="000A1135">
            <w:pPr>
              <w:tabs>
                <w:tab w:val="left" w:pos="1507"/>
              </w:tabs>
              <w:rPr>
                <w:rFonts w:eastAsia="Calibri" w:cs="Arial"/>
                <w:b/>
                <w:bCs/>
                <w:sz w:val="16"/>
                <w:szCs w:val="16"/>
              </w:rPr>
            </w:pPr>
          </w:p>
        </w:tc>
        <w:tc>
          <w:tcPr>
            <w:tcW w:w="2126" w:type="dxa"/>
            <w:shd w:val="clear" w:color="auto" w:fill="auto"/>
            <w:tcMar>
              <w:left w:w="28" w:type="dxa"/>
              <w:right w:w="28" w:type="dxa"/>
            </w:tcMar>
            <w:vAlign w:val="center"/>
          </w:tcPr>
          <w:p w14:paraId="51D062AE"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Espirituales y religiosos</w:t>
            </w:r>
          </w:p>
        </w:tc>
        <w:tc>
          <w:tcPr>
            <w:tcW w:w="1134" w:type="dxa"/>
            <w:shd w:val="clear" w:color="auto" w:fill="auto"/>
            <w:tcMar>
              <w:left w:w="28" w:type="dxa"/>
              <w:right w:w="28" w:type="dxa"/>
            </w:tcMar>
            <w:vAlign w:val="center"/>
          </w:tcPr>
          <w:p w14:paraId="42669AC2"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754BCD61"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7812F852"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0ACD6C2F"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05BC0D70" w14:textId="77777777" w:rsidR="00BD58B0" w:rsidRPr="004C4A3F" w:rsidRDefault="00BD58B0" w:rsidP="000A1135">
            <w:pPr>
              <w:tabs>
                <w:tab w:val="left" w:pos="1507"/>
              </w:tabs>
              <w:rPr>
                <w:rFonts w:eastAsia="Calibri" w:cs="Arial"/>
                <w:sz w:val="16"/>
                <w:szCs w:val="16"/>
              </w:rPr>
            </w:pPr>
          </w:p>
        </w:tc>
      </w:tr>
      <w:tr w:rsidR="00BD58B0" w:rsidRPr="004C4A3F" w14:paraId="76D7AB53" w14:textId="77777777" w:rsidTr="000A1135">
        <w:trPr>
          <w:trHeight w:val="340"/>
          <w:jc w:val="center"/>
        </w:trPr>
        <w:tc>
          <w:tcPr>
            <w:tcW w:w="1418" w:type="dxa"/>
            <w:vMerge/>
            <w:shd w:val="clear" w:color="auto" w:fill="auto"/>
            <w:tcMar>
              <w:left w:w="28" w:type="dxa"/>
              <w:right w:w="28" w:type="dxa"/>
            </w:tcMar>
          </w:tcPr>
          <w:p w14:paraId="5BE99B07" w14:textId="77777777" w:rsidR="00BD58B0" w:rsidRPr="004C4A3F" w:rsidRDefault="00BD58B0" w:rsidP="000A1135">
            <w:pPr>
              <w:tabs>
                <w:tab w:val="left" w:pos="1507"/>
              </w:tabs>
              <w:rPr>
                <w:rFonts w:eastAsia="Calibri" w:cs="Arial"/>
                <w:b/>
                <w:bCs/>
                <w:sz w:val="16"/>
                <w:szCs w:val="16"/>
              </w:rPr>
            </w:pPr>
          </w:p>
        </w:tc>
        <w:tc>
          <w:tcPr>
            <w:tcW w:w="2126" w:type="dxa"/>
            <w:shd w:val="clear" w:color="auto" w:fill="auto"/>
            <w:tcMar>
              <w:left w:w="28" w:type="dxa"/>
              <w:right w:w="28" w:type="dxa"/>
            </w:tcMar>
            <w:vAlign w:val="center"/>
          </w:tcPr>
          <w:p w14:paraId="2BED3B74" w14:textId="77777777" w:rsidR="00BD58B0" w:rsidRPr="004C4A3F" w:rsidRDefault="00BD58B0" w:rsidP="000A1135">
            <w:pPr>
              <w:tabs>
                <w:tab w:val="left" w:pos="1507"/>
              </w:tabs>
              <w:rPr>
                <w:rFonts w:eastAsia="Calibri" w:cs="Arial"/>
                <w:sz w:val="16"/>
                <w:szCs w:val="16"/>
              </w:rPr>
            </w:pPr>
            <w:r w:rsidRPr="004C4A3F">
              <w:rPr>
                <w:rFonts w:eastAsia="Calibri" w:cs="Arial"/>
                <w:sz w:val="16"/>
                <w:szCs w:val="16"/>
              </w:rPr>
              <w:t>Otro servicio identificado (especificar)</w:t>
            </w:r>
          </w:p>
        </w:tc>
        <w:tc>
          <w:tcPr>
            <w:tcW w:w="1134" w:type="dxa"/>
            <w:shd w:val="clear" w:color="auto" w:fill="auto"/>
            <w:tcMar>
              <w:left w:w="28" w:type="dxa"/>
              <w:right w:w="28" w:type="dxa"/>
            </w:tcMar>
            <w:vAlign w:val="center"/>
          </w:tcPr>
          <w:p w14:paraId="470E97CC" w14:textId="77777777" w:rsidR="00BD58B0" w:rsidRPr="004C4A3F" w:rsidRDefault="00BD58B0" w:rsidP="000A1135">
            <w:pPr>
              <w:tabs>
                <w:tab w:val="left" w:pos="1507"/>
              </w:tabs>
              <w:rPr>
                <w:rFonts w:eastAsia="Calibri" w:cs="Arial"/>
                <w:sz w:val="16"/>
                <w:szCs w:val="16"/>
              </w:rPr>
            </w:pPr>
          </w:p>
        </w:tc>
        <w:tc>
          <w:tcPr>
            <w:tcW w:w="1559" w:type="dxa"/>
            <w:shd w:val="clear" w:color="auto" w:fill="auto"/>
            <w:vAlign w:val="center"/>
          </w:tcPr>
          <w:p w14:paraId="15E251F7" w14:textId="77777777" w:rsidR="00BD58B0" w:rsidRPr="004C4A3F" w:rsidRDefault="00BD58B0" w:rsidP="000A1135">
            <w:pPr>
              <w:tabs>
                <w:tab w:val="left" w:pos="1507"/>
              </w:tabs>
              <w:rPr>
                <w:rFonts w:eastAsia="Calibri" w:cs="Arial"/>
                <w:sz w:val="16"/>
                <w:szCs w:val="16"/>
              </w:rPr>
            </w:pPr>
          </w:p>
        </w:tc>
        <w:tc>
          <w:tcPr>
            <w:tcW w:w="1251" w:type="dxa"/>
            <w:shd w:val="clear" w:color="auto" w:fill="auto"/>
            <w:vAlign w:val="center"/>
          </w:tcPr>
          <w:p w14:paraId="266F36F1" w14:textId="77777777" w:rsidR="00BD58B0" w:rsidRPr="004C4A3F" w:rsidRDefault="00BD58B0" w:rsidP="000A1135">
            <w:pPr>
              <w:tabs>
                <w:tab w:val="left" w:pos="1507"/>
              </w:tabs>
              <w:rPr>
                <w:rFonts w:eastAsia="Calibri" w:cs="Arial"/>
                <w:sz w:val="16"/>
                <w:szCs w:val="16"/>
              </w:rPr>
            </w:pPr>
          </w:p>
        </w:tc>
        <w:tc>
          <w:tcPr>
            <w:tcW w:w="1276" w:type="dxa"/>
            <w:shd w:val="clear" w:color="auto" w:fill="auto"/>
            <w:vAlign w:val="center"/>
          </w:tcPr>
          <w:p w14:paraId="139B7699" w14:textId="77777777" w:rsidR="00BD58B0" w:rsidRPr="004C4A3F" w:rsidRDefault="00BD58B0" w:rsidP="000A1135">
            <w:pPr>
              <w:tabs>
                <w:tab w:val="left" w:pos="1507"/>
              </w:tabs>
              <w:rPr>
                <w:rFonts w:eastAsia="Calibri" w:cs="Arial"/>
                <w:sz w:val="16"/>
                <w:szCs w:val="16"/>
              </w:rPr>
            </w:pPr>
          </w:p>
        </w:tc>
        <w:tc>
          <w:tcPr>
            <w:tcW w:w="1443" w:type="dxa"/>
            <w:shd w:val="clear" w:color="auto" w:fill="auto"/>
            <w:vAlign w:val="center"/>
          </w:tcPr>
          <w:p w14:paraId="4E218427" w14:textId="77777777" w:rsidR="00BD58B0" w:rsidRPr="004C4A3F" w:rsidRDefault="00BD58B0" w:rsidP="000A1135">
            <w:pPr>
              <w:tabs>
                <w:tab w:val="left" w:pos="1507"/>
              </w:tabs>
              <w:rPr>
                <w:rFonts w:eastAsia="Calibri" w:cs="Arial"/>
                <w:sz w:val="16"/>
                <w:szCs w:val="16"/>
              </w:rPr>
            </w:pPr>
          </w:p>
        </w:tc>
      </w:tr>
    </w:tbl>
    <w:p w14:paraId="4AD48337" w14:textId="77777777" w:rsidR="00BD58B0" w:rsidRPr="004A5528" w:rsidRDefault="00BD58B0" w:rsidP="00BD58B0">
      <w:pPr>
        <w:jc w:val="both"/>
        <w:rPr>
          <w:rFonts w:cs="Arial"/>
          <w:color w:val="000000"/>
          <w:sz w:val="16"/>
          <w:szCs w:val="16"/>
        </w:rPr>
      </w:pPr>
      <w:r w:rsidRPr="004A5528">
        <w:rPr>
          <w:rFonts w:cs="Arial"/>
          <w:color w:val="000000"/>
          <w:sz w:val="16"/>
          <w:szCs w:val="16"/>
        </w:rPr>
        <w:t>* Los SSEE que efectivamente generan beneficios o son utilizados por las personas o grupos sociales identificados en el EIA. En tal sentido, la lista de SSEE que se presenta en la tabla es opcional y el análisis se realizará exclusivamente en relación con los SSEE presentes en el área de influencia del proyecto.</w:t>
      </w:r>
    </w:p>
    <w:p w14:paraId="55BABCC1" w14:textId="77777777" w:rsidR="00BD58B0" w:rsidRPr="004A5528" w:rsidRDefault="00BD58B0" w:rsidP="00BD58B0">
      <w:pPr>
        <w:jc w:val="both"/>
        <w:rPr>
          <w:rFonts w:cs="Arial"/>
          <w:color w:val="000000"/>
          <w:sz w:val="16"/>
          <w:szCs w:val="16"/>
        </w:rPr>
      </w:pPr>
      <w:r w:rsidRPr="004A5528">
        <w:rPr>
          <w:rFonts w:cs="Arial"/>
          <w:color w:val="000000"/>
          <w:sz w:val="16"/>
          <w:szCs w:val="16"/>
        </w:rPr>
        <w:t>** La identificación y cuantificación de los usuarios de los SSEE se debe realizar a partir de la caracterización de la línea base socioeconómica del proyecto.</w:t>
      </w:r>
    </w:p>
    <w:p w14:paraId="77E827E7" w14:textId="77777777" w:rsidR="00BD58B0" w:rsidRPr="004A5528" w:rsidRDefault="00BD58B0" w:rsidP="00BD58B0">
      <w:pPr>
        <w:jc w:val="both"/>
        <w:rPr>
          <w:rFonts w:cs="Arial"/>
          <w:color w:val="000000"/>
          <w:sz w:val="16"/>
          <w:szCs w:val="16"/>
        </w:rPr>
      </w:pPr>
      <w:r w:rsidRPr="004A5528">
        <w:rPr>
          <w:rFonts w:cs="Arial"/>
          <w:color w:val="000000"/>
          <w:sz w:val="16"/>
          <w:szCs w:val="16"/>
        </w:rPr>
        <w:t xml:space="preserve">Nota: si el solicitante de licencia ambiental identifica servicios ecosistémicos de gran importancia o cuyos beneficios trasciendan las fronteras del proyecto, obra o actividad, los cuales sean inconmensurables o con valores muy superiores, y </w:t>
      </w:r>
      <w:r w:rsidRPr="004A5528">
        <w:rPr>
          <w:rFonts w:cs="Arial"/>
          <w:color w:val="000000"/>
          <w:sz w:val="16"/>
          <w:szCs w:val="16"/>
        </w:rPr>
        <w:lastRenderedPageBreak/>
        <w:t>en consecuencia impidan su cuantificación para el análisis de servicios ecosistémicos, debe incluir los debidos soportes y análisis contemplados.</w:t>
      </w:r>
    </w:p>
    <w:p w14:paraId="204FC96C" w14:textId="77777777" w:rsidR="00BD58B0" w:rsidRPr="00D34FDF" w:rsidRDefault="00BD58B0" w:rsidP="00BD58B0">
      <w:pPr>
        <w:rPr>
          <w:rFonts w:cs="Arial"/>
          <w:spacing w:val="-2"/>
          <w:szCs w:val="24"/>
        </w:rPr>
      </w:pPr>
    </w:p>
    <w:p w14:paraId="2FEEFB7E" w14:textId="77FDDE0B" w:rsidR="00BD58B0" w:rsidRPr="00D34FDF" w:rsidRDefault="00BD58B0" w:rsidP="00A6236F">
      <w:pPr>
        <w:numPr>
          <w:ilvl w:val="0"/>
          <w:numId w:val="63"/>
        </w:numPr>
        <w:overflowPunct/>
        <w:autoSpaceDE/>
        <w:autoSpaceDN/>
        <w:adjustRightInd/>
        <w:ind w:left="567" w:hanging="567"/>
        <w:jc w:val="both"/>
        <w:textAlignment w:val="auto"/>
        <w:rPr>
          <w:rFonts w:cs="Arial"/>
          <w:color w:val="000000"/>
          <w:szCs w:val="24"/>
          <w:lang w:val="es-CO"/>
        </w:rPr>
      </w:pPr>
      <w:r w:rsidRPr="00D34FDF">
        <w:rPr>
          <w:rFonts w:cs="Arial"/>
          <w:szCs w:val="24"/>
          <w:lang w:val="es-ES_tradnl"/>
        </w:rPr>
        <w:t>Analizar la información obtenida con miras a la identificación de medidas de manejo a incorporar dentro del PMA del proyecto. Para tal fin, el solicitante de licencia podrá hacer uso de la información relacionada con la caracterización de los medios (biótic</w:t>
      </w:r>
      <w:r w:rsidR="00134FC2">
        <w:rPr>
          <w:rFonts w:cs="Arial"/>
          <w:szCs w:val="24"/>
          <w:lang w:val="es-ES_tradnl"/>
        </w:rPr>
        <w:t>o</w:t>
      </w:r>
      <w:r w:rsidRPr="00D34FDF">
        <w:rPr>
          <w:rFonts w:cs="Arial"/>
          <w:szCs w:val="24"/>
          <w:lang w:val="es-ES_tradnl"/>
        </w:rPr>
        <w:t>, abiótic</w:t>
      </w:r>
      <w:r w:rsidR="00134FC2">
        <w:rPr>
          <w:rFonts w:cs="Arial"/>
          <w:szCs w:val="24"/>
          <w:lang w:val="es-ES_tradnl"/>
        </w:rPr>
        <w:t>o</w:t>
      </w:r>
      <w:r w:rsidRPr="00D34FDF">
        <w:rPr>
          <w:rFonts w:cs="Arial"/>
          <w:szCs w:val="24"/>
          <w:lang w:val="es-ES_tradnl"/>
        </w:rPr>
        <w:t xml:space="preserve"> y socioeconómic</w:t>
      </w:r>
      <w:r w:rsidR="00134FC2">
        <w:rPr>
          <w:rFonts w:cs="Arial"/>
          <w:szCs w:val="24"/>
          <w:lang w:val="es-ES_tradnl"/>
        </w:rPr>
        <w:t>o</w:t>
      </w:r>
      <w:r w:rsidRPr="00D34FDF">
        <w:rPr>
          <w:rFonts w:cs="Arial"/>
          <w:szCs w:val="24"/>
          <w:lang w:val="es-ES_tradnl"/>
        </w:rPr>
        <w:t>) dispuesta en acápites preliminares.</w:t>
      </w:r>
    </w:p>
    <w:p w14:paraId="7E32E0A5" w14:textId="77777777" w:rsidR="00BD58B0" w:rsidRDefault="00BD58B0" w:rsidP="00BD58B0">
      <w:pPr>
        <w:overflowPunct/>
        <w:autoSpaceDE/>
        <w:autoSpaceDN/>
        <w:adjustRightInd/>
        <w:jc w:val="both"/>
        <w:textAlignment w:val="auto"/>
        <w:rPr>
          <w:rFonts w:cs="Arial"/>
          <w:color w:val="000000"/>
          <w:szCs w:val="24"/>
          <w:lang w:val="es-CO"/>
        </w:rPr>
      </w:pPr>
    </w:p>
    <w:p w14:paraId="40511462" w14:textId="77777777" w:rsidR="00E4349F" w:rsidRPr="00D34FDF" w:rsidRDefault="00E4349F" w:rsidP="00BD58B0">
      <w:pPr>
        <w:overflowPunct/>
        <w:autoSpaceDE/>
        <w:autoSpaceDN/>
        <w:adjustRightInd/>
        <w:jc w:val="both"/>
        <w:textAlignment w:val="auto"/>
        <w:rPr>
          <w:rFonts w:cs="Arial"/>
          <w:color w:val="000000"/>
          <w:szCs w:val="24"/>
          <w:lang w:val="es-CO"/>
        </w:rPr>
      </w:pPr>
    </w:p>
    <w:p w14:paraId="193AAD93" w14:textId="77777777" w:rsidR="00BD58B0" w:rsidRDefault="00BD58B0" w:rsidP="00A6236F">
      <w:pPr>
        <w:pStyle w:val="Ttulo1"/>
        <w:keepNext w:val="0"/>
        <w:numPr>
          <w:ilvl w:val="0"/>
          <w:numId w:val="87"/>
        </w:numPr>
        <w:overflowPunct/>
        <w:autoSpaceDE/>
        <w:autoSpaceDN/>
        <w:adjustRightInd/>
        <w:spacing w:before="0" w:after="0"/>
        <w:textAlignment w:val="auto"/>
        <w:rPr>
          <w:rFonts w:cs="Arial"/>
          <w:spacing w:val="0"/>
          <w:kern w:val="0"/>
          <w:szCs w:val="24"/>
          <w:lang w:val="es-ES_tradnl"/>
        </w:rPr>
      </w:pPr>
      <w:bookmarkStart w:id="384" w:name="_Toc459286845"/>
      <w:bookmarkStart w:id="385" w:name="_Toc485288450"/>
      <w:r w:rsidRPr="009B68FC">
        <w:rPr>
          <w:rFonts w:cs="Arial"/>
          <w:spacing w:val="0"/>
          <w:kern w:val="0"/>
          <w:szCs w:val="24"/>
          <w:lang w:val="es-ES_tradnl"/>
        </w:rPr>
        <w:t>ZONIFICACIÓN AMBIENTAL</w:t>
      </w:r>
      <w:bookmarkEnd w:id="382"/>
      <w:r w:rsidRPr="009B68FC">
        <w:rPr>
          <w:rStyle w:val="Refdenotaalpie"/>
          <w:rFonts w:cs="Arial"/>
          <w:spacing w:val="0"/>
          <w:kern w:val="0"/>
          <w:szCs w:val="24"/>
        </w:rPr>
        <w:footnoteReference w:id="25"/>
      </w:r>
      <w:bookmarkEnd w:id="383"/>
      <w:bookmarkEnd w:id="384"/>
      <w:bookmarkEnd w:id="385"/>
    </w:p>
    <w:p w14:paraId="7B219526" w14:textId="77777777" w:rsidR="00BD58B0" w:rsidRPr="00E858E8" w:rsidRDefault="00BD58B0" w:rsidP="00BD58B0">
      <w:pPr>
        <w:overflowPunct/>
        <w:autoSpaceDE/>
        <w:autoSpaceDN/>
        <w:adjustRightInd/>
        <w:jc w:val="both"/>
        <w:textAlignment w:val="auto"/>
        <w:rPr>
          <w:rFonts w:cs="Arial"/>
          <w:color w:val="000000"/>
          <w:szCs w:val="24"/>
          <w:lang w:val="es-CO"/>
        </w:rPr>
      </w:pPr>
    </w:p>
    <w:p w14:paraId="5263CE36" w14:textId="77777777" w:rsidR="00BD58B0" w:rsidRPr="00E858E8" w:rsidRDefault="00BD58B0" w:rsidP="00BD58B0">
      <w:pPr>
        <w:overflowPunct/>
        <w:autoSpaceDE/>
        <w:autoSpaceDN/>
        <w:adjustRightInd/>
        <w:jc w:val="both"/>
        <w:textAlignment w:val="auto"/>
        <w:rPr>
          <w:rFonts w:cs="Arial"/>
          <w:color w:val="000000"/>
          <w:szCs w:val="24"/>
          <w:lang w:val="es-CO"/>
        </w:rPr>
      </w:pPr>
      <w:r w:rsidRPr="00E858E8">
        <w:rPr>
          <w:rFonts w:cs="Arial"/>
          <w:color w:val="000000"/>
          <w:szCs w:val="24"/>
          <w:lang w:val="es-CO"/>
        </w:rPr>
        <w:t>Con base en la información de la caracterización ambiental del área de influencia y la legislación vigente, se debe efectuar un análisis integral de los medios abiótico, biótico y socioeconómico, con el fin de realizar la zonificación ambiental, a partir de la sensibilidad ambiental del área, en su condición sin proyecto, partiendo del análisis de las cualidades del medio que expresan su susceptibilidad ante fenómenos naturales y antrópicos, considerando aspectos de los componentes del ambiente que podrían ser objeto de una posible afectación.</w:t>
      </w:r>
    </w:p>
    <w:p w14:paraId="59EACDC0" w14:textId="77777777" w:rsidR="00BD58B0" w:rsidRPr="00E858E8" w:rsidRDefault="00BD58B0" w:rsidP="00BD58B0">
      <w:pPr>
        <w:overflowPunct/>
        <w:autoSpaceDE/>
        <w:autoSpaceDN/>
        <w:adjustRightInd/>
        <w:jc w:val="both"/>
        <w:textAlignment w:val="auto"/>
        <w:rPr>
          <w:rFonts w:cs="Arial"/>
          <w:color w:val="000000"/>
          <w:szCs w:val="24"/>
          <w:lang w:val="es-CO"/>
        </w:rPr>
      </w:pPr>
    </w:p>
    <w:p w14:paraId="1FE41A51" w14:textId="77777777" w:rsidR="00BD58B0" w:rsidRPr="00E858E8" w:rsidRDefault="00BD58B0" w:rsidP="00BD58B0">
      <w:pPr>
        <w:overflowPunct/>
        <w:autoSpaceDE/>
        <w:autoSpaceDN/>
        <w:adjustRightInd/>
        <w:jc w:val="both"/>
        <w:textAlignment w:val="auto"/>
        <w:rPr>
          <w:rFonts w:cs="Arial"/>
          <w:color w:val="000000"/>
          <w:szCs w:val="24"/>
          <w:lang w:val="es-CO"/>
        </w:rPr>
      </w:pPr>
      <w:r w:rsidRPr="00E858E8">
        <w:rPr>
          <w:rFonts w:cs="Arial"/>
          <w:color w:val="000000"/>
          <w:szCs w:val="24"/>
          <w:lang w:val="es-CO"/>
        </w:rPr>
        <w:t>La determinación de la sensibilidad ambiental se hace a partir de la evaluación de los elementos identificados en la caracterización, para lo cual se deben tener en cuenta, entre otras, las siguientes unidades, zonificándolas para toda el área de influencia identificada:</w:t>
      </w:r>
    </w:p>
    <w:p w14:paraId="0CD2478E" w14:textId="77777777" w:rsidR="00BD58B0" w:rsidRPr="00E858E8" w:rsidRDefault="00BD58B0" w:rsidP="00BD58B0">
      <w:pPr>
        <w:overflowPunct/>
        <w:autoSpaceDE/>
        <w:autoSpaceDN/>
        <w:adjustRightInd/>
        <w:jc w:val="both"/>
        <w:textAlignment w:val="auto"/>
        <w:rPr>
          <w:rFonts w:cs="Arial"/>
          <w:color w:val="000000"/>
          <w:szCs w:val="24"/>
          <w:lang w:val="es-CO"/>
        </w:rPr>
      </w:pPr>
    </w:p>
    <w:p w14:paraId="7A0FD9EA" w14:textId="77777777" w:rsidR="00BD58B0" w:rsidRPr="00E858E8" w:rsidRDefault="00BD58B0" w:rsidP="00A6236F">
      <w:pPr>
        <w:numPr>
          <w:ilvl w:val="0"/>
          <w:numId w:val="30"/>
        </w:numPr>
        <w:jc w:val="both"/>
        <w:rPr>
          <w:rFonts w:cs="Arial"/>
          <w:color w:val="000000"/>
          <w:szCs w:val="24"/>
        </w:rPr>
      </w:pPr>
      <w:r w:rsidRPr="00E858E8">
        <w:rPr>
          <w:rFonts w:cs="Arial"/>
          <w:color w:val="000000"/>
          <w:szCs w:val="24"/>
        </w:rPr>
        <w:t>Áreas de especial importancia ecológica, tales como áreas protegidas públicas o privadas, ecosistemas estratégicos, rondas hidrográficas, corredores biológicos, presencia de zonas con especies endémicas, amenazadas (en peligro, en peligro crítico y vulnerables) de acuerdo con la Resolución 192 de 2014 o aquella norma que la modifique, sustituya o derogue, áreas de importancia para cría, reproducción, alimentación y anidación y zonas de paso de especies migratorias.</w:t>
      </w:r>
    </w:p>
    <w:p w14:paraId="4D27E336" w14:textId="77777777" w:rsidR="00BD58B0" w:rsidRPr="00E858E8" w:rsidRDefault="00BD58B0" w:rsidP="00A6236F">
      <w:pPr>
        <w:numPr>
          <w:ilvl w:val="0"/>
          <w:numId w:val="30"/>
        </w:numPr>
        <w:jc w:val="both"/>
        <w:rPr>
          <w:rFonts w:cs="Arial"/>
          <w:color w:val="000000"/>
          <w:szCs w:val="24"/>
        </w:rPr>
      </w:pPr>
      <w:r w:rsidRPr="00E858E8">
        <w:rPr>
          <w:rFonts w:cs="Arial"/>
          <w:color w:val="000000"/>
          <w:szCs w:val="24"/>
        </w:rPr>
        <w:t>Instrumentos de ordenamiento/planificación (p. e. POMCAS, PORH), así como otras áreas de reglamentación especial.</w:t>
      </w:r>
    </w:p>
    <w:p w14:paraId="0E447C8A" w14:textId="77777777" w:rsidR="00BD58B0" w:rsidRPr="00E858E8" w:rsidRDefault="00BD58B0" w:rsidP="00A6236F">
      <w:pPr>
        <w:numPr>
          <w:ilvl w:val="0"/>
          <w:numId w:val="30"/>
        </w:numPr>
        <w:jc w:val="both"/>
        <w:rPr>
          <w:rFonts w:cs="Arial"/>
          <w:color w:val="000000"/>
          <w:szCs w:val="24"/>
        </w:rPr>
      </w:pPr>
      <w:r w:rsidRPr="00E858E8">
        <w:rPr>
          <w:rFonts w:cs="Arial"/>
          <w:color w:val="000000"/>
          <w:szCs w:val="24"/>
        </w:rPr>
        <w:t>Áreas de recuperación ambiental tales como áreas erosionadas, de conflicto por uso del suelo o contaminadas.</w:t>
      </w:r>
    </w:p>
    <w:p w14:paraId="5EA765EA" w14:textId="77777777" w:rsidR="00F97849" w:rsidRPr="00E858E8" w:rsidRDefault="00F97849" w:rsidP="00F97849">
      <w:pPr>
        <w:numPr>
          <w:ilvl w:val="0"/>
          <w:numId w:val="30"/>
        </w:numPr>
        <w:jc w:val="both"/>
        <w:rPr>
          <w:rFonts w:cs="Arial"/>
          <w:color w:val="000000"/>
          <w:szCs w:val="24"/>
        </w:rPr>
      </w:pPr>
      <w:r w:rsidRPr="00E858E8">
        <w:rPr>
          <w:rFonts w:cs="Arial"/>
          <w:color w:val="000000"/>
          <w:szCs w:val="24"/>
        </w:rPr>
        <w:t>Áreas de producción económica tales como ganaderas, agrícolas, mineras, entre otras.</w:t>
      </w:r>
    </w:p>
    <w:p w14:paraId="746A7F83" w14:textId="22A77E1B" w:rsidR="00BD58B0" w:rsidRPr="00760317" w:rsidRDefault="00BD58B0" w:rsidP="00F97849">
      <w:pPr>
        <w:numPr>
          <w:ilvl w:val="0"/>
          <w:numId w:val="30"/>
        </w:numPr>
        <w:jc w:val="both"/>
        <w:rPr>
          <w:rFonts w:cs="Arial"/>
          <w:color w:val="000000"/>
          <w:szCs w:val="24"/>
        </w:rPr>
      </w:pPr>
      <w:r w:rsidRPr="00F97849">
        <w:rPr>
          <w:rFonts w:cs="Arial"/>
          <w:color w:val="000000"/>
          <w:szCs w:val="24"/>
        </w:rPr>
        <w:t xml:space="preserve">Áreas </w:t>
      </w:r>
      <w:r w:rsidR="00F97849" w:rsidRPr="00F97849">
        <w:rPr>
          <w:rFonts w:cs="Arial"/>
          <w:color w:val="000000"/>
          <w:szCs w:val="24"/>
        </w:rPr>
        <w:t>susceptibles a</w:t>
      </w:r>
      <w:r w:rsidRPr="00F97849">
        <w:rPr>
          <w:rFonts w:cs="Arial"/>
          <w:color w:val="000000"/>
          <w:szCs w:val="24"/>
        </w:rPr>
        <w:t xml:space="preserve"> amenaza</w:t>
      </w:r>
      <w:r w:rsidR="00F97849" w:rsidRPr="00F97849">
        <w:rPr>
          <w:rFonts w:cs="Arial"/>
          <w:color w:val="000000"/>
          <w:szCs w:val="24"/>
        </w:rPr>
        <w:t>s</w:t>
      </w:r>
      <w:r w:rsidRPr="00F97849">
        <w:rPr>
          <w:rFonts w:cs="Arial"/>
          <w:color w:val="000000"/>
          <w:szCs w:val="24"/>
        </w:rPr>
        <w:t xml:space="preserve"> </w:t>
      </w:r>
      <w:r w:rsidR="00F97849" w:rsidRPr="00F97849">
        <w:rPr>
          <w:rFonts w:cs="Arial"/>
          <w:color w:val="000000"/>
          <w:szCs w:val="24"/>
        </w:rPr>
        <w:t>geológicas</w:t>
      </w:r>
      <w:r w:rsidRPr="00F97849">
        <w:rPr>
          <w:rFonts w:cs="Arial"/>
          <w:color w:val="000000"/>
          <w:szCs w:val="24"/>
        </w:rPr>
        <w:t xml:space="preserve"> </w:t>
      </w:r>
      <w:r w:rsidR="00F97849" w:rsidRPr="00F97849">
        <w:rPr>
          <w:rFonts w:cs="Arial"/>
          <w:color w:val="000000"/>
          <w:szCs w:val="24"/>
        </w:rPr>
        <w:t>(</w:t>
      </w:r>
      <w:r w:rsidR="00F97849" w:rsidRPr="00F97849">
        <w:rPr>
          <w:rFonts w:cs="Arial"/>
          <w:szCs w:val="24"/>
        </w:rPr>
        <w:t>actividades y emisiones volcánicas, movimiento en masa, desprendimiento de rocas, entre otros) o</w:t>
      </w:r>
      <w:r w:rsidR="00F97849" w:rsidRPr="00F97849">
        <w:rPr>
          <w:rFonts w:cs="Arial"/>
          <w:color w:val="000000"/>
          <w:szCs w:val="24"/>
        </w:rPr>
        <w:t xml:space="preserve"> </w:t>
      </w:r>
      <w:r w:rsidRPr="00F97849">
        <w:rPr>
          <w:rFonts w:cs="Arial"/>
          <w:szCs w:val="24"/>
        </w:rPr>
        <w:t>hidrometeorológic</w:t>
      </w:r>
      <w:r w:rsidR="00F97849" w:rsidRPr="00F97849">
        <w:rPr>
          <w:rFonts w:cs="Arial"/>
          <w:szCs w:val="24"/>
        </w:rPr>
        <w:t>as (inundaciones, avalanchas, sequías, entre otras)</w:t>
      </w:r>
      <w:r w:rsidRPr="008A4B59">
        <w:rPr>
          <w:rFonts w:cs="Arial"/>
          <w:szCs w:val="24"/>
        </w:rPr>
        <w:t>,</w:t>
      </w:r>
      <w:r w:rsidRPr="008A4B59">
        <w:rPr>
          <w:rFonts w:cs="Arial"/>
          <w:color w:val="000000"/>
          <w:szCs w:val="24"/>
        </w:rPr>
        <w:t xml:space="preserve"> susceptibles a deslizamientos, inundaciones, movimientos de remoción en </w:t>
      </w:r>
      <w:r w:rsidRPr="008A4B59">
        <w:rPr>
          <w:rFonts w:cs="Arial"/>
          <w:color w:val="000000"/>
          <w:szCs w:val="24"/>
        </w:rPr>
        <w:lastRenderedPageBreak/>
        <w:t>masa, procesos erosivos, entre otros</w:t>
      </w:r>
      <w:r w:rsidR="00F97849" w:rsidRPr="008F0A8D">
        <w:rPr>
          <w:rFonts w:cs="Arial"/>
          <w:color w:val="000000"/>
          <w:szCs w:val="24"/>
        </w:rPr>
        <w:t>.</w:t>
      </w:r>
      <w:r w:rsidR="00F97849" w:rsidRPr="008F0A8D">
        <w:rPr>
          <w:rFonts w:cs="Arial"/>
          <w:szCs w:val="24"/>
        </w:rPr>
        <w:t xml:space="preserve"> </w:t>
      </w:r>
      <w:r w:rsidR="00F97849" w:rsidRPr="00760317">
        <w:rPr>
          <w:rFonts w:cs="Arial"/>
          <w:szCs w:val="24"/>
        </w:rPr>
        <w:t>Dichas áreas deben haber sido establecidas por las autoridades competentes a nivel nacional, regional y local</w:t>
      </w:r>
      <w:r w:rsidRPr="00760317">
        <w:rPr>
          <w:rFonts w:cs="Arial"/>
          <w:color w:val="000000"/>
          <w:szCs w:val="24"/>
        </w:rPr>
        <w:t>.</w:t>
      </w:r>
    </w:p>
    <w:p w14:paraId="1771A44E" w14:textId="77777777" w:rsidR="00BD58B0" w:rsidRPr="00E858E8" w:rsidRDefault="00BD58B0" w:rsidP="00A6236F">
      <w:pPr>
        <w:numPr>
          <w:ilvl w:val="0"/>
          <w:numId w:val="30"/>
        </w:numPr>
        <w:jc w:val="both"/>
        <w:rPr>
          <w:rFonts w:cs="Arial"/>
          <w:color w:val="000000"/>
          <w:szCs w:val="24"/>
        </w:rPr>
      </w:pPr>
      <w:r w:rsidRPr="00E858E8">
        <w:rPr>
          <w:rFonts w:cs="Arial"/>
          <w:color w:val="000000"/>
          <w:szCs w:val="24"/>
        </w:rPr>
        <w:t>Áreas de importancia social tales como asentamientos humanos, de infraestructura física y social y de importancia histórica y cultural.</w:t>
      </w:r>
    </w:p>
    <w:p w14:paraId="7DB8FFFA" w14:textId="77777777" w:rsidR="00BD58B0" w:rsidRPr="00E858E8" w:rsidRDefault="00BD58B0" w:rsidP="00BD58B0">
      <w:pPr>
        <w:overflowPunct/>
        <w:autoSpaceDE/>
        <w:autoSpaceDN/>
        <w:adjustRightInd/>
        <w:jc w:val="both"/>
        <w:textAlignment w:val="auto"/>
        <w:rPr>
          <w:rFonts w:cs="Arial"/>
          <w:color w:val="000000"/>
          <w:szCs w:val="24"/>
          <w:lang w:val="es-CO"/>
        </w:rPr>
      </w:pPr>
    </w:p>
    <w:p w14:paraId="3D410A23" w14:textId="77777777" w:rsidR="00BD58B0" w:rsidRPr="00E858E8" w:rsidRDefault="00BD58B0" w:rsidP="00BD58B0">
      <w:pPr>
        <w:overflowPunct/>
        <w:autoSpaceDE/>
        <w:autoSpaceDN/>
        <w:adjustRightInd/>
        <w:jc w:val="both"/>
        <w:textAlignment w:val="auto"/>
        <w:rPr>
          <w:rFonts w:cs="Arial"/>
          <w:color w:val="000000"/>
          <w:szCs w:val="24"/>
          <w:lang w:val="es-CO"/>
        </w:rPr>
      </w:pPr>
      <w:r w:rsidRPr="00E858E8">
        <w:rPr>
          <w:rFonts w:cs="Arial"/>
          <w:color w:val="000000"/>
          <w:szCs w:val="24"/>
          <w:lang w:val="es-CO"/>
        </w:rPr>
        <w:t>Se deben elaborar y presentar los mapas de zonificación para cada uno de los medios (abiótico, biótico y socioeconómico), donde se identifiquen y definan las áreas o unidades con diferentes grados de sensibilidad ambiental.</w:t>
      </w:r>
    </w:p>
    <w:p w14:paraId="032EC559" w14:textId="77777777" w:rsidR="00BD58B0" w:rsidRPr="00E858E8" w:rsidRDefault="00BD58B0" w:rsidP="00BD58B0">
      <w:pPr>
        <w:overflowPunct/>
        <w:autoSpaceDE/>
        <w:autoSpaceDN/>
        <w:adjustRightInd/>
        <w:jc w:val="both"/>
        <w:textAlignment w:val="auto"/>
        <w:rPr>
          <w:rFonts w:cs="Arial"/>
          <w:color w:val="000000"/>
          <w:szCs w:val="24"/>
          <w:lang w:val="es-CO"/>
        </w:rPr>
      </w:pPr>
    </w:p>
    <w:p w14:paraId="345598A3" w14:textId="77777777" w:rsidR="00BD58B0" w:rsidRPr="00E858E8" w:rsidRDefault="00BD58B0" w:rsidP="00BD58B0">
      <w:pPr>
        <w:jc w:val="both"/>
        <w:rPr>
          <w:rFonts w:cs="Arial"/>
          <w:color w:val="000000"/>
          <w:szCs w:val="24"/>
          <w:lang w:val="es-CO"/>
        </w:rPr>
      </w:pPr>
      <w:r w:rsidRPr="00E858E8">
        <w:rPr>
          <w:rFonts w:cs="Arial"/>
          <w:color w:val="000000"/>
          <w:szCs w:val="24"/>
          <w:lang w:val="es-CO"/>
        </w:rPr>
        <w:t>Se debe utilizar un sistema de información geográfica (en adelante SIG) para realizar el cruce o superposición de la información de los mapas de cada medio para obtener la zonificación ambiental final del área de influencia, donde se sintetizan espacialmente las condiciones ambientales actuales más relevantes.</w:t>
      </w:r>
    </w:p>
    <w:p w14:paraId="52CD6C9F" w14:textId="77777777" w:rsidR="00BD58B0" w:rsidRPr="00E858E8" w:rsidRDefault="00BD58B0" w:rsidP="00BD58B0">
      <w:pPr>
        <w:jc w:val="both"/>
        <w:rPr>
          <w:rFonts w:cs="Arial"/>
          <w:color w:val="000000"/>
          <w:szCs w:val="24"/>
          <w:lang w:val="es-CO"/>
        </w:rPr>
      </w:pPr>
    </w:p>
    <w:p w14:paraId="2DCD0494" w14:textId="77777777" w:rsidR="00BD58B0" w:rsidRPr="00E858E8" w:rsidRDefault="00BD58B0" w:rsidP="00BD58B0">
      <w:pPr>
        <w:overflowPunct/>
        <w:autoSpaceDE/>
        <w:autoSpaceDN/>
        <w:adjustRightInd/>
        <w:jc w:val="both"/>
        <w:textAlignment w:val="auto"/>
        <w:rPr>
          <w:rFonts w:cs="Arial"/>
          <w:color w:val="000000"/>
          <w:szCs w:val="24"/>
          <w:lang w:val="es-CO"/>
        </w:rPr>
      </w:pPr>
      <w:r w:rsidRPr="00E858E8">
        <w:rPr>
          <w:rFonts w:cs="Arial"/>
          <w:color w:val="000000"/>
          <w:szCs w:val="24"/>
          <w:lang w:val="es-CO"/>
        </w:rPr>
        <w:t>Se debe describir detalladamente la metodología para obtener la zonificación ambiental, indicando:</w:t>
      </w:r>
    </w:p>
    <w:p w14:paraId="2D355C10" w14:textId="77777777" w:rsidR="00BD58B0" w:rsidRPr="00E858E8" w:rsidRDefault="00BD58B0" w:rsidP="00BD58B0">
      <w:pPr>
        <w:jc w:val="both"/>
        <w:rPr>
          <w:rFonts w:cs="Arial"/>
          <w:color w:val="000000"/>
          <w:szCs w:val="24"/>
          <w:lang w:val="es-CO"/>
        </w:rPr>
      </w:pPr>
    </w:p>
    <w:p w14:paraId="7319916D" w14:textId="77777777" w:rsidR="00BD58B0" w:rsidRPr="00E858E8" w:rsidRDefault="00BD58B0" w:rsidP="00A6236F">
      <w:pPr>
        <w:numPr>
          <w:ilvl w:val="0"/>
          <w:numId w:val="31"/>
        </w:numPr>
        <w:jc w:val="both"/>
        <w:rPr>
          <w:rFonts w:cs="Arial"/>
          <w:color w:val="000000"/>
          <w:szCs w:val="24"/>
        </w:rPr>
      </w:pPr>
      <w:r w:rsidRPr="00E858E8">
        <w:rPr>
          <w:rFonts w:cs="Arial"/>
          <w:color w:val="000000"/>
          <w:szCs w:val="24"/>
        </w:rPr>
        <w:t>Los componentes relevantes a tener en cuenta en la zonificación ambiental por cada medio, con la respectiva justificación técnica para su selección.</w:t>
      </w:r>
    </w:p>
    <w:p w14:paraId="36ECE49B" w14:textId="77777777" w:rsidR="00BD58B0" w:rsidRPr="00E858E8" w:rsidRDefault="00BD58B0" w:rsidP="00A6236F">
      <w:pPr>
        <w:numPr>
          <w:ilvl w:val="0"/>
          <w:numId w:val="31"/>
        </w:numPr>
        <w:jc w:val="both"/>
        <w:rPr>
          <w:rFonts w:cs="Arial"/>
          <w:color w:val="000000"/>
          <w:szCs w:val="24"/>
        </w:rPr>
      </w:pPr>
      <w:r w:rsidRPr="00E858E8">
        <w:rPr>
          <w:rFonts w:cs="Arial"/>
          <w:color w:val="000000"/>
          <w:szCs w:val="24"/>
        </w:rPr>
        <w:t>Los criterios establecidos para la ponderación y calificación cualitativa y cuantitativa de la sensibilidad ambiental de cada componente dentro de la zonificación ambiental.</w:t>
      </w:r>
    </w:p>
    <w:p w14:paraId="390AD843" w14:textId="77777777" w:rsidR="00BD58B0" w:rsidRPr="00E858E8" w:rsidRDefault="00BD58B0" w:rsidP="00A6236F">
      <w:pPr>
        <w:numPr>
          <w:ilvl w:val="0"/>
          <w:numId w:val="31"/>
        </w:numPr>
        <w:jc w:val="both"/>
        <w:rPr>
          <w:rFonts w:cs="Arial"/>
          <w:color w:val="000000"/>
          <w:szCs w:val="24"/>
        </w:rPr>
      </w:pPr>
      <w:r w:rsidRPr="00E858E8">
        <w:rPr>
          <w:rFonts w:cs="Arial"/>
          <w:color w:val="000000"/>
          <w:szCs w:val="24"/>
        </w:rPr>
        <w:t>El procedimiento para realizar la agrupación y ponderación de las unidades con diferentes grados de sensibilidad ambiental definida para cada medio al superponer los mapas de cada medio (abiótico, biótico, socioeconómico) y de esta forma obtener la zonificación ambiental final.</w:t>
      </w:r>
    </w:p>
    <w:p w14:paraId="701766E4" w14:textId="77777777" w:rsidR="00BD58B0" w:rsidRPr="00E858E8" w:rsidRDefault="00BD58B0" w:rsidP="00A6236F">
      <w:pPr>
        <w:numPr>
          <w:ilvl w:val="0"/>
          <w:numId w:val="31"/>
        </w:numPr>
        <w:jc w:val="both"/>
        <w:rPr>
          <w:rFonts w:cs="Arial"/>
          <w:color w:val="000000"/>
          <w:szCs w:val="24"/>
        </w:rPr>
      </w:pPr>
      <w:r w:rsidRPr="00E858E8">
        <w:rPr>
          <w:rFonts w:cs="Arial"/>
          <w:color w:val="000000"/>
          <w:szCs w:val="24"/>
        </w:rPr>
        <w:t>El análisis de los resultados obtenidos en el procedimiento anterior.</w:t>
      </w:r>
    </w:p>
    <w:p w14:paraId="4CD32FE4" w14:textId="77777777" w:rsidR="00BD58B0" w:rsidRPr="00E858E8" w:rsidRDefault="00BD58B0" w:rsidP="00A6236F">
      <w:pPr>
        <w:numPr>
          <w:ilvl w:val="0"/>
          <w:numId w:val="31"/>
        </w:numPr>
        <w:jc w:val="both"/>
        <w:rPr>
          <w:rFonts w:cs="Arial"/>
          <w:color w:val="000000"/>
          <w:szCs w:val="24"/>
        </w:rPr>
      </w:pPr>
      <w:r w:rsidRPr="00E858E8">
        <w:rPr>
          <w:rFonts w:cs="Arial"/>
          <w:color w:val="000000"/>
          <w:szCs w:val="24"/>
        </w:rPr>
        <w:t>Las áreas obtenidas por cada categoría de sensibilidad ambiental, tanto para los mapas por cada medio, como para la zonificación ambiental final, y su porcentaje de participación con relación al área de influencia.</w:t>
      </w:r>
    </w:p>
    <w:p w14:paraId="5CE1096E" w14:textId="77777777" w:rsidR="00BD58B0" w:rsidRPr="00E858E8" w:rsidRDefault="00BD58B0" w:rsidP="00BD58B0">
      <w:pPr>
        <w:overflowPunct/>
        <w:autoSpaceDE/>
        <w:autoSpaceDN/>
        <w:adjustRightInd/>
        <w:jc w:val="both"/>
        <w:textAlignment w:val="auto"/>
        <w:rPr>
          <w:rFonts w:cs="Arial"/>
          <w:color w:val="000000"/>
          <w:szCs w:val="24"/>
        </w:rPr>
      </w:pPr>
    </w:p>
    <w:p w14:paraId="4033A55D" w14:textId="77777777" w:rsidR="00BD58B0" w:rsidRPr="00E858E8" w:rsidRDefault="00BD58B0" w:rsidP="00BD58B0">
      <w:pPr>
        <w:overflowPunct/>
        <w:autoSpaceDE/>
        <w:autoSpaceDN/>
        <w:adjustRightInd/>
        <w:jc w:val="both"/>
        <w:textAlignment w:val="auto"/>
        <w:rPr>
          <w:rFonts w:cs="Arial"/>
          <w:color w:val="000000"/>
          <w:szCs w:val="24"/>
          <w:lang w:val="es-CO"/>
        </w:rPr>
      </w:pPr>
      <w:r w:rsidRPr="00E858E8">
        <w:rPr>
          <w:rFonts w:cs="Arial"/>
          <w:color w:val="000000"/>
          <w:szCs w:val="24"/>
          <w:lang w:val="es-CO"/>
        </w:rPr>
        <w:t>Tanto la zonificación ambiental de cada medio (mapas intermedios), como la zonificación ambiental final, deben cartografiarse a escala 1:25.000 o más detallada, acorde con la sensibilidad ambiental de la temática tratada.</w:t>
      </w:r>
    </w:p>
    <w:p w14:paraId="185BC9EA" w14:textId="77777777" w:rsidR="00BD58B0" w:rsidRPr="00E858E8" w:rsidRDefault="00BD58B0" w:rsidP="00BD58B0">
      <w:pPr>
        <w:overflowPunct/>
        <w:autoSpaceDE/>
        <w:autoSpaceDN/>
        <w:adjustRightInd/>
        <w:jc w:val="both"/>
        <w:textAlignment w:val="auto"/>
        <w:rPr>
          <w:rFonts w:cs="Arial"/>
          <w:color w:val="000000"/>
          <w:szCs w:val="24"/>
          <w:lang w:val="es-CO"/>
        </w:rPr>
      </w:pPr>
    </w:p>
    <w:p w14:paraId="145DC36B" w14:textId="77777777" w:rsidR="00BD58B0" w:rsidRDefault="00BD58B0" w:rsidP="00BD58B0">
      <w:pPr>
        <w:overflowPunct/>
        <w:autoSpaceDE/>
        <w:autoSpaceDN/>
        <w:adjustRightInd/>
        <w:jc w:val="both"/>
        <w:textAlignment w:val="auto"/>
        <w:rPr>
          <w:rFonts w:cs="Arial"/>
          <w:color w:val="000000"/>
          <w:szCs w:val="24"/>
          <w:lang w:val="es-CO"/>
        </w:rPr>
      </w:pPr>
      <w:r w:rsidRPr="00E858E8">
        <w:rPr>
          <w:rFonts w:cs="Arial"/>
          <w:color w:val="000000"/>
          <w:szCs w:val="24"/>
          <w:lang w:val="es-CO"/>
        </w:rPr>
        <w:t>La zonificación ambiental final debe ser el insumo básico para el ordenamiento y planificación del proyecto. A partir de dicha zonificación se debe realizar la zonificación de manejo correspondiente.</w:t>
      </w:r>
    </w:p>
    <w:p w14:paraId="6C1E9631" w14:textId="4D0232F0" w:rsidR="00E0600F" w:rsidRDefault="00E0600F" w:rsidP="00BD58B0">
      <w:pPr>
        <w:overflowPunct/>
        <w:autoSpaceDE/>
        <w:autoSpaceDN/>
        <w:adjustRightInd/>
        <w:jc w:val="both"/>
        <w:textAlignment w:val="auto"/>
        <w:rPr>
          <w:rFonts w:cs="Arial"/>
          <w:color w:val="000000"/>
          <w:szCs w:val="24"/>
          <w:lang w:val="es-CO"/>
        </w:rPr>
      </w:pPr>
    </w:p>
    <w:p w14:paraId="6868F481" w14:textId="3DDBFEDE" w:rsidR="00D9725E" w:rsidRDefault="00D9725E" w:rsidP="00BD58B0">
      <w:pPr>
        <w:overflowPunct/>
        <w:autoSpaceDE/>
        <w:autoSpaceDN/>
        <w:adjustRightInd/>
        <w:jc w:val="both"/>
        <w:textAlignment w:val="auto"/>
        <w:rPr>
          <w:rFonts w:cs="Arial"/>
          <w:color w:val="000000"/>
          <w:szCs w:val="24"/>
          <w:lang w:val="es-CO"/>
        </w:rPr>
      </w:pPr>
    </w:p>
    <w:p w14:paraId="3BCD7007" w14:textId="77777777" w:rsidR="00D9725E" w:rsidRDefault="00D9725E" w:rsidP="00BD58B0">
      <w:pPr>
        <w:overflowPunct/>
        <w:autoSpaceDE/>
        <w:autoSpaceDN/>
        <w:adjustRightInd/>
        <w:jc w:val="both"/>
        <w:textAlignment w:val="auto"/>
        <w:rPr>
          <w:rFonts w:cs="Arial"/>
          <w:color w:val="000000"/>
          <w:szCs w:val="24"/>
          <w:lang w:val="es-CO"/>
        </w:rPr>
      </w:pPr>
    </w:p>
    <w:p w14:paraId="26E67C0B" w14:textId="77777777" w:rsidR="00D80D7F" w:rsidRDefault="00D80D7F" w:rsidP="00BD58B0">
      <w:pPr>
        <w:overflowPunct/>
        <w:autoSpaceDE/>
        <w:autoSpaceDN/>
        <w:adjustRightInd/>
        <w:jc w:val="both"/>
        <w:textAlignment w:val="auto"/>
        <w:rPr>
          <w:rFonts w:cs="Arial"/>
          <w:color w:val="000000"/>
          <w:szCs w:val="24"/>
          <w:lang w:val="es-CO"/>
        </w:rPr>
      </w:pPr>
    </w:p>
    <w:p w14:paraId="56D212E2" w14:textId="77777777" w:rsidR="00BD58B0" w:rsidRPr="004B3E93" w:rsidRDefault="00BD58B0" w:rsidP="00A6236F">
      <w:pPr>
        <w:pStyle w:val="Ttulo1"/>
        <w:keepNext w:val="0"/>
        <w:numPr>
          <w:ilvl w:val="0"/>
          <w:numId w:val="87"/>
        </w:numPr>
        <w:overflowPunct/>
        <w:autoSpaceDE/>
        <w:autoSpaceDN/>
        <w:adjustRightInd/>
        <w:spacing w:before="0" w:after="0"/>
        <w:textAlignment w:val="auto"/>
        <w:rPr>
          <w:rFonts w:cs="Arial"/>
          <w:spacing w:val="0"/>
          <w:kern w:val="0"/>
          <w:szCs w:val="24"/>
          <w:lang w:val="es-ES_tradnl"/>
        </w:rPr>
      </w:pPr>
      <w:bookmarkStart w:id="386" w:name="_Toc378923306"/>
      <w:bookmarkStart w:id="387" w:name="_Toc418155987"/>
      <w:bookmarkStart w:id="388" w:name="_Toc459286846"/>
      <w:bookmarkStart w:id="389" w:name="_Toc485288451"/>
      <w:r w:rsidRPr="004B3E93">
        <w:rPr>
          <w:rFonts w:cs="Arial"/>
          <w:spacing w:val="0"/>
          <w:kern w:val="0"/>
          <w:szCs w:val="24"/>
          <w:lang w:val="es-ES_tradnl"/>
        </w:rPr>
        <w:lastRenderedPageBreak/>
        <w:t>DEMANDA, USO, APROVECHAMIENTO Y/O AFECTACIÓN DE RECURSOS NATURALES</w:t>
      </w:r>
      <w:bookmarkEnd w:id="386"/>
      <w:bookmarkEnd w:id="387"/>
      <w:bookmarkEnd w:id="388"/>
      <w:bookmarkEnd w:id="389"/>
    </w:p>
    <w:p w14:paraId="542B51C0" w14:textId="77777777" w:rsidR="00BD58B0" w:rsidRPr="00D1406D" w:rsidRDefault="00BD58B0" w:rsidP="00BD58B0">
      <w:pPr>
        <w:overflowPunct/>
        <w:autoSpaceDE/>
        <w:autoSpaceDN/>
        <w:adjustRightInd/>
        <w:jc w:val="both"/>
        <w:textAlignment w:val="auto"/>
        <w:rPr>
          <w:rFonts w:cs="Arial"/>
          <w:color w:val="000000"/>
          <w:szCs w:val="24"/>
          <w:lang w:val="es-CO"/>
        </w:rPr>
      </w:pPr>
    </w:p>
    <w:p w14:paraId="1CEC10F0" w14:textId="77777777" w:rsidR="00BD58B0" w:rsidRPr="00D1406D" w:rsidRDefault="00BD58B0" w:rsidP="00BD58B0">
      <w:pPr>
        <w:overflowPunct/>
        <w:autoSpaceDE/>
        <w:autoSpaceDN/>
        <w:adjustRightInd/>
        <w:jc w:val="both"/>
        <w:textAlignment w:val="auto"/>
        <w:rPr>
          <w:rFonts w:cs="Arial"/>
          <w:color w:val="000000"/>
          <w:szCs w:val="24"/>
          <w:lang w:val="es-CO"/>
        </w:rPr>
      </w:pPr>
      <w:bookmarkStart w:id="390" w:name="_Toc150593807"/>
      <w:bookmarkStart w:id="391" w:name="_Toc274067224"/>
      <w:r w:rsidRPr="00D1406D">
        <w:rPr>
          <w:rFonts w:cs="Arial"/>
          <w:color w:val="000000"/>
          <w:szCs w:val="24"/>
          <w:lang w:val="es-CO"/>
        </w:rPr>
        <w:t xml:space="preserve">Se debe presentar una caracterización detallada de los recursos naturales </w:t>
      </w:r>
      <w:r>
        <w:rPr>
          <w:rFonts w:cs="Arial"/>
          <w:color w:val="000000"/>
          <w:szCs w:val="24"/>
          <w:lang w:val="es-CO"/>
        </w:rPr>
        <w:t xml:space="preserve">renovables </w:t>
      </w:r>
      <w:r w:rsidRPr="00D1406D">
        <w:rPr>
          <w:rFonts w:cs="Arial"/>
          <w:color w:val="000000"/>
          <w:szCs w:val="24"/>
          <w:lang w:val="es-CO"/>
        </w:rPr>
        <w:t>que demandaría el proyecto y que serían utilizados, aprovechados o afectados durante las diferentes fases de construcción y operación del mismo.</w:t>
      </w:r>
    </w:p>
    <w:p w14:paraId="27528707" w14:textId="77777777" w:rsidR="00BD58B0" w:rsidRPr="00D1406D" w:rsidRDefault="00BD58B0" w:rsidP="00BD58B0">
      <w:pPr>
        <w:overflowPunct/>
        <w:autoSpaceDE/>
        <w:autoSpaceDN/>
        <w:adjustRightInd/>
        <w:jc w:val="both"/>
        <w:textAlignment w:val="auto"/>
        <w:rPr>
          <w:rFonts w:cs="Arial"/>
          <w:color w:val="000000"/>
          <w:szCs w:val="24"/>
          <w:lang w:val="es-CO"/>
        </w:rPr>
      </w:pPr>
    </w:p>
    <w:p w14:paraId="2412E818" w14:textId="4EAD4289" w:rsidR="00BD58B0" w:rsidRPr="00D1406D" w:rsidRDefault="00BD58B0" w:rsidP="00BD58B0">
      <w:pPr>
        <w:overflowPunct/>
        <w:autoSpaceDE/>
        <w:autoSpaceDN/>
        <w:adjustRightInd/>
        <w:jc w:val="both"/>
        <w:textAlignment w:val="auto"/>
        <w:rPr>
          <w:rFonts w:cs="Arial"/>
          <w:color w:val="000000"/>
          <w:szCs w:val="24"/>
          <w:lang w:val="es-CO"/>
        </w:rPr>
      </w:pPr>
      <w:r w:rsidRPr="00D1406D">
        <w:rPr>
          <w:rFonts w:cs="Arial"/>
          <w:color w:val="000000"/>
          <w:szCs w:val="24"/>
          <w:lang w:val="es-CO"/>
        </w:rPr>
        <w:t>En cuanto a los permisos, concesiones y autorizaciones para aprovechamiento de los recursos naturales</w:t>
      </w:r>
      <w:r>
        <w:rPr>
          <w:rFonts w:cs="Arial"/>
          <w:color w:val="000000"/>
          <w:szCs w:val="24"/>
          <w:lang w:val="es-CO"/>
        </w:rPr>
        <w:t xml:space="preserve"> renovables</w:t>
      </w:r>
      <w:r w:rsidRPr="00D1406D">
        <w:rPr>
          <w:rFonts w:cs="Arial"/>
          <w:color w:val="000000"/>
          <w:szCs w:val="24"/>
          <w:lang w:val="es-CO"/>
        </w:rPr>
        <w:t xml:space="preserve">, </w:t>
      </w:r>
      <w:r w:rsidR="00AC252A" w:rsidRPr="00D1406D">
        <w:rPr>
          <w:rFonts w:cs="Arial"/>
          <w:color w:val="000000"/>
          <w:szCs w:val="24"/>
          <w:lang w:val="es-CO"/>
        </w:rPr>
        <w:t>se debe presentar como mínimo la información requerida en los Formularios Únicos Nacionales, existentes para tal fin.</w:t>
      </w:r>
    </w:p>
    <w:p w14:paraId="045E9E50" w14:textId="77777777" w:rsidR="00BD58B0" w:rsidRPr="00D1406D" w:rsidRDefault="00BD58B0" w:rsidP="00BD58B0">
      <w:pPr>
        <w:overflowPunct/>
        <w:autoSpaceDE/>
        <w:autoSpaceDN/>
        <w:adjustRightInd/>
        <w:jc w:val="both"/>
        <w:textAlignment w:val="auto"/>
        <w:rPr>
          <w:rFonts w:cs="Arial"/>
          <w:color w:val="000000"/>
          <w:szCs w:val="24"/>
          <w:lang w:val="es-CO"/>
        </w:rPr>
      </w:pPr>
    </w:p>
    <w:p w14:paraId="3CEC2261" w14:textId="77777777" w:rsidR="00BD58B0" w:rsidRPr="00D1406D" w:rsidRDefault="00BD58B0" w:rsidP="00BD58B0">
      <w:pPr>
        <w:overflowPunct/>
        <w:autoSpaceDE/>
        <w:autoSpaceDN/>
        <w:adjustRightInd/>
        <w:jc w:val="both"/>
        <w:textAlignment w:val="auto"/>
        <w:rPr>
          <w:rFonts w:cs="Arial"/>
          <w:color w:val="000000"/>
          <w:szCs w:val="24"/>
          <w:lang w:val="es-CO"/>
        </w:rPr>
      </w:pPr>
      <w:r w:rsidRPr="00D1406D">
        <w:rPr>
          <w:rFonts w:cs="Arial"/>
          <w:color w:val="000000"/>
          <w:szCs w:val="24"/>
          <w:lang w:val="es-CO"/>
        </w:rPr>
        <w:t>De acuerdo con la Ley 373 de 1997, “</w:t>
      </w:r>
      <w:r w:rsidRPr="00D1406D">
        <w:rPr>
          <w:rFonts w:cs="Arial"/>
          <w:i/>
          <w:color w:val="000000"/>
          <w:szCs w:val="24"/>
          <w:lang w:val="es-CO"/>
        </w:rPr>
        <w:t>Política Nacional para la Gestión Integral del Recurso Hídrico</w:t>
      </w:r>
      <w:r w:rsidRPr="00D1406D">
        <w:rPr>
          <w:rFonts w:cs="Arial"/>
          <w:color w:val="000000"/>
          <w:szCs w:val="24"/>
          <w:lang w:val="es-CO"/>
        </w:rPr>
        <w:t>” y la Política de Producción más Limpia y Consumo Sostenible, se deben presentar programas de ahorro y uso eficiente del agua para las concesiones solicitadas, y para el uso eficiente de la energía.</w:t>
      </w:r>
    </w:p>
    <w:p w14:paraId="49EFA95F" w14:textId="77777777" w:rsidR="00BD58B0" w:rsidRPr="00D1406D" w:rsidRDefault="00BD58B0" w:rsidP="00BD58B0">
      <w:pPr>
        <w:overflowPunct/>
        <w:autoSpaceDE/>
        <w:autoSpaceDN/>
        <w:adjustRightInd/>
        <w:jc w:val="both"/>
        <w:textAlignment w:val="auto"/>
        <w:rPr>
          <w:rFonts w:cs="Arial"/>
          <w:color w:val="000000"/>
          <w:szCs w:val="24"/>
          <w:lang w:val="es-CO"/>
        </w:rPr>
      </w:pPr>
    </w:p>
    <w:p w14:paraId="0A417BF4" w14:textId="77777777" w:rsidR="00BD58B0" w:rsidRPr="00D1406D" w:rsidRDefault="00BD58B0" w:rsidP="00BD58B0">
      <w:pPr>
        <w:overflowPunct/>
        <w:autoSpaceDE/>
        <w:autoSpaceDN/>
        <w:adjustRightInd/>
        <w:jc w:val="both"/>
        <w:textAlignment w:val="auto"/>
        <w:rPr>
          <w:rFonts w:cs="Arial"/>
          <w:color w:val="000000"/>
          <w:szCs w:val="24"/>
          <w:lang w:val="es-CO"/>
        </w:rPr>
      </w:pPr>
      <w:r w:rsidRPr="00D1406D">
        <w:rPr>
          <w:rFonts w:cs="Arial"/>
          <w:color w:val="000000"/>
          <w:szCs w:val="24"/>
          <w:lang w:val="es-CO"/>
        </w:rPr>
        <w:t xml:space="preserve">En el desarrollo de este ítem se deben tener en cuenta e incorporar, en caso de ser pertinentes, </w:t>
      </w:r>
      <w:r>
        <w:rPr>
          <w:rFonts w:cs="Arial"/>
          <w:color w:val="000000"/>
          <w:szCs w:val="24"/>
          <w:lang w:val="es-CO"/>
        </w:rPr>
        <w:t xml:space="preserve">las percepciones y comentarios que resulten </w:t>
      </w:r>
      <w:r w:rsidRPr="00D1406D">
        <w:rPr>
          <w:rFonts w:cs="Arial"/>
          <w:color w:val="000000"/>
          <w:szCs w:val="24"/>
          <w:lang w:val="es-CO"/>
        </w:rPr>
        <w:t>de los procesos participativos con las comunidades, organizaciones y autoridades del área de influencia de los componentes del medio socioeconómico.</w:t>
      </w:r>
    </w:p>
    <w:p w14:paraId="0D3CFC56" w14:textId="77777777" w:rsidR="00BD58B0" w:rsidRDefault="00BD58B0" w:rsidP="00BD58B0">
      <w:pPr>
        <w:overflowPunct/>
        <w:autoSpaceDE/>
        <w:autoSpaceDN/>
        <w:adjustRightInd/>
        <w:jc w:val="both"/>
        <w:textAlignment w:val="auto"/>
        <w:rPr>
          <w:rFonts w:cs="Arial"/>
          <w:color w:val="000000"/>
          <w:szCs w:val="24"/>
          <w:lang w:val="es-CO"/>
        </w:rPr>
      </w:pPr>
    </w:p>
    <w:p w14:paraId="77A927A9" w14:textId="77777777" w:rsidR="00BD58B0" w:rsidRPr="001B0B69"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392" w:name="_Toc341355837"/>
      <w:bookmarkStart w:id="393" w:name="_Toc343187965"/>
      <w:bookmarkStart w:id="394" w:name="_Toc370214520"/>
      <w:bookmarkStart w:id="395" w:name="_Toc378923307"/>
      <w:bookmarkStart w:id="396" w:name="_Toc387312765"/>
      <w:bookmarkStart w:id="397" w:name="_Toc393967340"/>
      <w:bookmarkStart w:id="398" w:name="_Toc418155988"/>
      <w:bookmarkStart w:id="399" w:name="_Toc459286847"/>
      <w:bookmarkStart w:id="400" w:name="_Toc485288452"/>
      <w:r w:rsidRPr="001B0B69">
        <w:rPr>
          <w:rFonts w:cs="Arial"/>
          <w:caps w:val="0"/>
          <w:szCs w:val="24"/>
          <w:lang w:val="es-ES_tradnl"/>
        </w:rPr>
        <w:t>AGUAS SUPERFICIALES</w:t>
      </w:r>
      <w:bookmarkEnd w:id="392"/>
      <w:bookmarkEnd w:id="393"/>
      <w:bookmarkEnd w:id="394"/>
      <w:bookmarkEnd w:id="395"/>
      <w:bookmarkEnd w:id="396"/>
      <w:bookmarkEnd w:id="397"/>
      <w:bookmarkEnd w:id="398"/>
      <w:bookmarkEnd w:id="399"/>
      <w:bookmarkEnd w:id="400"/>
    </w:p>
    <w:p w14:paraId="2F6375FB" w14:textId="77777777" w:rsidR="00BD58B0" w:rsidRPr="001B0B69" w:rsidRDefault="00BD58B0" w:rsidP="00BD58B0">
      <w:pPr>
        <w:overflowPunct/>
        <w:autoSpaceDE/>
        <w:autoSpaceDN/>
        <w:adjustRightInd/>
        <w:jc w:val="both"/>
        <w:textAlignment w:val="auto"/>
        <w:rPr>
          <w:rFonts w:cs="Arial"/>
          <w:color w:val="000000"/>
          <w:szCs w:val="24"/>
          <w:lang w:val="es-CO"/>
        </w:rPr>
      </w:pPr>
    </w:p>
    <w:p w14:paraId="15B1F421" w14:textId="77777777" w:rsidR="00BD58B0" w:rsidRPr="001B0B69"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401" w:name="_Toc459286848"/>
      <w:bookmarkStart w:id="402" w:name="_Toc485288453"/>
      <w:r w:rsidRPr="001B0B69">
        <w:rPr>
          <w:rFonts w:cs="Arial"/>
          <w:caps w:val="0"/>
          <w:szCs w:val="24"/>
          <w:u w:val="single"/>
          <w:lang w:val="es-ES_tradnl"/>
        </w:rPr>
        <w:t xml:space="preserve">Captación de </w:t>
      </w:r>
      <w:r>
        <w:rPr>
          <w:rFonts w:cs="Arial"/>
          <w:caps w:val="0"/>
          <w:szCs w:val="24"/>
          <w:u w:val="single"/>
          <w:lang w:val="es-ES_tradnl"/>
        </w:rPr>
        <w:t>A</w:t>
      </w:r>
      <w:r w:rsidRPr="001B0B69">
        <w:rPr>
          <w:rFonts w:cs="Arial"/>
          <w:caps w:val="0"/>
          <w:szCs w:val="24"/>
          <w:u w:val="single"/>
          <w:lang w:val="es-ES_tradnl"/>
        </w:rPr>
        <w:t xml:space="preserve">guas </w:t>
      </w:r>
      <w:r>
        <w:rPr>
          <w:rFonts w:cs="Arial"/>
          <w:caps w:val="0"/>
          <w:szCs w:val="24"/>
          <w:u w:val="single"/>
          <w:lang w:val="es-ES_tradnl"/>
        </w:rPr>
        <w:t>S</w:t>
      </w:r>
      <w:r w:rsidRPr="001B0B69">
        <w:rPr>
          <w:rFonts w:cs="Arial"/>
          <w:caps w:val="0"/>
          <w:szCs w:val="24"/>
          <w:u w:val="single"/>
          <w:lang w:val="es-ES_tradnl"/>
        </w:rPr>
        <w:t xml:space="preserve">uperficiales </w:t>
      </w:r>
      <w:r>
        <w:rPr>
          <w:rFonts w:cs="Arial"/>
          <w:caps w:val="0"/>
          <w:szCs w:val="24"/>
          <w:u w:val="single"/>
          <w:lang w:val="es-ES_tradnl"/>
        </w:rPr>
        <w:t>C</w:t>
      </w:r>
      <w:r w:rsidRPr="001B0B69">
        <w:rPr>
          <w:rFonts w:cs="Arial"/>
          <w:caps w:val="0"/>
          <w:szCs w:val="24"/>
          <w:u w:val="single"/>
          <w:lang w:val="es-ES_tradnl"/>
        </w:rPr>
        <w:t>ontinentales</w:t>
      </w:r>
      <w:bookmarkEnd w:id="401"/>
      <w:bookmarkEnd w:id="402"/>
    </w:p>
    <w:p w14:paraId="66EF5693" w14:textId="77777777" w:rsidR="00BD58B0" w:rsidRPr="001B0B69" w:rsidRDefault="00BD58B0" w:rsidP="00BD58B0">
      <w:pPr>
        <w:overflowPunct/>
        <w:autoSpaceDE/>
        <w:autoSpaceDN/>
        <w:adjustRightInd/>
        <w:jc w:val="both"/>
        <w:textAlignment w:val="auto"/>
        <w:rPr>
          <w:rFonts w:cs="Arial"/>
          <w:color w:val="000000"/>
          <w:szCs w:val="24"/>
          <w:lang w:val="es-CO"/>
        </w:rPr>
      </w:pPr>
    </w:p>
    <w:bookmarkEnd w:id="390"/>
    <w:bookmarkEnd w:id="391"/>
    <w:p w14:paraId="06D93546" w14:textId="77777777" w:rsidR="00BD58B0" w:rsidRPr="001B0B69" w:rsidRDefault="00BD58B0" w:rsidP="00BD58B0">
      <w:pPr>
        <w:overflowPunct/>
        <w:autoSpaceDE/>
        <w:autoSpaceDN/>
        <w:adjustRightInd/>
        <w:jc w:val="both"/>
        <w:textAlignment w:val="auto"/>
        <w:rPr>
          <w:rFonts w:cs="Arial"/>
          <w:color w:val="000000"/>
          <w:szCs w:val="24"/>
          <w:lang w:val="es-CO"/>
        </w:rPr>
      </w:pPr>
      <w:r w:rsidRPr="001B0B69">
        <w:rPr>
          <w:rFonts w:cs="Arial"/>
          <w:color w:val="000000"/>
          <w:szCs w:val="24"/>
          <w:lang w:val="es-CO"/>
        </w:rPr>
        <w:t>Cuando se requiera la captación de aguas superficiales, se debe dar cumplimiento al Capítulo 2, Titulo 3, Parte 2, Libro 2 del Decreto 1076 de 2015 o aquel que lo modifique, sustituya o derogue, y emplear el Formato Único Nacional para Permiso de Concesión de Aguas Superficiales definido en la Resolución 2202 de 2005 o aquella que la modifique, sustituya o derogue.</w:t>
      </w:r>
    </w:p>
    <w:p w14:paraId="55DD792C" w14:textId="77777777" w:rsidR="00BD58B0" w:rsidRPr="001B0B69" w:rsidRDefault="00BD58B0" w:rsidP="00BD58B0">
      <w:pPr>
        <w:overflowPunct/>
        <w:autoSpaceDE/>
        <w:autoSpaceDN/>
        <w:adjustRightInd/>
        <w:jc w:val="both"/>
        <w:textAlignment w:val="auto"/>
        <w:rPr>
          <w:rFonts w:cs="Arial"/>
          <w:color w:val="000000"/>
          <w:szCs w:val="24"/>
          <w:lang w:val="es-CO"/>
        </w:rPr>
      </w:pPr>
    </w:p>
    <w:p w14:paraId="2C7E7669" w14:textId="77777777" w:rsidR="00BD58B0" w:rsidRPr="001B0B69" w:rsidRDefault="00BD58B0" w:rsidP="00BD58B0">
      <w:pPr>
        <w:overflowPunct/>
        <w:autoSpaceDE/>
        <w:autoSpaceDN/>
        <w:adjustRightInd/>
        <w:jc w:val="both"/>
        <w:textAlignment w:val="auto"/>
        <w:rPr>
          <w:rFonts w:cs="Arial"/>
          <w:color w:val="000000"/>
          <w:szCs w:val="24"/>
          <w:lang w:val="es-CO"/>
        </w:rPr>
      </w:pPr>
      <w:r>
        <w:rPr>
          <w:rFonts w:cs="Arial"/>
          <w:color w:val="000000"/>
          <w:szCs w:val="24"/>
          <w:lang w:val="es-CO"/>
        </w:rPr>
        <w:t>P</w:t>
      </w:r>
      <w:r w:rsidRPr="001B0B69">
        <w:rPr>
          <w:rFonts w:cs="Arial"/>
          <w:color w:val="000000"/>
          <w:szCs w:val="24"/>
          <w:lang w:val="es-CO"/>
        </w:rPr>
        <w:t>resentar</w:t>
      </w:r>
      <w:r>
        <w:rPr>
          <w:rFonts w:cs="Arial"/>
          <w:color w:val="000000"/>
          <w:szCs w:val="24"/>
          <w:lang w:val="es-CO"/>
        </w:rPr>
        <w:t xml:space="preserve"> p</w:t>
      </w:r>
      <w:r w:rsidRPr="001B0B69">
        <w:rPr>
          <w:rFonts w:cs="Arial"/>
          <w:color w:val="000000"/>
          <w:szCs w:val="24"/>
          <w:lang w:val="es-CO"/>
        </w:rPr>
        <w:t>ara cada uno de los sitios propuestos</w:t>
      </w:r>
      <w:r>
        <w:rPr>
          <w:rFonts w:cs="Arial"/>
          <w:color w:val="000000"/>
          <w:szCs w:val="24"/>
          <w:lang w:val="es-CO"/>
        </w:rPr>
        <w:t>, como</w:t>
      </w:r>
      <w:r w:rsidRPr="001B0B69">
        <w:rPr>
          <w:rFonts w:cs="Arial"/>
          <w:color w:val="000000"/>
          <w:szCs w:val="24"/>
          <w:lang w:val="es-CO"/>
        </w:rPr>
        <w:t xml:space="preserve"> mínimo la siguiente información:</w:t>
      </w:r>
    </w:p>
    <w:p w14:paraId="0A91636E" w14:textId="77777777" w:rsidR="00BD58B0" w:rsidRPr="001B0B69" w:rsidRDefault="00BD58B0" w:rsidP="00BD58B0">
      <w:pPr>
        <w:overflowPunct/>
        <w:autoSpaceDE/>
        <w:autoSpaceDN/>
        <w:adjustRightInd/>
        <w:jc w:val="both"/>
        <w:textAlignment w:val="auto"/>
        <w:rPr>
          <w:rFonts w:cs="Arial"/>
          <w:color w:val="000000"/>
          <w:szCs w:val="24"/>
          <w:lang w:val="es-CO"/>
        </w:rPr>
      </w:pPr>
    </w:p>
    <w:p w14:paraId="06A018CE" w14:textId="77777777" w:rsidR="00BD58B0" w:rsidRDefault="00BD58B0" w:rsidP="00A6236F">
      <w:pPr>
        <w:numPr>
          <w:ilvl w:val="0"/>
          <w:numId w:val="2"/>
        </w:numPr>
        <w:ind w:left="567" w:hanging="567"/>
        <w:jc w:val="both"/>
        <w:rPr>
          <w:rFonts w:cs="Arial"/>
          <w:szCs w:val="24"/>
        </w:rPr>
      </w:pPr>
      <w:r w:rsidRPr="008E5670">
        <w:rPr>
          <w:rFonts w:cs="Arial"/>
          <w:szCs w:val="24"/>
        </w:rPr>
        <w:t>Caudal de agua solicitado expresado en litros por segundo, así como el estimativo del consumo de agua requerido para las diferentes fases del proyecto, expresado en las mismas unidades, discriminando el tipo de</w:t>
      </w:r>
      <w:r>
        <w:rPr>
          <w:rFonts w:cs="Arial"/>
          <w:szCs w:val="24"/>
        </w:rPr>
        <w:t xml:space="preserve"> uso (doméstico, no doméstico).</w:t>
      </w:r>
    </w:p>
    <w:p w14:paraId="68B56E24" w14:textId="77777777" w:rsidR="008A4B59" w:rsidRPr="009F41B3" w:rsidRDefault="008A4B59" w:rsidP="008A4B59">
      <w:pPr>
        <w:numPr>
          <w:ilvl w:val="0"/>
          <w:numId w:val="2"/>
        </w:numPr>
        <w:ind w:left="567" w:hanging="567"/>
        <w:jc w:val="both"/>
        <w:rPr>
          <w:rFonts w:cs="Arial"/>
          <w:szCs w:val="24"/>
        </w:rPr>
      </w:pPr>
      <w:r w:rsidRPr="009F41B3">
        <w:rPr>
          <w:rFonts w:cs="Arial"/>
          <w:szCs w:val="24"/>
        </w:rPr>
        <w:t>Caudal ambiental expresado en litros por segundo, estimado de acuerdo con la metodología del Estudio Nacional del Agua 2014</w:t>
      </w:r>
      <w:r>
        <w:rPr>
          <w:rFonts w:cs="Arial"/>
          <w:szCs w:val="24"/>
        </w:rPr>
        <w:t xml:space="preserve"> y los Lineamientos C</w:t>
      </w:r>
      <w:r w:rsidRPr="009F41B3">
        <w:rPr>
          <w:rFonts w:cs="Arial"/>
          <w:szCs w:val="24"/>
        </w:rPr>
        <w:t xml:space="preserve">onceptuales y </w:t>
      </w:r>
      <w:r>
        <w:rPr>
          <w:rFonts w:cs="Arial"/>
          <w:szCs w:val="24"/>
        </w:rPr>
        <w:t>M</w:t>
      </w:r>
      <w:r w:rsidRPr="009F41B3">
        <w:rPr>
          <w:rFonts w:cs="Arial"/>
          <w:szCs w:val="24"/>
        </w:rPr>
        <w:t xml:space="preserve">etodológicos para la Evaluación Regional del Agua o sus </w:t>
      </w:r>
      <w:r w:rsidRPr="009F41B3">
        <w:rPr>
          <w:rFonts w:cs="Arial"/>
          <w:szCs w:val="24"/>
        </w:rPr>
        <w:lastRenderedPageBreak/>
        <w:t>versiones más actualizadas. La estimación del caudal ambiental por este método debe hacerse a nivel mensual</w:t>
      </w:r>
      <w:r w:rsidRPr="009F41B3">
        <w:rPr>
          <w:rFonts w:cs="Arial"/>
          <w:szCs w:val="24"/>
          <w:vertAlign w:val="superscript"/>
        </w:rPr>
        <w:footnoteReference w:id="26"/>
      </w:r>
      <w:r w:rsidRPr="009F41B3">
        <w:rPr>
          <w:rFonts w:cs="Arial"/>
          <w:szCs w:val="24"/>
          <w:vertAlign w:val="superscript"/>
        </w:rPr>
        <w:t>.</w:t>
      </w:r>
    </w:p>
    <w:p w14:paraId="46E43FE6" w14:textId="552FFDA5" w:rsidR="00BD58B0" w:rsidRPr="00BA0D02" w:rsidRDefault="00BD58B0" w:rsidP="00A6236F">
      <w:pPr>
        <w:pStyle w:val="Sinespaciado"/>
        <w:numPr>
          <w:ilvl w:val="0"/>
          <w:numId w:val="2"/>
        </w:numPr>
        <w:ind w:left="567" w:hanging="567"/>
        <w:jc w:val="both"/>
        <w:rPr>
          <w:rFonts w:cs="Arial"/>
          <w:szCs w:val="24"/>
        </w:rPr>
      </w:pPr>
      <w:r w:rsidRPr="009F41B3">
        <w:rPr>
          <w:rFonts w:cs="Arial"/>
          <w:szCs w:val="24"/>
          <w:vertAlign w:val="superscript"/>
        </w:rPr>
        <w:footnoteReference w:id="27"/>
      </w:r>
      <w:r w:rsidRPr="00BA0D02">
        <w:rPr>
          <w:rFonts w:cs="Arial"/>
          <w:szCs w:val="24"/>
          <w:vertAlign w:val="superscript"/>
        </w:rPr>
        <w:t>.</w:t>
      </w:r>
    </w:p>
    <w:p w14:paraId="3D7422B6" w14:textId="77777777" w:rsidR="00BD58B0" w:rsidRPr="008E5670" w:rsidRDefault="00BD58B0" w:rsidP="00A6236F">
      <w:pPr>
        <w:numPr>
          <w:ilvl w:val="0"/>
          <w:numId w:val="2"/>
        </w:numPr>
        <w:ind w:left="567" w:hanging="567"/>
        <w:jc w:val="both"/>
        <w:rPr>
          <w:rFonts w:cs="Arial"/>
          <w:szCs w:val="24"/>
        </w:rPr>
      </w:pPr>
      <w:r w:rsidRPr="008E5670">
        <w:rPr>
          <w:rFonts w:cs="Arial"/>
          <w:szCs w:val="24"/>
        </w:rPr>
        <w:t>Identificación de la fuente o sitio de captación, indicando los siguientes datos:</w:t>
      </w:r>
    </w:p>
    <w:p w14:paraId="2B6476E3" w14:textId="77777777" w:rsidR="00BD58B0" w:rsidRPr="009F41B3" w:rsidRDefault="00BD58B0" w:rsidP="00BD58B0">
      <w:pPr>
        <w:overflowPunct/>
        <w:autoSpaceDE/>
        <w:autoSpaceDN/>
        <w:adjustRightInd/>
        <w:jc w:val="both"/>
        <w:textAlignment w:val="auto"/>
        <w:rPr>
          <w:rFonts w:cs="Arial"/>
          <w:color w:val="000000"/>
          <w:szCs w:val="24"/>
          <w:lang w:val="es-CO"/>
        </w:rPr>
      </w:pPr>
    </w:p>
    <w:p w14:paraId="4831A2FA" w14:textId="77777777" w:rsidR="00BD58B0" w:rsidRPr="009F41B3" w:rsidRDefault="00BD58B0" w:rsidP="00A6236F">
      <w:pPr>
        <w:widowControl w:val="0"/>
        <w:numPr>
          <w:ilvl w:val="0"/>
          <w:numId w:val="67"/>
        </w:numPr>
        <w:ind w:left="1134" w:hanging="567"/>
        <w:jc w:val="both"/>
        <w:rPr>
          <w:rFonts w:eastAsia="Calibri" w:cs="Arial"/>
          <w:color w:val="000000"/>
          <w:szCs w:val="24"/>
        </w:rPr>
      </w:pPr>
      <w:r w:rsidRPr="009F41B3">
        <w:rPr>
          <w:rFonts w:eastAsia="Calibri" w:cs="Arial"/>
          <w:color w:val="000000"/>
          <w:szCs w:val="24"/>
        </w:rPr>
        <w:t>Nombre de la fuente a utilizar de acuerdo con las clasificaciones establecidas en el Registro Único de Recurso Hídrico.</w:t>
      </w:r>
    </w:p>
    <w:p w14:paraId="334639B9" w14:textId="77777777" w:rsidR="00BD58B0" w:rsidRPr="009F41B3" w:rsidRDefault="00BD58B0" w:rsidP="00A6236F">
      <w:pPr>
        <w:widowControl w:val="0"/>
        <w:numPr>
          <w:ilvl w:val="0"/>
          <w:numId w:val="67"/>
        </w:numPr>
        <w:ind w:left="1134" w:hanging="567"/>
        <w:jc w:val="both"/>
        <w:rPr>
          <w:rFonts w:eastAsia="Calibri" w:cs="Arial"/>
          <w:color w:val="000000"/>
          <w:szCs w:val="24"/>
        </w:rPr>
      </w:pPr>
      <w:r w:rsidRPr="009F41B3">
        <w:rPr>
          <w:rFonts w:eastAsia="Calibri" w:cs="Arial"/>
          <w:color w:val="000000"/>
          <w:szCs w:val="24"/>
        </w:rPr>
        <w:t>Localización georreferenciada del punto o tramo homogéneo de captación propuesto.</w:t>
      </w:r>
    </w:p>
    <w:p w14:paraId="28212D13" w14:textId="77777777" w:rsidR="00BD58B0" w:rsidRPr="009F41B3" w:rsidRDefault="00BD58B0" w:rsidP="00A6236F">
      <w:pPr>
        <w:widowControl w:val="0"/>
        <w:numPr>
          <w:ilvl w:val="0"/>
          <w:numId w:val="67"/>
        </w:numPr>
        <w:ind w:left="1134" w:hanging="567"/>
        <w:jc w:val="both"/>
        <w:rPr>
          <w:rFonts w:eastAsia="Calibri" w:cs="Arial"/>
          <w:color w:val="000000"/>
          <w:szCs w:val="24"/>
        </w:rPr>
      </w:pPr>
      <w:r w:rsidRPr="009F41B3">
        <w:rPr>
          <w:rFonts w:eastAsia="Calibri" w:cs="Arial"/>
          <w:color w:val="000000"/>
          <w:szCs w:val="24"/>
        </w:rPr>
        <w:t>Predio en donde se ubica la fuente o a través del cual se accede directamente a ésta (nombre del predio, propietario, vereda y municipio).</w:t>
      </w:r>
    </w:p>
    <w:p w14:paraId="1BCAF497" w14:textId="77777777" w:rsidR="00BD58B0" w:rsidRPr="009F41B3" w:rsidRDefault="00BD58B0" w:rsidP="00BD58B0">
      <w:pPr>
        <w:overflowPunct/>
        <w:autoSpaceDE/>
        <w:autoSpaceDN/>
        <w:adjustRightInd/>
        <w:jc w:val="both"/>
        <w:textAlignment w:val="auto"/>
        <w:rPr>
          <w:rFonts w:cs="Arial"/>
          <w:color w:val="000000"/>
          <w:szCs w:val="24"/>
          <w:lang w:val="es-CO"/>
        </w:rPr>
      </w:pPr>
    </w:p>
    <w:p w14:paraId="4FE8C3F6" w14:textId="77777777" w:rsidR="007B4723" w:rsidRDefault="00BD58B0" w:rsidP="00A6236F">
      <w:pPr>
        <w:numPr>
          <w:ilvl w:val="0"/>
          <w:numId w:val="2"/>
        </w:numPr>
        <w:ind w:left="567" w:hanging="567"/>
        <w:jc w:val="both"/>
        <w:rPr>
          <w:rFonts w:cs="Arial"/>
          <w:szCs w:val="24"/>
        </w:rPr>
      </w:pPr>
      <w:r w:rsidRPr="000B4309">
        <w:rPr>
          <w:rFonts w:cs="Arial"/>
          <w:szCs w:val="24"/>
        </w:rPr>
        <w:t>Análisis de los conflictos actuales y potenciales sobre la disponibilidad y usos del recurso hídr</w:t>
      </w:r>
      <w:r w:rsidRPr="00182277">
        <w:rPr>
          <w:rFonts w:cs="Arial"/>
          <w:szCs w:val="24"/>
        </w:rPr>
        <w:t xml:space="preserve">ico, teniendo en cuenta el análisis hidrológico de caudales mínimos; así como el inventario y cuantificación aguas abajo de la captación hasta el límite del área de influencia del componente hidrológico, de los usos y usuarios registrados y no registrados </w:t>
      </w:r>
      <w:r w:rsidRPr="00317742">
        <w:rPr>
          <w:rFonts w:cs="Arial"/>
          <w:szCs w:val="24"/>
        </w:rPr>
        <w:t>ante la Autoridad Ambiental C</w:t>
      </w:r>
      <w:r w:rsidRPr="006C197C">
        <w:rPr>
          <w:rFonts w:cs="Arial"/>
          <w:szCs w:val="24"/>
        </w:rPr>
        <w:t>ompetente (analizando los volúmenes y caudales captados), de acuerdo con la caracterización del recurso hídrico superficial presentado en la línea base ambiental para el componente hidrológico (oferta hídrica total, oferta hídr</w:t>
      </w:r>
      <w:r w:rsidRPr="007116AD">
        <w:rPr>
          <w:rFonts w:cs="Arial"/>
          <w:szCs w:val="24"/>
        </w:rPr>
        <w:t>ica disponible y caudal ambiental).</w:t>
      </w:r>
      <w:r w:rsidRPr="00816B15">
        <w:rPr>
          <w:rFonts w:cs="Arial"/>
          <w:szCs w:val="24"/>
        </w:rPr>
        <w:t xml:space="preserve"> </w:t>
      </w:r>
    </w:p>
    <w:p w14:paraId="541611A8" w14:textId="2B1750C0" w:rsidR="00BD58B0" w:rsidRPr="009F41B3" w:rsidRDefault="007B4723" w:rsidP="00A6236F">
      <w:pPr>
        <w:numPr>
          <w:ilvl w:val="0"/>
          <w:numId w:val="2"/>
        </w:numPr>
        <w:ind w:left="567" w:hanging="567"/>
        <w:jc w:val="both"/>
        <w:rPr>
          <w:rFonts w:cs="Arial"/>
          <w:szCs w:val="24"/>
        </w:rPr>
      </w:pPr>
      <w:r>
        <w:rPr>
          <w:rFonts w:cs="Arial"/>
          <w:szCs w:val="24"/>
        </w:rPr>
        <w:t>A</w:t>
      </w:r>
      <w:r w:rsidR="00BD58B0" w:rsidRPr="00816B15">
        <w:rPr>
          <w:rFonts w:cs="Arial"/>
          <w:szCs w:val="24"/>
        </w:rPr>
        <w:t>nálisis de Índice de Uso de Agua superficial – IUA,</w:t>
      </w:r>
      <w:r>
        <w:rPr>
          <w:rFonts w:cs="Arial"/>
          <w:szCs w:val="24"/>
        </w:rPr>
        <w:t xml:space="preserve"> el </w:t>
      </w:r>
      <w:r w:rsidR="00BD58B0" w:rsidRPr="00816B15">
        <w:rPr>
          <w:rFonts w:cs="Arial"/>
          <w:szCs w:val="24"/>
        </w:rPr>
        <w:t xml:space="preserve">índice de </w:t>
      </w:r>
      <w:r w:rsidR="00073B0F" w:rsidRPr="00816B15">
        <w:rPr>
          <w:rFonts w:cs="Arial"/>
          <w:szCs w:val="24"/>
        </w:rPr>
        <w:t>Vulnerabilidad Hídrica</w:t>
      </w:r>
      <w:r w:rsidR="00BD58B0" w:rsidRPr="00816B15">
        <w:rPr>
          <w:rFonts w:cs="Arial"/>
          <w:szCs w:val="24"/>
        </w:rPr>
        <w:t xml:space="preserve"> – IVH </w:t>
      </w:r>
      <w:r>
        <w:rPr>
          <w:rFonts w:cs="Arial"/>
          <w:szCs w:val="24"/>
        </w:rPr>
        <w:t xml:space="preserve">y el </w:t>
      </w:r>
      <w:r w:rsidR="00BD58B0" w:rsidRPr="00816B15">
        <w:rPr>
          <w:rFonts w:cs="Arial"/>
          <w:szCs w:val="24"/>
        </w:rPr>
        <w:t xml:space="preserve">e Índice de </w:t>
      </w:r>
      <w:r>
        <w:rPr>
          <w:rFonts w:cs="Arial"/>
          <w:szCs w:val="24"/>
        </w:rPr>
        <w:t xml:space="preserve">Retención y </w:t>
      </w:r>
      <w:r w:rsidR="00BD58B0" w:rsidRPr="00816B15">
        <w:rPr>
          <w:rFonts w:cs="Arial"/>
          <w:szCs w:val="24"/>
        </w:rPr>
        <w:t xml:space="preserve">Regulación Hídrica – IRH, según la metodología </w:t>
      </w:r>
      <w:r>
        <w:rPr>
          <w:rFonts w:cs="Arial"/>
          <w:szCs w:val="24"/>
        </w:rPr>
        <w:t>prevista en el Estudio Nacional del Agua</w:t>
      </w:r>
      <w:r w:rsidR="000116EE">
        <w:rPr>
          <w:rFonts w:cs="Arial"/>
          <w:szCs w:val="24"/>
        </w:rPr>
        <w:t>)</w:t>
      </w:r>
      <w:r w:rsidR="00AC252A" w:rsidRPr="009F41B3">
        <w:rPr>
          <w:rFonts w:cs="Arial"/>
          <w:szCs w:val="24"/>
        </w:rPr>
        <w:t>.</w:t>
      </w:r>
    </w:p>
    <w:p w14:paraId="464FE982" w14:textId="77777777" w:rsidR="007B4723" w:rsidRDefault="007B4723" w:rsidP="00A6236F">
      <w:pPr>
        <w:numPr>
          <w:ilvl w:val="0"/>
          <w:numId w:val="2"/>
        </w:numPr>
        <w:ind w:left="567" w:hanging="567"/>
        <w:jc w:val="both"/>
        <w:rPr>
          <w:rFonts w:cs="Arial"/>
          <w:szCs w:val="24"/>
        </w:rPr>
      </w:pPr>
      <w:r w:rsidRPr="009F41B3">
        <w:rPr>
          <w:rFonts w:cs="Arial"/>
          <w:szCs w:val="24"/>
        </w:rPr>
        <w:t>Diseño de la infraestructura y sistemas de captación, derivación, conducción, restitución de sobrantes y distribución</w:t>
      </w:r>
      <w:r>
        <w:rPr>
          <w:rFonts w:cs="Arial"/>
          <w:szCs w:val="24"/>
        </w:rPr>
        <w:t>.</w:t>
      </w:r>
    </w:p>
    <w:p w14:paraId="6DB03AD6" w14:textId="777BBAB9" w:rsidR="00BD58B0" w:rsidRPr="009F41B3" w:rsidRDefault="00BD58B0" w:rsidP="00A6236F">
      <w:pPr>
        <w:numPr>
          <w:ilvl w:val="0"/>
          <w:numId w:val="2"/>
        </w:numPr>
        <w:ind w:left="567" w:hanging="567"/>
        <w:jc w:val="both"/>
        <w:rPr>
          <w:rFonts w:cs="Arial"/>
          <w:szCs w:val="24"/>
        </w:rPr>
      </w:pPr>
      <w:r w:rsidRPr="009F41B3">
        <w:rPr>
          <w:rFonts w:cs="Arial"/>
          <w:szCs w:val="24"/>
        </w:rPr>
        <w:t>Si la concesión de agua incluye el uso para consumo humano y doméstico, se debe dar cumplimiento al Decreto 1575 de 2007 y a la Resolución 2115 de 2007, o a aquellas normas que los modifiquen, sustituyan o deroguen.</w:t>
      </w:r>
    </w:p>
    <w:p w14:paraId="1CCE17A9" w14:textId="77777777" w:rsidR="00BD58B0" w:rsidRDefault="00BD58B0" w:rsidP="00BD58B0">
      <w:pPr>
        <w:overflowPunct/>
        <w:autoSpaceDE/>
        <w:autoSpaceDN/>
        <w:adjustRightInd/>
        <w:jc w:val="both"/>
        <w:textAlignment w:val="auto"/>
        <w:rPr>
          <w:rFonts w:cs="Arial"/>
          <w:color w:val="000000"/>
          <w:szCs w:val="24"/>
          <w:lang w:val="es-CO"/>
        </w:rPr>
      </w:pPr>
    </w:p>
    <w:p w14:paraId="0AAD79B0" w14:textId="77777777" w:rsidR="00BD58B0" w:rsidRPr="000061FF" w:rsidRDefault="00BD58B0" w:rsidP="00BD58B0">
      <w:pPr>
        <w:overflowPunct/>
        <w:autoSpaceDE/>
        <w:autoSpaceDN/>
        <w:adjustRightInd/>
        <w:jc w:val="both"/>
        <w:textAlignment w:val="auto"/>
        <w:rPr>
          <w:rFonts w:cs="Arial"/>
          <w:color w:val="000000"/>
          <w:szCs w:val="24"/>
          <w:lang w:val="es-CO"/>
        </w:rPr>
      </w:pPr>
    </w:p>
    <w:p w14:paraId="3C2207F7" w14:textId="77777777" w:rsidR="00BD58B0" w:rsidRPr="000061FF"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03" w:name="_Toc150593803"/>
      <w:bookmarkStart w:id="404" w:name="_Toc274067220"/>
      <w:bookmarkStart w:id="405" w:name="_Toc370214521"/>
      <w:bookmarkStart w:id="406" w:name="_Toc378923308"/>
      <w:bookmarkStart w:id="407" w:name="_Toc387312766"/>
      <w:bookmarkStart w:id="408" w:name="_Toc393967341"/>
      <w:bookmarkStart w:id="409" w:name="_Toc393464171"/>
      <w:bookmarkStart w:id="410" w:name="_Toc418155989"/>
      <w:bookmarkStart w:id="411" w:name="_Toc459286849"/>
      <w:bookmarkStart w:id="412" w:name="_Toc485288454"/>
      <w:r w:rsidRPr="000061FF">
        <w:rPr>
          <w:rFonts w:cs="Arial"/>
          <w:caps w:val="0"/>
          <w:szCs w:val="24"/>
          <w:lang w:val="es-ES_tradnl"/>
        </w:rPr>
        <w:t>AGUAS SUBTERRÁNEAS</w:t>
      </w:r>
      <w:bookmarkEnd w:id="403"/>
      <w:bookmarkEnd w:id="404"/>
      <w:bookmarkEnd w:id="405"/>
      <w:bookmarkEnd w:id="406"/>
      <w:bookmarkEnd w:id="407"/>
      <w:bookmarkEnd w:id="408"/>
      <w:bookmarkEnd w:id="409"/>
      <w:bookmarkEnd w:id="410"/>
      <w:bookmarkEnd w:id="411"/>
      <w:bookmarkEnd w:id="412"/>
    </w:p>
    <w:p w14:paraId="00985CF6" w14:textId="77777777" w:rsidR="00BD58B0" w:rsidRPr="000061FF" w:rsidRDefault="00BD58B0" w:rsidP="00BD58B0">
      <w:pPr>
        <w:overflowPunct/>
        <w:autoSpaceDE/>
        <w:autoSpaceDN/>
        <w:adjustRightInd/>
        <w:jc w:val="both"/>
        <w:textAlignment w:val="auto"/>
        <w:rPr>
          <w:rFonts w:cs="Arial"/>
          <w:color w:val="000000"/>
          <w:szCs w:val="24"/>
          <w:lang w:val="es-CO"/>
        </w:rPr>
      </w:pPr>
    </w:p>
    <w:p w14:paraId="7032EEC1" w14:textId="77777777" w:rsidR="00BD58B0" w:rsidRPr="000061FF" w:rsidRDefault="00BD58B0" w:rsidP="00BD58B0">
      <w:pPr>
        <w:overflowPunct/>
        <w:autoSpaceDE/>
        <w:autoSpaceDN/>
        <w:adjustRightInd/>
        <w:jc w:val="both"/>
        <w:textAlignment w:val="auto"/>
        <w:rPr>
          <w:rFonts w:cs="Arial"/>
          <w:color w:val="000000"/>
          <w:szCs w:val="24"/>
          <w:lang w:val="es-CO"/>
        </w:rPr>
      </w:pPr>
      <w:r w:rsidRPr="000061FF">
        <w:rPr>
          <w:rFonts w:cs="Arial"/>
          <w:color w:val="000000"/>
          <w:szCs w:val="24"/>
          <w:lang w:val="es-CO"/>
        </w:rPr>
        <w:t>Cuando se requiera la exploración y/o captación de aguas subterráneas, se debe dar cumplimiento al Capítulo 2, Titulo 3, Parte 2, Libro 2 del Decreto 1076 de 2015 o a aquel que lo modifique, sustituya o derogue, y emplear el Formato Único Nacional para Permiso de Exploración y/o el Permiso de Concesión de Aguas Subterráneas definido en la Resolución 2202 de 2005 o en aquella que la modifique, sustituya o derogue.</w:t>
      </w:r>
    </w:p>
    <w:p w14:paraId="6CFE5474" w14:textId="77777777" w:rsidR="00BD58B0" w:rsidRPr="000061FF" w:rsidRDefault="00BD58B0" w:rsidP="00BD58B0">
      <w:pPr>
        <w:overflowPunct/>
        <w:autoSpaceDE/>
        <w:autoSpaceDN/>
        <w:adjustRightInd/>
        <w:jc w:val="both"/>
        <w:textAlignment w:val="auto"/>
        <w:rPr>
          <w:rFonts w:cs="Arial"/>
          <w:color w:val="000000"/>
          <w:szCs w:val="24"/>
          <w:lang w:val="es-CO"/>
        </w:rPr>
      </w:pPr>
    </w:p>
    <w:p w14:paraId="73FAD28F" w14:textId="2756203A" w:rsidR="00BD58B0" w:rsidRPr="000061FF" w:rsidRDefault="007B4723" w:rsidP="00BD58B0">
      <w:pPr>
        <w:overflowPunct/>
        <w:autoSpaceDE/>
        <w:autoSpaceDN/>
        <w:adjustRightInd/>
        <w:jc w:val="both"/>
        <w:textAlignment w:val="auto"/>
        <w:rPr>
          <w:rFonts w:cs="Arial"/>
          <w:color w:val="000000"/>
          <w:szCs w:val="24"/>
          <w:lang w:val="es-CO"/>
        </w:rPr>
      </w:pPr>
      <w:r>
        <w:rPr>
          <w:rFonts w:cs="Arial"/>
          <w:color w:val="000000"/>
          <w:szCs w:val="24"/>
          <w:lang w:val="es-CO"/>
        </w:rPr>
        <w:t xml:space="preserve">De </w:t>
      </w:r>
      <w:r w:rsidR="00214FCD">
        <w:rPr>
          <w:rFonts w:cs="Arial"/>
          <w:color w:val="000000"/>
          <w:szCs w:val="24"/>
          <w:lang w:val="es-CO"/>
        </w:rPr>
        <w:t xml:space="preserve">acuerdo </w:t>
      </w:r>
      <w:r w:rsidR="00214FCD" w:rsidRPr="000061FF">
        <w:rPr>
          <w:rFonts w:cs="Arial"/>
          <w:color w:val="000000"/>
          <w:szCs w:val="24"/>
          <w:lang w:val="es-CO"/>
        </w:rPr>
        <w:t>con</w:t>
      </w:r>
      <w:r w:rsidR="0006436D">
        <w:rPr>
          <w:rFonts w:cs="Arial"/>
          <w:color w:val="000000"/>
          <w:szCs w:val="24"/>
          <w:lang w:val="es-CO"/>
        </w:rPr>
        <w:t xml:space="preserve"> </w:t>
      </w:r>
      <w:r w:rsidR="00BD58B0" w:rsidRPr="000061FF">
        <w:rPr>
          <w:rFonts w:cs="Arial"/>
          <w:color w:val="000000"/>
          <w:szCs w:val="24"/>
          <w:lang w:val="es-CO"/>
        </w:rPr>
        <w:t xml:space="preserve">la caracterización hidrogeológica </w:t>
      </w:r>
      <w:r>
        <w:rPr>
          <w:rFonts w:cs="Arial"/>
          <w:color w:val="000000"/>
          <w:szCs w:val="24"/>
          <w:lang w:val="es-CO"/>
        </w:rPr>
        <w:t xml:space="preserve">que se presenta en la </w:t>
      </w:r>
      <w:r w:rsidR="00B1414D">
        <w:rPr>
          <w:rFonts w:cs="Arial"/>
          <w:color w:val="000000"/>
          <w:szCs w:val="24"/>
          <w:lang w:val="es-CO"/>
        </w:rPr>
        <w:t>lí</w:t>
      </w:r>
      <w:r>
        <w:rPr>
          <w:rFonts w:cs="Arial"/>
          <w:color w:val="000000"/>
          <w:szCs w:val="24"/>
          <w:lang w:val="es-CO"/>
        </w:rPr>
        <w:t xml:space="preserve">nea base abiótica y el inventario de los puntos </w:t>
      </w:r>
      <w:r w:rsidR="00BD58B0" w:rsidRPr="000061FF">
        <w:rPr>
          <w:rFonts w:cs="Arial"/>
          <w:color w:val="000000"/>
          <w:szCs w:val="24"/>
          <w:lang w:val="es-CO"/>
        </w:rPr>
        <w:t>de</w:t>
      </w:r>
      <w:r>
        <w:rPr>
          <w:rFonts w:cs="Arial"/>
          <w:color w:val="000000"/>
          <w:szCs w:val="24"/>
          <w:lang w:val="es-CO"/>
        </w:rPr>
        <w:t xml:space="preserve"> agua subterránea, se debe </w:t>
      </w:r>
      <w:r w:rsidR="00BD58B0" w:rsidRPr="000061FF">
        <w:rPr>
          <w:rFonts w:cs="Arial"/>
          <w:color w:val="000000"/>
          <w:szCs w:val="24"/>
          <w:lang w:val="es-CO"/>
        </w:rPr>
        <w:t>realizar el análisis de los posibles conflictos por la disponibilidad y usos del recurso</w:t>
      </w:r>
    </w:p>
    <w:p w14:paraId="20270FA1" w14:textId="1F670F8F" w:rsidR="00BD58B0" w:rsidRPr="000F3786" w:rsidRDefault="00BD58B0" w:rsidP="00B1414D">
      <w:pPr>
        <w:jc w:val="both"/>
        <w:rPr>
          <w:rFonts w:cs="Arial"/>
          <w:szCs w:val="24"/>
        </w:rPr>
      </w:pPr>
    </w:p>
    <w:p w14:paraId="158F452B" w14:textId="77777777" w:rsidR="00BD58B0" w:rsidRDefault="00BD58B0" w:rsidP="00BD58B0">
      <w:pPr>
        <w:overflowPunct/>
        <w:autoSpaceDE/>
        <w:autoSpaceDN/>
        <w:adjustRightInd/>
        <w:jc w:val="both"/>
        <w:textAlignment w:val="auto"/>
        <w:rPr>
          <w:rFonts w:cs="Arial"/>
          <w:color w:val="000000"/>
          <w:szCs w:val="24"/>
          <w:lang w:val="es-CO"/>
        </w:rPr>
      </w:pPr>
    </w:p>
    <w:p w14:paraId="345D4682" w14:textId="77777777" w:rsidR="00BD58B0" w:rsidRPr="000F3786"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413" w:name="_Toc459286850"/>
      <w:bookmarkStart w:id="414" w:name="_Toc485288455"/>
      <w:r w:rsidRPr="000F3786">
        <w:rPr>
          <w:rFonts w:cs="Arial"/>
          <w:caps w:val="0"/>
          <w:szCs w:val="24"/>
          <w:u w:val="single"/>
          <w:lang w:val="es-ES_tradnl"/>
        </w:rPr>
        <w:t xml:space="preserve">Para la </w:t>
      </w:r>
      <w:r>
        <w:rPr>
          <w:rFonts w:cs="Arial"/>
          <w:caps w:val="0"/>
          <w:szCs w:val="24"/>
          <w:u w:val="single"/>
          <w:lang w:val="es-ES_tradnl"/>
        </w:rPr>
        <w:t>E</w:t>
      </w:r>
      <w:r w:rsidRPr="000F3786">
        <w:rPr>
          <w:rFonts w:cs="Arial"/>
          <w:caps w:val="0"/>
          <w:szCs w:val="24"/>
          <w:u w:val="single"/>
          <w:lang w:val="es-ES_tradnl"/>
        </w:rPr>
        <w:t xml:space="preserve">xploración de las </w:t>
      </w:r>
      <w:r>
        <w:rPr>
          <w:rFonts w:cs="Arial"/>
          <w:caps w:val="0"/>
          <w:szCs w:val="24"/>
          <w:u w:val="single"/>
          <w:lang w:val="es-ES_tradnl"/>
        </w:rPr>
        <w:t>Aguas S</w:t>
      </w:r>
      <w:r w:rsidRPr="000F3786">
        <w:rPr>
          <w:rFonts w:cs="Arial"/>
          <w:caps w:val="0"/>
          <w:szCs w:val="24"/>
          <w:u w:val="single"/>
          <w:lang w:val="es-ES_tradnl"/>
        </w:rPr>
        <w:t>ubterráneas</w:t>
      </w:r>
      <w:bookmarkEnd w:id="413"/>
      <w:bookmarkEnd w:id="414"/>
    </w:p>
    <w:p w14:paraId="7966B26E" w14:textId="77777777" w:rsidR="00BD58B0" w:rsidRPr="00F637C2" w:rsidRDefault="00BD58B0" w:rsidP="00BD58B0">
      <w:pPr>
        <w:overflowPunct/>
        <w:autoSpaceDE/>
        <w:autoSpaceDN/>
        <w:adjustRightInd/>
        <w:jc w:val="both"/>
        <w:textAlignment w:val="auto"/>
        <w:rPr>
          <w:rFonts w:cs="Arial"/>
          <w:color w:val="000000"/>
          <w:szCs w:val="24"/>
          <w:lang w:val="es-CO"/>
        </w:rPr>
      </w:pPr>
    </w:p>
    <w:p w14:paraId="73D8118E" w14:textId="77777777" w:rsidR="00BD58B0" w:rsidRPr="008E5670" w:rsidRDefault="00BD58B0" w:rsidP="00BD58B0">
      <w:pPr>
        <w:overflowPunct/>
        <w:autoSpaceDE/>
        <w:autoSpaceDN/>
        <w:adjustRightInd/>
        <w:jc w:val="both"/>
        <w:textAlignment w:val="auto"/>
        <w:rPr>
          <w:rFonts w:cs="Arial"/>
          <w:color w:val="000000"/>
          <w:szCs w:val="24"/>
          <w:lang w:val="es-CO"/>
        </w:rPr>
      </w:pPr>
      <w:r w:rsidRPr="008E5670">
        <w:rPr>
          <w:rFonts w:cs="Arial"/>
          <w:color w:val="000000"/>
          <w:szCs w:val="24"/>
          <w:lang w:val="es-CO"/>
        </w:rPr>
        <w:t>Con base en la caracterización hidrogeológica, para la exploración de aguas subterráneas se debe presentar:</w:t>
      </w:r>
    </w:p>
    <w:p w14:paraId="43266E7F" w14:textId="77777777" w:rsidR="00BD58B0" w:rsidRPr="00F637C2" w:rsidRDefault="00BD58B0" w:rsidP="00BD58B0">
      <w:pPr>
        <w:overflowPunct/>
        <w:autoSpaceDE/>
        <w:autoSpaceDN/>
        <w:adjustRightInd/>
        <w:jc w:val="both"/>
        <w:textAlignment w:val="auto"/>
        <w:rPr>
          <w:rFonts w:cs="Arial"/>
          <w:color w:val="000000"/>
          <w:szCs w:val="24"/>
          <w:lang w:val="es-CO"/>
        </w:rPr>
      </w:pPr>
    </w:p>
    <w:p w14:paraId="3469C5FE" w14:textId="77777777" w:rsidR="00BD58B0" w:rsidRPr="00E33304" w:rsidRDefault="00BD58B0" w:rsidP="00A6236F">
      <w:pPr>
        <w:numPr>
          <w:ilvl w:val="0"/>
          <w:numId w:val="2"/>
        </w:numPr>
        <w:ind w:left="567" w:hanging="283"/>
        <w:jc w:val="both"/>
        <w:rPr>
          <w:rFonts w:cs="Arial"/>
          <w:color w:val="000000"/>
          <w:szCs w:val="24"/>
        </w:rPr>
      </w:pPr>
      <w:r w:rsidRPr="00E33304">
        <w:rPr>
          <w:rFonts w:cs="Arial"/>
          <w:color w:val="000000"/>
          <w:szCs w:val="24"/>
        </w:rPr>
        <w:t>Localización georreferenciada del predio o predios en donde se proyecta realizar la exploración, indicando la propiedad de los mismos (propios, ajenos o baldíos).</w:t>
      </w:r>
    </w:p>
    <w:p w14:paraId="58DD8287" w14:textId="77777777" w:rsidR="00BD58B0" w:rsidRPr="00E33304" w:rsidRDefault="00BD58B0" w:rsidP="00A6236F">
      <w:pPr>
        <w:numPr>
          <w:ilvl w:val="0"/>
          <w:numId w:val="2"/>
        </w:numPr>
        <w:ind w:left="567" w:hanging="283"/>
        <w:jc w:val="both"/>
        <w:rPr>
          <w:rFonts w:cs="Arial"/>
          <w:color w:val="000000"/>
          <w:szCs w:val="24"/>
        </w:rPr>
      </w:pPr>
      <w:r w:rsidRPr="00E33304">
        <w:rPr>
          <w:rFonts w:cs="Arial"/>
          <w:color w:val="000000"/>
          <w:szCs w:val="24"/>
        </w:rPr>
        <w:t>Inventario de puntos de agua subterránea del área donde se proyecta realizar la exploración diligenciando el Formulario Único Nacional para Inventario de Puntos de Agua Subterránea.</w:t>
      </w:r>
    </w:p>
    <w:p w14:paraId="44E56C67" w14:textId="77777777" w:rsidR="00BD58B0" w:rsidRPr="00E33304" w:rsidRDefault="00BD58B0" w:rsidP="00A6236F">
      <w:pPr>
        <w:numPr>
          <w:ilvl w:val="0"/>
          <w:numId w:val="2"/>
        </w:numPr>
        <w:ind w:left="567" w:hanging="283"/>
        <w:jc w:val="both"/>
        <w:rPr>
          <w:rFonts w:cs="Arial"/>
          <w:color w:val="000000"/>
          <w:szCs w:val="24"/>
        </w:rPr>
      </w:pPr>
      <w:r w:rsidRPr="00E33304">
        <w:rPr>
          <w:rFonts w:cs="Arial"/>
          <w:color w:val="000000"/>
          <w:szCs w:val="24"/>
        </w:rPr>
        <w:t xml:space="preserve">Estudio geofísico empleado para determinar la localización del </w:t>
      </w:r>
      <w:r>
        <w:rPr>
          <w:rFonts w:cs="Arial"/>
          <w:color w:val="000000"/>
          <w:szCs w:val="24"/>
        </w:rPr>
        <w:t xml:space="preserve">(los) </w:t>
      </w:r>
      <w:r w:rsidRPr="00E33304">
        <w:rPr>
          <w:rFonts w:cs="Arial"/>
          <w:color w:val="000000"/>
          <w:szCs w:val="24"/>
        </w:rPr>
        <w:t>pozo(s) exploratorio, con la ubicación de los sondeos eléctricos verticales (u otros métodos geofísicos) y los perfiles geológico-geofísicos realizados. Se deben adjuntar los datos de campo.</w:t>
      </w:r>
    </w:p>
    <w:p w14:paraId="307C92D2" w14:textId="77777777" w:rsidR="00BD58B0" w:rsidRPr="00E33304" w:rsidRDefault="00BD58B0" w:rsidP="00A6236F">
      <w:pPr>
        <w:numPr>
          <w:ilvl w:val="0"/>
          <w:numId w:val="2"/>
        </w:numPr>
        <w:ind w:left="567" w:hanging="283"/>
        <w:jc w:val="both"/>
        <w:rPr>
          <w:rFonts w:cs="Arial"/>
          <w:color w:val="000000"/>
          <w:szCs w:val="24"/>
        </w:rPr>
      </w:pPr>
      <w:r w:rsidRPr="00E33304">
        <w:rPr>
          <w:rFonts w:cs="Arial"/>
          <w:color w:val="000000"/>
          <w:szCs w:val="24"/>
        </w:rPr>
        <w:t>Localización georreferenciada de los sitios propuestos para realizar la(s) perforación(es) exploratoria(s) en cartografía 1:25.000 o más detallada.</w:t>
      </w:r>
    </w:p>
    <w:p w14:paraId="36194F3E" w14:textId="77777777" w:rsidR="00BD58B0" w:rsidRPr="00E33304" w:rsidRDefault="00BD58B0" w:rsidP="00A6236F">
      <w:pPr>
        <w:numPr>
          <w:ilvl w:val="0"/>
          <w:numId w:val="2"/>
        </w:numPr>
        <w:ind w:left="567" w:hanging="283"/>
        <w:jc w:val="both"/>
        <w:rPr>
          <w:rFonts w:cs="Arial"/>
          <w:color w:val="000000"/>
          <w:szCs w:val="24"/>
        </w:rPr>
      </w:pPr>
      <w:r w:rsidRPr="00E33304">
        <w:rPr>
          <w:rFonts w:cs="Arial"/>
          <w:color w:val="000000"/>
          <w:szCs w:val="24"/>
        </w:rPr>
        <w:t>Descripción del sistema de perforación a emplear, especificaciones del equipo, características técnicas y diseño preliminar del pozo (profundidad, diámetro, ubicación tentativa de filtros y tubería ciega).</w:t>
      </w:r>
    </w:p>
    <w:p w14:paraId="53121A97" w14:textId="77777777" w:rsidR="00BD58B0" w:rsidRPr="00E33304" w:rsidRDefault="00BD58B0" w:rsidP="00A6236F">
      <w:pPr>
        <w:numPr>
          <w:ilvl w:val="0"/>
          <w:numId w:val="2"/>
        </w:numPr>
        <w:ind w:left="567" w:hanging="283"/>
        <w:jc w:val="both"/>
        <w:rPr>
          <w:rFonts w:cs="Arial"/>
          <w:color w:val="000000"/>
          <w:szCs w:val="24"/>
        </w:rPr>
      </w:pPr>
      <w:r w:rsidRPr="00E33304">
        <w:rPr>
          <w:rFonts w:cs="Arial"/>
          <w:color w:val="000000"/>
          <w:szCs w:val="24"/>
        </w:rPr>
        <w:t>Cronograma de obras y presupuesto estimado.</w:t>
      </w:r>
    </w:p>
    <w:p w14:paraId="7892ED5E" w14:textId="77777777" w:rsidR="00BD58B0" w:rsidRPr="00E33304" w:rsidRDefault="00BD58B0" w:rsidP="00A6236F">
      <w:pPr>
        <w:numPr>
          <w:ilvl w:val="0"/>
          <w:numId w:val="2"/>
        </w:numPr>
        <w:ind w:left="567" w:hanging="283"/>
        <w:jc w:val="both"/>
        <w:rPr>
          <w:rFonts w:cs="Arial"/>
          <w:color w:val="000000"/>
          <w:szCs w:val="24"/>
        </w:rPr>
      </w:pPr>
      <w:r w:rsidRPr="00E33304">
        <w:rPr>
          <w:rFonts w:cs="Arial"/>
          <w:color w:val="000000"/>
          <w:szCs w:val="24"/>
        </w:rPr>
        <w:t>Caudal requerido.</w:t>
      </w:r>
    </w:p>
    <w:p w14:paraId="37A9192C" w14:textId="77777777" w:rsidR="00BD58B0" w:rsidRPr="00E33304" w:rsidRDefault="00BD58B0" w:rsidP="00A6236F">
      <w:pPr>
        <w:numPr>
          <w:ilvl w:val="0"/>
          <w:numId w:val="2"/>
        </w:numPr>
        <w:ind w:left="567" w:hanging="283"/>
        <w:jc w:val="both"/>
        <w:rPr>
          <w:rFonts w:cs="Arial"/>
          <w:szCs w:val="24"/>
        </w:rPr>
      </w:pPr>
      <w:r w:rsidRPr="00E33304">
        <w:rPr>
          <w:rFonts w:cs="Arial"/>
          <w:color w:val="000000"/>
          <w:szCs w:val="24"/>
        </w:rPr>
        <w:t>Formulario Único Nacional de Solicitud de Prospección y Exploración de Aguas Subterráneas debidamente diligenciado.</w:t>
      </w:r>
    </w:p>
    <w:p w14:paraId="6D3787B8" w14:textId="77777777" w:rsidR="00BD58B0" w:rsidRDefault="00BD58B0" w:rsidP="00BD58B0">
      <w:pPr>
        <w:jc w:val="both"/>
        <w:rPr>
          <w:rFonts w:cs="Arial"/>
          <w:szCs w:val="24"/>
        </w:rPr>
      </w:pPr>
    </w:p>
    <w:p w14:paraId="44B4AAC4" w14:textId="77777777" w:rsidR="0040752C" w:rsidRPr="0072552E" w:rsidRDefault="0040752C" w:rsidP="00BD58B0">
      <w:pPr>
        <w:jc w:val="both"/>
        <w:rPr>
          <w:rFonts w:cs="Arial"/>
          <w:szCs w:val="24"/>
        </w:rPr>
      </w:pPr>
    </w:p>
    <w:p w14:paraId="76B12660" w14:textId="77777777" w:rsidR="00BD58B0" w:rsidRPr="0072552E"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415" w:name="_Toc459286851"/>
      <w:bookmarkStart w:id="416" w:name="_Toc485288456"/>
      <w:r w:rsidRPr="0072552E">
        <w:rPr>
          <w:rFonts w:cs="Arial"/>
          <w:caps w:val="0"/>
          <w:szCs w:val="24"/>
          <w:u w:val="single"/>
          <w:lang w:val="es-ES_tradnl"/>
        </w:rPr>
        <w:t xml:space="preserve">Para la </w:t>
      </w:r>
      <w:r>
        <w:rPr>
          <w:rFonts w:cs="Arial"/>
          <w:caps w:val="0"/>
          <w:szCs w:val="24"/>
          <w:u w:val="single"/>
          <w:lang w:val="es-ES_tradnl"/>
        </w:rPr>
        <w:t>C</w:t>
      </w:r>
      <w:r w:rsidRPr="0072552E">
        <w:rPr>
          <w:rFonts w:cs="Arial"/>
          <w:caps w:val="0"/>
          <w:szCs w:val="24"/>
          <w:u w:val="single"/>
          <w:lang w:val="es-ES_tradnl"/>
        </w:rPr>
        <w:t xml:space="preserve">oncesión de las </w:t>
      </w:r>
      <w:r>
        <w:rPr>
          <w:rFonts w:cs="Arial"/>
          <w:caps w:val="0"/>
          <w:szCs w:val="24"/>
          <w:u w:val="single"/>
          <w:lang w:val="es-ES_tradnl"/>
        </w:rPr>
        <w:t>Aguas S</w:t>
      </w:r>
      <w:r w:rsidRPr="0072552E">
        <w:rPr>
          <w:rFonts w:cs="Arial"/>
          <w:caps w:val="0"/>
          <w:szCs w:val="24"/>
          <w:u w:val="single"/>
          <w:lang w:val="es-ES_tradnl"/>
        </w:rPr>
        <w:t>ubterráneas</w:t>
      </w:r>
      <w:bookmarkEnd w:id="415"/>
      <w:bookmarkEnd w:id="416"/>
    </w:p>
    <w:p w14:paraId="051A37E6" w14:textId="77777777" w:rsidR="00BD58B0" w:rsidRPr="00AF29F8" w:rsidRDefault="00BD58B0" w:rsidP="00BD58B0">
      <w:pPr>
        <w:jc w:val="both"/>
        <w:rPr>
          <w:rFonts w:cs="Arial"/>
          <w:szCs w:val="24"/>
        </w:rPr>
      </w:pPr>
    </w:p>
    <w:p w14:paraId="59DF3251" w14:textId="77777777" w:rsidR="00BD58B0" w:rsidRPr="007B5D11" w:rsidRDefault="00BD58B0" w:rsidP="00BD58B0">
      <w:pPr>
        <w:jc w:val="both"/>
        <w:rPr>
          <w:rFonts w:cs="Arial"/>
          <w:szCs w:val="24"/>
        </w:rPr>
      </w:pPr>
      <w:r w:rsidRPr="007B5D11">
        <w:rPr>
          <w:rFonts w:cs="Arial"/>
          <w:szCs w:val="24"/>
        </w:rPr>
        <w:t>Se debe presentar como mínimo la siguiente información</w:t>
      </w:r>
      <w:r>
        <w:rPr>
          <w:rFonts w:cs="Arial"/>
          <w:szCs w:val="24"/>
        </w:rPr>
        <w:t>:</w:t>
      </w:r>
    </w:p>
    <w:p w14:paraId="629A3D5E" w14:textId="77777777" w:rsidR="00BD58B0" w:rsidRPr="007B5D11" w:rsidRDefault="00BD58B0" w:rsidP="00BD58B0">
      <w:pPr>
        <w:jc w:val="both"/>
        <w:rPr>
          <w:rFonts w:cs="Arial"/>
          <w:szCs w:val="24"/>
        </w:rPr>
      </w:pPr>
    </w:p>
    <w:p w14:paraId="52312739"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Evaluación de los requerimientos de agua en términos de volumen, caudal y régimen de explotación.</w:t>
      </w:r>
    </w:p>
    <w:p w14:paraId="42BA9B03"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Localiza</w:t>
      </w:r>
      <w:r>
        <w:rPr>
          <w:rFonts w:cs="Arial"/>
          <w:color w:val="000000"/>
          <w:szCs w:val="24"/>
        </w:rPr>
        <w:t>ción georreferenciada del o del (l</w:t>
      </w:r>
      <w:r w:rsidRPr="00FE7555">
        <w:rPr>
          <w:rFonts w:cs="Arial"/>
          <w:color w:val="000000"/>
          <w:szCs w:val="24"/>
        </w:rPr>
        <w:t>os</w:t>
      </w:r>
      <w:r>
        <w:rPr>
          <w:rFonts w:cs="Arial"/>
          <w:color w:val="000000"/>
          <w:szCs w:val="24"/>
        </w:rPr>
        <w:t>)</w:t>
      </w:r>
      <w:r w:rsidRPr="00FE7555">
        <w:rPr>
          <w:rFonts w:cs="Arial"/>
          <w:color w:val="000000"/>
          <w:szCs w:val="24"/>
        </w:rPr>
        <w:t xml:space="preserve"> pozo(s) exploratorio(s) perforado(s) en mapas 1:</w:t>
      </w:r>
      <w:r>
        <w:rPr>
          <w:rFonts w:cs="Arial"/>
          <w:color w:val="000000"/>
          <w:szCs w:val="24"/>
        </w:rPr>
        <w:t>25</w:t>
      </w:r>
      <w:r w:rsidRPr="00FE7555">
        <w:rPr>
          <w:rFonts w:cs="Arial"/>
          <w:color w:val="000000"/>
          <w:szCs w:val="24"/>
        </w:rPr>
        <w:t>.000 o más detallados.</w:t>
      </w:r>
    </w:p>
    <w:p w14:paraId="0BD98BBF"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Informe de los resultados de los estudios de exploración que incluya estudios hidrogeológicos que se hubieran realizado indicando el tipo de investigación, método y análisis de las pruebas realizadas y los parámetros geohidráulicos de los acuíferos e identificados en los estudios.</w:t>
      </w:r>
    </w:p>
    <w:p w14:paraId="40AEF173" w14:textId="77777777" w:rsidR="008F0A8D" w:rsidRPr="0031760D" w:rsidRDefault="008F0A8D" w:rsidP="00A6236F">
      <w:pPr>
        <w:numPr>
          <w:ilvl w:val="0"/>
          <w:numId w:val="2"/>
        </w:numPr>
        <w:ind w:left="567" w:hanging="283"/>
        <w:jc w:val="both"/>
        <w:rPr>
          <w:rFonts w:cs="Arial"/>
          <w:color w:val="000000"/>
          <w:szCs w:val="24"/>
        </w:rPr>
      </w:pPr>
      <w:r w:rsidRPr="007B5D11">
        <w:rPr>
          <w:rFonts w:cs="Arial"/>
          <w:szCs w:val="24"/>
        </w:rPr>
        <w:lastRenderedPageBreak/>
        <w:t xml:space="preserve">Diseño(s) del </w:t>
      </w:r>
      <w:r>
        <w:rPr>
          <w:rFonts w:cs="Arial"/>
          <w:szCs w:val="24"/>
        </w:rPr>
        <w:t>(</w:t>
      </w:r>
      <w:r w:rsidRPr="007B5D11">
        <w:rPr>
          <w:rFonts w:cs="Arial"/>
          <w:szCs w:val="24"/>
        </w:rPr>
        <w:t>de los</w:t>
      </w:r>
      <w:r>
        <w:rPr>
          <w:rFonts w:cs="Arial"/>
          <w:szCs w:val="24"/>
        </w:rPr>
        <w:t>)</w:t>
      </w:r>
      <w:r w:rsidRPr="007B5D11">
        <w:rPr>
          <w:rFonts w:cs="Arial"/>
          <w:szCs w:val="24"/>
        </w:rPr>
        <w:t xml:space="preserve"> pozo(s) exploratorio(s) perforado(s), descripción de la infraestructura instalada, profundidad y método de perforación</w:t>
      </w:r>
      <w:r>
        <w:rPr>
          <w:rFonts w:cs="Arial"/>
          <w:szCs w:val="24"/>
        </w:rPr>
        <w:t>.</w:t>
      </w:r>
    </w:p>
    <w:p w14:paraId="33D2E711" w14:textId="44EC3ED1" w:rsidR="00BD58B0" w:rsidRDefault="00BD58B0" w:rsidP="00A6236F">
      <w:pPr>
        <w:numPr>
          <w:ilvl w:val="0"/>
          <w:numId w:val="2"/>
        </w:numPr>
        <w:ind w:left="567" w:hanging="283"/>
        <w:jc w:val="both"/>
        <w:rPr>
          <w:rFonts w:cs="Arial"/>
          <w:color w:val="000000"/>
          <w:szCs w:val="24"/>
        </w:rPr>
      </w:pPr>
      <w:r w:rsidRPr="00FE7555">
        <w:rPr>
          <w:rFonts w:cs="Arial"/>
          <w:color w:val="000000"/>
          <w:szCs w:val="24"/>
        </w:rPr>
        <w:t>Perfil estratigráfico del (de los) pozo(s) perforado(s) y descripción de las formaciones geológicas, elaborado con base en la descripción litológica metro a metro de las muestras obtenidas en la perforación exploratoria, identificando el espesor, y la porosidad primaria o secundaria de todos los pozos perforados, tengan o no agua.</w:t>
      </w:r>
    </w:p>
    <w:p w14:paraId="2761F025" w14:textId="77777777" w:rsidR="008F0A8D" w:rsidRDefault="008F0A8D" w:rsidP="008F0A8D">
      <w:pPr>
        <w:numPr>
          <w:ilvl w:val="0"/>
          <w:numId w:val="2"/>
        </w:numPr>
        <w:ind w:left="567" w:hanging="283"/>
        <w:jc w:val="both"/>
        <w:rPr>
          <w:rFonts w:cs="Arial"/>
          <w:color w:val="000000"/>
          <w:szCs w:val="24"/>
        </w:rPr>
      </w:pPr>
      <w:r w:rsidRPr="007B5D11">
        <w:rPr>
          <w:rFonts w:cs="Arial"/>
          <w:szCs w:val="24"/>
        </w:rPr>
        <w:t>Resultados e interpretación de la prueba de bombeo</w:t>
      </w:r>
      <w:r w:rsidRPr="00FE7555">
        <w:rPr>
          <w:rFonts w:cs="Arial"/>
          <w:color w:val="000000"/>
          <w:szCs w:val="24"/>
        </w:rPr>
        <w:t xml:space="preserve"> </w:t>
      </w:r>
    </w:p>
    <w:p w14:paraId="3CF7585C"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Perfiles geofísicos de los pozos perforados, aportando los perfiles Gamma Ray, potencial espontáneo y resistividad onda larga y corta con su correspondiente escala horizontal y vertical (profundidad). Se debe presentar la correlación de estos resultados con la rata de perforación del pozo, y con el perfil estratigráfico, con los cuales se deberá sustentar el diseño definitivo del pozo, el tamaño de apertura de los filtros y el tamaño del empaque de grava.</w:t>
      </w:r>
    </w:p>
    <w:p w14:paraId="78058B73"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 xml:space="preserve">Diseño definitivo del (de los) pozo(s) perforado(s), incluyendo la descripción del tipo de tubería de revestimiento, filtros, empaque de grava y material utilizado para el sello sanitario, nivelación topográfica. Ubicación y descripción de la infraestructura instalada (bomba sumergible, tubería de conducción y accesorios para su funcionamiento y tubería para medición de niveles, entre otros). </w:t>
      </w:r>
    </w:p>
    <w:p w14:paraId="07C3A64E"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Datos de campo (variación de los niveles del agua subterránea con relación al tiempo) y resultados de las pruebas(s) de bombeo y de recuperación realizadas, especificando tipo, duración y caudal de la prueba; así como la interpretación de la(s) misma(s). describiendo el método de análisis empleado, los parámetros hidráulicos obtenidos (trasmisividad, conductividad hidráulica, coeficiente de almacenamiento, capacidad específica, entre otros), la delimitación del radio de influencia del pozo y el caudal óptimo de producción. Las pruebas de bombeo deberán realizarse midiendo niveles tanto en el pozo bombeado como en pozos de observación que capten de los mismos niveles; para lo cual podrá utilizar piezómetros o pozos existentes, siempre y cuando conozca el diseño de la estructura, capte de la misma unidad hidrogeológica de la cual se hace el bombeo, permita la accesibilidad del personal, la toma de muestra (considerando que la bomba no obstruya esta actividad) y la suspensión del bombeo de por lo menos 12 horas consecutivas.  A partir de esta información se podrá determinar el cono de abatimiento o radio de influencia del pozo.</w:t>
      </w:r>
    </w:p>
    <w:p w14:paraId="77CFA49F"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Inventario de puntos de agua subterránea (manantiales, aljibes, pozos y piezómetros) existentes en el radio de influencia de cada pozo, e identificación de usos y usuarios que puedan verse afectados por la captación.</w:t>
      </w:r>
    </w:p>
    <w:p w14:paraId="73EB60FE"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Análisis físico-químico y microbiológico del agua, incluyendo los parámetros de calidad de acuerdo con la destinación de uso (Libro 2, Parte 2, Titulo 2, Capítulo 3, Sección 1 del Decreto 1076 de 2015, o las normas que lo modifiquen, sustituyan o deroguen) y considerando los lineamientos establecidos</w:t>
      </w:r>
      <w:r>
        <w:rPr>
          <w:rFonts w:cs="Arial"/>
          <w:color w:val="000000"/>
          <w:szCs w:val="24"/>
        </w:rPr>
        <w:t xml:space="preserve"> para </w:t>
      </w:r>
      <w:r w:rsidRPr="00FE7555">
        <w:rPr>
          <w:rFonts w:cs="Arial"/>
          <w:color w:val="000000"/>
          <w:szCs w:val="24"/>
        </w:rPr>
        <w:t xml:space="preserve">la caracterización fisicoquímica de las aguas subterráneas. </w:t>
      </w:r>
      <w:r w:rsidRPr="00FE7555">
        <w:rPr>
          <w:rFonts w:cs="Arial"/>
          <w:color w:val="000000"/>
          <w:szCs w:val="24"/>
        </w:rPr>
        <w:lastRenderedPageBreak/>
        <w:t xml:space="preserve">La toma de muestras y los análisis deben haber sido realizados por laboratorios acreditados ante el IDEAM  </w:t>
      </w:r>
    </w:p>
    <w:p w14:paraId="27F4EC95"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Obras de conducción, almacenamiento y sistema de tratamiento a construir incluidos los sistemas de regulación y medición.</w:t>
      </w:r>
    </w:p>
    <w:p w14:paraId="7A24D0CA"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Elementos de medición y control de niveles, (estáticos y dinámicos) caudales y régimen de operación del pozo.</w:t>
      </w:r>
    </w:p>
    <w:p w14:paraId="716ACC37"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 xml:space="preserve">Medidas de protección del, pozo incluyendo sello sanitario, aislamiento, cerramiento y manejo de aguas lluvias. </w:t>
      </w:r>
    </w:p>
    <w:p w14:paraId="29295D7B"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Cronograma de mantenimiento.</w:t>
      </w:r>
    </w:p>
    <w:p w14:paraId="32F40922"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Diagnóstico sanitario de acuerdo a lo establecido en el FUNIAS para el área de influencia de los pozos.</w:t>
      </w:r>
    </w:p>
    <w:p w14:paraId="570F21D6"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Medidas y acciones a implementar para evitar pérdidas de agua y una inadecuada disposición de sobrantes.</w:t>
      </w:r>
    </w:p>
    <w:p w14:paraId="7A91E954" w14:textId="77777777" w:rsidR="00BD58B0" w:rsidRPr="00FE7555" w:rsidRDefault="00BD58B0" w:rsidP="00A6236F">
      <w:pPr>
        <w:numPr>
          <w:ilvl w:val="0"/>
          <w:numId w:val="2"/>
        </w:numPr>
        <w:ind w:left="567" w:hanging="283"/>
        <w:jc w:val="both"/>
        <w:rPr>
          <w:rFonts w:cs="Arial"/>
          <w:color w:val="000000"/>
          <w:szCs w:val="24"/>
        </w:rPr>
      </w:pPr>
      <w:r w:rsidRPr="00FE7555">
        <w:rPr>
          <w:rFonts w:cs="Arial"/>
          <w:color w:val="000000"/>
          <w:szCs w:val="24"/>
        </w:rPr>
        <w:t>Presentar las medidas para cierre y abandono del pozo</w:t>
      </w:r>
    </w:p>
    <w:p w14:paraId="4AB12C82" w14:textId="77777777" w:rsidR="00BD58B0" w:rsidRDefault="00BD58B0" w:rsidP="00BD58B0">
      <w:pPr>
        <w:overflowPunct/>
        <w:autoSpaceDE/>
        <w:autoSpaceDN/>
        <w:adjustRightInd/>
        <w:jc w:val="both"/>
        <w:textAlignment w:val="auto"/>
        <w:rPr>
          <w:rFonts w:cs="Arial"/>
          <w:color w:val="000000"/>
          <w:szCs w:val="24"/>
          <w:lang w:val="es-CO"/>
        </w:rPr>
      </w:pPr>
    </w:p>
    <w:p w14:paraId="0A054DC6" w14:textId="77777777" w:rsidR="00BD58B0" w:rsidRPr="00AF29F8"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17" w:name="_Toc341355839"/>
      <w:bookmarkStart w:id="418" w:name="_Toc344461211"/>
      <w:bookmarkStart w:id="419" w:name="_Toc351541450"/>
      <w:bookmarkStart w:id="420" w:name="_Toc378923309"/>
      <w:bookmarkStart w:id="421" w:name="_Toc387312767"/>
      <w:bookmarkStart w:id="422" w:name="_Toc393967342"/>
      <w:bookmarkStart w:id="423" w:name="_Toc393464172"/>
      <w:bookmarkStart w:id="424" w:name="_Toc418155990"/>
      <w:bookmarkStart w:id="425" w:name="_Toc459286852"/>
      <w:bookmarkStart w:id="426" w:name="_Toc485288457"/>
      <w:r w:rsidRPr="00AF29F8">
        <w:rPr>
          <w:rFonts w:cs="Arial"/>
          <w:caps w:val="0"/>
          <w:szCs w:val="24"/>
          <w:lang w:val="es-ES_tradnl"/>
        </w:rPr>
        <w:t>VERTIMIENTOS</w:t>
      </w:r>
      <w:bookmarkStart w:id="427" w:name="_Toc378923310"/>
      <w:bookmarkEnd w:id="417"/>
      <w:bookmarkEnd w:id="418"/>
      <w:bookmarkEnd w:id="419"/>
      <w:bookmarkEnd w:id="420"/>
      <w:bookmarkEnd w:id="421"/>
      <w:bookmarkEnd w:id="422"/>
      <w:bookmarkEnd w:id="423"/>
      <w:bookmarkEnd w:id="424"/>
      <w:bookmarkEnd w:id="425"/>
      <w:bookmarkEnd w:id="426"/>
      <w:bookmarkEnd w:id="427"/>
    </w:p>
    <w:p w14:paraId="0885508B" w14:textId="77777777" w:rsidR="00BD58B0" w:rsidRPr="00AF29F8" w:rsidRDefault="00BD58B0" w:rsidP="00BD58B0">
      <w:pPr>
        <w:overflowPunct/>
        <w:autoSpaceDE/>
        <w:autoSpaceDN/>
        <w:adjustRightInd/>
        <w:jc w:val="both"/>
        <w:textAlignment w:val="auto"/>
        <w:rPr>
          <w:rFonts w:cs="Arial"/>
          <w:color w:val="000000"/>
          <w:szCs w:val="24"/>
          <w:lang w:val="es-CO"/>
        </w:rPr>
      </w:pPr>
    </w:p>
    <w:p w14:paraId="7D6F8D07" w14:textId="77777777" w:rsidR="00BD58B0" w:rsidRPr="008E5670" w:rsidRDefault="00BD58B0" w:rsidP="00BD58B0">
      <w:pPr>
        <w:overflowPunct/>
        <w:autoSpaceDE/>
        <w:autoSpaceDN/>
        <w:adjustRightInd/>
        <w:jc w:val="both"/>
        <w:textAlignment w:val="auto"/>
        <w:rPr>
          <w:rFonts w:cs="Arial"/>
          <w:color w:val="000000"/>
          <w:szCs w:val="24"/>
          <w:lang w:val="es-CO"/>
        </w:rPr>
      </w:pPr>
      <w:r w:rsidRPr="008E5670">
        <w:rPr>
          <w:rFonts w:cs="Arial"/>
          <w:color w:val="000000"/>
          <w:szCs w:val="24"/>
          <w:lang w:val="es-CO"/>
        </w:rPr>
        <w:t xml:space="preserve">Cuando el solicitante pretenda realizar vertimientos debe acogerse a lo establecido en el Capítulo 3, Titulo 3, Parte 2, Libro 2 del Decreto </w:t>
      </w:r>
      <w:r w:rsidRPr="00AF29F8">
        <w:rPr>
          <w:rFonts w:cs="Arial"/>
          <w:color w:val="000000"/>
          <w:szCs w:val="24"/>
          <w:lang w:val="es-CO"/>
        </w:rPr>
        <w:t>1076 de 2015</w:t>
      </w:r>
      <w:r w:rsidRPr="008E5670">
        <w:rPr>
          <w:rFonts w:cs="Arial"/>
          <w:color w:val="000000"/>
          <w:szCs w:val="24"/>
          <w:lang w:val="es-CO"/>
        </w:rPr>
        <w:t>, o en aquel que lo modifique, sustituya o derogue y sus normas reglamentarias (Resolución 1514 de 2012, Resolución 1207 de 2014, Resolución 631 de 2015, etc.), y presentar la siguiente información:</w:t>
      </w:r>
    </w:p>
    <w:p w14:paraId="3B825003" w14:textId="77777777" w:rsidR="00BD58B0" w:rsidRPr="008E5670" w:rsidRDefault="00BD58B0" w:rsidP="00BD58B0">
      <w:pPr>
        <w:overflowPunct/>
        <w:autoSpaceDE/>
        <w:autoSpaceDN/>
        <w:adjustRightInd/>
        <w:jc w:val="both"/>
        <w:textAlignment w:val="auto"/>
        <w:rPr>
          <w:rFonts w:cs="Arial"/>
          <w:color w:val="000000"/>
          <w:szCs w:val="24"/>
          <w:lang w:val="es-CO"/>
        </w:rPr>
      </w:pPr>
    </w:p>
    <w:p w14:paraId="11445058" w14:textId="77777777" w:rsidR="00BD58B0" w:rsidRPr="009B0CA4" w:rsidRDefault="00BD58B0" w:rsidP="00A6236F">
      <w:pPr>
        <w:numPr>
          <w:ilvl w:val="0"/>
          <w:numId w:val="79"/>
        </w:numPr>
        <w:jc w:val="both"/>
        <w:rPr>
          <w:rFonts w:cs="Arial"/>
          <w:szCs w:val="24"/>
        </w:rPr>
      </w:pPr>
      <w:r w:rsidRPr="009B0CA4">
        <w:rPr>
          <w:rFonts w:cs="Arial"/>
          <w:szCs w:val="24"/>
        </w:rPr>
        <w:t>Caracterización de las actividades generadoras de las aguas residuales.</w:t>
      </w:r>
    </w:p>
    <w:p w14:paraId="04CAFDDD" w14:textId="77777777" w:rsidR="00BD58B0" w:rsidRPr="009B0CA4" w:rsidRDefault="00BD58B0" w:rsidP="00A6236F">
      <w:pPr>
        <w:numPr>
          <w:ilvl w:val="0"/>
          <w:numId w:val="79"/>
        </w:numPr>
        <w:jc w:val="both"/>
        <w:rPr>
          <w:rFonts w:cs="Arial"/>
          <w:szCs w:val="24"/>
        </w:rPr>
      </w:pPr>
      <w:r w:rsidRPr="009B0CA4">
        <w:rPr>
          <w:rFonts w:cs="Arial"/>
          <w:szCs w:val="24"/>
        </w:rPr>
        <w:t>Caracterización del vertimiento: caudal máximo de descarga para cada una de las alternativas de vertimiento propuestas, duración, periodicidad (continuo o intermitente), clase de agua residual (domésticas y no domésticas),</w:t>
      </w:r>
      <w:r w:rsidRPr="009B0CA4" w:rsidDel="00C441CA">
        <w:rPr>
          <w:rFonts w:cs="Arial"/>
          <w:szCs w:val="24"/>
        </w:rPr>
        <w:t xml:space="preserve"> </w:t>
      </w:r>
      <w:r w:rsidRPr="009B0CA4">
        <w:rPr>
          <w:rFonts w:cs="Arial"/>
          <w:szCs w:val="24"/>
        </w:rPr>
        <w:t>caracterización físico-química típica de referencia del agua que se pretende verter antes y después del tratamiento.</w:t>
      </w:r>
    </w:p>
    <w:p w14:paraId="7A79BC1B" w14:textId="2944B7B1" w:rsidR="00BD58B0" w:rsidRPr="00187904" w:rsidRDefault="00760317" w:rsidP="00187904">
      <w:pPr>
        <w:numPr>
          <w:ilvl w:val="0"/>
          <w:numId w:val="79"/>
        </w:numPr>
        <w:jc w:val="both"/>
        <w:rPr>
          <w:rFonts w:cs="Arial"/>
          <w:szCs w:val="24"/>
        </w:rPr>
      </w:pPr>
      <w:r w:rsidRPr="009F41B3">
        <w:rPr>
          <w:rFonts w:cs="Arial"/>
          <w:szCs w:val="24"/>
        </w:rPr>
        <w:t>Caudal ambiental expresado en litros por segundo, estimado de acuerdo con la metodología del Estudio Nacional del Agua 2014</w:t>
      </w:r>
      <w:r>
        <w:rPr>
          <w:rFonts w:cs="Arial"/>
          <w:szCs w:val="24"/>
        </w:rPr>
        <w:t xml:space="preserve"> y los Lineamientos C</w:t>
      </w:r>
      <w:r w:rsidRPr="009F41B3">
        <w:rPr>
          <w:rFonts w:cs="Arial"/>
          <w:szCs w:val="24"/>
        </w:rPr>
        <w:t xml:space="preserve">onceptuales y </w:t>
      </w:r>
      <w:r>
        <w:rPr>
          <w:rFonts w:cs="Arial"/>
          <w:szCs w:val="24"/>
        </w:rPr>
        <w:t>M</w:t>
      </w:r>
      <w:r w:rsidRPr="009F41B3">
        <w:rPr>
          <w:rFonts w:cs="Arial"/>
          <w:szCs w:val="24"/>
        </w:rPr>
        <w:t>etodológicos para la Evaluación Regional del Agua o sus versiones más actualizadas. La estimación del caudal ambiental por este método debe hacerse a nivel mensual</w:t>
      </w:r>
      <w:r w:rsidR="00187904">
        <w:rPr>
          <w:rFonts w:cs="Arial"/>
          <w:szCs w:val="24"/>
        </w:rPr>
        <w:t xml:space="preserve">. </w:t>
      </w:r>
      <w:r w:rsidRPr="009F41B3">
        <w:rPr>
          <w:rFonts w:cs="Arial"/>
          <w:szCs w:val="24"/>
          <w:vertAlign w:val="superscript"/>
        </w:rPr>
        <w:footnoteReference w:id="28"/>
      </w:r>
    </w:p>
    <w:p w14:paraId="2B325A2F" w14:textId="77777777" w:rsidR="00BD58B0" w:rsidRDefault="00BD58B0" w:rsidP="00A6236F">
      <w:pPr>
        <w:numPr>
          <w:ilvl w:val="0"/>
          <w:numId w:val="79"/>
        </w:numPr>
        <w:jc w:val="both"/>
        <w:rPr>
          <w:rFonts w:cs="Arial"/>
          <w:szCs w:val="24"/>
        </w:rPr>
      </w:pPr>
      <w:r w:rsidRPr="009B0CA4">
        <w:rPr>
          <w:rFonts w:cs="Arial"/>
          <w:szCs w:val="24"/>
        </w:rPr>
        <w:t>Descripción de la operación y del sistema de tratamiento (diseños tipo, esquemas y figuras), manejo y estructuras de entrega en los sitios de disposición final, que serán implementadas durante las diferentes fases del proyecto.</w:t>
      </w:r>
    </w:p>
    <w:p w14:paraId="228CDD10" w14:textId="77777777" w:rsidR="00BD58B0" w:rsidRPr="009B0CA4" w:rsidRDefault="00BD58B0" w:rsidP="00A6236F">
      <w:pPr>
        <w:numPr>
          <w:ilvl w:val="0"/>
          <w:numId w:val="79"/>
        </w:numPr>
        <w:jc w:val="both"/>
        <w:rPr>
          <w:rFonts w:cs="Arial"/>
          <w:szCs w:val="24"/>
        </w:rPr>
      </w:pPr>
      <w:r w:rsidRPr="009B0CA4">
        <w:rPr>
          <w:rFonts w:cs="Arial"/>
          <w:szCs w:val="24"/>
        </w:rPr>
        <w:t xml:space="preserve">Plan de gestión del manejo del riesgo de vertimientos (Resolución 1514 de 2012), para el sistema de tratamiento de aguas residuales en situaciones de </w:t>
      </w:r>
      <w:r w:rsidRPr="009B0CA4">
        <w:rPr>
          <w:rFonts w:cs="Arial"/>
          <w:szCs w:val="24"/>
        </w:rPr>
        <w:lastRenderedPageBreak/>
        <w:t>suspensión temporal, falla o mantenimiento rutinario, así como en caso de eventos no planeados, suspensiones temporales o fallas entre otros</w:t>
      </w:r>
      <w:r>
        <w:rPr>
          <w:rFonts w:cs="Arial"/>
          <w:szCs w:val="24"/>
        </w:rPr>
        <w:t>.</w:t>
      </w:r>
    </w:p>
    <w:p w14:paraId="1109618B" w14:textId="77777777" w:rsidR="00BD58B0" w:rsidRDefault="00BD58B0" w:rsidP="00BD58B0">
      <w:pPr>
        <w:overflowPunct/>
        <w:autoSpaceDE/>
        <w:autoSpaceDN/>
        <w:adjustRightInd/>
        <w:jc w:val="both"/>
        <w:textAlignment w:val="auto"/>
        <w:rPr>
          <w:rFonts w:cs="Arial"/>
          <w:color w:val="000000"/>
          <w:szCs w:val="24"/>
          <w:lang w:val="es-CO"/>
        </w:rPr>
      </w:pPr>
      <w:bookmarkStart w:id="428" w:name="_Toc368542340"/>
      <w:bookmarkStart w:id="429" w:name="_Toc344461212"/>
      <w:bookmarkStart w:id="430" w:name="_Toc370214523"/>
      <w:bookmarkStart w:id="431" w:name="_Toc378923311"/>
      <w:bookmarkStart w:id="432" w:name="_Toc387312768"/>
      <w:bookmarkStart w:id="433" w:name="_Toc393967343"/>
      <w:bookmarkStart w:id="434" w:name="_Toc393464173"/>
      <w:bookmarkStart w:id="435" w:name="_Toc418155991"/>
      <w:bookmarkStart w:id="436" w:name="_Toc341355842"/>
      <w:bookmarkStart w:id="437" w:name="_Toc344461213"/>
      <w:bookmarkStart w:id="438" w:name="_Toc351541452"/>
    </w:p>
    <w:p w14:paraId="2FEFC3D9" w14:textId="77777777" w:rsidR="00BD58B0" w:rsidRPr="00BA67A7" w:rsidRDefault="00BD58B0" w:rsidP="00BD58B0">
      <w:pPr>
        <w:overflowPunct/>
        <w:autoSpaceDE/>
        <w:autoSpaceDN/>
        <w:adjustRightInd/>
        <w:jc w:val="both"/>
        <w:textAlignment w:val="auto"/>
        <w:rPr>
          <w:rFonts w:cs="Arial"/>
          <w:color w:val="000000"/>
          <w:szCs w:val="24"/>
          <w:lang w:val="es-CO"/>
        </w:rPr>
      </w:pPr>
      <w:r w:rsidRPr="00BA67A7">
        <w:rPr>
          <w:rFonts w:cs="Arial"/>
          <w:color w:val="000000"/>
          <w:szCs w:val="24"/>
        </w:rPr>
        <w:t xml:space="preserve">En el marco de la evaluación de los vertimientos, si se quiere optar por lo opción de reúso, se debe tener en cuenta la Resolución </w:t>
      </w:r>
      <w:r w:rsidRPr="00BA67A7">
        <w:rPr>
          <w:rFonts w:cs="Arial"/>
          <w:color w:val="000000"/>
          <w:szCs w:val="24"/>
          <w:lang w:val="es-CO"/>
        </w:rPr>
        <w:t>1207 de 2014, así como la viabilidad y la aplicabilidad de ejecución que apruebe la Autoridad Ambiental.</w:t>
      </w:r>
    </w:p>
    <w:p w14:paraId="1C393812" w14:textId="77777777" w:rsidR="00BD58B0" w:rsidRPr="00BA67A7" w:rsidRDefault="00BD58B0" w:rsidP="00BD58B0">
      <w:pPr>
        <w:overflowPunct/>
        <w:autoSpaceDE/>
        <w:autoSpaceDN/>
        <w:adjustRightInd/>
        <w:jc w:val="both"/>
        <w:textAlignment w:val="auto"/>
        <w:rPr>
          <w:rFonts w:cs="Arial"/>
          <w:color w:val="000000"/>
          <w:szCs w:val="24"/>
          <w:lang w:val="es-CO"/>
        </w:rPr>
      </w:pPr>
    </w:p>
    <w:p w14:paraId="5A28D504" w14:textId="77777777" w:rsidR="00BD58B0" w:rsidRPr="009B0CA4"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439" w:name="_Toc459286853"/>
      <w:bookmarkStart w:id="440" w:name="_Toc485288458"/>
      <w:r w:rsidRPr="009B0CA4">
        <w:rPr>
          <w:rFonts w:cs="Arial"/>
          <w:caps w:val="0"/>
          <w:szCs w:val="24"/>
          <w:u w:val="single"/>
          <w:lang w:val="es-ES_tradnl"/>
        </w:rPr>
        <w:t xml:space="preserve">Para </w:t>
      </w:r>
      <w:r>
        <w:rPr>
          <w:rFonts w:cs="Arial"/>
          <w:caps w:val="0"/>
          <w:szCs w:val="24"/>
          <w:u w:val="single"/>
          <w:lang w:val="es-ES_tradnl"/>
        </w:rPr>
        <w:t>V</w:t>
      </w:r>
      <w:r w:rsidRPr="009B0CA4">
        <w:rPr>
          <w:rFonts w:cs="Arial"/>
          <w:caps w:val="0"/>
          <w:szCs w:val="24"/>
          <w:u w:val="single"/>
          <w:lang w:val="es-ES_tradnl"/>
        </w:rPr>
        <w:t xml:space="preserve">ertimientos en </w:t>
      </w:r>
      <w:r>
        <w:rPr>
          <w:rFonts w:cs="Arial"/>
          <w:caps w:val="0"/>
          <w:szCs w:val="24"/>
          <w:u w:val="single"/>
          <w:lang w:val="es-ES_tradnl"/>
        </w:rPr>
        <w:t>C</w:t>
      </w:r>
      <w:r w:rsidRPr="009B0CA4">
        <w:rPr>
          <w:rFonts w:cs="Arial"/>
          <w:caps w:val="0"/>
          <w:szCs w:val="24"/>
          <w:u w:val="single"/>
          <w:lang w:val="es-ES_tradnl"/>
        </w:rPr>
        <w:t xml:space="preserve">uerpos de </w:t>
      </w:r>
      <w:r>
        <w:rPr>
          <w:rFonts w:cs="Arial"/>
          <w:caps w:val="0"/>
          <w:szCs w:val="24"/>
          <w:u w:val="single"/>
          <w:lang w:val="es-ES_tradnl"/>
        </w:rPr>
        <w:t>A</w:t>
      </w:r>
      <w:r w:rsidRPr="009B0CA4">
        <w:rPr>
          <w:rFonts w:cs="Arial"/>
          <w:caps w:val="0"/>
          <w:szCs w:val="24"/>
          <w:u w:val="single"/>
          <w:lang w:val="es-ES_tradnl"/>
        </w:rPr>
        <w:t>gua</w:t>
      </w:r>
      <w:bookmarkEnd w:id="428"/>
      <w:bookmarkEnd w:id="429"/>
      <w:bookmarkEnd w:id="430"/>
      <w:bookmarkEnd w:id="431"/>
      <w:bookmarkEnd w:id="432"/>
      <w:bookmarkEnd w:id="433"/>
      <w:bookmarkEnd w:id="434"/>
      <w:bookmarkEnd w:id="435"/>
      <w:r w:rsidRPr="009B0CA4">
        <w:rPr>
          <w:rFonts w:cs="Arial"/>
          <w:caps w:val="0"/>
          <w:szCs w:val="24"/>
          <w:u w:val="single"/>
          <w:lang w:val="es-ES_tradnl"/>
        </w:rPr>
        <w:t xml:space="preserve"> </w:t>
      </w:r>
      <w:r>
        <w:rPr>
          <w:rFonts w:cs="Arial"/>
          <w:caps w:val="0"/>
          <w:szCs w:val="24"/>
          <w:u w:val="single"/>
          <w:lang w:val="es-ES_tradnl"/>
        </w:rPr>
        <w:t>C</w:t>
      </w:r>
      <w:r w:rsidRPr="009B0CA4">
        <w:rPr>
          <w:rFonts w:cs="Arial"/>
          <w:caps w:val="0"/>
          <w:szCs w:val="24"/>
          <w:u w:val="single"/>
          <w:lang w:val="es-ES_tradnl"/>
        </w:rPr>
        <w:t>ontinentales</w:t>
      </w:r>
      <w:bookmarkEnd w:id="439"/>
      <w:bookmarkEnd w:id="440"/>
    </w:p>
    <w:p w14:paraId="6B80E96B" w14:textId="77777777" w:rsidR="00BD58B0" w:rsidRPr="009B0CA4" w:rsidRDefault="00BD58B0" w:rsidP="00BD58B0">
      <w:pPr>
        <w:overflowPunct/>
        <w:autoSpaceDE/>
        <w:autoSpaceDN/>
        <w:adjustRightInd/>
        <w:jc w:val="both"/>
        <w:textAlignment w:val="auto"/>
        <w:rPr>
          <w:rFonts w:cs="Arial"/>
          <w:color w:val="000000"/>
          <w:szCs w:val="24"/>
          <w:lang w:val="es-CO"/>
        </w:rPr>
      </w:pPr>
    </w:p>
    <w:p w14:paraId="4B87AE73" w14:textId="3FFD857E" w:rsidR="00BD58B0" w:rsidRDefault="00BD58B0" w:rsidP="00BD58B0">
      <w:pPr>
        <w:overflowPunct/>
        <w:autoSpaceDE/>
        <w:autoSpaceDN/>
        <w:adjustRightInd/>
        <w:jc w:val="both"/>
        <w:textAlignment w:val="auto"/>
        <w:rPr>
          <w:rFonts w:cs="Arial"/>
          <w:color w:val="000000"/>
          <w:szCs w:val="24"/>
          <w:lang w:val="es-ES_tradnl"/>
        </w:rPr>
      </w:pPr>
      <w:r w:rsidRPr="009B0CA4">
        <w:rPr>
          <w:rFonts w:cs="Arial"/>
          <w:color w:val="000000"/>
          <w:szCs w:val="24"/>
          <w:lang w:val="es-CO"/>
        </w:rPr>
        <w:t xml:space="preserve">Cuando el solicitante </w:t>
      </w:r>
      <w:r w:rsidR="0040752C">
        <w:rPr>
          <w:rFonts w:cs="Arial"/>
          <w:color w:val="000000"/>
          <w:szCs w:val="24"/>
          <w:lang w:val="es-CO"/>
        </w:rPr>
        <w:t xml:space="preserve">pretenda </w:t>
      </w:r>
      <w:r w:rsidR="0040752C" w:rsidRPr="007A0FE0">
        <w:rPr>
          <w:rFonts w:cs="Arial"/>
          <w:color w:val="000000"/>
          <w:szCs w:val="24"/>
          <w:lang w:val="es-ES_tradnl"/>
        </w:rPr>
        <w:t>realizar</w:t>
      </w:r>
      <w:r w:rsidRPr="007A0FE0">
        <w:rPr>
          <w:rFonts w:cs="Arial"/>
          <w:color w:val="000000"/>
          <w:szCs w:val="24"/>
          <w:lang w:val="es-ES_tradnl"/>
        </w:rPr>
        <w:t xml:space="preserve"> vertimientos</w:t>
      </w:r>
      <w:r>
        <w:rPr>
          <w:rFonts w:cs="Arial"/>
          <w:color w:val="000000"/>
          <w:szCs w:val="24"/>
          <w:lang w:val="es-ES_tradnl"/>
        </w:rPr>
        <w:t xml:space="preserve"> en</w:t>
      </w:r>
      <w:r w:rsidR="007E05B4">
        <w:rPr>
          <w:rFonts w:cs="Arial"/>
          <w:color w:val="000000"/>
          <w:szCs w:val="24"/>
          <w:lang w:val="es-ES_tradnl"/>
        </w:rPr>
        <w:t xml:space="preserve"> </w:t>
      </w:r>
      <w:r>
        <w:rPr>
          <w:rFonts w:cs="Arial"/>
          <w:color w:val="000000"/>
          <w:szCs w:val="24"/>
          <w:lang w:val="es-ES_tradnl"/>
        </w:rPr>
        <w:t>cuerpo</w:t>
      </w:r>
      <w:r w:rsidR="00760317">
        <w:rPr>
          <w:rFonts w:cs="Arial"/>
          <w:color w:val="000000"/>
          <w:szCs w:val="24"/>
          <w:lang w:val="es-ES_tradnl"/>
        </w:rPr>
        <w:t>s</w:t>
      </w:r>
      <w:r>
        <w:rPr>
          <w:rFonts w:cs="Arial"/>
          <w:color w:val="000000"/>
          <w:szCs w:val="24"/>
          <w:lang w:val="es-ES_tradnl"/>
        </w:rPr>
        <w:t xml:space="preserve"> de agua </w:t>
      </w:r>
      <w:r w:rsidR="00760317">
        <w:rPr>
          <w:rFonts w:cs="Arial"/>
          <w:color w:val="000000"/>
          <w:szCs w:val="24"/>
          <w:lang w:val="es-ES_tradnl"/>
        </w:rPr>
        <w:t>continentales debe presentar la siguiente información:</w:t>
      </w:r>
    </w:p>
    <w:p w14:paraId="1D60C39C" w14:textId="77777777" w:rsidR="009B68FC" w:rsidRDefault="009B68FC" w:rsidP="00BD58B0">
      <w:pPr>
        <w:overflowPunct/>
        <w:autoSpaceDE/>
        <w:autoSpaceDN/>
        <w:adjustRightInd/>
        <w:jc w:val="both"/>
        <w:textAlignment w:val="auto"/>
        <w:rPr>
          <w:rFonts w:cs="Arial"/>
          <w:color w:val="000000"/>
          <w:szCs w:val="24"/>
        </w:rPr>
      </w:pPr>
    </w:p>
    <w:p w14:paraId="2F3C3FEE" w14:textId="308E6B24" w:rsidR="00BD58B0" w:rsidRPr="009B0CA4" w:rsidRDefault="00BD58B0" w:rsidP="00A6236F">
      <w:pPr>
        <w:numPr>
          <w:ilvl w:val="0"/>
          <w:numId w:val="2"/>
        </w:numPr>
        <w:ind w:left="567" w:hanging="567"/>
        <w:jc w:val="both"/>
        <w:rPr>
          <w:rFonts w:cs="Arial"/>
          <w:szCs w:val="24"/>
        </w:rPr>
      </w:pPr>
      <w:r w:rsidRPr="009B0CA4">
        <w:rPr>
          <w:rFonts w:cs="Arial"/>
          <w:szCs w:val="24"/>
        </w:rPr>
        <w:t xml:space="preserve">Identificación y localización </w:t>
      </w:r>
      <w:r w:rsidR="00760317">
        <w:rPr>
          <w:rFonts w:cs="Arial"/>
          <w:szCs w:val="24"/>
        </w:rPr>
        <w:t>(</w:t>
      </w:r>
      <w:r w:rsidRPr="009B0CA4">
        <w:rPr>
          <w:rFonts w:cs="Arial"/>
          <w:szCs w:val="24"/>
        </w:rPr>
        <w:t>georreferencia</w:t>
      </w:r>
      <w:r w:rsidR="00760317">
        <w:rPr>
          <w:rFonts w:cs="Arial"/>
          <w:szCs w:val="24"/>
        </w:rPr>
        <w:t>r)</w:t>
      </w:r>
      <w:r w:rsidRPr="009B0CA4">
        <w:rPr>
          <w:rFonts w:cs="Arial"/>
          <w:szCs w:val="24"/>
        </w:rPr>
        <w:t xml:space="preserve"> de las corrientes o tramos homogéneos receptores de las descargas de aguas residuales.</w:t>
      </w:r>
    </w:p>
    <w:p w14:paraId="356D523F" w14:textId="77777777" w:rsidR="00BD58B0" w:rsidRPr="009B0CA4" w:rsidRDefault="00BD58B0" w:rsidP="00A6236F">
      <w:pPr>
        <w:numPr>
          <w:ilvl w:val="0"/>
          <w:numId w:val="2"/>
        </w:numPr>
        <w:ind w:left="567" w:hanging="567"/>
        <w:jc w:val="both"/>
        <w:rPr>
          <w:rFonts w:cs="Arial"/>
          <w:szCs w:val="24"/>
        </w:rPr>
      </w:pPr>
      <w:r w:rsidRPr="009B0CA4">
        <w:rPr>
          <w:rFonts w:cs="Arial"/>
          <w:szCs w:val="24"/>
        </w:rPr>
        <w:t>Determinación de los caudales o niveles característicos de condiciones mínimas, los cuales deben ser consistentes con el estudio hidrológico presentado en la caracterización ambiental, considerando variabilidad climática y escenarios de cambio climático.</w:t>
      </w:r>
    </w:p>
    <w:p w14:paraId="3DF90AFC" w14:textId="77777777" w:rsidR="00BD58B0" w:rsidRPr="008E5670" w:rsidRDefault="00BD58B0" w:rsidP="00BD58B0">
      <w:pPr>
        <w:overflowPunct/>
        <w:autoSpaceDE/>
        <w:autoSpaceDN/>
        <w:adjustRightInd/>
        <w:jc w:val="both"/>
        <w:textAlignment w:val="auto"/>
        <w:rPr>
          <w:rFonts w:cs="Arial"/>
          <w:color w:val="000000"/>
          <w:szCs w:val="24"/>
          <w:lang w:val="es-CO"/>
        </w:rPr>
      </w:pPr>
    </w:p>
    <w:p w14:paraId="1627460F" w14:textId="77777777" w:rsidR="00BD58B0" w:rsidRPr="009B0CA4" w:rsidRDefault="00BD58B0" w:rsidP="00BD58B0">
      <w:pPr>
        <w:overflowPunct/>
        <w:autoSpaceDE/>
        <w:autoSpaceDN/>
        <w:adjustRightInd/>
        <w:jc w:val="both"/>
        <w:textAlignment w:val="auto"/>
        <w:rPr>
          <w:rFonts w:cs="Arial"/>
          <w:color w:val="000000"/>
          <w:szCs w:val="24"/>
          <w:lang w:val="es-CO"/>
        </w:rPr>
      </w:pPr>
      <w:r w:rsidRPr="009B0CA4">
        <w:rPr>
          <w:rFonts w:cs="Arial"/>
          <w:color w:val="000000"/>
          <w:szCs w:val="24"/>
          <w:lang w:val="es-CO"/>
        </w:rPr>
        <w:t>Para la modelación de la capacidad de asimilación del cuerpo receptor frente a las descargas de aguas residuales producidas por las actividades del proyecto, se debe presentar la siguiente información</w:t>
      </w:r>
      <w:r w:rsidRPr="009B0CA4">
        <w:rPr>
          <w:rFonts w:cs="Arial"/>
          <w:szCs w:val="24"/>
          <w:vertAlign w:val="superscript"/>
          <w:lang w:val="es-CO"/>
        </w:rPr>
        <w:footnoteReference w:id="29"/>
      </w:r>
      <w:r w:rsidRPr="009B0CA4">
        <w:rPr>
          <w:rFonts w:cs="Arial"/>
          <w:color w:val="000000"/>
          <w:szCs w:val="24"/>
          <w:lang w:val="es-CO"/>
        </w:rPr>
        <w:t>:</w:t>
      </w:r>
    </w:p>
    <w:p w14:paraId="7BB75F20" w14:textId="77777777" w:rsidR="00BD58B0" w:rsidRPr="009B0CA4" w:rsidRDefault="00BD58B0" w:rsidP="00BD58B0">
      <w:pPr>
        <w:overflowPunct/>
        <w:autoSpaceDE/>
        <w:autoSpaceDN/>
        <w:adjustRightInd/>
        <w:jc w:val="both"/>
        <w:textAlignment w:val="auto"/>
        <w:rPr>
          <w:rFonts w:cs="Arial"/>
          <w:color w:val="000000"/>
          <w:szCs w:val="24"/>
          <w:lang w:val="es-CO"/>
        </w:rPr>
      </w:pPr>
    </w:p>
    <w:p w14:paraId="34B0831B" w14:textId="77777777" w:rsidR="00BD58B0" w:rsidRPr="00684D45" w:rsidRDefault="00BD58B0" w:rsidP="00A6236F">
      <w:pPr>
        <w:pStyle w:val="Prrafodelista"/>
        <w:numPr>
          <w:ilvl w:val="0"/>
          <w:numId w:val="32"/>
        </w:numPr>
        <w:ind w:left="426" w:hanging="426"/>
        <w:jc w:val="both"/>
        <w:rPr>
          <w:rFonts w:cs="Arial"/>
          <w:color w:val="000000"/>
          <w:szCs w:val="24"/>
          <w:lang w:val="es-CO"/>
        </w:rPr>
      </w:pPr>
      <w:r w:rsidRPr="00684D45">
        <w:rPr>
          <w:rFonts w:cs="Arial"/>
          <w:color w:val="000000"/>
          <w:szCs w:val="24"/>
          <w:lang w:val="es-CO"/>
        </w:rPr>
        <w:t>Realización de un estudio de modelación hidrodinámica, de modelación hidráulica y/o de ensayos con trazadores con el fin de caracterizar la variación espacial y temporal de la velocidad y profundidad del agua y de las principales propiedades geométricas en cada tramo o sector de análisis. Esto debe hacerse previamente a las campañas de monitoreo. Específicamente, para el caso de cuerpos lóticos modelados unidimensionalmente, se requieren curvas de calibración de profundidad, área mojada, perímetro mojado, ancho superficial, velocidad media y velocidad máxima como función del caudal; así mismo, se debe reportar la pendiente longitudinal y la descripción o caracterización del material del lecho para el tramo homogéneo analizado.</w:t>
      </w:r>
    </w:p>
    <w:p w14:paraId="72A26E42" w14:textId="77777777" w:rsidR="00BD58B0" w:rsidRPr="00684D45" w:rsidRDefault="00BD58B0" w:rsidP="00A6236F">
      <w:pPr>
        <w:pStyle w:val="Prrafodelista"/>
        <w:numPr>
          <w:ilvl w:val="0"/>
          <w:numId w:val="32"/>
        </w:numPr>
        <w:ind w:left="426" w:hanging="426"/>
        <w:jc w:val="both"/>
        <w:rPr>
          <w:rFonts w:cs="Arial"/>
          <w:color w:val="000000"/>
          <w:szCs w:val="24"/>
          <w:lang w:val="es-CO"/>
        </w:rPr>
      </w:pPr>
      <w:r w:rsidRPr="00684D45">
        <w:rPr>
          <w:rFonts w:cs="Arial"/>
          <w:color w:val="000000"/>
          <w:szCs w:val="24"/>
          <w:lang w:val="es-CO"/>
        </w:rPr>
        <w:t>Construcción de un modelo de tiempos de viaje, debidamente calibrado a partir de datos de ensayos con trazadores, modelación hidrodinámica en dos o tres dimensiones y/o modelación hidráulica para flujo uniforme, no uniforme o no permanente. En el caso de que se realicen ensayos con trazadores, se deberá reportar la siguiente información para cada tramo o sector estudiado, a partir de la calibración de modelos de transporte de solutos y/o el análisis estadístico de los datos obtenidos en campo:</w:t>
      </w:r>
    </w:p>
    <w:p w14:paraId="5C6CD6CE" w14:textId="77777777" w:rsidR="00BD58B0" w:rsidRPr="00684D45" w:rsidRDefault="00BD58B0" w:rsidP="00BD58B0">
      <w:pPr>
        <w:jc w:val="both"/>
        <w:rPr>
          <w:rFonts w:cs="Arial"/>
          <w:color w:val="000000"/>
          <w:szCs w:val="24"/>
          <w:lang w:val="es-CO"/>
        </w:rPr>
      </w:pPr>
    </w:p>
    <w:p w14:paraId="56798E5A" w14:textId="77777777" w:rsidR="00BD58B0" w:rsidRPr="00684D45" w:rsidRDefault="00BD58B0" w:rsidP="00A6236F">
      <w:pPr>
        <w:pStyle w:val="Prrafodelista"/>
        <w:numPr>
          <w:ilvl w:val="0"/>
          <w:numId w:val="18"/>
        </w:numPr>
        <w:overflowPunct w:val="0"/>
        <w:autoSpaceDE w:val="0"/>
        <w:autoSpaceDN w:val="0"/>
        <w:adjustRightInd w:val="0"/>
        <w:jc w:val="both"/>
        <w:textAlignment w:val="baseline"/>
        <w:rPr>
          <w:rFonts w:cs="Arial"/>
          <w:color w:val="000000"/>
          <w:szCs w:val="24"/>
        </w:rPr>
      </w:pPr>
      <w:r w:rsidRPr="00684D45">
        <w:rPr>
          <w:rFonts w:cs="Arial"/>
          <w:color w:val="000000"/>
          <w:szCs w:val="24"/>
        </w:rPr>
        <w:lastRenderedPageBreak/>
        <w:t>Para cuerpos lóticos:</w:t>
      </w:r>
    </w:p>
    <w:p w14:paraId="1056F3A8" w14:textId="77777777" w:rsidR="00BD58B0" w:rsidRPr="00684D45" w:rsidRDefault="00BD58B0" w:rsidP="00BD58B0">
      <w:pPr>
        <w:jc w:val="both"/>
        <w:rPr>
          <w:rFonts w:cs="Arial"/>
          <w:color w:val="000000"/>
          <w:szCs w:val="24"/>
        </w:rPr>
      </w:pPr>
    </w:p>
    <w:p w14:paraId="72CE2927" w14:textId="77777777" w:rsidR="00BD58B0" w:rsidRPr="00684D45" w:rsidRDefault="00BD58B0" w:rsidP="00A6236F">
      <w:pPr>
        <w:pStyle w:val="Prrafodelista"/>
        <w:numPr>
          <w:ilvl w:val="0"/>
          <w:numId w:val="33"/>
        </w:numPr>
        <w:ind w:left="426" w:hanging="426"/>
        <w:jc w:val="both"/>
        <w:rPr>
          <w:rFonts w:cs="Arial"/>
          <w:color w:val="000000"/>
          <w:szCs w:val="24"/>
          <w:lang w:val="es-CO"/>
        </w:rPr>
      </w:pPr>
      <w:r w:rsidRPr="00684D45">
        <w:rPr>
          <w:rFonts w:cs="Arial"/>
          <w:color w:val="000000"/>
          <w:szCs w:val="24"/>
          <w:lang w:val="es-CO"/>
        </w:rPr>
        <w:t>Construcción de un modelo de tiempos de viaje debidamente calibrado.</w:t>
      </w:r>
    </w:p>
    <w:p w14:paraId="6A0DB50D" w14:textId="77777777" w:rsidR="00BD58B0" w:rsidRPr="00684D45" w:rsidRDefault="00BD58B0" w:rsidP="00A6236F">
      <w:pPr>
        <w:pStyle w:val="Prrafodelista"/>
        <w:numPr>
          <w:ilvl w:val="0"/>
          <w:numId w:val="33"/>
        </w:numPr>
        <w:ind w:left="426" w:hanging="426"/>
        <w:jc w:val="both"/>
        <w:rPr>
          <w:rFonts w:cs="Arial"/>
          <w:color w:val="000000"/>
          <w:szCs w:val="24"/>
          <w:lang w:val="es-CO"/>
        </w:rPr>
      </w:pPr>
      <w:r w:rsidRPr="00684D45">
        <w:rPr>
          <w:rFonts w:cs="Arial"/>
          <w:color w:val="000000"/>
          <w:szCs w:val="24"/>
          <w:lang w:val="es-CO"/>
        </w:rPr>
        <w:t>Tiempo de primer arribo.</w:t>
      </w:r>
    </w:p>
    <w:p w14:paraId="2AE7A58A" w14:textId="77777777" w:rsidR="00BD58B0" w:rsidRPr="00684D45" w:rsidRDefault="00BD58B0" w:rsidP="00A6236F">
      <w:pPr>
        <w:pStyle w:val="Prrafodelista"/>
        <w:numPr>
          <w:ilvl w:val="0"/>
          <w:numId w:val="33"/>
        </w:numPr>
        <w:ind w:left="426" w:hanging="426"/>
        <w:jc w:val="both"/>
        <w:rPr>
          <w:rFonts w:cs="Arial"/>
          <w:color w:val="000000"/>
          <w:szCs w:val="24"/>
          <w:lang w:val="es-CO"/>
        </w:rPr>
      </w:pPr>
      <w:r w:rsidRPr="00684D45">
        <w:rPr>
          <w:rFonts w:cs="Arial"/>
          <w:color w:val="000000"/>
          <w:szCs w:val="24"/>
          <w:lang w:val="es-CO"/>
        </w:rPr>
        <w:t>Tiempo medio de viaje (en el caso de inyección instantánea).</w:t>
      </w:r>
    </w:p>
    <w:p w14:paraId="13C6759A" w14:textId="77777777" w:rsidR="00BD58B0" w:rsidRPr="00684D45" w:rsidRDefault="00BD58B0" w:rsidP="00A6236F">
      <w:pPr>
        <w:pStyle w:val="Prrafodelista"/>
        <w:numPr>
          <w:ilvl w:val="0"/>
          <w:numId w:val="33"/>
        </w:numPr>
        <w:ind w:left="426" w:hanging="426"/>
        <w:jc w:val="both"/>
        <w:rPr>
          <w:rFonts w:cs="Arial"/>
          <w:color w:val="000000"/>
          <w:szCs w:val="24"/>
          <w:lang w:val="es-CO"/>
        </w:rPr>
      </w:pPr>
      <w:r w:rsidRPr="00684D45">
        <w:rPr>
          <w:rFonts w:cs="Arial"/>
          <w:color w:val="000000"/>
          <w:szCs w:val="24"/>
          <w:lang w:val="es-CO"/>
        </w:rPr>
        <w:t>Tiempo al pico.</w:t>
      </w:r>
    </w:p>
    <w:p w14:paraId="3F9A5FF3" w14:textId="77777777" w:rsidR="00BD58B0" w:rsidRPr="00684D45" w:rsidRDefault="00BD58B0" w:rsidP="00A6236F">
      <w:pPr>
        <w:pStyle w:val="Prrafodelista"/>
        <w:numPr>
          <w:ilvl w:val="0"/>
          <w:numId w:val="33"/>
        </w:numPr>
        <w:ind w:left="426" w:hanging="426"/>
        <w:jc w:val="both"/>
        <w:rPr>
          <w:rFonts w:cs="Arial"/>
          <w:color w:val="000000"/>
          <w:szCs w:val="24"/>
          <w:lang w:val="es-CO"/>
        </w:rPr>
      </w:pPr>
      <w:r w:rsidRPr="00684D45">
        <w:rPr>
          <w:rFonts w:cs="Arial"/>
          <w:color w:val="000000"/>
          <w:szCs w:val="24"/>
          <w:lang w:val="es-CO"/>
        </w:rPr>
        <w:t>Tiempo de pasaje.</w:t>
      </w:r>
    </w:p>
    <w:p w14:paraId="205FC04D" w14:textId="77777777" w:rsidR="00BD58B0" w:rsidRPr="00684D45" w:rsidRDefault="00BD58B0" w:rsidP="00A6236F">
      <w:pPr>
        <w:pStyle w:val="Prrafodelista"/>
        <w:numPr>
          <w:ilvl w:val="0"/>
          <w:numId w:val="33"/>
        </w:numPr>
        <w:ind w:left="426" w:hanging="426"/>
        <w:jc w:val="both"/>
        <w:rPr>
          <w:rFonts w:cs="Arial"/>
          <w:color w:val="000000"/>
          <w:szCs w:val="24"/>
          <w:lang w:val="es-CO"/>
        </w:rPr>
      </w:pPr>
      <w:r w:rsidRPr="00684D45">
        <w:rPr>
          <w:rFonts w:cs="Arial"/>
          <w:color w:val="000000"/>
          <w:szCs w:val="24"/>
          <w:lang w:val="es-CO"/>
        </w:rPr>
        <w:t>Coeficiente de dispersión longitudinal y área transversal efectiva del tramo.</w:t>
      </w:r>
    </w:p>
    <w:p w14:paraId="14610758" w14:textId="77777777" w:rsidR="00BD58B0" w:rsidRPr="00684D45" w:rsidRDefault="00BD58B0" w:rsidP="00A6236F">
      <w:pPr>
        <w:pStyle w:val="Prrafodelista"/>
        <w:numPr>
          <w:ilvl w:val="0"/>
          <w:numId w:val="33"/>
        </w:numPr>
        <w:ind w:left="426" w:hanging="426"/>
        <w:jc w:val="both"/>
        <w:rPr>
          <w:rFonts w:cs="Arial"/>
          <w:color w:val="000000"/>
          <w:szCs w:val="24"/>
          <w:lang w:val="es-CO"/>
        </w:rPr>
      </w:pPr>
      <w:r w:rsidRPr="00684D45">
        <w:rPr>
          <w:rFonts w:cs="Arial"/>
          <w:color w:val="000000"/>
          <w:szCs w:val="24"/>
          <w:lang w:val="es-CO"/>
        </w:rPr>
        <w:t>Coeficientes de dispersión longitudinal, transversal y/o vertical, cuando se realicen ensayos con trazadores de inyección continúa.</w:t>
      </w:r>
    </w:p>
    <w:p w14:paraId="69636560" w14:textId="77777777" w:rsidR="00BD58B0" w:rsidRPr="00684D45" w:rsidRDefault="00BD58B0" w:rsidP="00A6236F">
      <w:pPr>
        <w:pStyle w:val="Prrafodelista"/>
        <w:numPr>
          <w:ilvl w:val="0"/>
          <w:numId w:val="33"/>
        </w:numPr>
        <w:ind w:left="426" w:hanging="426"/>
        <w:jc w:val="both"/>
        <w:rPr>
          <w:rFonts w:cs="Arial"/>
          <w:color w:val="000000"/>
          <w:szCs w:val="24"/>
          <w:lang w:val="es-CO"/>
        </w:rPr>
      </w:pPr>
      <w:r w:rsidRPr="00684D45">
        <w:rPr>
          <w:rFonts w:cs="Arial"/>
          <w:color w:val="000000"/>
          <w:szCs w:val="24"/>
          <w:lang w:val="es-CO"/>
        </w:rPr>
        <w:t>Fracción dispersiva.</w:t>
      </w:r>
    </w:p>
    <w:p w14:paraId="25350CBC" w14:textId="77777777" w:rsidR="00BD58B0" w:rsidRPr="00684D45" w:rsidRDefault="00BD58B0" w:rsidP="00BD58B0">
      <w:pPr>
        <w:jc w:val="both"/>
        <w:rPr>
          <w:rFonts w:cs="Arial"/>
          <w:color w:val="000000"/>
          <w:szCs w:val="24"/>
        </w:rPr>
      </w:pPr>
    </w:p>
    <w:p w14:paraId="7F36619C" w14:textId="77777777" w:rsidR="00BD58B0" w:rsidRPr="00684D45" w:rsidRDefault="00BD58B0" w:rsidP="00A6236F">
      <w:pPr>
        <w:pStyle w:val="Prrafodelista"/>
        <w:numPr>
          <w:ilvl w:val="0"/>
          <w:numId w:val="18"/>
        </w:numPr>
        <w:overflowPunct w:val="0"/>
        <w:autoSpaceDE w:val="0"/>
        <w:autoSpaceDN w:val="0"/>
        <w:adjustRightInd w:val="0"/>
        <w:jc w:val="both"/>
        <w:textAlignment w:val="baseline"/>
        <w:rPr>
          <w:rFonts w:cs="Arial"/>
          <w:color w:val="000000"/>
          <w:szCs w:val="24"/>
        </w:rPr>
      </w:pPr>
      <w:r w:rsidRPr="00684D45">
        <w:rPr>
          <w:rFonts w:cs="Arial"/>
          <w:color w:val="000000"/>
          <w:szCs w:val="24"/>
        </w:rPr>
        <w:t>Para cuerpos lénticos:</w:t>
      </w:r>
    </w:p>
    <w:p w14:paraId="644B8B4A" w14:textId="77777777" w:rsidR="00BD58B0" w:rsidRPr="00684D45" w:rsidRDefault="00BD58B0" w:rsidP="00BD58B0">
      <w:pPr>
        <w:jc w:val="both"/>
        <w:rPr>
          <w:rFonts w:cs="Arial"/>
          <w:color w:val="000000"/>
          <w:szCs w:val="24"/>
        </w:rPr>
      </w:pPr>
    </w:p>
    <w:p w14:paraId="412B8C32" w14:textId="77777777" w:rsidR="00BD58B0" w:rsidRPr="00684D45" w:rsidRDefault="00BD58B0" w:rsidP="00A6236F">
      <w:pPr>
        <w:pStyle w:val="Prrafodelista"/>
        <w:numPr>
          <w:ilvl w:val="0"/>
          <w:numId w:val="34"/>
        </w:numPr>
        <w:ind w:left="426" w:hanging="426"/>
        <w:jc w:val="both"/>
        <w:rPr>
          <w:rFonts w:cs="Arial"/>
          <w:color w:val="000000"/>
          <w:szCs w:val="24"/>
          <w:lang w:val="es-CO"/>
        </w:rPr>
      </w:pPr>
      <w:r w:rsidRPr="00684D45">
        <w:rPr>
          <w:rFonts w:cs="Arial"/>
          <w:color w:val="000000"/>
          <w:szCs w:val="24"/>
          <w:lang w:val="es-CO"/>
        </w:rPr>
        <w:t>Coeficientes de dispersión/difusión longitudinal, transversal y/o vertical</w:t>
      </w:r>
    </w:p>
    <w:p w14:paraId="3EAE2CBC" w14:textId="77777777" w:rsidR="00BD58B0" w:rsidRPr="00684D45" w:rsidRDefault="00BD58B0" w:rsidP="00A6236F">
      <w:pPr>
        <w:pStyle w:val="Prrafodelista"/>
        <w:numPr>
          <w:ilvl w:val="0"/>
          <w:numId w:val="34"/>
        </w:numPr>
        <w:ind w:left="426" w:hanging="426"/>
        <w:jc w:val="both"/>
        <w:rPr>
          <w:rFonts w:cs="Arial"/>
          <w:color w:val="000000"/>
          <w:szCs w:val="24"/>
          <w:lang w:val="es-CO"/>
        </w:rPr>
      </w:pPr>
      <w:r w:rsidRPr="00684D45">
        <w:rPr>
          <w:rFonts w:cs="Arial"/>
          <w:color w:val="000000"/>
          <w:szCs w:val="24"/>
          <w:lang w:val="es-CO"/>
        </w:rPr>
        <w:t>Estimación de la longitud o dimensión del tramo o sector de modelación, respectivamente, mediante una metodología debidamente sustentada y justificada</w:t>
      </w:r>
      <w:r w:rsidRPr="007E194A">
        <w:rPr>
          <w:rStyle w:val="Refdenotaalpie"/>
          <w:rFonts w:cs="Arial"/>
          <w:szCs w:val="24"/>
        </w:rPr>
        <w:footnoteReference w:id="30"/>
      </w:r>
      <w:r w:rsidRPr="00684D45">
        <w:rPr>
          <w:rFonts w:cs="Arial"/>
          <w:color w:val="000000"/>
          <w:szCs w:val="24"/>
          <w:lang w:val="es-CO"/>
        </w:rPr>
        <w:t>.</w:t>
      </w:r>
    </w:p>
    <w:p w14:paraId="3AF70895" w14:textId="77777777" w:rsidR="00BD58B0" w:rsidRPr="00684D45" w:rsidRDefault="00BD58B0" w:rsidP="00BD58B0">
      <w:pPr>
        <w:jc w:val="both"/>
        <w:rPr>
          <w:rFonts w:cs="Arial"/>
          <w:color w:val="000000"/>
          <w:szCs w:val="24"/>
          <w:lang w:val="es-CO"/>
        </w:rPr>
      </w:pPr>
    </w:p>
    <w:p w14:paraId="3210FF44" w14:textId="6B4259F5" w:rsidR="00BD58B0" w:rsidRPr="00684D45" w:rsidRDefault="00BD58B0" w:rsidP="00BD58B0">
      <w:pPr>
        <w:overflowPunct/>
        <w:autoSpaceDE/>
        <w:autoSpaceDN/>
        <w:adjustRightInd/>
        <w:jc w:val="both"/>
        <w:textAlignment w:val="auto"/>
        <w:rPr>
          <w:rFonts w:cs="Arial"/>
          <w:color w:val="000000"/>
          <w:szCs w:val="24"/>
          <w:lang w:val="es-CO"/>
        </w:rPr>
      </w:pPr>
      <w:r w:rsidRPr="00684D45">
        <w:rPr>
          <w:rFonts w:cs="Arial"/>
          <w:color w:val="000000"/>
          <w:szCs w:val="24"/>
          <w:lang w:val="es-CO"/>
        </w:rPr>
        <w:t xml:space="preserve">Para el caso de cuerpos </w:t>
      </w:r>
      <w:r w:rsidR="00AB1231" w:rsidRPr="00684D45">
        <w:rPr>
          <w:rFonts w:cs="Arial"/>
          <w:color w:val="000000"/>
          <w:szCs w:val="24"/>
          <w:lang w:val="es-CO"/>
        </w:rPr>
        <w:t>loticos</w:t>
      </w:r>
      <w:r w:rsidRPr="00684D45">
        <w:rPr>
          <w:rFonts w:cs="Arial"/>
          <w:color w:val="000000"/>
          <w:szCs w:val="24"/>
          <w:lang w:val="es-CO"/>
        </w:rPr>
        <w:t xml:space="preserve">, con la información hidráulica obtenida, se debe reportar la longitud de mezcla en cada sitio de medición, estimada a partir de ecuaciones empíricas (e.g. Dingman, 2002; Kilpatrick y Wilson, 1989; Thomann y Mueller, 1987; Fischer </w:t>
      </w:r>
      <w:r w:rsidRPr="00684D45">
        <w:rPr>
          <w:rFonts w:cs="Arial"/>
          <w:i/>
          <w:color w:val="000000"/>
          <w:szCs w:val="24"/>
          <w:lang w:val="es-CO"/>
        </w:rPr>
        <w:t>et al</w:t>
      </w:r>
      <w:r w:rsidRPr="00684D45">
        <w:rPr>
          <w:rFonts w:cs="Arial"/>
          <w:color w:val="000000"/>
          <w:szCs w:val="24"/>
          <w:lang w:val="es-CO"/>
        </w:rPr>
        <w:t>, 1979; Day, 1977; Yotsukura y Cobb, 1972) y/o la simulación de modelos de zona de mezcla (e.g. CORMIX, Visual Plumes, tubos de corriente, dinámica de fluidos computacional; ver por ejemplo Rutherford, 1994) considerando diferentes condiciones de localización de la descarga (por ejemplo, central y lateral). Para el caso de cuerpos lénticos, se debe reportar la extensión de la pluma contaminante proveniente de tributarios y/o vertimientos directos bajo diferentes escenarios de caudal descargado y nivel en el cuerpo receptor.</w:t>
      </w:r>
    </w:p>
    <w:p w14:paraId="511DA3F3"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79278FB8" w14:textId="77777777" w:rsidR="00BD58B0" w:rsidRPr="00684D45" w:rsidRDefault="00BD58B0" w:rsidP="00BD58B0">
      <w:pPr>
        <w:overflowPunct/>
        <w:autoSpaceDE/>
        <w:autoSpaceDN/>
        <w:adjustRightInd/>
        <w:jc w:val="both"/>
        <w:textAlignment w:val="auto"/>
        <w:rPr>
          <w:rFonts w:cs="Arial"/>
          <w:color w:val="000000"/>
          <w:szCs w:val="24"/>
          <w:lang w:val="es-CO"/>
        </w:rPr>
      </w:pPr>
      <w:r w:rsidRPr="00684D45">
        <w:rPr>
          <w:rFonts w:cs="Arial"/>
          <w:color w:val="000000"/>
          <w:szCs w:val="24"/>
          <w:lang w:val="es-CO"/>
        </w:rPr>
        <w:t>Justificación de la selección del modelo más apropiado para las condiciones del sistema a modelar, teniendo en cuenta los procesos dominantes, la complejidad del problema, la variación espacial (unidimensional, bidimensional o tridimensional) y temporal (dinámico, estado estable) de la calidad del agua y de las descargas existentes en el tramo o sector estudiado. El programa de monitoreo debe ajustarse de acuerdo con el modelo seleccionado.</w:t>
      </w:r>
    </w:p>
    <w:p w14:paraId="7DC17C01"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02BF1D71" w14:textId="77777777" w:rsidR="00BD58B0" w:rsidRPr="00684D45" w:rsidRDefault="00BD58B0" w:rsidP="00BD58B0">
      <w:pPr>
        <w:overflowPunct/>
        <w:autoSpaceDE/>
        <w:autoSpaceDN/>
        <w:adjustRightInd/>
        <w:jc w:val="both"/>
        <w:textAlignment w:val="auto"/>
        <w:rPr>
          <w:rFonts w:cs="Arial"/>
          <w:color w:val="000000"/>
          <w:szCs w:val="24"/>
          <w:lang w:val="es-CO"/>
        </w:rPr>
      </w:pPr>
      <w:r w:rsidRPr="00684D45">
        <w:rPr>
          <w:rFonts w:cs="Arial"/>
          <w:color w:val="000000"/>
          <w:szCs w:val="24"/>
          <w:lang w:val="es-CO"/>
        </w:rPr>
        <w:t>Definición de la estructura conceptual para la modelación de la calidad del agua. Se deben incluir, como mínimo, los siguientes puntos:</w:t>
      </w:r>
    </w:p>
    <w:p w14:paraId="78D91AE4"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3BE9886E" w14:textId="77777777" w:rsidR="00BD58B0" w:rsidRPr="00684D45" w:rsidRDefault="00BD58B0" w:rsidP="00A6236F">
      <w:pPr>
        <w:pStyle w:val="Prrafodelista"/>
        <w:numPr>
          <w:ilvl w:val="0"/>
          <w:numId w:val="35"/>
        </w:numPr>
        <w:ind w:left="426" w:hanging="426"/>
        <w:jc w:val="both"/>
        <w:rPr>
          <w:rFonts w:cs="Arial"/>
          <w:color w:val="000000"/>
          <w:szCs w:val="24"/>
          <w:lang w:val="es-CO"/>
        </w:rPr>
      </w:pPr>
      <w:r w:rsidRPr="00684D45">
        <w:rPr>
          <w:rFonts w:cs="Arial"/>
          <w:color w:val="000000"/>
          <w:szCs w:val="24"/>
          <w:lang w:val="es-CO"/>
        </w:rPr>
        <w:t>Protocolo o marco de modelación.</w:t>
      </w:r>
    </w:p>
    <w:p w14:paraId="0923A839" w14:textId="77777777" w:rsidR="00BD58B0" w:rsidRPr="00684D45" w:rsidRDefault="00BD58B0" w:rsidP="00A6236F">
      <w:pPr>
        <w:pStyle w:val="Prrafodelista"/>
        <w:numPr>
          <w:ilvl w:val="0"/>
          <w:numId w:val="35"/>
        </w:numPr>
        <w:ind w:left="426" w:hanging="426"/>
        <w:jc w:val="both"/>
        <w:rPr>
          <w:rFonts w:cs="Arial"/>
          <w:color w:val="000000"/>
          <w:szCs w:val="24"/>
          <w:lang w:val="es-CO"/>
        </w:rPr>
      </w:pPr>
      <w:r w:rsidRPr="00684D45">
        <w:rPr>
          <w:rFonts w:cs="Arial"/>
          <w:color w:val="000000"/>
          <w:szCs w:val="24"/>
          <w:lang w:val="es-CO"/>
        </w:rPr>
        <w:lastRenderedPageBreak/>
        <w:t xml:space="preserve">Síntesis de la información preliminar para definir el modelo conceptual. </w:t>
      </w:r>
    </w:p>
    <w:p w14:paraId="37F95864" w14:textId="1DD08366" w:rsidR="00BD58B0" w:rsidRPr="00684D45" w:rsidRDefault="00BD58B0" w:rsidP="00A6236F">
      <w:pPr>
        <w:pStyle w:val="Prrafodelista"/>
        <w:numPr>
          <w:ilvl w:val="0"/>
          <w:numId w:val="35"/>
        </w:numPr>
        <w:ind w:left="426" w:hanging="426"/>
        <w:jc w:val="both"/>
        <w:rPr>
          <w:rFonts w:cs="Arial"/>
          <w:color w:val="000000"/>
          <w:szCs w:val="24"/>
          <w:lang w:val="es-CO"/>
        </w:rPr>
      </w:pPr>
      <w:r w:rsidRPr="00684D45">
        <w:rPr>
          <w:rFonts w:cs="Arial"/>
          <w:color w:val="000000"/>
          <w:szCs w:val="24"/>
          <w:lang w:val="es-CO"/>
        </w:rPr>
        <w:t>Esquemas que indiquen: entradas, salidas, fuentes, sumideros y procesos físico-químicos y biológicos</w:t>
      </w:r>
      <w:r w:rsidR="001647EE">
        <w:rPr>
          <w:rFonts w:cs="Arial"/>
          <w:color w:val="000000"/>
          <w:szCs w:val="24"/>
          <w:lang w:val="es-CO"/>
        </w:rPr>
        <w:t xml:space="preserve"> </w:t>
      </w:r>
      <w:r w:rsidRPr="00684D45">
        <w:rPr>
          <w:rFonts w:cs="Arial"/>
          <w:color w:val="000000"/>
          <w:szCs w:val="24"/>
          <w:lang w:val="es-CO"/>
        </w:rPr>
        <w:t>dominantes identificados en el sistema a modelar.</w:t>
      </w:r>
    </w:p>
    <w:p w14:paraId="73C0CB51" w14:textId="77777777" w:rsidR="00BD58B0" w:rsidRPr="00684D45" w:rsidRDefault="00BD58B0" w:rsidP="00A6236F">
      <w:pPr>
        <w:pStyle w:val="Prrafodelista"/>
        <w:numPr>
          <w:ilvl w:val="0"/>
          <w:numId w:val="35"/>
        </w:numPr>
        <w:ind w:left="426" w:hanging="426"/>
        <w:jc w:val="both"/>
        <w:rPr>
          <w:rFonts w:cs="Arial"/>
          <w:color w:val="000000"/>
          <w:szCs w:val="24"/>
          <w:lang w:val="es-CO"/>
        </w:rPr>
      </w:pPr>
      <w:r w:rsidRPr="00684D45">
        <w:rPr>
          <w:rFonts w:cs="Arial"/>
          <w:color w:val="000000"/>
          <w:szCs w:val="24"/>
          <w:lang w:val="es-CO"/>
        </w:rPr>
        <w:t>Segmentación inicial del sistema, teniendo en cuenta la definición de los tramos o sectores de análisis y, si es necesario, de acuerdo con criterios de estabilidad y precisión numérica para la implementación del código del modelo seleccionado.</w:t>
      </w:r>
    </w:p>
    <w:p w14:paraId="4644DE35" w14:textId="77777777" w:rsidR="00BD58B0" w:rsidRPr="00684D45" w:rsidRDefault="00BD58B0" w:rsidP="00A6236F">
      <w:pPr>
        <w:pStyle w:val="Prrafodelista"/>
        <w:numPr>
          <w:ilvl w:val="0"/>
          <w:numId w:val="35"/>
        </w:numPr>
        <w:ind w:left="426" w:hanging="426"/>
        <w:jc w:val="both"/>
        <w:rPr>
          <w:rFonts w:cs="Arial"/>
          <w:color w:val="000000"/>
          <w:szCs w:val="24"/>
          <w:lang w:val="es-CO"/>
        </w:rPr>
      </w:pPr>
      <w:r w:rsidRPr="00684D45">
        <w:rPr>
          <w:rFonts w:cs="Arial"/>
          <w:color w:val="000000"/>
          <w:szCs w:val="24"/>
          <w:lang w:val="es-CO"/>
        </w:rPr>
        <w:t xml:space="preserve">Definición de los determinantes de calidad del agua a simular. </w:t>
      </w:r>
    </w:p>
    <w:p w14:paraId="5B0D73CA" w14:textId="77777777" w:rsidR="00BD58B0" w:rsidRPr="00684D45" w:rsidRDefault="00BD58B0" w:rsidP="00A6236F">
      <w:pPr>
        <w:pStyle w:val="Prrafodelista"/>
        <w:numPr>
          <w:ilvl w:val="0"/>
          <w:numId w:val="35"/>
        </w:numPr>
        <w:ind w:left="426" w:hanging="426"/>
        <w:jc w:val="both"/>
        <w:rPr>
          <w:rFonts w:cs="Arial"/>
          <w:color w:val="000000"/>
          <w:szCs w:val="24"/>
          <w:lang w:val="es-CO"/>
        </w:rPr>
      </w:pPr>
      <w:r w:rsidRPr="00684D45">
        <w:rPr>
          <w:rFonts w:cs="Arial"/>
          <w:color w:val="000000"/>
          <w:szCs w:val="24"/>
          <w:lang w:val="es-CO"/>
        </w:rPr>
        <w:t>Descripción general de la estructura del modelo seleccionado: procesos modelados, ecuaciones matemáticas, variables de estado, parámetros del modelo, condiciones de frontera, condiciones iniciales, método de solución numérica o analítica, plataforma de solución, ventajas, limitaciones y suposiciones.</w:t>
      </w:r>
    </w:p>
    <w:p w14:paraId="2E1FF2BC" w14:textId="77777777" w:rsidR="00BD58B0" w:rsidRPr="00684D45" w:rsidRDefault="00BD58B0" w:rsidP="00A6236F">
      <w:pPr>
        <w:pStyle w:val="Prrafodelista"/>
        <w:numPr>
          <w:ilvl w:val="0"/>
          <w:numId w:val="35"/>
        </w:numPr>
        <w:ind w:left="426" w:hanging="426"/>
        <w:jc w:val="both"/>
        <w:rPr>
          <w:rFonts w:cs="Arial"/>
          <w:color w:val="000000"/>
          <w:szCs w:val="24"/>
          <w:lang w:val="es-CO"/>
        </w:rPr>
      </w:pPr>
      <w:r w:rsidRPr="00684D45">
        <w:rPr>
          <w:rFonts w:cs="Arial"/>
          <w:color w:val="000000"/>
          <w:szCs w:val="24"/>
          <w:lang w:val="es-CO"/>
        </w:rPr>
        <w:t>Definición de criterios para la calibración y validación del modelo, lo cual incluye la descripción de la función objetivo, las tasas, constantes y velocidades de transformación por calibrar, y rangos, algoritmo(s) de calibración y validación y criterios de aceptabilidad del modelo.</w:t>
      </w:r>
    </w:p>
    <w:p w14:paraId="1AAFF4C9" w14:textId="77777777" w:rsidR="00BD58B0" w:rsidRPr="00684D45" w:rsidRDefault="00BD58B0" w:rsidP="00BD58B0">
      <w:pPr>
        <w:ind w:left="709"/>
        <w:jc w:val="both"/>
        <w:rPr>
          <w:rFonts w:cs="Arial"/>
          <w:szCs w:val="24"/>
          <w:lang w:val="es-CO"/>
        </w:rPr>
      </w:pPr>
    </w:p>
    <w:p w14:paraId="6B4E785E" w14:textId="77777777" w:rsidR="00BD58B0" w:rsidRPr="00684D45" w:rsidRDefault="00BD58B0" w:rsidP="00BD58B0">
      <w:pPr>
        <w:overflowPunct/>
        <w:autoSpaceDE/>
        <w:autoSpaceDN/>
        <w:adjustRightInd/>
        <w:jc w:val="both"/>
        <w:textAlignment w:val="auto"/>
        <w:rPr>
          <w:rFonts w:cs="Arial"/>
          <w:color w:val="000000"/>
          <w:szCs w:val="24"/>
          <w:lang w:val="es-CO"/>
        </w:rPr>
      </w:pPr>
      <w:r w:rsidRPr="00684D45">
        <w:rPr>
          <w:rFonts w:cs="Arial"/>
          <w:color w:val="000000"/>
          <w:szCs w:val="24"/>
          <w:lang w:val="es-CO"/>
        </w:rPr>
        <w:t>Se deben plantear la simulación como mínimo, en los siguientes escenarios:</w:t>
      </w:r>
    </w:p>
    <w:p w14:paraId="3C6C9493"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2C8CB0EF" w14:textId="77777777" w:rsidR="00BD58B0" w:rsidRPr="00684D45" w:rsidRDefault="00BD58B0" w:rsidP="00A6236F">
      <w:pPr>
        <w:pStyle w:val="Prrafodelista"/>
        <w:numPr>
          <w:ilvl w:val="0"/>
          <w:numId w:val="36"/>
        </w:numPr>
        <w:ind w:left="426" w:hanging="426"/>
        <w:jc w:val="both"/>
        <w:rPr>
          <w:rFonts w:cs="Arial"/>
          <w:color w:val="000000"/>
          <w:szCs w:val="24"/>
          <w:lang w:val="es-CO"/>
        </w:rPr>
      </w:pPr>
      <w:r w:rsidRPr="00684D45">
        <w:rPr>
          <w:rFonts w:cs="Arial"/>
          <w:color w:val="000000"/>
          <w:szCs w:val="24"/>
          <w:lang w:val="es-CO"/>
        </w:rPr>
        <w:t>Condición sin proyecto (línea base).</w:t>
      </w:r>
    </w:p>
    <w:p w14:paraId="2C6C7906" w14:textId="77777777" w:rsidR="00BD58B0" w:rsidRPr="00684D45" w:rsidRDefault="00BD58B0" w:rsidP="00A6236F">
      <w:pPr>
        <w:pStyle w:val="Prrafodelista"/>
        <w:numPr>
          <w:ilvl w:val="0"/>
          <w:numId w:val="36"/>
        </w:numPr>
        <w:ind w:left="426" w:hanging="426"/>
        <w:jc w:val="both"/>
        <w:rPr>
          <w:rFonts w:cs="Arial"/>
          <w:color w:val="000000"/>
          <w:szCs w:val="24"/>
          <w:lang w:val="es-CO"/>
        </w:rPr>
      </w:pPr>
      <w:r w:rsidRPr="00684D45">
        <w:rPr>
          <w:rFonts w:cs="Arial"/>
          <w:color w:val="000000"/>
          <w:szCs w:val="24"/>
          <w:lang w:val="es-CO"/>
        </w:rPr>
        <w:t>Carga máxima en el vertimiento tratado y caudal/nivel característico de condiciones mínimas sobre el cuerpo de agua receptor.</w:t>
      </w:r>
    </w:p>
    <w:p w14:paraId="586B977F" w14:textId="77777777" w:rsidR="00BD58B0" w:rsidRPr="00684D45" w:rsidRDefault="00BD58B0" w:rsidP="00A6236F">
      <w:pPr>
        <w:pStyle w:val="Prrafodelista"/>
        <w:numPr>
          <w:ilvl w:val="0"/>
          <w:numId w:val="36"/>
        </w:numPr>
        <w:ind w:left="426" w:hanging="426"/>
        <w:jc w:val="both"/>
        <w:rPr>
          <w:rFonts w:cs="Arial"/>
          <w:color w:val="000000"/>
          <w:szCs w:val="24"/>
          <w:lang w:val="es-CO"/>
        </w:rPr>
      </w:pPr>
      <w:r w:rsidRPr="00684D45">
        <w:rPr>
          <w:rFonts w:cs="Arial"/>
          <w:color w:val="000000"/>
          <w:szCs w:val="24"/>
          <w:lang w:val="es-CO"/>
        </w:rPr>
        <w:t>Carga promedio en el vertimiento tratado y caudal/nivel promedio sobre el cuerpo de agua receptor.</w:t>
      </w:r>
    </w:p>
    <w:p w14:paraId="329FC572" w14:textId="77777777" w:rsidR="00BD58B0" w:rsidRPr="00684D45" w:rsidRDefault="00BD58B0" w:rsidP="00A6236F">
      <w:pPr>
        <w:pStyle w:val="Prrafodelista"/>
        <w:numPr>
          <w:ilvl w:val="0"/>
          <w:numId w:val="36"/>
        </w:numPr>
        <w:ind w:left="426" w:hanging="426"/>
        <w:jc w:val="both"/>
        <w:rPr>
          <w:rFonts w:cs="Arial"/>
          <w:color w:val="000000"/>
          <w:szCs w:val="24"/>
          <w:lang w:val="es-CO"/>
        </w:rPr>
      </w:pPr>
      <w:r w:rsidRPr="00684D45">
        <w:rPr>
          <w:rFonts w:cs="Arial"/>
          <w:color w:val="000000"/>
          <w:szCs w:val="24"/>
          <w:lang w:val="es-CO"/>
        </w:rPr>
        <w:t>Carga máxima en el vertimiento tratado y caudal/nivel máximo ordinario sobre el cuerpo de agua receptor. En este escenario y para el caso de cuerpos lóticos, se debe considerar la resus</w:t>
      </w:r>
      <w:bookmarkStart w:id="441" w:name="_GoBack"/>
      <w:bookmarkEnd w:id="441"/>
      <w:r w:rsidRPr="00684D45">
        <w:rPr>
          <w:rFonts w:cs="Arial"/>
          <w:color w:val="000000"/>
          <w:szCs w:val="24"/>
          <w:lang w:val="es-CO"/>
        </w:rPr>
        <w:t>pensión de sustancias (sedimentos, patógenos, tóxicos) provenientes del fondo del cauce.</w:t>
      </w:r>
    </w:p>
    <w:p w14:paraId="366665E1" w14:textId="77777777" w:rsidR="00BD58B0" w:rsidRPr="00684D45" w:rsidRDefault="00BD58B0" w:rsidP="00A6236F">
      <w:pPr>
        <w:pStyle w:val="Prrafodelista"/>
        <w:numPr>
          <w:ilvl w:val="0"/>
          <w:numId w:val="36"/>
        </w:numPr>
        <w:ind w:left="426" w:hanging="426"/>
        <w:jc w:val="both"/>
        <w:rPr>
          <w:rFonts w:cs="Arial"/>
          <w:color w:val="000000"/>
          <w:szCs w:val="24"/>
          <w:lang w:val="es-CO"/>
        </w:rPr>
      </w:pPr>
      <w:r w:rsidRPr="00684D45">
        <w:rPr>
          <w:rFonts w:cs="Arial"/>
          <w:color w:val="000000"/>
          <w:szCs w:val="24"/>
          <w:lang w:val="es-CO"/>
        </w:rPr>
        <w:t>Carga máxima en el vertimiento antes del tratamiento y caudal/nivel característico de condiciones mínimas sobre el cuerpo de agua receptor.</w:t>
      </w:r>
    </w:p>
    <w:p w14:paraId="115F3CD0"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0DACA366" w14:textId="77777777" w:rsidR="00BD58B0" w:rsidRPr="00684D45" w:rsidRDefault="00BD58B0" w:rsidP="00BD58B0">
      <w:pPr>
        <w:overflowPunct/>
        <w:autoSpaceDE/>
        <w:autoSpaceDN/>
        <w:adjustRightInd/>
        <w:jc w:val="both"/>
        <w:textAlignment w:val="auto"/>
        <w:rPr>
          <w:rFonts w:cs="Arial"/>
          <w:color w:val="000000"/>
          <w:szCs w:val="24"/>
          <w:lang w:val="es-CO"/>
        </w:rPr>
      </w:pPr>
      <w:r w:rsidRPr="00684D45">
        <w:rPr>
          <w:rFonts w:cs="Arial"/>
          <w:color w:val="000000"/>
          <w:szCs w:val="24"/>
          <w:lang w:val="es-CO"/>
        </w:rPr>
        <w:t>Comparar entre todos los escenarios de modelación, así como con respecto a los criterios de calidad para la destinación del recurso hídrico establecidos por la autoridad ambiental competente (si existen) o a nivel nacional, y análisis de los conflictos con los usos actuales y potenciales del recurso hídrico de acuerdo con los resultados obtenidos.</w:t>
      </w:r>
    </w:p>
    <w:p w14:paraId="33053D7F"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6B1508E0" w14:textId="77777777" w:rsidR="00BD58B0" w:rsidRPr="00684D45" w:rsidRDefault="00BD58B0" w:rsidP="00BD58B0">
      <w:pPr>
        <w:overflowPunct/>
        <w:autoSpaceDE/>
        <w:autoSpaceDN/>
        <w:adjustRightInd/>
        <w:jc w:val="both"/>
        <w:textAlignment w:val="auto"/>
        <w:rPr>
          <w:rFonts w:cs="Arial"/>
          <w:color w:val="000000"/>
          <w:szCs w:val="24"/>
          <w:lang w:val="es-CO"/>
        </w:rPr>
      </w:pPr>
      <w:r>
        <w:rPr>
          <w:rFonts w:cs="Arial"/>
          <w:color w:val="000000"/>
          <w:szCs w:val="24"/>
          <w:lang w:val="es-CO"/>
        </w:rPr>
        <w:t>Realizar el c</w:t>
      </w:r>
      <w:r w:rsidRPr="00684D45">
        <w:rPr>
          <w:rFonts w:cs="Arial"/>
          <w:color w:val="000000"/>
          <w:szCs w:val="24"/>
          <w:lang w:val="es-CO"/>
        </w:rPr>
        <w:t>álculo de los factores de asimilación de cada corriente.</w:t>
      </w:r>
    </w:p>
    <w:p w14:paraId="21026E1E"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7547285F" w14:textId="77777777" w:rsidR="00BD58B0" w:rsidRPr="00684D45" w:rsidRDefault="00BD58B0" w:rsidP="00BD58B0">
      <w:pPr>
        <w:overflowPunct/>
        <w:autoSpaceDE/>
        <w:autoSpaceDN/>
        <w:adjustRightInd/>
        <w:jc w:val="both"/>
        <w:textAlignment w:val="auto"/>
        <w:rPr>
          <w:rFonts w:cs="Arial"/>
          <w:color w:val="000000"/>
          <w:szCs w:val="24"/>
          <w:lang w:val="es-CO"/>
        </w:rPr>
      </w:pPr>
      <w:r w:rsidRPr="00684D45">
        <w:rPr>
          <w:rFonts w:cs="Arial"/>
          <w:color w:val="000000"/>
          <w:szCs w:val="24"/>
          <w:lang w:val="es-CO"/>
        </w:rPr>
        <w:t>En estos análisis se debe tener en cuenta lo dispuesto en los instrumentos de planificación y administración del recurso hídrico, contenidos en la PNGIRH.</w:t>
      </w:r>
    </w:p>
    <w:p w14:paraId="45E4BC8C"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73222065" w14:textId="77777777" w:rsidR="00BD58B0" w:rsidRPr="00684D45" w:rsidRDefault="00BD58B0" w:rsidP="00BD58B0">
      <w:pPr>
        <w:overflowPunct/>
        <w:autoSpaceDE/>
        <w:autoSpaceDN/>
        <w:adjustRightInd/>
        <w:jc w:val="both"/>
        <w:textAlignment w:val="auto"/>
        <w:rPr>
          <w:rFonts w:cs="Arial"/>
          <w:color w:val="000000"/>
          <w:szCs w:val="24"/>
          <w:lang w:val="es-CO"/>
        </w:rPr>
      </w:pPr>
      <w:r w:rsidRPr="00684D45">
        <w:rPr>
          <w:rFonts w:cs="Arial"/>
          <w:color w:val="000000"/>
          <w:szCs w:val="24"/>
          <w:lang w:val="es-CO"/>
        </w:rPr>
        <w:lastRenderedPageBreak/>
        <w:t>Para la toma de los parámetros físico-químicos y microbiológicos se debe considerar lo siguiente:</w:t>
      </w:r>
    </w:p>
    <w:p w14:paraId="7F41C537"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1937B902" w14:textId="77777777" w:rsidR="00BD58B0" w:rsidRPr="00684D45" w:rsidRDefault="00BD58B0" w:rsidP="00A6236F">
      <w:pPr>
        <w:pStyle w:val="Prrafodelista"/>
        <w:numPr>
          <w:ilvl w:val="0"/>
          <w:numId w:val="18"/>
        </w:numPr>
        <w:jc w:val="both"/>
        <w:rPr>
          <w:rFonts w:cs="Arial"/>
          <w:color w:val="000000"/>
          <w:szCs w:val="24"/>
          <w:lang w:val="es-CO"/>
        </w:rPr>
      </w:pPr>
      <w:r w:rsidRPr="00684D45">
        <w:rPr>
          <w:rFonts w:cs="Arial"/>
          <w:color w:val="000000"/>
          <w:szCs w:val="24"/>
          <w:lang w:val="es-CO"/>
        </w:rPr>
        <w:t>Para cuerpos lóticos:</w:t>
      </w:r>
    </w:p>
    <w:p w14:paraId="09C1361B"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54455C02" w14:textId="77777777" w:rsidR="00BD58B0" w:rsidRPr="00684D45" w:rsidRDefault="00BD58B0" w:rsidP="00A6236F">
      <w:pPr>
        <w:pStyle w:val="Prrafodelista"/>
        <w:numPr>
          <w:ilvl w:val="0"/>
          <w:numId w:val="37"/>
        </w:numPr>
        <w:ind w:left="426" w:hanging="426"/>
        <w:jc w:val="both"/>
        <w:rPr>
          <w:rFonts w:cs="Arial"/>
          <w:color w:val="000000"/>
          <w:szCs w:val="24"/>
          <w:lang w:val="es-CO"/>
        </w:rPr>
      </w:pPr>
      <w:r w:rsidRPr="00684D45">
        <w:rPr>
          <w:rFonts w:cs="Arial"/>
          <w:color w:val="000000"/>
          <w:szCs w:val="24"/>
          <w:lang w:val="es-CO"/>
        </w:rPr>
        <w:t>La toma de muestras se debe realizar siguiendo la misma masa de agua desde aguas arriba hacia aguas abajo, incluyendo los afluentes y vertimientos en el orden que confluyen en la corriente principal, para lo cual se deberá generar previamente un programa de monitoreo y tiempos de viaje.</w:t>
      </w:r>
    </w:p>
    <w:p w14:paraId="03E7AD65" w14:textId="77777777" w:rsidR="00BD58B0" w:rsidRPr="00684D45" w:rsidRDefault="00BD58B0" w:rsidP="00A6236F">
      <w:pPr>
        <w:pStyle w:val="Prrafodelista"/>
        <w:numPr>
          <w:ilvl w:val="0"/>
          <w:numId w:val="37"/>
        </w:numPr>
        <w:ind w:left="426" w:hanging="426"/>
        <w:jc w:val="both"/>
        <w:rPr>
          <w:rFonts w:cs="Arial"/>
          <w:color w:val="000000"/>
          <w:szCs w:val="24"/>
          <w:lang w:val="es-CO"/>
        </w:rPr>
      </w:pPr>
      <w:r w:rsidRPr="00684D45">
        <w:rPr>
          <w:rFonts w:cs="Arial"/>
          <w:color w:val="000000"/>
          <w:szCs w:val="24"/>
          <w:lang w:val="es-CO"/>
        </w:rPr>
        <w:t>Las muestras tomadas para los parámetros físico-químicos sobre los cuerpos de agua deben ser integradas en la sección transversal y en la profundidad, en los parámetros a los que haya lugar.</w:t>
      </w:r>
    </w:p>
    <w:p w14:paraId="69F3A80C" w14:textId="77777777" w:rsidR="00BD58B0" w:rsidRPr="00684D45" w:rsidRDefault="00BD58B0" w:rsidP="00A6236F">
      <w:pPr>
        <w:pStyle w:val="Prrafodelista"/>
        <w:numPr>
          <w:ilvl w:val="0"/>
          <w:numId w:val="37"/>
        </w:numPr>
        <w:ind w:left="426" w:hanging="426"/>
        <w:jc w:val="both"/>
        <w:rPr>
          <w:rFonts w:cs="Arial"/>
          <w:color w:val="000000"/>
          <w:szCs w:val="24"/>
          <w:lang w:val="es-CO"/>
        </w:rPr>
      </w:pPr>
      <w:r w:rsidRPr="00684D45">
        <w:rPr>
          <w:rFonts w:cs="Arial"/>
          <w:color w:val="000000"/>
          <w:szCs w:val="24"/>
          <w:lang w:val="es-CO"/>
        </w:rPr>
        <w:t>Las muestras de los parámetros microbiológicos se deberán tomar de forma puntual, en lo posible, en el centro del cauce o en la vertical asociada con el punto más profundo en la sección transversal.</w:t>
      </w:r>
    </w:p>
    <w:p w14:paraId="4382C294"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0A6F8907" w14:textId="77777777" w:rsidR="00BD58B0" w:rsidRPr="00684D45" w:rsidRDefault="00BD58B0" w:rsidP="00BD58B0">
      <w:pPr>
        <w:overflowPunct/>
        <w:autoSpaceDE/>
        <w:autoSpaceDN/>
        <w:adjustRightInd/>
        <w:jc w:val="both"/>
        <w:textAlignment w:val="auto"/>
        <w:rPr>
          <w:rFonts w:cs="Arial"/>
          <w:color w:val="000000"/>
          <w:szCs w:val="24"/>
          <w:lang w:val="es-CO"/>
        </w:rPr>
      </w:pPr>
      <w:r w:rsidRPr="00684D45">
        <w:rPr>
          <w:rFonts w:cs="Arial"/>
          <w:color w:val="000000"/>
          <w:szCs w:val="24"/>
          <w:lang w:val="es-CO"/>
        </w:rPr>
        <w:t>Para la toma de muestras siguiendo la misma masa de agua, se deben tener en cuenta los resultados obtenidos en el modelo de tiempos de viaje.</w:t>
      </w:r>
    </w:p>
    <w:p w14:paraId="73E87C2D"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38F0B1C0" w14:textId="77777777" w:rsidR="00BD58B0" w:rsidRPr="00684D45" w:rsidRDefault="00BD58B0" w:rsidP="00A6236F">
      <w:pPr>
        <w:pStyle w:val="Prrafodelista"/>
        <w:numPr>
          <w:ilvl w:val="0"/>
          <w:numId w:val="18"/>
        </w:numPr>
        <w:jc w:val="both"/>
        <w:rPr>
          <w:rFonts w:cs="Arial"/>
          <w:color w:val="000000"/>
          <w:szCs w:val="24"/>
          <w:lang w:val="es-CO"/>
        </w:rPr>
      </w:pPr>
      <w:r w:rsidRPr="00684D45">
        <w:rPr>
          <w:rFonts w:cs="Arial"/>
          <w:color w:val="000000"/>
          <w:szCs w:val="24"/>
          <w:lang w:val="es-CO"/>
        </w:rPr>
        <w:t>Para cuerpos lénticos, se debe:</w:t>
      </w:r>
    </w:p>
    <w:p w14:paraId="04DFDFB5" w14:textId="77777777" w:rsidR="00BD58B0" w:rsidRPr="00684D45" w:rsidRDefault="00BD58B0" w:rsidP="00BD58B0">
      <w:pPr>
        <w:overflowPunct/>
        <w:autoSpaceDE/>
        <w:autoSpaceDN/>
        <w:adjustRightInd/>
        <w:jc w:val="both"/>
        <w:textAlignment w:val="auto"/>
        <w:rPr>
          <w:rFonts w:cs="Arial"/>
          <w:color w:val="000000"/>
          <w:szCs w:val="24"/>
          <w:lang w:val="es-CO"/>
        </w:rPr>
      </w:pPr>
    </w:p>
    <w:p w14:paraId="1B95C4C6" w14:textId="77777777" w:rsidR="00BD58B0" w:rsidRPr="00684D45" w:rsidRDefault="00BD58B0" w:rsidP="00A6236F">
      <w:pPr>
        <w:pStyle w:val="Prrafodelista"/>
        <w:numPr>
          <w:ilvl w:val="0"/>
          <w:numId w:val="38"/>
        </w:numPr>
        <w:ind w:left="426" w:hanging="426"/>
        <w:jc w:val="both"/>
        <w:rPr>
          <w:rFonts w:cs="Arial"/>
          <w:color w:val="000000"/>
          <w:szCs w:val="24"/>
          <w:lang w:val="es-CO"/>
        </w:rPr>
      </w:pPr>
      <w:r w:rsidRPr="00684D45">
        <w:rPr>
          <w:rFonts w:cs="Arial"/>
          <w:color w:val="000000"/>
          <w:szCs w:val="24"/>
          <w:lang w:val="es-CO"/>
        </w:rPr>
        <w:t>Tomar una muestra integrada en la profundidad o varias puntuales representativas en la zona fótica y otras puntuales representativas de la zona afótica o el hipolimnio, para su caracterización fisicoquímica, microbiológica e hidrobiológica (fitoplancton y zooplancton).</w:t>
      </w:r>
    </w:p>
    <w:p w14:paraId="5BAAA53D" w14:textId="77777777" w:rsidR="00BD58B0" w:rsidRPr="00684D45" w:rsidRDefault="00BD58B0" w:rsidP="00A6236F">
      <w:pPr>
        <w:pStyle w:val="Prrafodelista"/>
        <w:numPr>
          <w:ilvl w:val="0"/>
          <w:numId w:val="38"/>
        </w:numPr>
        <w:ind w:left="426" w:hanging="426"/>
        <w:jc w:val="both"/>
        <w:rPr>
          <w:rFonts w:cs="Arial"/>
          <w:color w:val="000000"/>
          <w:szCs w:val="24"/>
          <w:lang w:val="es-CO"/>
        </w:rPr>
      </w:pPr>
      <w:r w:rsidRPr="00684D45">
        <w:rPr>
          <w:rFonts w:cs="Arial"/>
          <w:color w:val="000000"/>
          <w:szCs w:val="24"/>
          <w:lang w:val="es-CO"/>
        </w:rPr>
        <w:t>Cuando haya captaciones de agua para consumo humano, se deberá tomar y analizar una muestra puntual a la altura de cada captación.</w:t>
      </w:r>
    </w:p>
    <w:p w14:paraId="3C91EFAD" w14:textId="77777777" w:rsidR="00BD58B0" w:rsidRPr="00684D45" w:rsidRDefault="00BD58B0" w:rsidP="00A6236F">
      <w:pPr>
        <w:pStyle w:val="Prrafodelista"/>
        <w:numPr>
          <w:ilvl w:val="0"/>
          <w:numId w:val="38"/>
        </w:numPr>
        <w:ind w:left="426" w:hanging="426"/>
        <w:jc w:val="both"/>
        <w:rPr>
          <w:rFonts w:cs="Arial"/>
          <w:color w:val="000000"/>
          <w:szCs w:val="24"/>
          <w:lang w:val="es-CO"/>
        </w:rPr>
      </w:pPr>
      <w:r w:rsidRPr="00684D45">
        <w:rPr>
          <w:rFonts w:cs="Arial"/>
          <w:color w:val="000000"/>
          <w:szCs w:val="24"/>
          <w:lang w:val="es-CO"/>
        </w:rPr>
        <w:t>Se deberán obtener los perfiles de temperatura, conductividad y de oxígeno disuelto en toda la profundidad con un equipo perfilador tipo CTD-O (Conductividad-Temperatura-Profundidad con sensor de oxígeno disuelto) o mediante un método alternativo, y a partir de dichos perfiles determinar la estratificación del cuerpo de agua (reportando, por ejemplo, el epilimnio, el mesolimnio, el hipolimnio y la termoclina).</w:t>
      </w:r>
    </w:p>
    <w:p w14:paraId="45A48382" w14:textId="77777777" w:rsidR="00BD58B0" w:rsidRDefault="00BD58B0" w:rsidP="00A6236F">
      <w:pPr>
        <w:pStyle w:val="Prrafodelista"/>
        <w:numPr>
          <w:ilvl w:val="0"/>
          <w:numId w:val="38"/>
        </w:numPr>
        <w:ind w:left="426" w:hanging="426"/>
        <w:jc w:val="both"/>
        <w:rPr>
          <w:rFonts w:cs="Arial"/>
          <w:color w:val="000000"/>
          <w:szCs w:val="24"/>
          <w:lang w:val="es-CO"/>
        </w:rPr>
      </w:pPr>
      <w:r w:rsidRPr="00684D45">
        <w:rPr>
          <w:rFonts w:cs="Arial"/>
          <w:color w:val="000000"/>
          <w:szCs w:val="24"/>
          <w:lang w:val="es-CO"/>
        </w:rPr>
        <w:t>Se deberá estimar la profundidad de la zona fótica y reportar las profundidades de toma de las muestras en la zona fótica y afótica.</w:t>
      </w:r>
    </w:p>
    <w:p w14:paraId="226DB86D" w14:textId="77777777" w:rsidR="00BD58B0" w:rsidRPr="00C15A09" w:rsidRDefault="00BD58B0" w:rsidP="00BD58B0">
      <w:pPr>
        <w:pStyle w:val="Prrafodelista"/>
        <w:jc w:val="both"/>
        <w:rPr>
          <w:rFonts w:cs="Arial"/>
          <w:color w:val="000000"/>
          <w:szCs w:val="24"/>
          <w:lang w:val="es-ES"/>
        </w:rPr>
      </w:pPr>
    </w:p>
    <w:p w14:paraId="66490004" w14:textId="77777777" w:rsidR="00BD58B0" w:rsidRDefault="00BD58B0" w:rsidP="00BD58B0">
      <w:pPr>
        <w:widowControl w:val="0"/>
        <w:jc w:val="both"/>
        <w:rPr>
          <w:rFonts w:cs="Arial"/>
          <w:color w:val="000000"/>
          <w:szCs w:val="24"/>
          <w:lang w:val="es-CO"/>
        </w:rPr>
      </w:pPr>
    </w:p>
    <w:p w14:paraId="1992922A" w14:textId="6B8208AF" w:rsidR="00BD58B0" w:rsidRDefault="00455621" w:rsidP="00BD58B0">
      <w:pPr>
        <w:jc w:val="both"/>
        <w:rPr>
          <w:rFonts w:cs="Arial"/>
          <w:color w:val="000000"/>
          <w:szCs w:val="24"/>
        </w:rPr>
      </w:pPr>
      <w:r>
        <w:rPr>
          <w:rFonts w:cs="Arial"/>
          <w:color w:val="000000"/>
          <w:szCs w:val="24"/>
        </w:rPr>
        <w:t>E</w:t>
      </w:r>
      <w:r w:rsidR="00BD58B0" w:rsidRPr="00684D45">
        <w:rPr>
          <w:rFonts w:cs="Arial"/>
          <w:color w:val="000000"/>
          <w:szCs w:val="24"/>
        </w:rPr>
        <w:t>n estos análisis se debe tener en cuenta lo dispuesto en los instrumentos de planificación y administración del recurso hídrico, en especial lo dispuesto en el Plan de Ordenamiento del Recurso Hídrico – PORH y los</w:t>
      </w:r>
      <w:r w:rsidR="00BD58B0" w:rsidRPr="00684D45">
        <w:rPr>
          <w:rFonts w:cs="Arial"/>
          <w:szCs w:val="24"/>
        </w:rPr>
        <w:t xml:space="preserve"> </w:t>
      </w:r>
      <w:r w:rsidR="00BD58B0" w:rsidRPr="00684D45">
        <w:rPr>
          <w:rFonts w:cs="Arial"/>
          <w:color w:val="000000"/>
          <w:szCs w:val="24"/>
        </w:rPr>
        <w:t>Planes de Saneamiento y Manejo de Vertimientos - PSMV, en caso de existir.</w:t>
      </w:r>
    </w:p>
    <w:p w14:paraId="26FE20A3" w14:textId="77777777" w:rsidR="00BD58B0" w:rsidRDefault="00BD58B0" w:rsidP="00BD58B0">
      <w:pPr>
        <w:jc w:val="both"/>
        <w:rPr>
          <w:rFonts w:cs="Arial"/>
          <w:color w:val="000000"/>
          <w:szCs w:val="24"/>
        </w:rPr>
      </w:pPr>
    </w:p>
    <w:p w14:paraId="68297A34" w14:textId="6D7F53B6" w:rsidR="00E0600F" w:rsidRDefault="00E0600F" w:rsidP="00BD58B0">
      <w:pPr>
        <w:jc w:val="both"/>
        <w:rPr>
          <w:rFonts w:cs="Arial"/>
          <w:color w:val="000000"/>
          <w:szCs w:val="24"/>
        </w:rPr>
      </w:pPr>
    </w:p>
    <w:p w14:paraId="48BB53C5" w14:textId="77777777" w:rsidR="00C15218" w:rsidRDefault="00C15218" w:rsidP="00BD58B0">
      <w:pPr>
        <w:jc w:val="both"/>
        <w:rPr>
          <w:rFonts w:cs="Arial"/>
          <w:color w:val="000000"/>
          <w:szCs w:val="24"/>
        </w:rPr>
      </w:pPr>
    </w:p>
    <w:p w14:paraId="1A4213E2" w14:textId="77777777" w:rsidR="00BD58B0" w:rsidRPr="009E46D7"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442" w:name="_Toc368542341"/>
      <w:bookmarkStart w:id="443" w:name="_Toc370214524"/>
      <w:bookmarkStart w:id="444" w:name="_Toc378923312"/>
      <w:bookmarkStart w:id="445" w:name="_Toc387312769"/>
      <w:bookmarkStart w:id="446" w:name="_Toc393967344"/>
      <w:bookmarkStart w:id="447" w:name="_Toc393464174"/>
      <w:bookmarkStart w:id="448" w:name="_Toc418155992"/>
      <w:bookmarkStart w:id="449" w:name="_Toc459286854"/>
      <w:bookmarkStart w:id="450" w:name="_Toc485288459"/>
      <w:r w:rsidRPr="009E46D7">
        <w:rPr>
          <w:rFonts w:cs="Arial"/>
          <w:caps w:val="0"/>
          <w:szCs w:val="24"/>
          <w:u w:val="single"/>
          <w:lang w:val="es-ES_tradnl"/>
        </w:rPr>
        <w:lastRenderedPageBreak/>
        <w:t xml:space="preserve">Para </w:t>
      </w:r>
      <w:r>
        <w:rPr>
          <w:rFonts w:cs="Arial"/>
          <w:caps w:val="0"/>
          <w:szCs w:val="24"/>
          <w:u w:val="single"/>
          <w:lang w:val="es-ES_tradnl"/>
        </w:rPr>
        <w:t>V</w:t>
      </w:r>
      <w:r w:rsidRPr="009E46D7">
        <w:rPr>
          <w:rFonts w:cs="Arial"/>
          <w:caps w:val="0"/>
          <w:szCs w:val="24"/>
          <w:u w:val="single"/>
          <w:lang w:val="es-ES_tradnl"/>
        </w:rPr>
        <w:t xml:space="preserve">ertimientos en </w:t>
      </w:r>
      <w:r>
        <w:rPr>
          <w:rFonts w:cs="Arial"/>
          <w:caps w:val="0"/>
          <w:szCs w:val="24"/>
          <w:u w:val="single"/>
          <w:lang w:val="es-ES_tradnl"/>
        </w:rPr>
        <w:t>S</w:t>
      </w:r>
      <w:r w:rsidRPr="009E46D7">
        <w:rPr>
          <w:rFonts w:cs="Arial"/>
          <w:caps w:val="0"/>
          <w:szCs w:val="24"/>
          <w:u w:val="single"/>
          <w:lang w:val="es-ES_tradnl"/>
        </w:rPr>
        <w:t>uelos</w:t>
      </w:r>
      <w:bookmarkEnd w:id="442"/>
      <w:bookmarkEnd w:id="443"/>
      <w:bookmarkEnd w:id="444"/>
      <w:bookmarkEnd w:id="445"/>
      <w:bookmarkEnd w:id="446"/>
      <w:bookmarkEnd w:id="447"/>
      <w:bookmarkEnd w:id="448"/>
      <w:bookmarkEnd w:id="449"/>
      <w:bookmarkEnd w:id="450"/>
    </w:p>
    <w:p w14:paraId="74017A4C" w14:textId="77777777" w:rsidR="00BD58B0" w:rsidRPr="009E46D7" w:rsidRDefault="00BD58B0" w:rsidP="00BD58B0">
      <w:pPr>
        <w:jc w:val="both"/>
        <w:rPr>
          <w:rFonts w:cs="Arial"/>
          <w:color w:val="000000"/>
          <w:szCs w:val="24"/>
        </w:rPr>
      </w:pPr>
    </w:p>
    <w:p w14:paraId="77BDB476" w14:textId="14274B22" w:rsidR="00BD58B0" w:rsidRPr="009E46D7" w:rsidRDefault="00BD58B0" w:rsidP="00BD58B0">
      <w:pPr>
        <w:jc w:val="both"/>
        <w:rPr>
          <w:rFonts w:cs="Arial"/>
          <w:color w:val="000000"/>
          <w:szCs w:val="24"/>
        </w:rPr>
      </w:pPr>
      <w:r w:rsidRPr="009E46D7">
        <w:rPr>
          <w:rFonts w:cs="Arial"/>
          <w:color w:val="000000"/>
          <w:szCs w:val="24"/>
        </w:rPr>
        <w:t xml:space="preserve">Cuando el solicitante pretenda realizar </w:t>
      </w:r>
      <w:r w:rsidR="0043015F" w:rsidRPr="009E46D7">
        <w:rPr>
          <w:rFonts w:cs="Arial"/>
          <w:color w:val="000000"/>
          <w:szCs w:val="24"/>
        </w:rPr>
        <w:t>vertimientos suelos</w:t>
      </w:r>
      <w:r w:rsidRPr="009E46D7">
        <w:rPr>
          <w:rFonts w:cs="Arial"/>
          <w:color w:val="000000"/>
          <w:szCs w:val="24"/>
        </w:rPr>
        <w:t>, debe presentar la siguiente información</w:t>
      </w:r>
      <w:r w:rsidRPr="009E46D7">
        <w:rPr>
          <w:rFonts w:cs="Arial"/>
          <w:color w:val="000000"/>
          <w:szCs w:val="24"/>
          <w:vertAlign w:val="superscript"/>
        </w:rPr>
        <w:footnoteReference w:id="31"/>
      </w:r>
      <w:r w:rsidRPr="009E46D7">
        <w:rPr>
          <w:rFonts w:cs="Arial"/>
          <w:color w:val="000000"/>
          <w:szCs w:val="24"/>
        </w:rPr>
        <w:t>:</w:t>
      </w:r>
    </w:p>
    <w:p w14:paraId="43C100A3" w14:textId="77777777" w:rsidR="00BD58B0" w:rsidRPr="009E46D7" w:rsidRDefault="00BD58B0" w:rsidP="00BD58B0">
      <w:pPr>
        <w:jc w:val="both"/>
        <w:rPr>
          <w:rFonts w:cs="Arial"/>
          <w:color w:val="000000"/>
          <w:szCs w:val="24"/>
        </w:rPr>
      </w:pPr>
    </w:p>
    <w:p w14:paraId="1E4664DA" w14:textId="77777777" w:rsidR="00AF4183" w:rsidRPr="00927E6F" w:rsidRDefault="00AF4183" w:rsidP="00AF4183">
      <w:pPr>
        <w:pStyle w:val="Prrafodelista"/>
        <w:numPr>
          <w:ilvl w:val="0"/>
          <w:numId w:val="80"/>
        </w:numPr>
        <w:jc w:val="both"/>
        <w:rPr>
          <w:rFonts w:cs="Arial"/>
          <w:color w:val="000000"/>
          <w:szCs w:val="24"/>
        </w:rPr>
      </w:pPr>
      <w:r w:rsidRPr="00927E6F">
        <w:rPr>
          <w:rFonts w:cs="Arial"/>
          <w:color w:val="000000"/>
          <w:szCs w:val="24"/>
        </w:rPr>
        <w:t>Localización georreferenciada del (de los) sitio(s) propuesto(s) para realizar el vertimiento en el suelo, así como de los cuerpos de agua superficiales y puntos de agua subterránea (pozos, aljibes y manantiales) presentes en el área y que puedan representar conflictos para el permiso. La información cartográfica debe presentarse a escala 1:10.000 o más detallada, con base en el inventario de fuentes y puntos de agua realizado en la caracterización ambiental.</w:t>
      </w:r>
    </w:p>
    <w:p w14:paraId="0D97C3D6" w14:textId="77777777" w:rsidR="00AF4183" w:rsidRDefault="00AF4183" w:rsidP="00AF4183">
      <w:pPr>
        <w:pStyle w:val="Prrafodelista"/>
        <w:numPr>
          <w:ilvl w:val="0"/>
          <w:numId w:val="80"/>
        </w:numPr>
        <w:jc w:val="both"/>
        <w:rPr>
          <w:rFonts w:cs="Arial"/>
          <w:color w:val="000000"/>
          <w:szCs w:val="24"/>
        </w:rPr>
      </w:pPr>
      <w:r w:rsidRPr="001815A8">
        <w:rPr>
          <w:rFonts w:cs="Arial"/>
          <w:color w:val="000000"/>
          <w:szCs w:val="24"/>
        </w:rPr>
        <w:t>Diseño, memoria de cálculo y descripción detallada de la operación del sistema de tratamiento de las aguas residuales, especificando el proceso a utilizar; así como el transporte y disposición de los residuos generados.</w:t>
      </w:r>
    </w:p>
    <w:p w14:paraId="12409B8C" w14:textId="77777777" w:rsidR="00AF4183" w:rsidRDefault="00AF4183" w:rsidP="00AF4183">
      <w:pPr>
        <w:pStyle w:val="Prrafodelista"/>
        <w:numPr>
          <w:ilvl w:val="0"/>
          <w:numId w:val="80"/>
        </w:numPr>
        <w:jc w:val="both"/>
        <w:rPr>
          <w:rFonts w:cs="Arial"/>
          <w:color w:val="000000"/>
          <w:szCs w:val="24"/>
        </w:rPr>
      </w:pPr>
      <w:r w:rsidRPr="00220924">
        <w:rPr>
          <w:rFonts w:cs="Arial"/>
          <w:color w:val="000000"/>
          <w:szCs w:val="24"/>
        </w:rPr>
        <w:t>Diseño del sistema de infiltración o de riego, teniendo en cuenta las características de las unidades de suelo presentes en el (las) área(s) donde se realizará el vertimiento en el suelo, soportado con las pruebas de percolación respectivas.</w:t>
      </w:r>
    </w:p>
    <w:p w14:paraId="539C032E" w14:textId="77777777" w:rsidR="00AF4183" w:rsidRPr="00377E72" w:rsidRDefault="00AF4183" w:rsidP="00AF4183">
      <w:pPr>
        <w:numPr>
          <w:ilvl w:val="0"/>
          <w:numId w:val="80"/>
        </w:numPr>
        <w:jc w:val="both"/>
        <w:rPr>
          <w:rFonts w:cs="Arial"/>
          <w:color w:val="000000"/>
          <w:szCs w:val="24"/>
        </w:rPr>
      </w:pPr>
      <w:r w:rsidRPr="00377E72">
        <w:rPr>
          <w:rFonts w:cs="Arial"/>
          <w:color w:val="000000"/>
          <w:szCs w:val="24"/>
        </w:rPr>
        <w:t>Posibles áreas de disposición por cada unidad de suelo, presentando las pruebas de percolación respectivas.</w:t>
      </w:r>
    </w:p>
    <w:p w14:paraId="2332D3D4" w14:textId="77777777" w:rsidR="00AF4183" w:rsidRPr="00377E72" w:rsidRDefault="00AF4183" w:rsidP="00AF4183">
      <w:pPr>
        <w:numPr>
          <w:ilvl w:val="0"/>
          <w:numId w:val="80"/>
        </w:numPr>
        <w:jc w:val="both"/>
        <w:rPr>
          <w:rFonts w:cs="Arial"/>
          <w:color w:val="000000"/>
          <w:szCs w:val="24"/>
        </w:rPr>
      </w:pPr>
      <w:r w:rsidRPr="00377E72">
        <w:rPr>
          <w:rFonts w:cs="Arial"/>
          <w:color w:val="000000"/>
          <w:szCs w:val="24"/>
        </w:rPr>
        <w:t xml:space="preserve">Caracterización fisicoquímica del </w:t>
      </w:r>
      <w:r>
        <w:rPr>
          <w:rFonts w:cs="Arial"/>
          <w:color w:val="000000"/>
          <w:szCs w:val="24"/>
        </w:rPr>
        <w:t xml:space="preserve">suelo el (las) </w:t>
      </w:r>
      <w:r w:rsidRPr="00377E72">
        <w:rPr>
          <w:rFonts w:cs="Arial"/>
          <w:color w:val="000000"/>
          <w:szCs w:val="24"/>
        </w:rPr>
        <w:t xml:space="preserve">área </w:t>
      </w:r>
      <w:r>
        <w:rPr>
          <w:rFonts w:cs="Arial"/>
          <w:color w:val="000000"/>
          <w:szCs w:val="24"/>
        </w:rPr>
        <w:t xml:space="preserve">(s) </w:t>
      </w:r>
      <w:r w:rsidRPr="00377E72">
        <w:rPr>
          <w:rFonts w:cs="Arial"/>
          <w:color w:val="000000"/>
          <w:szCs w:val="24"/>
        </w:rPr>
        <w:t xml:space="preserve">de disposición propuesta </w:t>
      </w:r>
      <w:r>
        <w:rPr>
          <w:rFonts w:cs="Arial"/>
          <w:color w:val="000000"/>
          <w:szCs w:val="24"/>
        </w:rPr>
        <w:t xml:space="preserve">(s) </w:t>
      </w:r>
      <w:r w:rsidRPr="00377E72">
        <w:rPr>
          <w:rFonts w:cs="Arial"/>
          <w:color w:val="000000"/>
          <w:szCs w:val="24"/>
        </w:rPr>
        <w:t xml:space="preserve">incluyendo textura, capacidad de intercambio catiónico, pH, relación de adsorción de sodio (RAS), porcentaje de sodio intercambiable, </w:t>
      </w:r>
      <w:r>
        <w:rPr>
          <w:rFonts w:cs="Arial"/>
          <w:color w:val="000000"/>
          <w:szCs w:val="24"/>
        </w:rPr>
        <w:t xml:space="preserve">conductividad eléctrica, </w:t>
      </w:r>
      <w:r w:rsidRPr="00377E72">
        <w:rPr>
          <w:rFonts w:cs="Arial"/>
          <w:color w:val="000000"/>
          <w:szCs w:val="24"/>
        </w:rPr>
        <w:t>contenido de humedad y capacidad de infiltración. Para la disposición de aguas no domésticas se debe adicionalmente evaluar grasas y aceites, hidrocarburos totales y metales (los metales a evaluar dependerán de la composición físico–química del vertimiento y de los insumos a utilizar durante el desarrollo de las actividades planteadas).</w:t>
      </w:r>
    </w:p>
    <w:p w14:paraId="6FF536DE" w14:textId="77777777" w:rsidR="00AF4183" w:rsidRPr="00377E72" w:rsidRDefault="00AF4183" w:rsidP="00AF4183">
      <w:pPr>
        <w:numPr>
          <w:ilvl w:val="0"/>
          <w:numId w:val="80"/>
        </w:numPr>
        <w:jc w:val="both"/>
        <w:rPr>
          <w:rFonts w:cs="Arial"/>
          <w:color w:val="000000"/>
          <w:szCs w:val="24"/>
        </w:rPr>
      </w:pPr>
      <w:r w:rsidRPr="00377E72">
        <w:rPr>
          <w:rFonts w:cs="Arial"/>
          <w:color w:val="000000"/>
          <w:szCs w:val="24"/>
        </w:rPr>
        <w:t>Análisis de los elementos meteorológicos que pudieran afectar la disposición de aguas residuales en condiciones normales y bajo eventos meteorológicos extremos.</w:t>
      </w:r>
    </w:p>
    <w:p w14:paraId="2D46CE19" w14:textId="3A2BC230" w:rsidR="00AF4183" w:rsidRPr="00377E72" w:rsidRDefault="00AF4183" w:rsidP="00AF4183">
      <w:pPr>
        <w:numPr>
          <w:ilvl w:val="0"/>
          <w:numId w:val="80"/>
        </w:numPr>
        <w:jc w:val="both"/>
        <w:rPr>
          <w:rFonts w:cs="Arial"/>
          <w:color w:val="000000"/>
          <w:szCs w:val="24"/>
        </w:rPr>
      </w:pPr>
      <w:r w:rsidRPr="00377E72">
        <w:rPr>
          <w:rFonts w:cs="Arial"/>
          <w:color w:val="000000"/>
          <w:szCs w:val="24"/>
        </w:rPr>
        <w:t>Avance del frente húmedo en el perfil del suelo</w:t>
      </w:r>
      <w:r>
        <w:rPr>
          <w:rFonts w:cs="Arial"/>
          <w:color w:val="000000"/>
          <w:szCs w:val="24"/>
        </w:rPr>
        <w:t xml:space="preserve"> (en la zona no saturada)</w:t>
      </w:r>
      <w:r w:rsidRPr="00377E72">
        <w:rPr>
          <w:rFonts w:cs="Arial"/>
          <w:color w:val="000000"/>
          <w:szCs w:val="24"/>
        </w:rPr>
        <w:t xml:space="preserve"> y sus implicaciones en aguas subterráneas,</w:t>
      </w:r>
      <w:r>
        <w:rPr>
          <w:rFonts w:cs="Arial"/>
          <w:color w:val="000000"/>
          <w:szCs w:val="24"/>
        </w:rPr>
        <w:t xml:space="preserve"> estimado mediante </w:t>
      </w:r>
      <w:r w:rsidRPr="00377E72">
        <w:rPr>
          <w:rFonts w:cs="Arial"/>
          <w:color w:val="000000"/>
          <w:szCs w:val="24"/>
        </w:rPr>
        <w:t>modelos matemáticos y</w:t>
      </w:r>
      <w:r>
        <w:rPr>
          <w:rFonts w:cs="Arial"/>
          <w:color w:val="000000"/>
          <w:szCs w:val="24"/>
        </w:rPr>
        <w:t xml:space="preserve"> en consideración de las características </w:t>
      </w:r>
      <w:r w:rsidRPr="00377E72">
        <w:rPr>
          <w:rFonts w:cs="Arial"/>
          <w:color w:val="000000"/>
          <w:szCs w:val="24"/>
        </w:rPr>
        <w:t>fisicoquímicas del suelo.</w:t>
      </w:r>
    </w:p>
    <w:p w14:paraId="105D5AD8" w14:textId="77777777" w:rsidR="00AF4183" w:rsidRDefault="00AF4183" w:rsidP="00AF4183">
      <w:pPr>
        <w:numPr>
          <w:ilvl w:val="0"/>
          <w:numId w:val="80"/>
        </w:numPr>
        <w:jc w:val="both"/>
        <w:rPr>
          <w:rFonts w:cs="Arial"/>
          <w:color w:val="000000"/>
          <w:szCs w:val="24"/>
        </w:rPr>
      </w:pPr>
      <w:r w:rsidRPr="00377E72">
        <w:rPr>
          <w:rFonts w:cs="Arial"/>
          <w:color w:val="000000"/>
          <w:szCs w:val="24"/>
        </w:rPr>
        <w:t>Estimación de la variación del nivel freático con base en la información recolectada en campo.</w:t>
      </w:r>
    </w:p>
    <w:p w14:paraId="6872C810" w14:textId="77777777" w:rsidR="00AF4183" w:rsidRPr="004310E3" w:rsidRDefault="00AF4183" w:rsidP="00AF4183">
      <w:pPr>
        <w:numPr>
          <w:ilvl w:val="0"/>
          <w:numId w:val="80"/>
        </w:numPr>
        <w:jc w:val="both"/>
        <w:rPr>
          <w:rFonts w:cs="Arial"/>
          <w:color w:val="000000"/>
          <w:szCs w:val="24"/>
        </w:rPr>
      </w:pPr>
      <w:r w:rsidRPr="004310E3">
        <w:rPr>
          <w:rFonts w:cs="Arial"/>
          <w:color w:val="000000"/>
          <w:szCs w:val="24"/>
        </w:rPr>
        <w:t>Análisis del balance hídrico local e identificación de los períodos de recarga de acuíferos y/o niveles freáticos someros, en los que se pueda presentar contacto entre el vertimiento y el acuífero.</w:t>
      </w:r>
    </w:p>
    <w:p w14:paraId="1672057A" w14:textId="77777777" w:rsidR="00AF4183" w:rsidRPr="00377E72" w:rsidRDefault="00AF4183" w:rsidP="00AF4183">
      <w:pPr>
        <w:numPr>
          <w:ilvl w:val="0"/>
          <w:numId w:val="80"/>
        </w:numPr>
        <w:jc w:val="both"/>
        <w:rPr>
          <w:rFonts w:cs="Arial"/>
          <w:color w:val="000000"/>
          <w:szCs w:val="24"/>
        </w:rPr>
      </w:pPr>
      <w:r w:rsidRPr="004310E3">
        <w:rPr>
          <w:rFonts w:cs="Arial"/>
          <w:color w:val="000000"/>
          <w:szCs w:val="24"/>
        </w:rPr>
        <w:lastRenderedPageBreak/>
        <w:t>Identificación del (de las) área(s) apta(s) para el vertimiento en suelos, a partir de los análisis de vulnerabilidad intrínseca del acuífero a la contaminación, eximiendo las zonas categorizadas como de vulnerabilidad muy alta o alta.</w:t>
      </w:r>
    </w:p>
    <w:p w14:paraId="2F48CFDF" w14:textId="77777777" w:rsidR="00AF4183" w:rsidRDefault="00AF4183" w:rsidP="00AF4183">
      <w:pPr>
        <w:numPr>
          <w:ilvl w:val="0"/>
          <w:numId w:val="80"/>
        </w:numPr>
        <w:jc w:val="both"/>
        <w:rPr>
          <w:rFonts w:cs="Arial"/>
          <w:color w:val="000000"/>
          <w:szCs w:val="24"/>
        </w:rPr>
      </w:pPr>
      <w:r w:rsidRPr="00377E72">
        <w:rPr>
          <w:rFonts w:cs="Arial"/>
          <w:color w:val="000000"/>
          <w:szCs w:val="24"/>
        </w:rPr>
        <w:t>Análisis de vulnerabilidad intrínseca del acuífero a la contaminación.</w:t>
      </w:r>
    </w:p>
    <w:p w14:paraId="175B5A7B" w14:textId="77777777" w:rsidR="00AF4183" w:rsidRDefault="00AF4183" w:rsidP="00AF4183">
      <w:pPr>
        <w:numPr>
          <w:ilvl w:val="0"/>
          <w:numId w:val="80"/>
        </w:numPr>
        <w:jc w:val="both"/>
        <w:rPr>
          <w:rFonts w:cs="Arial"/>
          <w:color w:val="000000"/>
          <w:szCs w:val="24"/>
        </w:rPr>
      </w:pPr>
      <w:r w:rsidRPr="00701852">
        <w:rPr>
          <w:rFonts w:cs="Arial"/>
          <w:color w:val="000000"/>
          <w:szCs w:val="24"/>
        </w:rPr>
        <w:t>Caudal proyectado y tasa estimada de descarga de aguas residuales que pudiera ser vertida en cada unidad de suelo receptor presente en el área a licenciar. El solicitante debe tener en cuenta que la velocidad de descarga del vertimiento sumada a cualquier precipitación directa no puede exceder la capacidad natural de infiltración del suelo.</w:t>
      </w:r>
    </w:p>
    <w:p w14:paraId="26AAEA91" w14:textId="77777777" w:rsidR="00AF4183" w:rsidRPr="00C828A6" w:rsidRDefault="00AF4183" w:rsidP="00AF4183">
      <w:pPr>
        <w:numPr>
          <w:ilvl w:val="0"/>
          <w:numId w:val="80"/>
        </w:numPr>
        <w:jc w:val="both"/>
        <w:rPr>
          <w:rFonts w:cs="Arial"/>
          <w:color w:val="000000"/>
          <w:szCs w:val="24"/>
        </w:rPr>
      </w:pPr>
      <w:r w:rsidRPr="00C828A6">
        <w:rPr>
          <w:rFonts w:cs="Arial"/>
          <w:color w:val="000000"/>
          <w:szCs w:val="24"/>
        </w:rPr>
        <w:t>Análisis de la infiltración de las aguas vertidas en el suelo, teniendo en cuenta lo dispuesto en el Plan de Manejo de Aguas Subterráneas y en el Plan de Ordenamiento del Recurso Hídrico (PORH), en caso de que estos instrumentos hayan sido formulados para el (las) área(s) de disposición propuesta(s).</w:t>
      </w:r>
    </w:p>
    <w:p w14:paraId="05F573E7" w14:textId="77777777" w:rsidR="00AF4183" w:rsidRPr="00C828A6" w:rsidRDefault="00AF4183" w:rsidP="00AF4183">
      <w:pPr>
        <w:numPr>
          <w:ilvl w:val="0"/>
          <w:numId w:val="80"/>
        </w:numPr>
        <w:jc w:val="both"/>
        <w:rPr>
          <w:rFonts w:cs="Arial"/>
          <w:color w:val="000000"/>
          <w:szCs w:val="24"/>
        </w:rPr>
      </w:pPr>
      <w:r w:rsidRPr="00C828A6">
        <w:rPr>
          <w:rFonts w:cs="Arial"/>
          <w:color w:val="000000"/>
          <w:szCs w:val="24"/>
        </w:rPr>
        <w:t>Caracterización fisicoquímica y microbiológica de las fuentes de agua superficial y subterránea que pueden verse afectadas por el vertimiento en el suelo. Para la caracterización de las aguas subterráneas el muestreo debe realizarse aguas arriba y aguas abajo del campo de infiltración o de riego en función de la dirección de flujo.</w:t>
      </w:r>
    </w:p>
    <w:p w14:paraId="346C1360" w14:textId="77777777" w:rsidR="00AF4183" w:rsidRPr="00C828A6" w:rsidRDefault="00AF4183" w:rsidP="00AF4183">
      <w:pPr>
        <w:numPr>
          <w:ilvl w:val="0"/>
          <w:numId w:val="80"/>
        </w:numPr>
        <w:jc w:val="both"/>
        <w:rPr>
          <w:rFonts w:cs="Arial"/>
          <w:color w:val="000000"/>
          <w:szCs w:val="24"/>
        </w:rPr>
      </w:pPr>
      <w:r w:rsidRPr="00C828A6">
        <w:rPr>
          <w:rFonts w:cs="Arial"/>
          <w:color w:val="000000"/>
          <w:szCs w:val="24"/>
        </w:rPr>
        <w:t>Análisis del impacto del vertimiento en el (las) área(s) donde se realizará el vertimiento en el suelo y en los cuerpos de agua cercanos, considerando entre otros aspectos, las características del área de disposición y de las aguas residuales tratadas, y el método, volumen y velocidad de la disposición.</w:t>
      </w:r>
    </w:p>
    <w:p w14:paraId="31301508" w14:textId="77777777" w:rsidR="00AF4183" w:rsidRDefault="00AF4183" w:rsidP="00AF4183">
      <w:pPr>
        <w:numPr>
          <w:ilvl w:val="0"/>
          <w:numId w:val="80"/>
        </w:numPr>
        <w:jc w:val="both"/>
        <w:rPr>
          <w:rFonts w:cs="Arial"/>
          <w:color w:val="000000"/>
          <w:szCs w:val="24"/>
        </w:rPr>
      </w:pPr>
      <w:r w:rsidRPr="00C828A6">
        <w:rPr>
          <w:rFonts w:cs="Arial"/>
          <w:color w:val="000000"/>
          <w:szCs w:val="24"/>
        </w:rPr>
        <w:t>Descripción de las medidas a implementar para prevenir la contaminación del suelo teniendo en cuenta la composición estimada del vertimiento, el análisis de infiltración, el análisis de vulnerabilidad del acuífero, la caracterización fisicoquímica del suelo, la variación del nivel freático y la demás información recolectada en campo.</w:t>
      </w:r>
    </w:p>
    <w:p w14:paraId="1CA38E81" w14:textId="77777777" w:rsidR="00AF4183" w:rsidRPr="00B245FF" w:rsidRDefault="00AF4183" w:rsidP="00AF4183">
      <w:pPr>
        <w:numPr>
          <w:ilvl w:val="0"/>
          <w:numId w:val="80"/>
        </w:numPr>
        <w:jc w:val="both"/>
        <w:rPr>
          <w:rFonts w:cs="Arial"/>
          <w:color w:val="000000"/>
          <w:szCs w:val="24"/>
        </w:rPr>
      </w:pPr>
      <w:r w:rsidRPr="00B245FF">
        <w:rPr>
          <w:rFonts w:cs="Arial"/>
          <w:color w:val="000000"/>
          <w:szCs w:val="24"/>
        </w:rPr>
        <w:t>Se debe presentar el diseño tipo de la adecuación de los sitios propuestos para la disposición de las aguas a verter, así como la descripción de las medidas a implementar para prevenir la contaminación de la calidad del suelo y el nivel freático teniendo en cuenta la composición estimada del vertimiento.</w:t>
      </w:r>
    </w:p>
    <w:p w14:paraId="499E9FFD" w14:textId="77777777" w:rsidR="00AF4183" w:rsidRDefault="00AF4183" w:rsidP="00AF4183">
      <w:pPr>
        <w:jc w:val="both"/>
        <w:rPr>
          <w:rFonts w:cs="Arial"/>
          <w:color w:val="000000"/>
          <w:szCs w:val="24"/>
        </w:rPr>
      </w:pPr>
    </w:p>
    <w:p w14:paraId="656C7E6E" w14:textId="77777777" w:rsidR="00AF4183" w:rsidRDefault="00AF4183" w:rsidP="00AF4183">
      <w:pPr>
        <w:jc w:val="both"/>
        <w:rPr>
          <w:rFonts w:cs="Arial"/>
          <w:color w:val="000000"/>
          <w:szCs w:val="24"/>
        </w:rPr>
      </w:pPr>
      <w:r w:rsidRPr="00967B71">
        <w:rPr>
          <w:rFonts w:cs="Arial"/>
          <w:color w:val="000000"/>
          <w:szCs w:val="24"/>
        </w:rPr>
        <w:t>Las diferentes alternativas de disposición final de aguas residuales deben contemplar niveles de riesgo a la salud humana y al ambiente.</w:t>
      </w:r>
    </w:p>
    <w:p w14:paraId="0E3B33C8" w14:textId="77777777" w:rsidR="00AF4183" w:rsidRPr="00377E72" w:rsidRDefault="00AF4183" w:rsidP="00AF4183">
      <w:pPr>
        <w:overflowPunct/>
        <w:autoSpaceDE/>
        <w:autoSpaceDN/>
        <w:adjustRightInd/>
        <w:jc w:val="both"/>
        <w:textAlignment w:val="auto"/>
        <w:rPr>
          <w:rFonts w:cs="Arial"/>
          <w:color w:val="000000"/>
          <w:szCs w:val="24"/>
          <w:lang w:val="es-CO"/>
        </w:rPr>
      </w:pPr>
    </w:p>
    <w:p w14:paraId="042C832A" w14:textId="5859CF21" w:rsidR="00BD58B0" w:rsidRPr="00337633" w:rsidRDefault="00AF4183" w:rsidP="00BD58B0">
      <w:pPr>
        <w:jc w:val="both"/>
        <w:rPr>
          <w:rFonts w:cs="Arial"/>
          <w:color w:val="000000"/>
          <w:szCs w:val="24"/>
        </w:rPr>
      </w:pPr>
      <w:r w:rsidRPr="00377E72">
        <w:rPr>
          <w:rFonts w:cs="Arial"/>
          <w:color w:val="000000"/>
          <w:szCs w:val="24"/>
          <w:lang w:val="es-CO"/>
        </w:rPr>
        <w:t>El solicitante debe dar cumplimiento a lo establecido en el Capítulo 3, Titulo 3, Parte 2, Libro 2 del Decreto 1076 de 2015 o aquel que lo modifique, sustituya o derogue.</w:t>
      </w:r>
    </w:p>
    <w:p w14:paraId="3AB09F7A" w14:textId="77777777" w:rsidR="00BD58B0" w:rsidRPr="00337633" w:rsidRDefault="00BD58B0" w:rsidP="00BD58B0">
      <w:pPr>
        <w:jc w:val="both"/>
        <w:rPr>
          <w:rFonts w:cs="Arial"/>
          <w:color w:val="000000"/>
          <w:szCs w:val="24"/>
        </w:rPr>
      </w:pPr>
    </w:p>
    <w:p w14:paraId="24E2CE29" w14:textId="77777777" w:rsidR="00BD58B0" w:rsidRPr="00337633"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51" w:name="_Toc378923313"/>
      <w:bookmarkStart w:id="452" w:name="_Toc387312770"/>
      <w:bookmarkStart w:id="453" w:name="_Toc393967345"/>
      <w:bookmarkStart w:id="454" w:name="_Toc393464175"/>
      <w:bookmarkStart w:id="455" w:name="_Toc418155993"/>
      <w:bookmarkStart w:id="456" w:name="_Toc459286855"/>
      <w:bookmarkStart w:id="457" w:name="_Toc485288460"/>
      <w:r w:rsidRPr="00337633">
        <w:rPr>
          <w:rFonts w:cs="Arial"/>
          <w:caps w:val="0"/>
          <w:szCs w:val="24"/>
          <w:lang w:val="es-ES_tradnl"/>
        </w:rPr>
        <w:t>OCUPACIONES DE CAUCES</w:t>
      </w:r>
      <w:bookmarkEnd w:id="436"/>
      <w:bookmarkEnd w:id="437"/>
      <w:bookmarkEnd w:id="438"/>
      <w:bookmarkEnd w:id="451"/>
      <w:bookmarkEnd w:id="452"/>
      <w:bookmarkEnd w:id="453"/>
      <w:bookmarkEnd w:id="454"/>
      <w:bookmarkEnd w:id="455"/>
      <w:bookmarkEnd w:id="456"/>
      <w:r>
        <w:t xml:space="preserve">, </w:t>
      </w:r>
      <w:r w:rsidRPr="0065118F">
        <w:t>LECHOS Y PLAYAS FLUVIALES</w:t>
      </w:r>
      <w:bookmarkEnd w:id="457"/>
    </w:p>
    <w:p w14:paraId="2C0BAF45" w14:textId="77777777" w:rsidR="00BD58B0" w:rsidRPr="00337633" w:rsidRDefault="00BD58B0" w:rsidP="00BD58B0">
      <w:pPr>
        <w:jc w:val="both"/>
        <w:rPr>
          <w:rFonts w:cs="Arial"/>
          <w:color w:val="000000"/>
          <w:szCs w:val="24"/>
        </w:rPr>
      </w:pPr>
    </w:p>
    <w:p w14:paraId="574FC2A1" w14:textId="77777777" w:rsidR="00BD58B0" w:rsidRPr="00B05547" w:rsidRDefault="00BD58B0" w:rsidP="00BD58B0">
      <w:pPr>
        <w:overflowPunct/>
        <w:autoSpaceDE/>
        <w:autoSpaceDN/>
        <w:adjustRightInd/>
        <w:textAlignment w:val="auto"/>
        <w:rPr>
          <w:rFonts w:cs="Arial"/>
          <w:color w:val="000000"/>
          <w:szCs w:val="24"/>
          <w:lang w:val="es-CO"/>
        </w:rPr>
      </w:pPr>
      <w:r w:rsidRPr="0094152A">
        <w:rPr>
          <w:rFonts w:cs="Arial"/>
          <w:color w:val="000000"/>
          <w:szCs w:val="24"/>
        </w:rPr>
        <w:t>Cuando el proyecto requiera realizar ocupaciones de cauces de cuerpos de agua, se debe:</w:t>
      </w:r>
    </w:p>
    <w:p w14:paraId="29EA8F27" w14:textId="77777777" w:rsidR="00BD58B0" w:rsidRPr="00B05547" w:rsidRDefault="00BD58B0" w:rsidP="00BD58B0">
      <w:pPr>
        <w:overflowPunct/>
        <w:autoSpaceDE/>
        <w:autoSpaceDN/>
        <w:adjustRightInd/>
        <w:textAlignment w:val="auto"/>
        <w:rPr>
          <w:rFonts w:cs="Arial"/>
          <w:color w:val="000000"/>
          <w:szCs w:val="24"/>
          <w:lang w:val="es-CO"/>
        </w:rPr>
      </w:pPr>
    </w:p>
    <w:p w14:paraId="26829DE4" w14:textId="48AB2CB1" w:rsidR="00BD58B0" w:rsidRPr="0094152A" w:rsidRDefault="00BD58B0" w:rsidP="00A6236F">
      <w:pPr>
        <w:numPr>
          <w:ilvl w:val="0"/>
          <w:numId w:val="81"/>
        </w:numPr>
        <w:jc w:val="both"/>
        <w:rPr>
          <w:rFonts w:cs="Arial"/>
          <w:szCs w:val="24"/>
        </w:rPr>
      </w:pPr>
      <w:r w:rsidRPr="0094152A">
        <w:rPr>
          <w:rFonts w:cs="Arial"/>
          <w:szCs w:val="24"/>
        </w:rPr>
        <w:t>Con base en información disponible realizar el análisis de frecuencia para caudales máximos, justificándolos técnicamente mediante el uso de metodologías de valores extremos. Asimismo, realizar el análisis para caudales medios.</w:t>
      </w:r>
      <w:r>
        <w:rPr>
          <w:rFonts w:cs="Arial"/>
          <w:szCs w:val="24"/>
        </w:rPr>
        <w:t xml:space="preserve"> </w:t>
      </w:r>
    </w:p>
    <w:p w14:paraId="7BEFFBAE" w14:textId="77777777" w:rsidR="00BD58B0" w:rsidRPr="0094152A" w:rsidRDefault="00BD58B0" w:rsidP="00A6236F">
      <w:pPr>
        <w:numPr>
          <w:ilvl w:val="0"/>
          <w:numId w:val="81"/>
        </w:numPr>
        <w:jc w:val="both"/>
        <w:rPr>
          <w:rFonts w:cs="Arial"/>
          <w:szCs w:val="24"/>
        </w:rPr>
      </w:pPr>
      <w:r w:rsidRPr="0094152A">
        <w:rPr>
          <w:rFonts w:cs="Arial"/>
          <w:szCs w:val="24"/>
        </w:rPr>
        <w:t>Presentar la ubicación georreferenciada de los tramos donde se implementarán las obras.</w:t>
      </w:r>
    </w:p>
    <w:p w14:paraId="409749D5" w14:textId="646D7600" w:rsidR="00BD58B0" w:rsidRPr="00A8266F" w:rsidRDefault="00BD58B0" w:rsidP="00A6236F">
      <w:pPr>
        <w:numPr>
          <w:ilvl w:val="0"/>
          <w:numId w:val="81"/>
        </w:numPr>
        <w:jc w:val="both"/>
        <w:rPr>
          <w:rFonts w:cs="Arial"/>
          <w:color w:val="000000"/>
          <w:szCs w:val="24"/>
        </w:rPr>
      </w:pPr>
      <w:r w:rsidRPr="00A8266F">
        <w:rPr>
          <w:rFonts w:cs="Arial"/>
          <w:color w:val="000000"/>
          <w:szCs w:val="24"/>
        </w:rPr>
        <w:t xml:space="preserve">Construir la sección topo-batimétrica </w:t>
      </w:r>
      <w:r w:rsidR="000C635F" w:rsidRPr="0094152A">
        <w:rPr>
          <w:rFonts w:cs="Arial"/>
          <w:szCs w:val="24"/>
        </w:rPr>
        <w:t xml:space="preserve">o secciones representativas, aguas arriba y aguas abajo </w:t>
      </w:r>
      <w:r w:rsidRPr="00A8266F">
        <w:rPr>
          <w:rFonts w:cs="Arial"/>
          <w:color w:val="000000"/>
          <w:szCs w:val="24"/>
        </w:rPr>
        <w:t>que cubra todo el cauce a intervenir, incluyendo la llanura inundable</w:t>
      </w:r>
      <w:r w:rsidR="000C635F">
        <w:rPr>
          <w:rFonts w:cs="Arial"/>
          <w:color w:val="000000"/>
          <w:szCs w:val="24"/>
        </w:rPr>
        <w:t>.</w:t>
      </w:r>
      <w:r w:rsidRPr="00A8266F">
        <w:rPr>
          <w:rFonts w:cs="Arial"/>
          <w:color w:val="000000"/>
          <w:szCs w:val="24"/>
        </w:rPr>
        <w:t xml:space="preserve"> </w:t>
      </w:r>
      <w:r w:rsidR="000C635F" w:rsidRPr="0094152A">
        <w:rPr>
          <w:rFonts w:cs="Arial"/>
          <w:szCs w:val="24"/>
        </w:rPr>
        <w:t>Para el caso de cuerpos lénticos, se deberá levantar la batimetría correspondiente, obteniendo además las curvas nivel – volumen y nivel – área superficial</w:t>
      </w:r>
      <w:r w:rsidRPr="00A8266F">
        <w:rPr>
          <w:rFonts w:cs="Arial"/>
          <w:color w:val="000000"/>
          <w:szCs w:val="24"/>
        </w:rPr>
        <w:t>.</w:t>
      </w:r>
    </w:p>
    <w:p w14:paraId="0A573B32" w14:textId="295C80DD" w:rsidR="000C635F" w:rsidRPr="001B57C7" w:rsidRDefault="00BD58B0" w:rsidP="001B57C7">
      <w:pPr>
        <w:numPr>
          <w:ilvl w:val="0"/>
          <w:numId w:val="81"/>
        </w:numPr>
        <w:jc w:val="both"/>
        <w:rPr>
          <w:rFonts w:cs="Arial"/>
          <w:szCs w:val="24"/>
        </w:rPr>
      </w:pPr>
      <w:r w:rsidRPr="00EB6B77">
        <w:rPr>
          <w:rFonts w:cs="Arial"/>
          <w:szCs w:val="24"/>
        </w:rPr>
        <w:t xml:space="preserve">En el caso en que una obra intervenga directamente el cauce, realizar el respectivo estudio de dinámica fluvial </w:t>
      </w:r>
      <w:r w:rsidRPr="00E61C3F">
        <w:rPr>
          <w:rFonts w:cs="Arial"/>
          <w:szCs w:val="24"/>
        </w:rPr>
        <w:t>que contenga estudios hidráulicos, hidrológicos, sedimentológicos, geológicos y geomorfológicos, asociados al tramo de obra a diseñar, incluyendo niveles y áreas de inundación para diferentes escenarios hidrológicos.</w:t>
      </w:r>
    </w:p>
    <w:p w14:paraId="353D4E0C" w14:textId="61FFA6E4" w:rsidR="000C635F" w:rsidRDefault="00BD58B0" w:rsidP="00273F35">
      <w:pPr>
        <w:numPr>
          <w:ilvl w:val="0"/>
          <w:numId w:val="96"/>
        </w:numPr>
        <w:jc w:val="both"/>
        <w:rPr>
          <w:rFonts w:cs="Arial"/>
          <w:szCs w:val="24"/>
        </w:rPr>
      </w:pPr>
      <w:r w:rsidRPr="007822D2">
        <w:rPr>
          <w:rFonts w:cs="Arial"/>
          <w:szCs w:val="24"/>
        </w:rPr>
        <w:t>En caso de existir obras de protección permanentes asociadas a la infraestructura proyectada, se debe presentar el análisis de dinámica fluvial anteriormente mencionado, para garantizar la estabilidad ambiental del cauce en el tramo analizado.</w:t>
      </w:r>
    </w:p>
    <w:p w14:paraId="7874865A" w14:textId="77777777" w:rsidR="000C635F" w:rsidRPr="008E5670" w:rsidRDefault="000C635F" w:rsidP="000C635F">
      <w:pPr>
        <w:numPr>
          <w:ilvl w:val="0"/>
          <w:numId w:val="96"/>
        </w:numPr>
        <w:jc w:val="both"/>
        <w:rPr>
          <w:rFonts w:cs="Arial"/>
          <w:szCs w:val="24"/>
        </w:rPr>
      </w:pPr>
      <w:r w:rsidRPr="008E5670">
        <w:rPr>
          <w:rFonts w:cs="Arial"/>
          <w:szCs w:val="24"/>
        </w:rPr>
        <w:t>Presentar el diseño del tránsito hidráulico, mostrando adecuadamente los niveles que alcanzan los caudales diseñados asociados con los respectivos periodos de retorno. De igual manera presentar el diseño en etapa de factibilidad de los bordes libres y obras de protección adicionales (p.</w:t>
      </w:r>
      <w:r>
        <w:rPr>
          <w:rFonts w:cs="Arial"/>
          <w:szCs w:val="24"/>
        </w:rPr>
        <w:t xml:space="preserve"> </w:t>
      </w:r>
      <w:r w:rsidRPr="008E5670">
        <w:rPr>
          <w:rFonts w:cs="Arial"/>
          <w:szCs w:val="24"/>
        </w:rPr>
        <w:t>e. enrocados), para garantizar la estabilidad ambiental del cauce en el tramo analizado.</w:t>
      </w:r>
    </w:p>
    <w:p w14:paraId="29531518" w14:textId="77777777" w:rsidR="000C635F" w:rsidRPr="008E5670" w:rsidRDefault="000C635F" w:rsidP="000C635F">
      <w:pPr>
        <w:numPr>
          <w:ilvl w:val="0"/>
          <w:numId w:val="96"/>
        </w:numPr>
        <w:jc w:val="both"/>
        <w:rPr>
          <w:rFonts w:cs="Arial"/>
          <w:szCs w:val="24"/>
        </w:rPr>
      </w:pPr>
      <w:r w:rsidRPr="008E5670">
        <w:rPr>
          <w:rFonts w:cs="Arial"/>
          <w:szCs w:val="24"/>
        </w:rPr>
        <w:t xml:space="preserve">Presentar los diseños de las obras a construir, la temporalidad y </w:t>
      </w:r>
      <w:r>
        <w:rPr>
          <w:rFonts w:cs="Arial"/>
          <w:szCs w:val="24"/>
        </w:rPr>
        <w:t xml:space="preserve">los </w:t>
      </w:r>
      <w:r w:rsidRPr="008E5670">
        <w:rPr>
          <w:rFonts w:cs="Arial"/>
          <w:szCs w:val="24"/>
        </w:rPr>
        <w:t>procedimientos constructivos.</w:t>
      </w:r>
    </w:p>
    <w:p w14:paraId="2DD59885" w14:textId="57FD8DFF" w:rsidR="000C635F" w:rsidRDefault="00BD58B0" w:rsidP="001B57C7">
      <w:pPr>
        <w:ind w:left="360"/>
        <w:jc w:val="both"/>
        <w:rPr>
          <w:rFonts w:cs="Arial"/>
          <w:szCs w:val="24"/>
        </w:rPr>
      </w:pPr>
      <w:r w:rsidRPr="007822D2">
        <w:rPr>
          <w:rFonts w:cs="Arial"/>
          <w:szCs w:val="24"/>
        </w:rPr>
        <w:t xml:space="preserve"> </w:t>
      </w:r>
    </w:p>
    <w:p w14:paraId="1D722F87" w14:textId="5CC87187" w:rsidR="00BD58B0" w:rsidRDefault="00BD58B0" w:rsidP="00BD58B0">
      <w:pPr>
        <w:ind w:left="426"/>
        <w:jc w:val="both"/>
        <w:rPr>
          <w:rFonts w:cs="Arial"/>
          <w:color w:val="000000"/>
          <w:szCs w:val="24"/>
        </w:rPr>
      </w:pPr>
      <w:r w:rsidRPr="00A8266F">
        <w:rPr>
          <w:rFonts w:cs="Arial"/>
          <w:color w:val="000000"/>
          <w:szCs w:val="24"/>
        </w:rPr>
        <w:t>Para estructuras tales como viaductos, puentes, pontones y box c</w:t>
      </w:r>
      <w:r>
        <w:rPr>
          <w:rFonts w:cs="Arial"/>
          <w:color w:val="000000"/>
          <w:szCs w:val="24"/>
        </w:rPr>
        <w:t>o</w:t>
      </w:r>
      <w:r w:rsidRPr="00A8266F">
        <w:rPr>
          <w:rFonts w:cs="Arial"/>
          <w:color w:val="000000"/>
          <w:szCs w:val="24"/>
        </w:rPr>
        <w:t>ulvert, adicionalmente se debe presentar el diseño del tránsito hidráulico, mostrando adecuadamente los niveles que alcanzan los caudales diseñados, asociados con los re</w:t>
      </w:r>
      <w:r>
        <w:rPr>
          <w:rFonts w:cs="Arial"/>
          <w:color w:val="000000"/>
          <w:szCs w:val="24"/>
        </w:rPr>
        <w:t xml:space="preserve">spectivos periodos de retorno, </w:t>
      </w:r>
      <w:r w:rsidRPr="00A8266F">
        <w:rPr>
          <w:rFonts w:cs="Arial"/>
          <w:color w:val="000000"/>
          <w:szCs w:val="24"/>
        </w:rPr>
        <w:t>el criterio mínimo de seguridad será que discurran, al menos, los caudales con período de 100 años. De igual manera</w:t>
      </w:r>
      <w:r w:rsidR="001B57C7">
        <w:rPr>
          <w:rFonts w:cs="Arial"/>
          <w:color w:val="000000"/>
          <w:szCs w:val="24"/>
        </w:rPr>
        <w:t>,</w:t>
      </w:r>
      <w:r w:rsidRPr="00A8266F">
        <w:rPr>
          <w:rFonts w:cs="Arial"/>
          <w:color w:val="000000"/>
          <w:szCs w:val="24"/>
        </w:rPr>
        <w:t xml:space="preserve"> presentar el diseño en etapa de factibilidad de los bordes libres y obras y/o medidas de protección adicionales, para garantizar la estabilidad ambiental del cauce en el tramo analizado. </w:t>
      </w:r>
    </w:p>
    <w:p w14:paraId="71B9E397" w14:textId="4A8A1A62" w:rsidR="00BD58B0" w:rsidRDefault="00BD58B0" w:rsidP="00BD58B0">
      <w:pPr>
        <w:ind w:left="426"/>
        <w:jc w:val="both"/>
        <w:rPr>
          <w:rFonts w:cs="Arial"/>
          <w:color w:val="000000"/>
          <w:szCs w:val="24"/>
        </w:rPr>
      </w:pPr>
    </w:p>
    <w:p w14:paraId="035D0601" w14:textId="7BFE4C49" w:rsidR="00BD58B0" w:rsidRDefault="00BD58B0" w:rsidP="00BD58B0">
      <w:pPr>
        <w:ind w:left="426"/>
        <w:jc w:val="both"/>
        <w:rPr>
          <w:rFonts w:cs="Arial"/>
          <w:color w:val="000000"/>
          <w:szCs w:val="24"/>
        </w:rPr>
      </w:pPr>
      <w:r w:rsidRPr="00A8266F">
        <w:rPr>
          <w:rFonts w:cs="Arial"/>
          <w:color w:val="000000"/>
          <w:szCs w:val="24"/>
        </w:rPr>
        <w:t xml:space="preserve">Las obras que ocupen el cauce deben estar acompañadas de los respectivos </w:t>
      </w:r>
      <w:r w:rsidR="000C635F">
        <w:rPr>
          <w:rFonts w:cs="Arial"/>
          <w:color w:val="000000"/>
          <w:szCs w:val="24"/>
        </w:rPr>
        <w:t>f</w:t>
      </w:r>
      <w:r w:rsidRPr="00A8266F">
        <w:rPr>
          <w:rFonts w:cs="Arial"/>
          <w:color w:val="000000"/>
          <w:szCs w:val="24"/>
        </w:rPr>
        <w:t xml:space="preserve">ormularios </w:t>
      </w:r>
      <w:r w:rsidR="000C635F">
        <w:rPr>
          <w:rFonts w:cs="Arial"/>
          <w:color w:val="000000"/>
          <w:szCs w:val="24"/>
        </w:rPr>
        <w:t>ú</w:t>
      </w:r>
      <w:r w:rsidRPr="00A8266F">
        <w:rPr>
          <w:rFonts w:cs="Arial"/>
          <w:color w:val="000000"/>
          <w:szCs w:val="24"/>
        </w:rPr>
        <w:t xml:space="preserve">nicos </w:t>
      </w:r>
      <w:r w:rsidR="00273F35">
        <w:rPr>
          <w:rFonts w:cs="Arial"/>
          <w:color w:val="000000"/>
          <w:szCs w:val="24"/>
        </w:rPr>
        <w:t>n</w:t>
      </w:r>
      <w:r w:rsidR="00273F35" w:rsidRPr="00A8266F">
        <w:rPr>
          <w:rFonts w:cs="Arial"/>
          <w:color w:val="000000"/>
          <w:szCs w:val="24"/>
        </w:rPr>
        <w:t>acionales debidamente</w:t>
      </w:r>
      <w:r w:rsidRPr="00A8266F">
        <w:rPr>
          <w:rFonts w:cs="Arial"/>
          <w:color w:val="000000"/>
          <w:szCs w:val="24"/>
        </w:rPr>
        <w:t xml:space="preserve"> diligenciados para los permisos de ocupación de cauces y lechos.</w:t>
      </w:r>
    </w:p>
    <w:p w14:paraId="22BC0871" w14:textId="77777777" w:rsidR="00BD58B0" w:rsidRPr="00A8266F" w:rsidRDefault="00BD58B0" w:rsidP="00BD58B0">
      <w:pPr>
        <w:ind w:left="426"/>
        <w:jc w:val="both"/>
        <w:rPr>
          <w:rFonts w:cs="Arial"/>
          <w:color w:val="000000"/>
          <w:szCs w:val="24"/>
        </w:rPr>
      </w:pPr>
    </w:p>
    <w:p w14:paraId="6BDCBECE" w14:textId="77777777" w:rsidR="00BD58B0" w:rsidRDefault="00BD58B0" w:rsidP="00BD58B0">
      <w:pPr>
        <w:jc w:val="both"/>
        <w:rPr>
          <w:rFonts w:cs="Arial"/>
          <w:color w:val="000000"/>
          <w:szCs w:val="24"/>
        </w:rPr>
      </w:pPr>
    </w:p>
    <w:p w14:paraId="6664F12D" w14:textId="77777777" w:rsidR="00BD58B0" w:rsidRPr="00337633"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58" w:name="_Toc378923315"/>
      <w:bookmarkStart w:id="459" w:name="_Toc387312772"/>
      <w:bookmarkStart w:id="460" w:name="_Toc393967346"/>
      <w:bookmarkStart w:id="461" w:name="_Toc418155994"/>
      <w:bookmarkStart w:id="462" w:name="_Toc459286856"/>
      <w:bookmarkStart w:id="463" w:name="_Toc485288461"/>
      <w:r w:rsidRPr="00337633">
        <w:rPr>
          <w:rFonts w:cs="Arial"/>
          <w:caps w:val="0"/>
          <w:szCs w:val="24"/>
          <w:lang w:val="es-ES_tradnl"/>
        </w:rPr>
        <w:lastRenderedPageBreak/>
        <w:t>APROVECHAMIENTO FORESTAL</w:t>
      </w:r>
      <w:bookmarkEnd w:id="458"/>
      <w:bookmarkEnd w:id="459"/>
      <w:bookmarkEnd w:id="460"/>
      <w:bookmarkEnd w:id="461"/>
      <w:bookmarkEnd w:id="462"/>
      <w:bookmarkEnd w:id="463"/>
    </w:p>
    <w:p w14:paraId="4985324D" w14:textId="77777777" w:rsidR="00BD58B0" w:rsidRPr="00337633" w:rsidRDefault="00BD58B0" w:rsidP="00BD58B0">
      <w:pPr>
        <w:jc w:val="both"/>
        <w:rPr>
          <w:rFonts w:cs="Arial"/>
          <w:color w:val="000000"/>
          <w:szCs w:val="24"/>
        </w:rPr>
      </w:pPr>
    </w:p>
    <w:p w14:paraId="15E77D7B" w14:textId="77777777" w:rsidR="00BD58B0" w:rsidRPr="004E5401" w:rsidRDefault="00BD58B0" w:rsidP="00BD58B0">
      <w:pPr>
        <w:jc w:val="both"/>
        <w:rPr>
          <w:rFonts w:cs="Arial"/>
          <w:color w:val="000000"/>
          <w:szCs w:val="24"/>
        </w:rPr>
      </w:pPr>
      <w:r w:rsidRPr="004E5401">
        <w:rPr>
          <w:rFonts w:cs="Arial"/>
          <w:color w:val="000000"/>
          <w:szCs w:val="24"/>
          <w:lang w:val="es-CO"/>
        </w:rPr>
        <w:t>Cuando se solicite un permiso para el aprovechamiento forestal único, se debe realizar el censo al 100% de los individuos que serán aprovechados. Si por las características del proyecto no es posible realizar dicho censo, se deben utilizar técnicas de muestreo</w:t>
      </w:r>
      <w:r>
        <w:rPr>
          <w:rFonts w:cs="Arial"/>
          <w:color w:val="000000"/>
          <w:szCs w:val="24"/>
          <w:lang w:val="es-CO"/>
        </w:rPr>
        <w:t xml:space="preserve"> estadístico</w:t>
      </w:r>
      <w:r w:rsidRPr="004E5401">
        <w:rPr>
          <w:rFonts w:cs="Arial"/>
          <w:color w:val="000000"/>
          <w:szCs w:val="24"/>
          <w:lang w:val="es-CO"/>
        </w:rPr>
        <w:t>. Según aplique, se deberá presentar la siguiente información:</w:t>
      </w:r>
    </w:p>
    <w:p w14:paraId="6CC5926D" w14:textId="77777777" w:rsidR="00BD58B0" w:rsidRPr="004E5401" w:rsidRDefault="00BD58B0" w:rsidP="00BD58B0">
      <w:pPr>
        <w:jc w:val="both"/>
        <w:rPr>
          <w:rFonts w:cs="Arial"/>
          <w:color w:val="000000"/>
          <w:szCs w:val="24"/>
        </w:rPr>
      </w:pPr>
    </w:p>
    <w:p w14:paraId="728F4905" w14:textId="77777777" w:rsidR="00BD58B0" w:rsidRPr="004E5401" w:rsidRDefault="00BD58B0" w:rsidP="00A6236F">
      <w:pPr>
        <w:numPr>
          <w:ilvl w:val="0"/>
          <w:numId w:val="39"/>
        </w:numPr>
        <w:ind w:left="284" w:hanging="284"/>
        <w:jc w:val="both"/>
        <w:rPr>
          <w:rFonts w:cs="Arial"/>
          <w:color w:val="000000"/>
          <w:szCs w:val="24"/>
        </w:rPr>
      </w:pPr>
      <w:r w:rsidRPr="004E5401">
        <w:rPr>
          <w:rFonts w:cs="Arial"/>
          <w:color w:val="000000"/>
          <w:szCs w:val="24"/>
        </w:rPr>
        <w:t>Inventario forestal de los individuos presentes en las unidades de cobertura vegetal de cada ecosistema donde se prevé realizar el aprovechamiento forestal (en relación con las actividades y obras del proyecto), mediante censo</w:t>
      </w:r>
      <w:r>
        <w:rPr>
          <w:rFonts w:cs="Arial"/>
          <w:color w:val="000000"/>
          <w:szCs w:val="24"/>
        </w:rPr>
        <w:t xml:space="preserve"> realizado al 100% de los individuos</w:t>
      </w:r>
      <w:r w:rsidRPr="004E5401">
        <w:rPr>
          <w:rFonts w:cs="Arial"/>
          <w:color w:val="000000"/>
          <w:szCs w:val="24"/>
        </w:rPr>
        <w:t xml:space="preserve">, o </w:t>
      </w:r>
      <w:r>
        <w:rPr>
          <w:rFonts w:cs="Arial"/>
          <w:color w:val="000000"/>
          <w:szCs w:val="24"/>
        </w:rPr>
        <w:t xml:space="preserve">mediante </w:t>
      </w:r>
      <w:r w:rsidRPr="004E5401">
        <w:rPr>
          <w:rFonts w:cs="Arial"/>
          <w:color w:val="000000"/>
          <w:szCs w:val="24"/>
        </w:rPr>
        <w:t>un muestreo estadístico que debe cumplir con un error de muestreo no superior al 15% y una probabilidad del 95%; se deben presentar los análisis estadísticos detallados incluyendo los soportes correspondientes a los inventarios forestales. Asimismo, se debe presentar un cuadro resumen por tipo de cobertura vegetal de los principales parámetros estadísticos conducentes al cálculo del error de muestreo.</w:t>
      </w:r>
    </w:p>
    <w:p w14:paraId="7DF13488" w14:textId="77777777" w:rsidR="00BD58B0" w:rsidRPr="004E5401" w:rsidRDefault="00BD58B0" w:rsidP="00BD58B0">
      <w:pPr>
        <w:ind w:left="284"/>
        <w:jc w:val="both"/>
        <w:rPr>
          <w:rFonts w:cs="Arial"/>
          <w:color w:val="000000"/>
          <w:szCs w:val="24"/>
        </w:rPr>
      </w:pPr>
    </w:p>
    <w:p w14:paraId="29793F04" w14:textId="5F369BC6" w:rsidR="00BD58B0" w:rsidRDefault="00BD58B0" w:rsidP="00A6236F">
      <w:pPr>
        <w:numPr>
          <w:ilvl w:val="0"/>
          <w:numId w:val="39"/>
        </w:numPr>
        <w:ind w:left="284" w:hanging="284"/>
        <w:jc w:val="both"/>
        <w:rPr>
          <w:rFonts w:cs="Arial"/>
          <w:color w:val="000000"/>
          <w:szCs w:val="24"/>
        </w:rPr>
      </w:pPr>
      <w:r w:rsidRPr="004E5401">
        <w:rPr>
          <w:rFonts w:cs="Arial"/>
          <w:color w:val="000000"/>
          <w:szCs w:val="24"/>
        </w:rPr>
        <w:t>Tipo de muestreo realizado, incluyendo el número y tamaño de las parcelas de muestreo (debe estar circunscrita a las zonas a aprovechar), los volúmenes totales de aprovechamiento presentes por cada tipo de cobertura vegetal y cálculos que soporten el volumen promedio por hectárea, especificando las fórmulas utilizadas y el factor de forma. De igual manera, se deben presentar los cálculos para la determinación del tamaño de la muestra para cada unidad de cobertura vegetal.</w:t>
      </w:r>
    </w:p>
    <w:p w14:paraId="68C3B0B9" w14:textId="77777777" w:rsidR="005E7CBF" w:rsidRDefault="005E7CBF" w:rsidP="00273F35">
      <w:pPr>
        <w:pStyle w:val="Prrafodelista"/>
        <w:rPr>
          <w:rFonts w:cs="Arial"/>
          <w:color w:val="000000"/>
          <w:szCs w:val="24"/>
        </w:rPr>
      </w:pPr>
    </w:p>
    <w:p w14:paraId="2B734ECD" w14:textId="387F65DA" w:rsidR="00BD58B0" w:rsidRDefault="005E7CBF" w:rsidP="001550D3">
      <w:pPr>
        <w:numPr>
          <w:ilvl w:val="0"/>
          <w:numId w:val="39"/>
        </w:numPr>
        <w:ind w:left="284" w:hanging="284"/>
        <w:jc w:val="both"/>
        <w:rPr>
          <w:rFonts w:cs="Arial"/>
          <w:color w:val="000000"/>
          <w:szCs w:val="24"/>
        </w:rPr>
      </w:pPr>
      <w:r w:rsidRPr="005E7CBF">
        <w:rPr>
          <w:rFonts w:cs="Arial"/>
          <w:color w:val="000000"/>
          <w:szCs w:val="24"/>
        </w:rPr>
        <w:t>Destinación de los productos forestales</w:t>
      </w:r>
      <w:r w:rsidR="00AF4183">
        <w:rPr>
          <w:rFonts w:cs="Arial"/>
          <w:color w:val="000000"/>
          <w:szCs w:val="24"/>
        </w:rPr>
        <w:t>.</w:t>
      </w:r>
      <w:r w:rsidRPr="005E7CBF">
        <w:rPr>
          <w:rFonts w:cs="Arial"/>
          <w:color w:val="000000"/>
          <w:szCs w:val="24"/>
        </w:rPr>
        <w:t xml:space="preserve"> </w:t>
      </w:r>
    </w:p>
    <w:p w14:paraId="0A733B95" w14:textId="77777777" w:rsidR="001550D3" w:rsidRPr="004E5401" w:rsidRDefault="001550D3" w:rsidP="00BD58B0">
      <w:pPr>
        <w:ind w:left="284"/>
        <w:jc w:val="both"/>
        <w:rPr>
          <w:rFonts w:cs="Arial"/>
          <w:color w:val="000000"/>
          <w:szCs w:val="24"/>
        </w:rPr>
      </w:pPr>
    </w:p>
    <w:p w14:paraId="01A2D9DB" w14:textId="77777777" w:rsidR="00BD58B0" w:rsidRPr="004E5401" w:rsidRDefault="00BD58B0" w:rsidP="00A6236F">
      <w:pPr>
        <w:pStyle w:val="Prrafodelista"/>
        <w:numPr>
          <w:ilvl w:val="0"/>
          <w:numId w:val="39"/>
        </w:numPr>
        <w:overflowPunct w:val="0"/>
        <w:autoSpaceDE w:val="0"/>
        <w:autoSpaceDN w:val="0"/>
        <w:adjustRightInd w:val="0"/>
        <w:ind w:left="284" w:hanging="284"/>
        <w:jc w:val="both"/>
        <w:textAlignment w:val="baseline"/>
        <w:rPr>
          <w:rFonts w:cs="Arial"/>
          <w:color w:val="000000"/>
          <w:szCs w:val="24"/>
        </w:rPr>
      </w:pPr>
      <w:r w:rsidRPr="004E5401">
        <w:rPr>
          <w:rFonts w:cs="Arial"/>
          <w:color w:val="000000"/>
          <w:szCs w:val="24"/>
        </w:rPr>
        <w:t>Para el censo o para el muestreo, planos que contengan:</w:t>
      </w:r>
    </w:p>
    <w:p w14:paraId="5F8C4FB1" w14:textId="77777777" w:rsidR="00BD58B0" w:rsidRPr="004E5401" w:rsidRDefault="00BD58B0" w:rsidP="00BD58B0">
      <w:pPr>
        <w:pStyle w:val="Prrafodelista"/>
        <w:jc w:val="both"/>
        <w:rPr>
          <w:rFonts w:cs="Arial"/>
          <w:color w:val="000000"/>
          <w:szCs w:val="24"/>
        </w:rPr>
      </w:pPr>
    </w:p>
    <w:p w14:paraId="24DA2ECB" w14:textId="77777777" w:rsidR="00BD58B0" w:rsidRPr="004E5401" w:rsidRDefault="00BD58B0" w:rsidP="00A6236F">
      <w:pPr>
        <w:numPr>
          <w:ilvl w:val="0"/>
          <w:numId w:val="40"/>
        </w:numPr>
        <w:tabs>
          <w:tab w:val="left" w:pos="-3828"/>
          <w:tab w:val="left" w:pos="993"/>
        </w:tabs>
        <w:suppressAutoHyphens/>
        <w:overflowPunct/>
        <w:autoSpaceDE/>
        <w:autoSpaceDN/>
        <w:adjustRightInd/>
        <w:ind w:left="851" w:hanging="284"/>
        <w:jc w:val="both"/>
        <w:textAlignment w:val="auto"/>
        <w:rPr>
          <w:rFonts w:cs="Arial"/>
          <w:spacing w:val="-2"/>
          <w:szCs w:val="24"/>
        </w:rPr>
      </w:pPr>
      <w:r w:rsidRPr="004E5401">
        <w:rPr>
          <w:rFonts w:cs="Arial"/>
          <w:spacing w:val="-2"/>
          <w:szCs w:val="24"/>
        </w:rPr>
        <w:t>Localización y georreferenciación de las parcelas en un mapa escala 1:25.000 o más detallada, relacionando la vereda o el corregimiento y el municipio en el cual se ubican.</w:t>
      </w:r>
    </w:p>
    <w:p w14:paraId="6141D97E" w14:textId="77777777" w:rsidR="00BD58B0" w:rsidRPr="004E5401" w:rsidRDefault="00BD58B0" w:rsidP="00A6236F">
      <w:pPr>
        <w:numPr>
          <w:ilvl w:val="0"/>
          <w:numId w:val="40"/>
        </w:numPr>
        <w:tabs>
          <w:tab w:val="left" w:pos="-3828"/>
          <w:tab w:val="left" w:pos="851"/>
        </w:tabs>
        <w:suppressAutoHyphens/>
        <w:overflowPunct/>
        <w:autoSpaceDE/>
        <w:autoSpaceDN/>
        <w:adjustRightInd/>
        <w:ind w:left="851" w:hanging="284"/>
        <w:jc w:val="both"/>
        <w:textAlignment w:val="auto"/>
        <w:rPr>
          <w:rFonts w:cs="Arial"/>
          <w:spacing w:val="-2"/>
          <w:szCs w:val="24"/>
        </w:rPr>
      </w:pPr>
      <w:r w:rsidRPr="004E5401">
        <w:rPr>
          <w:rFonts w:cs="Arial"/>
          <w:spacing w:val="-2"/>
          <w:szCs w:val="24"/>
        </w:rPr>
        <w:t>La cantidad y superficie (áreas) de las obras y/o actividades constructivas del proyecto, que posiblemente se verán involucradas para efectuar el aprovechamiento forestal, estableciendo las unidades de cobertura vegetal a intervenir por el desarrollo del proyecto, discriminadas por obra o actividad a desarrollar.</w:t>
      </w:r>
    </w:p>
    <w:p w14:paraId="36419602" w14:textId="77777777" w:rsidR="00BD58B0" w:rsidRPr="004E5401" w:rsidRDefault="00BD58B0" w:rsidP="00A6236F">
      <w:pPr>
        <w:numPr>
          <w:ilvl w:val="0"/>
          <w:numId w:val="40"/>
        </w:numPr>
        <w:tabs>
          <w:tab w:val="left" w:pos="-3828"/>
          <w:tab w:val="left" w:pos="567"/>
          <w:tab w:val="left" w:pos="851"/>
        </w:tabs>
        <w:suppressAutoHyphens/>
        <w:overflowPunct/>
        <w:autoSpaceDE/>
        <w:autoSpaceDN/>
        <w:adjustRightInd/>
        <w:ind w:left="851" w:hanging="284"/>
        <w:jc w:val="both"/>
        <w:textAlignment w:val="auto"/>
        <w:rPr>
          <w:rFonts w:cs="Arial"/>
          <w:spacing w:val="-2"/>
          <w:szCs w:val="24"/>
        </w:rPr>
      </w:pPr>
      <w:r w:rsidRPr="004E5401">
        <w:rPr>
          <w:rFonts w:cs="Arial"/>
          <w:spacing w:val="-2"/>
          <w:szCs w:val="24"/>
        </w:rPr>
        <w:t>Cada punto señalado en el plano se debe identificar con su número que debe coincidir con la marcación de los individuos en campo y con la numeración del inventario forestal.</w:t>
      </w:r>
    </w:p>
    <w:p w14:paraId="0D249F66" w14:textId="77777777" w:rsidR="00BD58B0" w:rsidRPr="004E5401" w:rsidRDefault="00BD58B0" w:rsidP="00A6236F">
      <w:pPr>
        <w:numPr>
          <w:ilvl w:val="0"/>
          <w:numId w:val="40"/>
        </w:numPr>
        <w:tabs>
          <w:tab w:val="left" w:pos="-3828"/>
          <w:tab w:val="left" w:pos="567"/>
          <w:tab w:val="left" w:pos="851"/>
        </w:tabs>
        <w:suppressAutoHyphens/>
        <w:overflowPunct/>
        <w:autoSpaceDE/>
        <w:autoSpaceDN/>
        <w:adjustRightInd/>
        <w:ind w:left="851" w:hanging="284"/>
        <w:jc w:val="both"/>
        <w:textAlignment w:val="auto"/>
        <w:rPr>
          <w:rFonts w:cs="Arial"/>
          <w:spacing w:val="-2"/>
          <w:szCs w:val="24"/>
        </w:rPr>
      </w:pPr>
      <w:r w:rsidRPr="004E5401">
        <w:rPr>
          <w:rFonts w:cs="Arial"/>
          <w:spacing w:val="-2"/>
          <w:szCs w:val="24"/>
          <w:lang w:val="es-CO"/>
        </w:rPr>
        <w:t xml:space="preserve">Cada individuo muestreado o censado debe ser marcado mediante un sistema que permita su clara identificación en el marco del seguimiento de </w:t>
      </w:r>
      <w:r w:rsidRPr="004E5401">
        <w:rPr>
          <w:rFonts w:cs="Arial"/>
          <w:spacing w:val="-2"/>
          <w:szCs w:val="24"/>
          <w:lang w:val="es-CO"/>
        </w:rPr>
        <w:lastRenderedPageBreak/>
        <w:t>las actividades de ejecución del proyecto, sin que esto implique el detrimento del estado fitosanitario del individuo</w:t>
      </w:r>
      <w:r w:rsidRPr="004E5401">
        <w:rPr>
          <w:rFonts w:cs="Arial"/>
          <w:spacing w:val="-2"/>
          <w:szCs w:val="24"/>
        </w:rPr>
        <w:t>.</w:t>
      </w:r>
    </w:p>
    <w:p w14:paraId="5103C945" w14:textId="77777777" w:rsidR="00BD58B0" w:rsidRPr="004E5401" w:rsidRDefault="00BD58B0" w:rsidP="00A6236F">
      <w:pPr>
        <w:numPr>
          <w:ilvl w:val="0"/>
          <w:numId w:val="40"/>
        </w:numPr>
        <w:tabs>
          <w:tab w:val="left" w:pos="-3828"/>
          <w:tab w:val="left" w:pos="567"/>
          <w:tab w:val="left" w:pos="851"/>
        </w:tabs>
        <w:suppressAutoHyphens/>
        <w:overflowPunct/>
        <w:autoSpaceDE/>
        <w:autoSpaceDN/>
        <w:adjustRightInd/>
        <w:ind w:left="851" w:hanging="284"/>
        <w:jc w:val="both"/>
        <w:textAlignment w:val="auto"/>
        <w:rPr>
          <w:rFonts w:cs="Arial"/>
          <w:spacing w:val="-2"/>
          <w:szCs w:val="24"/>
        </w:rPr>
      </w:pPr>
      <w:r w:rsidRPr="004E5401">
        <w:rPr>
          <w:rFonts w:cs="Arial"/>
          <w:spacing w:val="-2"/>
          <w:szCs w:val="24"/>
        </w:rPr>
        <w:t>Identificación de las especies según categoría de amenaza, veda y/o endemismo.</w:t>
      </w:r>
    </w:p>
    <w:p w14:paraId="194D4545" w14:textId="77777777" w:rsidR="00BD58B0" w:rsidRPr="004E5401" w:rsidRDefault="00BD58B0" w:rsidP="00BD58B0">
      <w:pPr>
        <w:tabs>
          <w:tab w:val="left" w:pos="-3828"/>
        </w:tabs>
        <w:suppressAutoHyphens/>
        <w:overflowPunct/>
        <w:autoSpaceDE/>
        <w:autoSpaceDN/>
        <w:adjustRightInd/>
        <w:ind w:left="1134"/>
        <w:jc w:val="both"/>
        <w:textAlignment w:val="auto"/>
        <w:rPr>
          <w:rFonts w:cs="Arial"/>
          <w:spacing w:val="-2"/>
          <w:szCs w:val="24"/>
        </w:rPr>
      </w:pPr>
    </w:p>
    <w:p w14:paraId="44671C71" w14:textId="77777777" w:rsidR="00BD58B0" w:rsidRPr="004E5401" w:rsidRDefault="00BD58B0" w:rsidP="00A6236F">
      <w:pPr>
        <w:pStyle w:val="Prrafodelista"/>
        <w:numPr>
          <w:ilvl w:val="0"/>
          <w:numId w:val="41"/>
        </w:numPr>
        <w:ind w:left="284" w:hanging="284"/>
        <w:jc w:val="both"/>
        <w:rPr>
          <w:rFonts w:cs="Arial"/>
          <w:color w:val="000000"/>
          <w:szCs w:val="24"/>
          <w:lang w:val="es-CO"/>
        </w:rPr>
      </w:pPr>
      <w:r w:rsidRPr="004E5401">
        <w:rPr>
          <w:rFonts w:cs="Arial"/>
          <w:color w:val="000000"/>
          <w:szCs w:val="24"/>
        </w:rPr>
        <w:t>Para el censo o para el muestreo, información de campo con datos del inventario forestal realizado, incluyendo como mínimo los siguientes aspectos: Tipo de cobertura, superficie a aprovechar (ha), localización (coordenadas geográficas incluido su origen, vereda, municipio), individuos inventariados (nombre común y científico), clasificación taxonómica (al nivel más preciso posible), DAP, área basal, altura comercial, altura total, volumen comercial, estado fitosanitario, biomasa, carbono y observaciones, sumatorias de número de individuos inventariados.</w:t>
      </w:r>
    </w:p>
    <w:p w14:paraId="42BAF39E" w14:textId="77777777" w:rsidR="00BD58B0" w:rsidRPr="004E5401" w:rsidRDefault="00BD58B0" w:rsidP="00BD58B0">
      <w:pPr>
        <w:overflowPunct/>
        <w:autoSpaceDE/>
        <w:autoSpaceDN/>
        <w:adjustRightInd/>
        <w:jc w:val="both"/>
        <w:textAlignment w:val="auto"/>
        <w:rPr>
          <w:rFonts w:cs="Arial"/>
          <w:color w:val="000000"/>
          <w:szCs w:val="24"/>
          <w:lang w:val="es-CO"/>
        </w:rPr>
      </w:pPr>
    </w:p>
    <w:p w14:paraId="514FAB91" w14:textId="77777777" w:rsidR="00BD58B0" w:rsidRPr="004E5401" w:rsidRDefault="00BD58B0" w:rsidP="00BD58B0">
      <w:pPr>
        <w:overflowPunct/>
        <w:autoSpaceDE/>
        <w:autoSpaceDN/>
        <w:adjustRightInd/>
        <w:jc w:val="both"/>
        <w:textAlignment w:val="auto"/>
        <w:rPr>
          <w:rFonts w:cs="Arial"/>
          <w:color w:val="000000"/>
          <w:szCs w:val="24"/>
          <w:lang w:val="es-CO"/>
        </w:rPr>
      </w:pPr>
    </w:p>
    <w:p w14:paraId="7875AAAC" w14:textId="77777777" w:rsidR="00BD58B0" w:rsidRPr="004E5401" w:rsidRDefault="00BD58B0" w:rsidP="00BD58B0">
      <w:pPr>
        <w:overflowPunct/>
        <w:autoSpaceDE/>
        <w:autoSpaceDN/>
        <w:adjustRightInd/>
        <w:jc w:val="both"/>
        <w:textAlignment w:val="auto"/>
        <w:rPr>
          <w:rFonts w:cs="Arial"/>
          <w:color w:val="000000"/>
          <w:szCs w:val="24"/>
          <w:lang w:val="es-CO"/>
        </w:rPr>
      </w:pPr>
      <w:r w:rsidRPr="004E5401">
        <w:rPr>
          <w:rFonts w:cs="Arial"/>
          <w:color w:val="000000"/>
          <w:szCs w:val="24"/>
          <w:lang w:val="es-CO"/>
        </w:rPr>
        <w:t>Si el proyecto pretende intervenir reservas forestales, el usuario debe solicitar la sustracción de las mismas ante la autoridad competente, de conformidad con la normativa vigente y los términos de referencia establecidos para tal fin.</w:t>
      </w:r>
    </w:p>
    <w:p w14:paraId="552186E3" w14:textId="77777777" w:rsidR="00BD58B0" w:rsidRPr="004E5401" w:rsidRDefault="00BD58B0" w:rsidP="00BD58B0">
      <w:pPr>
        <w:overflowPunct/>
        <w:autoSpaceDE/>
        <w:autoSpaceDN/>
        <w:adjustRightInd/>
        <w:jc w:val="both"/>
        <w:textAlignment w:val="auto"/>
        <w:rPr>
          <w:rFonts w:cs="Arial"/>
          <w:color w:val="000000"/>
          <w:szCs w:val="24"/>
          <w:lang w:val="es-CO"/>
        </w:rPr>
      </w:pPr>
    </w:p>
    <w:p w14:paraId="068A08B8" w14:textId="5DC3AADD" w:rsidR="00C138A9" w:rsidRPr="004E5401" w:rsidRDefault="00BD58B0" w:rsidP="00C138A9">
      <w:pPr>
        <w:overflowPunct/>
        <w:autoSpaceDE/>
        <w:autoSpaceDN/>
        <w:adjustRightInd/>
        <w:jc w:val="both"/>
        <w:textAlignment w:val="auto"/>
        <w:rPr>
          <w:rFonts w:cs="Arial"/>
          <w:color w:val="000000"/>
          <w:szCs w:val="24"/>
          <w:lang w:val="es-CO"/>
        </w:rPr>
      </w:pPr>
      <w:r w:rsidRPr="004E5401">
        <w:rPr>
          <w:rFonts w:cs="Arial"/>
          <w:color w:val="000000"/>
          <w:szCs w:val="24"/>
          <w:lang w:val="es-CO"/>
        </w:rPr>
        <w:t xml:space="preserve">Si el proyecto </w:t>
      </w:r>
      <w:r w:rsidR="00C138A9">
        <w:rPr>
          <w:rFonts w:cs="Arial"/>
          <w:color w:val="000000"/>
          <w:szCs w:val="24"/>
          <w:lang w:val="es-CO"/>
        </w:rPr>
        <w:t xml:space="preserve">prevé el aprovechamiento forestal único en ecosistema </w:t>
      </w:r>
      <w:r w:rsidRPr="004E5401">
        <w:rPr>
          <w:rFonts w:cs="Arial"/>
          <w:color w:val="000000"/>
          <w:szCs w:val="24"/>
          <w:lang w:val="es-CO"/>
        </w:rPr>
        <w:t>de manglar, se debe</w:t>
      </w:r>
      <w:r w:rsidR="00C138A9" w:rsidRPr="00816C56">
        <w:rPr>
          <w:rFonts w:cs="Arial"/>
          <w:color w:val="000000"/>
          <w:szCs w:val="24"/>
          <w:lang w:val="es-CO"/>
        </w:rPr>
        <w:t xml:space="preserve"> dar cumplimiento a lo contemplado en la Resolución 1602 de 1995 y en la Resolución 20 de 1996, expedidas por el entonces Ministerio del Medio Ambiente, o en aquellas que las modifiquen, sustituyan o deroguen</w:t>
      </w:r>
      <w:r w:rsidR="00C138A9">
        <w:rPr>
          <w:rFonts w:cs="Arial"/>
          <w:color w:val="000000"/>
          <w:szCs w:val="24"/>
          <w:lang w:val="es-CO"/>
        </w:rPr>
        <w:t xml:space="preserve">. Además, se </w:t>
      </w:r>
      <w:r w:rsidR="00F17089">
        <w:rPr>
          <w:rFonts w:cs="Arial"/>
          <w:color w:val="000000"/>
          <w:szCs w:val="24"/>
          <w:lang w:val="es-CO"/>
        </w:rPr>
        <w:t>debe verificar</w:t>
      </w:r>
      <w:r w:rsidRPr="004E5401">
        <w:rPr>
          <w:rFonts w:cs="Arial"/>
          <w:color w:val="000000"/>
          <w:szCs w:val="24"/>
          <w:lang w:val="es-CO"/>
        </w:rPr>
        <w:t xml:space="preserve"> </w:t>
      </w:r>
      <w:r w:rsidR="001B57C7">
        <w:rPr>
          <w:rFonts w:cs="Arial"/>
          <w:color w:val="000000"/>
          <w:szCs w:val="24"/>
          <w:lang w:val="es-CO"/>
        </w:rPr>
        <w:t xml:space="preserve">que </w:t>
      </w:r>
      <w:r w:rsidR="001B57C7" w:rsidRPr="004E5401">
        <w:rPr>
          <w:rFonts w:cs="Arial"/>
          <w:color w:val="000000"/>
          <w:szCs w:val="24"/>
          <w:lang w:val="es-CO"/>
        </w:rPr>
        <w:t>la</w:t>
      </w:r>
      <w:r w:rsidRPr="004E5401">
        <w:rPr>
          <w:rFonts w:cs="Arial"/>
          <w:color w:val="000000"/>
          <w:szCs w:val="24"/>
          <w:lang w:val="es-CO"/>
        </w:rPr>
        <w:t xml:space="preserve"> zonificación en áreas de manglar definida por la Corporación Autónoma Regional y establecida mediante la correspondiente resolución expedida por el Ministerio de Ambiente y Desarrollo Sostenible permite su aprovechamiento</w:t>
      </w:r>
      <w:r w:rsidR="001B57C7">
        <w:rPr>
          <w:rFonts w:cs="Arial"/>
          <w:color w:val="000000"/>
          <w:szCs w:val="24"/>
          <w:lang w:val="es-CO"/>
        </w:rPr>
        <w:t xml:space="preserve">. </w:t>
      </w:r>
      <w:r w:rsidR="00F17089">
        <w:rPr>
          <w:rFonts w:cs="Arial"/>
          <w:color w:val="000000"/>
          <w:szCs w:val="24"/>
          <w:lang w:val="es-CO"/>
        </w:rPr>
        <w:t xml:space="preserve"> </w:t>
      </w:r>
      <w:r w:rsidR="00C138A9" w:rsidRPr="00816C56">
        <w:rPr>
          <w:rFonts w:cs="Arial"/>
          <w:color w:val="000000"/>
          <w:szCs w:val="24"/>
          <w:lang w:val="es-CO"/>
        </w:rPr>
        <w:t>De igual manera se debe solicitar concepto previo al Ministerio de Ambiente y Desarrollo Sostenible, sobre la conservación y el uso sostenible de dichos ecosistemas de acuerdo con lo referido en el artículo 2.2.2.3.2.4 del Decreto 1076 del 2015.</w:t>
      </w:r>
    </w:p>
    <w:p w14:paraId="03CBC18F" w14:textId="77777777" w:rsidR="00BD58B0" w:rsidRPr="004E5401" w:rsidRDefault="00BD58B0" w:rsidP="00BD58B0">
      <w:pPr>
        <w:overflowPunct/>
        <w:autoSpaceDE/>
        <w:autoSpaceDN/>
        <w:adjustRightInd/>
        <w:jc w:val="both"/>
        <w:textAlignment w:val="auto"/>
        <w:rPr>
          <w:rFonts w:cs="Arial"/>
          <w:color w:val="000000"/>
          <w:szCs w:val="24"/>
          <w:lang w:val="es-CO"/>
        </w:rPr>
      </w:pPr>
    </w:p>
    <w:p w14:paraId="3ACD4C11" w14:textId="77777777" w:rsidR="00BD58B0" w:rsidRDefault="00BD58B0" w:rsidP="00BD58B0">
      <w:pPr>
        <w:jc w:val="both"/>
        <w:rPr>
          <w:rFonts w:cs="Arial"/>
          <w:szCs w:val="24"/>
        </w:rPr>
      </w:pPr>
      <w:r w:rsidRPr="004E5401">
        <w:rPr>
          <w:rFonts w:cs="Arial"/>
          <w:color w:val="000000"/>
          <w:szCs w:val="24"/>
          <w:lang w:val="es-CO"/>
        </w:rPr>
        <w:t>En caso de que el usuario requiera la movilización de productos forestales en primer grado de transformación, derivados del aprovechamiento, debe tramitar con anterioridad el debido salvoconducto único nacional (SUN), ante la autoridad ambiental competente, atendiendo las disposiciones de la Resolución 438 de 2001 o aquella que la modifique, sustituya o derogue</w:t>
      </w:r>
      <w:r w:rsidRPr="004E5401">
        <w:rPr>
          <w:rFonts w:cs="Arial"/>
          <w:szCs w:val="24"/>
        </w:rPr>
        <w:t>.</w:t>
      </w:r>
    </w:p>
    <w:p w14:paraId="367EB5C7" w14:textId="77777777" w:rsidR="001B57C7" w:rsidRPr="004E5401" w:rsidRDefault="001B57C7" w:rsidP="00BD58B0">
      <w:pPr>
        <w:jc w:val="both"/>
        <w:rPr>
          <w:rFonts w:cs="Arial"/>
          <w:color w:val="000000"/>
          <w:szCs w:val="24"/>
        </w:rPr>
      </w:pPr>
    </w:p>
    <w:p w14:paraId="23413A1A" w14:textId="77777777" w:rsidR="00BD58B0" w:rsidRDefault="00BD58B0" w:rsidP="00BD58B0">
      <w:pPr>
        <w:jc w:val="both"/>
        <w:rPr>
          <w:rFonts w:cs="Arial"/>
          <w:color w:val="000000"/>
          <w:szCs w:val="24"/>
        </w:rPr>
      </w:pPr>
    </w:p>
    <w:p w14:paraId="185EBE1B" w14:textId="77777777" w:rsidR="00BD58B0" w:rsidRPr="00C90150"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64" w:name="_Toc417398271"/>
      <w:bookmarkStart w:id="465" w:name="_Toc418074923"/>
      <w:bookmarkStart w:id="466" w:name="_Toc418155995"/>
      <w:bookmarkStart w:id="467" w:name="_Toc459286857"/>
      <w:bookmarkStart w:id="468" w:name="_Toc485288462"/>
      <w:r w:rsidRPr="00C90150">
        <w:rPr>
          <w:rFonts w:cs="Arial"/>
          <w:caps w:val="0"/>
          <w:szCs w:val="24"/>
          <w:lang w:val="es-ES_tradnl"/>
        </w:rPr>
        <w:t>RECOLECCIÓN DE ESPECÍMENES DE ESPECIES SILVESTRES</w:t>
      </w:r>
      <w:bookmarkEnd w:id="464"/>
      <w:r w:rsidRPr="00C90150">
        <w:rPr>
          <w:rFonts w:cs="Arial"/>
          <w:caps w:val="0"/>
          <w:szCs w:val="24"/>
          <w:lang w:val="es-ES_tradnl"/>
        </w:rPr>
        <w:t xml:space="preserve"> DE LA BIODIVERSIDAD</w:t>
      </w:r>
      <w:bookmarkEnd w:id="465"/>
      <w:bookmarkEnd w:id="466"/>
      <w:bookmarkEnd w:id="467"/>
      <w:bookmarkEnd w:id="468"/>
    </w:p>
    <w:p w14:paraId="05AFD04D" w14:textId="77777777" w:rsidR="00BD58B0" w:rsidRPr="00C90150" w:rsidRDefault="00BD58B0" w:rsidP="00BD58B0">
      <w:pPr>
        <w:jc w:val="both"/>
        <w:rPr>
          <w:rFonts w:cs="Arial"/>
          <w:color w:val="000000"/>
          <w:szCs w:val="24"/>
        </w:rPr>
      </w:pPr>
    </w:p>
    <w:p w14:paraId="44D6E02E" w14:textId="66636213" w:rsidR="00BD58B0" w:rsidRPr="004A5F65" w:rsidRDefault="00BD58B0" w:rsidP="00BD58B0">
      <w:pPr>
        <w:overflowPunct/>
        <w:autoSpaceDE/>
        <w:autoSpaceDN/>
        <w:adjustRightInd/>
        <w:jc w:val="both"/>
        <w:textAlignment w:val="auto"/>
        <w:rPr>
          <w:rFonts w:cs="Arial"/>
          <w:color w:val="000000"/>
          <w:szCs w:val="24"/>
          <w:lang w:val="es-CO"/>
        </w:rPr>
      </w:pPr>
      <w:r w:rsidRPr="004A5F65">
        <w:rPr>
          <w:rFonts w:cs="Arial"/>
          <w:color w:val="000000"/>
          <w:szCs w:val="24"/>
          <w:lang w:val="es-CO"/>
        </w:rPr>
        <w:lastRenderedPageBreak/>
        <w:t>Cuando en el desarrollo del proyecto y durante la implementación del Plan de Manejo Ambiental - PMA</w:t>
      </w:r>
      <w:r w:rsidRPr="004A5F65">
        <w:rPr>
          <w:rFonts w:cs="Arial"/>
          <w:color w:val="000000"/>
          <w:szCs w:val="24"/>
          <w:vertAlign w:val="superscript"/>
          <w:lang w:val="en-US"/>
        </w:rPr>
        <w:footnoteReference w:id="32"/>
      </w:r>
      <w:r w:rsidRPr="004A5F65">
        <w:rPr>
          <w:rFonts w:cs="Arial"/>
          <w:color w:val="000000"/>
          <w:szCs w:val="24"/>
          <w:lang w:val="es-CO"/>
        </w:rPr>
        <w:t xml:space="preserve"> aprobado por la </w:t>
      </w:r>
      <w:r>
        <w:rPr>
          <w:rFonts w:cs="Arial"/>
          <w:color w:val="000000"/>
          <w:szCs w:val="24"/>
          <w:lang w:val="es-CO"/>
        </w:rPr>
        <w:t>autoridad ambiental</w:t>
      </w:r>
      <w:r w:rsidRPr="004A5F65">
        <w:rPr>
          <w:rFonts w:cs="Arial"/>
          <w:color w:val="000000"/>
          <w:szCs w:val="24"/>
          <w:lang w:val="es-CO"/>
        </w:rPr>
        <w:t>, se lleven a cabo actividades que impliquen la recolección de especímenes (ver definición en glosario) de la biodiversidad (p. e. colecta de muestras hidrobiológicas), se debe contar con el permiso de recolección respectivo, el cual debe ser incluido en la soli</w:t>
      </w:r>
      <w:r>
        <w:rPr>
          <w:rFonts w:cs="Arial"/>
          <w:color w:val="000000"/>
          <w:szCs w:val="24"/>
          <w:lang w:val="es-CO"/>
        </w:rPr>
        <w:t xml:space="preserve">citud de la Licencia Ambiental. </w:t>
      </w:r>
      <w:r w:rsidR="00273F35">
        <w:rPr>
          <w:rFonts w:cs="Arial"/>
          <w:color w:val="000000"/>
          <w:szCs w:val="24"/>
          <w:lang w:val="es-CO"/>
        </w:rPr>
        <w:t xml:space="preserve"> </w:t>
      </w:r>
      <w:r w:rsidRPr="004A5F65">
        <w:rPr>
          <w:rFonts w:cs="Arial"/>
          <w:color w:val="000000"/>
          <w:szCs w:val="24"/>
          <w:lang w:val="es-CO"/>
        </w:rPr>
        <w:t>El permiso al que se hace alusión en este numeral debe ser tramitado de conformidad con lo establecido en el Capítulo 8</w:t>
      </w:r>
      <w:r w:rsidRPr="0059429E">
        <w:rPr>
          <w:rFonts w:cs="Arial"/>
          <w:color w:val="000000"/>
          <w:szCs w:val="24"/>
          <w:lang w:val="es-CO"/>
        </w:rPr>
        <w:t>, Titulo 2, Parte 2, Libro 2 del Decreto</w:t>
      </w:r>
      <w:r w:rsidRPr="004A5F65">
        <w:rPr>
          <w:rFonts w:cs="Arial"/>
          <w:color w:val="000000"/>
          <w:szCs w:val="24"/>
          <w:lang w:val="es-CO"/>
        </w:rPr>
        <w:t xml:space="preserve"> 1076 de 2015, o aquel que lo modifique, sustituya o derogue, de conformidad con el numeral 3 del artículo 2.2.2.3.5.1, de dicho decreto</w:t>
      </w:r>
      <w:r w:rsidRPr="004A5F65">
        <w:rPr>
          <w:rFonts w:cs="Arial"/>
          <w:color w:val="000000"/>
          <w:szCs w:val="24"/>
          <w:vertAlign w:val="superscript"/>
          <w:lang w:val="en-US"/>
        </w:rPr>
        <w:footnoteReference w:id="33"/>
      </w:r>
      <w:r w:rsidRPr="004A5F65">
        <w:rPr>
          <w:rFonts w:cs="Arial"/>
          <w:color w:val="000000"/>
          <w:szCs w:val="24"/>
          <w:lang w:val="es-CO"/>
        </w:rPr>
        <w:t>.</w:t>
      </w:r>
    </w:p>
    <w:p w14:paraId="0263261F" w14:textId="77777777" w:rsidR="00BD58B0" w:rsidRPr="004A5F65" w:rsidRDefault="00BD58B0" w:rsidP="00BD58B0">
      <w:pPr>
        <w:overflowPunct/>
        <w:autoSpaceDE/>
        <w:autoSpaceDN/>
        <w:adjustRightInd/>
        <w:jc w:val="both"/>
        <w:textAlignment w:val="auto"/>
        <w:rPr>
          <w:rFonts w:cs="Arial"/>
          <w:color w:val="000000"/>
          <w:szCs w:val="24"/>
          <w:lang w:val="es-CO"/>
        </w:rPr>
      </w:pPr>
    </w:p>
    <w:p w14:paraId="30BA2BD5" w14:textId="77777777" w:rsidR="00BD58B0" w:rsidRPr="004A5F65" w:rsidRDefault="00BD58B0" w:rsidP="00BD58B0">
      <w:pPr>
        <w:jc w:val="both"/>
        <w:rPr>
          <w:rFonts w:cs="Arial"/>
          <w:color w:val="000000"/>
          <w:szCs w:val="24"/>
          <w:lang w:val="es-CO"/>
        </w:rPr>
      </w:pPr>
      <w:r w:rsidRPr="004A5F65">
        <w:rPr>
          <w:rFonts w:cs="Arial"/>
          <w:color w:val="000000"/>
          <w:szCs w:val="24"/>
          <w:lang w:val="es-CO"/>
        </w:rPr>
        <w:t>En caso de que la licencia ambiental se encuentre otorgada, y esta no contemple dicho permiso, se debe solicitar la modificación de la misma con el fin de incluirlo.</w:t>
      </w:r>
    </w:p>
    <w:p w14:paraId="7130698A" w14:textId="77777777" w:rsidR="00BD58B0" w:rsidRPr="004A5F65" w:rsidRDefault="00BD58B0" w:rsidP="00BD58B0">
      <w:pPr>
        <w:jc w:val="both"/>
        <w:rPr>
          <w:rFonts w:cs="Arial"/>
          <w:szCs w:val="24"/>
          <w:lang w:val="es-CO"/>
        </w:rPr>
      </w:pPr>
    </w:p>
    <w:p w14:paraId="694DB7D6" w14:textId="77777777" w:rsidR="00BD58B0" w:rsidRPr="004A5F65" w:rsidRDefault="00BD58B0" w:rsidP="00BD58B0">
      <w:pPr>
        <w:jc w:val="both"/>
        <w:rPr>
          <w:rFonts w:cs="Arial"/>
          <w:color w:val="000000"/>
          <w:szCs w:val="24"/>
          <w:lang w:val="es-CO"/>
        </w:rPr>
      </w:pPr>
      <w:r w:rsidRPr="004A5F65">
        <w:rPr>
          <w:rFonts w:cs="Arial"/>
          <w:color w:val="000000"/>
          <w:szCs w:val="24"/>
          <w:lang w:val="es-CO"/>
        </w:rPr>
        <w:t>Cuando el permiso de recolección se encuentre otorgado dentro de la licencia ambiental, pero no contemple algunos especímenes de la diversidad biológica a recolectar y/o la(s) metodología(s) para su recolección, el solicitante puede adicionar a las metodologías establecidas, los métodos de recolección, los grupos biológicos y/o los perfiles de los profesionales al permiso de recolección otorgado, previa autorización de la autoridad ambiental.</w:t>
      </w:r>
    </w:p>
    <w:p w14:paraId="65926B60" w14:textId="77777777" w:rsidR="00BD58B0" w:rsidRPr="004A5F65" w:rsidRDefault="00BD58B0" w:rsidP="00BD58B0">
      <w:pPr>
        <w:jc w:val="both"/>
        <w:rPr>
          <w:rFonts w:cs="Arial"/>
          <w:szCs w:val="24"/>
          <w:lang w:val="es-CO"/>
        </w:rPr>
      </w:pPr>
    </w:p>
    <w:p w14:paraId="3D2E2B86" w14:textId="77777777" w:rsidR="00BD58B0" w:rsidRPr="004A5F65" w:rsidRDefault="00BD58B0" w:rsidP="001B57C7">
      <w:pPr>
        <w:jc w:val="both"/>
        <w:rPr>
          <w:rFonts w:cs="Arial"/>
          <w:szCs w:val="24"/>
        </w:rPr>
      </w:pPr>
      <w:r w:rsidRPr="004A5F65">
        <w:rPr>
          <w:rFonts w:cs="Arial"/>
          <w:szCs w:val="24"/>
        </w:rPr>
        <w:t>Para la solicitud del permiso de recolección se</w:t>
      </w:r>
      <w:r w:rsidRPr="004A5F65">
        <w:rPr>
          <w:rFonts w:cs="Arial"/>
          <w:szCs w:val="24"/>
          <w:lang w:val="es-CO"/>
        </w:rPr>
        <w:t xml:space="preserve"> debe presentar la siguiente información</w:t>
      </w:r>
      <w:r w:rsidRPr="004A5F65">
        <w:rPr>
          <w:rFonts w:cs="Arial"/>
          <w:szCs w:val="24"/>
        </w:rPr>
        <w:t>:</w:t>
      </w:r>
    </w:p>
    <w:p w14:paraId="2F4891DE" w14:textId="77777777" w:rsidR="00BD58B0" w:rsidRPr="004A5F65" w:rsidRDefault="00BD58B0" w:rsidP="00BD58B0">
      <w:pPr>
        <w:jc w:val="both"/>
        <w:rPr>
          <w:rFonts w:cs="Arial"/>
          <w:szCs w:val="24"/>
        </w:rPr>
      </w:pPr>
    </w:p>
    <w:p w14:paraId="0E10B17E" w14:textId="77777777" w:rsidR="00BD58B0" w:rsidRPr="004A5F65" w:rsidRDefault="00BD58B0" w:rsidP="00A6236F">
      <w:pPr>
        <w:numPr>
          <w:ilvl w:val="0"/>
          <w:numId w:val="2"/>
        </w:numPr>
        <w:ind w:left="567" w:hanging="567"/>
        <w:jc w:val="both"/>
        <w:rPr>
          <w:rFonts w:cs="Arial"/>
          <w:color w:val="000000"/>
          <w:szCs w:val="24"/>
        </w:rPr>
      </w:pPr>
      <w:r w:rsidRPr="004A5F65">
        <w:rPr>
          <w:rFonts w:cs="Arial"/>
          <w:color w:val="000000"/>
          <w:szCs w:val="24"/>
        </w:rPr>
        <w:t>Justificación para la recolección de especímenes, indicando las razones por las cuales es necesaria su recolección, para dar cumplimiento a las acciones, objetivos y metas del Plan de Manejo Ambiental.</w:t>
      </w:r>
    </w:p>
    <w:p w14:paraId="3175D8F6" w14:textId="77777777" w:rsidR="00BD58B0" w:rsidRPr="004A5F65" w:rsidRDefault="00BD58B0" w:rsidP="00A6236F">
      <w:pPr>
        <w:numPr>
          <w:ilvl w:val="0"/>
          <w:numId w:val="2"/>
        </w:numPr>
        <w:ind w:left="567" w:hanging="567"/>
        <w:jc w:val="both"/>
        <w:rPr>
          <w:rFonts w:cs="Arial"/>
          <w:color w:val="000000"/>
          <w:szCs w:val="24"/>
        </w:rPr>
      </w:pPr>
      <w:r w:rsidRPr="004A5F65">
        <w:rPr>
          <w:rFonts w:cs="Arial"/>
          <w:color w:val="000000"/>
          <w:szCs w:val="24"/>
        </w:rPr>
        <w:t>Descripción detallada de la(s) metodología(s) para la recolección de especímenes, la cual debe especificar:</w:t>
      </w:r>
    </w:p>
    <w:p w14:paraId="111112F6" w14:textId="77777777" w:rsidR="00BD58B0" w:rsidRPr="004A5F65" w:rsidRDefault="00BD58B0" w:rsidP="00BD58B0">
      <w:pPr>
        <w:jc w:val="both"/>
        <w:rPr>
          <w:rFonts w:cs="Arial"/>
          <w:color w:val="000000"/>
          <w:szCs w:val="24"/>
        </w:rPr>
      </w:pPr>
    </w:p>
    <w:p w14:paraId="571126AE" w14:textId="7F0A20B6" w:rsidR="00BD58B0"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4A5F65">
        <w:rPr>
          <w:rFonts w:cs="Arial"/>
          <w:spacing w:val="-2"/>
          <w:szCs w:val="24"/>
        </w:rPr>
        <w:t xml:space="preserve">Metodologías de </w:t>
      </w:r>
      <w:r w:rsidR="00273F35">
        <w:rPr>
          <w:rFonts w:cs="Arial"/>
          <w:spacing w:val="-2"/>
          <w:szCs w:val="24"/>
        </w:rPr>
        <w:t xml:space="preserve">extracción </w:t>
      </w:r>
      <w:r w:rsidR="00273F35" w:rsidRPr="004A5F65">
        <w:rPr>
          <w:rFonts w:cs="Arial"/>
          <w:spacing w:val="-2"/>
          <w:szCs w:val="24"/>
        </w:rPr>
        <w:t>temporal</w:t>
      </w:r>
      <w:r w:rsidR="00181A5F">
        <w:rPr>
          <w:rFonts w:cs="Arial"/>
          <w:spacing w:val="-2"/>
          <w:szCs w:val="24"/>
        </w:rPr>
        <w:t xml:space="preserve"> (captura)</w:t>
      </w:r>
      <w:r w:rsidRPr="004A5F65">
        <w:rPr>
          <w:rFonts w:cs="Arial"/>
          <w:spacing w:val="-2"/>
          <w:szCs w:val="24"/>
        </w:rPr>
        <w:t xml:space="preserve"> o definitiva de</w:t>
      </w:r>
      <w:r w:rsidR="00E44981">
        <w:rPr>
          <w:rFonts w:cs="Arial"/>
          <w:spacing w:val="-2"/>
          <w:szCs w:val="24"/>
        </w:rPr>
        <w:t xml:space="preserve"> los</w:t>
      </w:r>
      <w:r w:rsidRPr="004A5F65">
        <w:rPr>
          <w:rFonts w:cs="Arial"/>
          <w:spacing w:val="-2"/>
          <w:szCs w:val="24"/>
        </w:rPr>
        <w:t xml:space="preserve"> </w:t>
      </w:r>
      <w:r w:rsidR="00273F35" w:rsidRPr="004A5F65">
        <w:rPr>
          <w:rFonts w:cs="Arial"/>
          <w:spacing w:val="-2"/>
          <w:szCs w:val="24"/>
        </w:rPr>
        <w:t>especímenes</w:t>
      </w:r>
      <w:r w:rsidR="00273F35">
        <w:rPr>
          <w:rFonts w:cs="Arial"/>
          <w:spacing w:val="-2"/>
          <w:szCs w:val="24"/>
        </w:rPr>
        <w:t>,</w:t>
      </w:r>
      <w:r w:rsidR="00273F35" w:rsidRPr="004A5F65">
        <w:rPr>
          <w:rFonts w:cs="Arial"/>
          <w:spacing w:val="-2"/>
          <w:szCs w:val="24"/>
        </w:rPr>
        <w:t xml:space="preserve"> muestras</w:t>
      </w:r>
      <w:r w:rsidRPr="004A5F65">
        <w:rPr>
          <w:rFonts w:cs="Arial"/>
          <w:spacing w:val="-2"/>
          <w:szCs w:val="24"/>
        </w:rPr>
        <w:t xml:space="preserve"> en campo, </w:t>
      </w:r>
      <w:r w:rsidR="00EA0EE5">
        <w:rPr>
          <w:rFonts w:cs="Arial"/>
          <w:spacing w:val="-2"/>
          <w:szCs w:val="24"/>
        </w:rPr>
        <w:t xml:space="preserve">laboratorios y desplazamiento, </w:t>
      </w:r>
      <w:r w:rsidRPr="004A5F65">
        <w:rPr>
          <w:rFonts w:cs="Arial"/>
          <w:spacing w:val="-2"/>
          <w:szCs w:val="24"/>
        </w:rPr>
        <w:t>acordes con los grupos biológicos objeto de recolección.</w:t>
      </w:r>
    </w:p>
    <w:p w14:paraId="4805CDB5" w14:textId="77777777" w:rsidR="00BD58B0" w:rsidRPr="004A5F65"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4A5F65">
        <w:rPr>
          <w:rFonts w:cs="Arial"/>
          <w:spacing w:val="-2"/>
          <w:szCs w:val="24"/>
        </w:rPr>
        <w:t>Metodologías de manejo de los especímenes ex situ (condiciones y tiempo), en el caso de que aplique (por ejemplo, reubicación).</w:t>
      </w:r>
    </w:p>
    <w:p w14:paraId="21B17332" w14:textId="77777777" w:rsidR="00BD58B0" w:rsidRPr="004A5F65" w:rsidRDefault="00BD58B0" w:rsidP="00A6236F">
      <w:pPr>
        <w:numPr>
          <w:ilvl w:val="0"/>
          <w:numId w:val="3"/>
        </w:numPr>
        <w:tabs>
          <w:tab w:val="left" w:pos="-3828"/>
        </w:tabs>
        <w:suppressAutoHyphens/>
        <w:overflowPunct/>
        <w:autoSpaceDE/>
        <w:autoSpaceDN/>
        <w:adjustRightInd/>
        <w:ind w:left="1134" w:hanging="567"/>
        <w:jc w:val="both"/>
        <w:textAlignment w:val="auto"/>
        <w:rPr>
          <w:rFonts w:cs="Arial"/>
          <w:spacing w:val="-2"/>
          <w:szCs w:val="24"/>
        </w:rPr>
      </w:pPr>
      <w:r w:rsidRPr="004A5F65">
        <w:rPr>
          <w:rFonts w:cs="Arial"/>
          <w:spacing w:val="-2"/>
          <w:szCs w:val="24"/>
        </w:rPr>
        <w:t>En el caso de que aplique, disposición final de especímenes (vivos o muertos) en colecciones biológicas o centros de rehabilitación.</w:t>
      </w:r>
    </w:p>
    <w:p w14:paraId="2F9D01DB" w14:textId="77777777" w:rsidR="00BD58B0" w:rsidRPr="004A5F65" w:rsidRDefault="00BD58B0" w:rsidP="00BD58B0">
      <w:pPr>
        <w:jc w:val="both"/>
        <w:rPr>
          <w:rFonts w:cs="Arial"/>
          <w:szCs w:val="24"/>
          <w:lang w:val="es-ES_tradnl"/>
        </w:rPr>
      </w:pPr>
    </w:p>
    <w:p w14:paraId="355D0D58" w14:textId="77777777" w:rsidR="00BD58B0" w:rsidRPr="004A5F65" w:rsidRDefault="00BD58B0" w:rsidP="00A6236F">
      <w:pPr>
        <w:numPr>
          <w:ilvl w:val="0"/>
          <w:numId w:val="2"/>
        </w:numPr>
        <w:ind w:left="567" w:hanging="567"/>
        <w:jc w:val="both"/>
        <w:rPr>
          <w:rFonts w:cs="Arial"/>
          <w:color w:val="000000"/>
          <w:szCs w:val="24"/>
        </w:rPr>
      </w:pPr>
      <w:r w:rsidRPr="004A5F65">
        <w:rPr>
          <w:rFonts w:cs="Arial"/>
          <w:color w:val="000000"/>
          <w:szCs w:val="24"/>
        </w:rPr>
        <w:t>Especificar la categoría taxonómica del grupo biológico a recolectar.</w:t>
      </w:r>
    </w:p>
    <w:p w14:paraId="4DD5BA31" w14:textId="77777777" w:rsidR="00BD58B0" w:rsidRDefault="00BD58B0" w:rsidP="00A6236F">
      <w:pPr>
        <w:numPr>
          <w:ilvl w:val="0"/>
          <w:numId w:val="2"/>
        </w:numPr>
        <w:ind w:left="567" w:hanging="567"/>
        <w:jc w:val="both"/>
        <w:rPr>
          <w:rFonts w:cs="Arial"/>
          <w:color w:val="000000"/>
          <w:szCs w:val="24"/>
        </w:rPr>
      </w:pPr>
      <w:r w:rsidRPr="004A5F65">
        <w:rPr>
          <w:rFonts w:cs="Arial"/>
          <w:color w:val="000000"/>
          <w:szCs w:val="24"/>
        </w:rPr>
        <w:lastRenderedPageBreak/>
        <w:t>Indicar si se requiere la recolección de especies en alguna categoría de amenaza, veda o endemismo, e incluir la respectiva justificación.</w:t>
      </w:r>
    </w:p>
    <w:p w14:paraId="793AAE72" w14:textId="2EF228B6" w:rsidR="00E44981" w:rsidRDefault="00E44981" w:rsidP="00E44981">
      <w:pPr>
        <w:numPr>
          <w:ilvl w:val="0"/>
          <w:numId w:val="2"/>
        </w:numPr>
        <w:ind w:left="567" w:hanging="567"/>
        <w:jc w:val="both"/>
        <w:rPr>
          <w:rFonts w:cs="Arial"/>
          <w:color w:val="000000"/>
          <w:szCs w:val="24"/>
        </w:rPr>
      </w:pPr>
      <w:r>
        <w:rPr>
          <w:rFonts w:cs="Arial"/>
          <w:color w:val="000000"/>
          <w:szCs w:val="24"/>
        </w:rPr>
        <w:t xml:space="preserve">Si </w:t>
      </w:r>
      <w:r w:rsidR="00EA0EE5">
        <w:rPr>
          <w:rFonts w:cs="Arial"/>
          <w:color w:val="000000"/>
          <w:szCs w:val="24"/>
        </w:rPr>
        <w:t xml:space="preserve">la naturaleza y objetivo del proyecto </w:t>
      </w:r>
      <w:r w:rsidR="00273F35">
        <w:rPr>
          <w:rFonts w:cs="Arial"/>
          <w:color w:val="000000"/>
          <w:szCs w:val="24"/>
        </w:rPr>
        <w:t>lo permiten</w:t>
      </w:r>
      <w:r>
        <w:rPr>
          <w:rFonts w:cs="Arial"/>
          <w:color w:val="000000"/>
          <w:szCs w:val="24"/>
        </w:rPr>
        <w:t xml:space="preserve"> </w:t>
      </w:r>
      <w:r w:rsidR="00EA0EE5">
        <w:rPr>
          <w:rFonts w:cs="Arial"/>
          <w:color w:val="000000"/>
          <w:szCs w:val="24"/>
        </w:rPr>
        <w:t xml:space="preserve">establecer </w:t>
      </w:r>
      <w:r w:rsidR="00273F35">
        <w:rPr>
          <w:rFonts w:cs="Arial"/>
          <w:color w:val="000000"/>
          <w:szCs w:val="24"/>
        </w:rPr>
        <w:t>un total</w:t>
      </w:r>
      <w:r w:rsidR="00EA0EE5">
        <w:rPr>
          <w:rFonts w:cs="Arial"/>
          <w:color w:val="000000"/>
          <w:szCs w:val="24"/>
        </w:rPr>
        <w:t xml:space="preserve"> de </w:t>
      </w:r>
      <w:r w:rsidR="00273F35">
        <w:rPr>
          <w:rFonts w:cs="Arial"/>
          <w:color w:val="000000"/>
          <w:szCs w:val="24"/>
        </w:rPr>
        <w:t>especímenes a</w:t>
      </w:r>
      <w:r>
        <w:rPr>
          <w:rFonts w:cs="Arial"/>
          <w:color w:val="000000"/>
          <w:szCs w:val="24"/>
        </w:rPr>
        <w:t xml:space="preserve"> recolectar </w:t>
      </w:r>
      <w:r w:rsidR="00EA0EE5">
        <w:rPr>
          <w:rFonts w:cs="Arial"/>
          <w:color w:val="000000"/>
          <w:szCs w:val="24"/>
        </w:rPr>
        <w:t xml:space="preserve">por categoría taxonómica, frecuencia y sitio de </w:t>
      </w:r>
      <w:r w:rsidR="00273F35">
        <w:rPr>
          <w:rFonts w:cs="Arial"/>
          <w:color w:val="000000"/>
          <w:szCs w:val="24"/>
        </w:rPr>
        <w:t>muestreo.</w:t>
      </w:r>
    </w:p>
    <w:p w14:paraId="44604F4B" w14:textId="77777777" w:rsidR="00EA0EE5" w:rsidRPr="004A5F65" w:rsidRDefault="00EA0EE5" w:rsidP="00EA0EE5">
      <w:pPr>
        <w:numPr>
          <w:ilvl w:val="0"/>
          <w:numId w:val="2"/>
        </w:numPr>
        <w:ind w:left="567" w:hanging="567"/>
        <w:jc w:val="both"/>
        <w:rPr>
          <w:rFonts w:cs="Arial"/>
          <w:color w:val="000000"/>
          <w:szCs w:val="24"/>
        </w:rPr>
      </w:pPr>
      <w:r w:rsidRPr="004A5F65">
        <w:rPr>
          <w:rFonts w:cs="Arial"/>
          <w:color w:val="000000"/>
          <w:szCs w:val="24"/>
        </w:rPr>
        <w:t>Perfil de los profesionales que llevarán a cabo las actividades de recolección de especímenes de la biodiversidad, donde se evidencie la idoneidad y la experiencia en el uso de trampas y técnicas de muestreo (ahuyentamiento, manipulación de especímenes, translocación), experticia en preservación (sacrificio, conservación) y transporte o movilización de especímenes y/o muestras para cada uno de los grupos biológicos objeto de estudio.</w:t>
      </w:r>
    </w:p>
    <w:p w14:paraId="3871BD70" w14:textId="77777777" w:rsidR="00612EA1" w:rsidRPr="00E44981" w:rsidRDefault="00612EA1" w:rsidP="00E44981">
      <w:pPr>
        <w:overflowPunct/>
        <w:autoSpaceDE/>
        <w:autoSpaceDN/>
        <w:adjustRightInd/>
        <w:jc w:val="both"/>
        <w:textAlignment w:val="auto"/>
        <w:rPr>
          <w:rFonts w:cs="Arial"/>
          <w:color w:val="000000"/>
          <w:szCs w:val="24"/>
        </w:rPr>
      </w:pPr>
    </w:p>
    <w:p w14:paraId="5C58E342" w14:textId="40FF1760" w:rsidR="00BD58B0" w:rsidRPr="004A5F65"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69" w:name="_Toc485288463"/>
      <w:bookmarkStart w:id="470" w:name="_Toc418074924"/>
      <w:bookmarkStart w:id="471" w:name="_Toc418155996"/>
      <w:bookmarkStart w:id="472" w:name="_Toc459286858"/>
      <w:r w:rsidRPr="004A5F65">
        <w:rPr>
          <w:rFonts w:cs="Arial"/>
          <w:caps w:val="0"/>
          <w:szCs w:val="24"/>
          <w:lang w:val="es-ES_tradnl"/>
        </w:rPr>
        <w:t>EMISIONES ATMOSFÉRICAS</w:t>
      </w:r>
      <w:bookmarkEnd w:id="469"/>
      <w:r w:rsidRPr="004A5F65">
        <w:rPr>
          <w:rFonts w:cs="Arial"/>
          <w:caps w:val="0"/>
          <w:szCs w:val="24"/>
          <w:lang w:val="es-ES_tradnl"/>
        </w:rPr>
        <w:t xml:space="preserve"> </w:t>
      </w:r>
      <w:bookmarkEnd w:id="470"/>
      <w:bookmarkEnd w:id="471"/>
      <w:bookmarkEnd w:id="472"/>
    </w:p>
    <w:p w14:paraId="59134466" w14:textId="77777777" w:rsidR="00BD58B0" w:rsidRPr="008E5670" w:rsidRDefault="00BD58B0" w:rsidP="00BD58B0">
      <w:pPr>
        <w:overflowPunct/>
        <w:autoSpaceDE/>
        <w:autoSpaceDN/>
        <w:adjustRightInd/>
        <w:jc w:val="both"/>
        <w:textAlignment w:val="auto"/>
        <w:rPr>
          <w:rFonts w:cs="Arial"/>
          <w:szCs w:val="24"/>
          <w:lang w:val="es-CO"/>
        </w:rPr>
      </w:pPr>
    </w:p>
    <w:p w14:paraId="7D76A53A" w14:textId="77777777" w:rsidR="003B0913" w:rsidRDefault="000A76FE" w:rsidP="00DF25C5">
      <w:pPr>
        <w:overflowPunct/>
        <w:autoSpaceDE/>
        <w:autoSpaceDN/>
        <w:adjustRightInd/>
        <w:jc w:val="both"/>
        <w:textAlignment w:val="auto"/>
        <w:rPr>
          <w:rFonts w:cs="Arial"/>
          <w:color w:val="000000"/>
          <w:szCs w:val="24"/>
          <w:lang w:val="es-CO"/>
        </w:rPr>
      </w:pPr>
      <w:r>
        <w:rPr>
          <w:rFonts w:cs="Arial"/>
          <w:color w:val="000000"/>
          <w:szCs w:val="24"/>
          <w:lang w:val="es-CO"/>
        </w:rPr>
        <w:t xml:space="preserve">El solicitante, debe identificar, describir y cuantificar las emisiones atmosféricas </w:t>
      </w:r>
      <w:r w:rsidRPr="00173CB5">
        <w:rPr>
          <w:rFonts w:cs="Arial"/>
          <w:color w:val="000000"/>
          <w:szCs w:val="24"/>
          <w:lang w:val="es-CO"/>
        </w:rPr>
        <w:t>por fuentes fijas (</w:t>
      </w:r>
      <w:r>
        <w:rPr>
          <w:rFonts w:cs="Arial"/>
          <w:color w:val="000000"/>
          <w:szCs w:val="24"/>
          <w:lang w:val="es-CO"/>
        </w:rPr>
        <w:t>en caso de que requiera permiso</w:t>
      </w:r>
      <w:r w:rsidRPr="00173CB5">
        <w:rPr>
          <w:rFonts w:cs="Arial"/>
          <w:color w:val="000000"/>
          <w:szCs w:val="24"/>
          <w:lang w:val="es-CO"/>
        </w:rPr>
        <w:t>)</w:t>
      </w:r>
      <w:r w:rsidR="003B0913">
        <w:rPr>
          <w:rFonts w:cs="Arial"/>
          <w:color w:val="000000"/>
          <w:szCs w:val="24"/>
          <w:lang w:val="es-CO"/>
        </w:rPr>
        <w:t>.</w:t>
      </w:r>
    </w:p>
    <w:p w14:paraId="0509A69C" w14:textId="77777777" w:rsidR="003B0913" w:rsidRDefault="003B0913" w:rsidP="00DF25C5">
      <w:pPr>
        <w:overflowPunct/>
        <w:autoSpaceDE/>
        <w:autoSpaceDN/>
        <w:adjustRightInd/>
        <w:jc w:val="both"/>
        <w:textAlignment w:val="auto"/>
        <w:rPr>
          <w:rFonts w:cs="Arial"/>
          <w:color w:val="000000"/>
          <w:szCs w:val="24"/>
          <w:lang w:val="es-CO"/>
        </w:rPr>
      </w:pPr>
    </w:p>
    <w:p w14:paraId="3A8D16F6" w14:textId="74979B1B" w:rsidR="00DF25C5" w:rsidRPr="008E5670" w:rsidRDefault="003B0913" w:rsidP="00DF25C5">
      <w:pPr>
        <w:overflowPunct/>
        <w:autoSpaceDE/>
        <w:autoSpaceDN/>
        <w:adjustRightInd/>
        <w:jc w:val="both"/>
        <w:textAlignment w:val="auto"/>
        <w:rPr>
          <w:rFonts w:cs="Arial"/>
          <w:szCs w:val="24"/>
          <w:lang w:val="es-CO"/>
        </w:rPr>
      </w:pPr>
      <w:r>
        <w:rPr>
          <w:rFonts w:cs="Arial"/>
          <w:color w:val="000000"/>
          <w:szCs w:val="24"/>
          <w:lang w:val="es-CO"/>
        </w:rPr>
        <w:t>A</w:t>
      </w:r>
      <w:r w:rsidR="000A76FE">
        <w:rPr>
          <w:rFonts w:cs="Arial"/>
          <w:color w:val="000000"/>
          <w:szCs w:val="24"/>
          <w:lang w:val="es-CO"/>
        </w:rPr>
        <w:t>dicionalmente debe identificar, describir y cuantificar las emisiones atmosféricas por fuentes móviles</w:t>
      </w:r>
      <w:r w:rsidR="000A76FE" w:rsidRPr="00173CB5">
        <w:rPr>
          <w:rFonts w:cs="Arial"/>
          <w:color w:val="000000"/>
          <w:szCs w:val="24"/>
          <w:lang w:val="es-CO"/>
        </w:rPr>
        <w:t>, para cada una de las fases del proyecto. Las fuentes que son objeto de evaluación,</w:t>
      </w:r>
      <w:r w:rsidR="000A76FE">
        <w:rPr>
          <w:rFonts w:cs="Arial"/>
          <w:color w:val="000000"/>
          <w:szCs w:val="24"/>
          <w:lang w:val="es-CO"/>
        </w:rPr>
        <w:t xml:space="preserve"> deben</w:t>
      </w:r>
      <w:r w:rsidR="000A76FE" w:rsidRPr="00173CB5">
        <w:rPr>
          <w:rFonts w:cs="Arial"/>
          <w:color w:val="000000"/>
          <w:szCs w:val="24"/>
          <w:lang w:val="es-CO"/>
        </w:rPr>
        <w:t xml:space="preserve"> ser referenciadas en diagrama de flujo de ejecución de actividades.</w:t>
      </w:r>
    </w:p>
    <w:p w14:paraId="51B6A1F3" w14:textId="02F1C850" w:rsidR="00DF25C5" w:rsidRDefault="00DF25C5" w:rsidP="00DF25C5">
      <w:pPr>
        <w:overflowPunct/>
        <w:autoSpaceDE/>
        <w:autoSpaceDN/>
        <w:adjustRightInd/>
        <w:jc w:val="both"/>
        <w:textAlignment w:val="auto"/>
        <w:rPr>
          <w:rFonts w:cs="Arial"/>
          <w:szCs w:val="24"/>
          <w:lang w:val="es-CO"/>
        </w:rPr>
      </w:pPr>
    </w:p>
    <w:p w14:paraId="109E4BE1" w14:textId="77777777" w:rsidR="00A866E0" w:rsidRPr="008E5670" w:rsidRDefault="00A866E0" w:rsidP="00DF25C5">
      <w:pPr>
        <w:overflowPunct/>
        <w:autoSpaceDE/>
        <w:autoSpaceDN/>
        <w:adjustRightInd/>
        <w:jc w:val="both"/>
        <w:textAlignment w:val="auto"/>
        <w:rPr>
          <w:rFonts w:cs="Arial"/>
          <w:szCs w:val="24"/>
          <w:lang w:val="es-CO"/>
        </w:rPr>
      </w:pPr>
    </w:p>
    <w:p w14:paraId="68EBA696" w14:textId="77777777" w:rsidR="00DF25C5" w:rsidRPr="00ED63DE" w:rsidRDefault="00DF25C5" w:rsidP="00ED63DE">
      <w:pPr>
        <w:pStyle w:val="Ttulo2"/>
        <w:keepNext w:val="0"/>
        <w:numPr>
          <w:ilvl w:val="2"/>
          <w:numId w:val="86"/>
        </w:numPr>
        <w:overflowPunct/>
        <w:autoSpaceDE/>
        <w:autoSpaceDN/>
        <w:adjustRightInd/>
        <w:spacing w:before="0" w:after="0"/>
        <w:jc w:val="both"/>
        <w:textAlignment w:val="auto"/>
        <w:rPr>
          <w:rFonts w:cs="Arial"/>
          <w:caps w:val="0"/>
          <w:szCs w:val="24"/>
          <w:u w:val="single"/>
          <w:lang w:val="es-ES_tradnl"/>
        </w:rPr>
      </w:pPr>
      <w:bookmarkStart w:id="473" w:name="_Toc485288464"/>
      <w:bookmarkStart w:id="474" w:name="_Toc418002845"/>
      <w:bookmarkStart w:id="475" w:name="_Toc418074932"/>
      <w:bookmarkStart w:id="476" w:name="_Toc418156004"/>
      <w:bookmarkStart w:id="477" w:name="_Toc459286866"/>
      <w:r w:rsidRPr="00ED63DE">
        <w:rPr>
          <w:rFonts w:cs="Arial"/>
          <w:caps w:val="0"/>
          <w:szCs w:val="24"/>
          <w:u w:val="single"/>
          <w:lang w:val="es-ES_tradnl"/>
        </w:rPr>
        <w:t>Estimación de la emisión atmosférica</w:t>
      </w:r>
      <w:bookmarkEnd w:id="473"/>
    </w:p>
    <w:bookmarkEnd w:id="474"/>
    <w:bookmarkEnd w:id="475"/>
    <w:bookmarkEnd w:id="476"/>
    <w:bookmarkEnd w:id="477"/>
    <w:p w14:paraId="3362A987" w14:textId="77777777" w:rsidR="00DF25C5" w:rsidRDefault="00DF25C5" w:rsidP="00DF25C5">
      <w:pPr>
        <w:jc w:val="both"/>
        <w:rPr>
          <w:rFonts w:cs="Arial"/>
          <w:color w:val="000000"/>
          <w:szCs w:val="24"/>
          <w:lang w:val="es-CO"/>
        </w:rPr>
      </w:pPr>
    </w:p>
    <w:p w14:paraId="34FCDB8E" w14:textId="77777777" w:rsidR="000A76FE" w:rsidRDefault="000A76FE" w:rsidP="000A76FE">
      <w:pPr>
        <w:jc w:val="both"/>
        <w:rPr>
          <w:rFonts w:cs="Arial"/>
          <w:color w:val="000000"/>
          <w:szCs w:val="24"/>
          <w:u w:val="single"/>
          <w:lang w:val="es-CO"/>
        </w:rPr>
      </w:pPr>
      <w:r>
        <w:rPr>
          <w:rFonts w:cs="Arial"/>
          <w:color w:val="000000"/>
          <w:szCs w:val="24"/>
          <w:u w:val="single"/>
          <w:lang w:val="es-CO"/>
        </w:rPr>
        <w:t>Fuentes Móviles</w:t>
      </w:r>
    </w:p>
    <w:p w14:paraId="637FA4F6" w14:textId="77777777" w:rsidR="000A76FE" w:rsidRDefault="000A76FE" w:rsidP="000A76FE">
      <w:pPr>
        <w:jc w:val="both"/>
        <w:rPr>
          <w:rFonts w:cs="Arial"/>
          <w:color w:val="000000"/>
          <w:szCs w:val="24"/>
          <w:u w:val="single"/>
          <w:lang w:val="es-CO"/>
        </w:rPr>
      </w:pPr>
    </w:p>
    <w:p w14:paraId="32E84B0F" w14:textId="77777777" w:rsidR="000A76FE" w:rsidRDefault="000A76FE" w:rsidP="000A76FE">
      <w:pPr>
        <w:jc w:val="both"/>
        <w:rPr>
          <w:rFonts w:cs="Arial"/>
          <w:color w:val="000000"/>
          <w:szCs w:val="24"/>
          <w:lang w:val="es-CO"/>
        </w:rPr>
      </w:pPr>
      <w:r w:rsidRPr="00054906">
        <w:rPr>
          <w:rFonts w:cs="Arial"/>
          <w:color w:val="000000"/>
          <w:szCs w:val="24"/>
          <w:lang w:val="es-CO"/>
        </w:rPr>
        <w:t xml:space="preserve">Deberá cuantificar </w:t>
      </w:r>
      <w:r>
        <w:rPr>
          <w:rFonts w:cs="Arial"/>
          <w:color w:val="000000"/>
          <w:szCs w:val="24"/>
          <w:lang w:val="es-CO"/>
        </w:rPr>
        <w:t xml:space="preserve">la descarga de emisiones atmosféricas con relación a los trayectos de las fuentes y frecuencia de recorridos. </w:t>
      </w:r>
    </w:p>
    <w:p w14:paraId="14944230" w14:textId="77777777" w:rsidR="000A76FE" w:rsidRDefault="000A76FE" w:rsidP="000A76FE">
      <w:pPr>
        <w:jc w:val="both"/>
        <w:rPr>
          <w:rFonts w:cs="Arial"/>
          <w:color w:val="000000"/>
          <w:szCs w:val="24"/>
          <w:lang w:val="es-CO"/>
        </w:rPr>
      </w:pPr>
    </w:p>
    <w:p w14:paraId="16BBE6B5" w14:textId="77777777" w:rsidR="000A76FE" w:rsidRDefault="000A76FE" w:rsidP="000A76FE">
      <w:pPr>
        <w:jc w:val="both"/>
        <w:rPr>
          <w:rFonts w:cs="Arial"/>
          <w:color w:val="000000"/>
          <w:szCs w:val="24"/>
          <w:lang w:val="es-CO"/>
        </w:rPr>
      </w:pPr>
      <w:r>
        <w:rPr>
          <w:rFonts w:cs="Arial"/>
          <w:color w:val="000000"/>
          <w:szCs w:val="24"/>
          <w:lang w:val="es-CO"/>
        </w:rPr>
        <w:t xml:space="preserve">Esta información deberá ser procesada mediante </w:t>
      </w:r>
      <w:r w:rsidRPr="00377E72">
        <w:rPr>
          <w:rFonts w:cs="Arial"/>
          <w:color w:val="000000"/>
          <w:szCs w:val="24"/>
          <w:lang w:val="es-CO"/>
        </w:rPr>
        <w:t>modelos de emisión de fuentes móviles (ej. IVE, MOBILE, MOVES y/o COPERT) combinados con variables locales (distancias viajadas por la flota, velocidades, etc.), o factores de emisión usados internacionalmente.</w:t>
      </w:r>
    </w:p>
    <w:p w14:paraId="418E7B3B" w14:textId="77777777" w:rsidR="000A76FE" w:rsidRDefault="000A76FE" w:rsidP="000A76FE">
      <w:pPr>
        <w:jc w:val="both"/>
        <w:rPr>
          <w:rFonts w:cs="Arial"/>
          <w:color w:val="000000"/>
          <w:szCs w:val="24"/>
          <w:lang w:val="es-CO"/>
        </w:rPr>
      </w:pPr>
    </w:p>
    <w:p w14:paraId="121A593C" w14:textId="77777777" w:rsidR="000A76FE" w:rsidRPr="00054906" w:rsidRDefault="000A76FE" w:rsidP="000A76FE">
      <w:pPr>
        <w:jc w:val="both"/>
        <w:rPr>
          <w:rFonts w:cs="Arial"/>
          <w:color w:val="000000"/>
          <w:szCs w:val="24"/>
          <w:lang w:val="es-CO"/>
        </w:rPr>
      </w:pPr>
      <w:r>
        <w:rPr>
          <w:rFonts w:cs="Arial"/>
          <w:color w:val="000000"/>
          <w:szCs w:val="24"/>
          <w:lang w:val="es-CO"/>
        </w:rPr>
        <w:t xml:space="preserve">De igual forma el impacto de las emisiones por fuentes móviles, deberá será ser cuantificado mediante el uso de </w:t>
      </w:r>
      <w:r w:rsidRPr="00054906">
        <w:rPr>
          <w:rFonts w:cs="Arial"/>
          <w:color w:val="000000"/>
          <w:szCs w:val="24"/>
          <w:u w:val="single"/>
          <w:lang w:val="es-CO"/>
        </w:rPr>
        <w:t>modelos de dispersión para fuentes lineales</w:t>
      </w:r>
      <w:r>
        <w:rPr>
          <w:rFonts w:cs="Arial"/>
          <w:color w:val="000000"/>
          <w:szCs w:val="24"/>
          <w:lang w:val="es-CO"/>
        </w:rPr>
        <w:t xml:space="preserve"> (ej. R-LINE de la EPA).</w:t>
      </w:r>
    </w:p>
    <w:p w14:paraId="17DDFB43" w14:textId="77777777" w:rsidR="000A76FE" w:rsidRPr="00054906" w:rsidRDefault="000A76FE" w:rsidP="000A76FE">
      <w:pPr>
        <w:jc w:val="both"/>
        <w:rPr>
          <w:rFonts w:cs="Arial"/>
          <w:color w:val="000000"/>
          <w:szCs w:val="24"/>
        </w:rPr>
      </w:pPr>
    </w:p>
    <w:p w14:paraId="39FCF01D" w14:textId="77777777" w:rsidR="000A76FE" w:rsidRPr="00054906" w:rsidRDefault="000A76FE" w:rsidP="000A76FE">
      <w:pPr>
        <w:jc w:val="both"/>
        <w:rPr>
          <w:rFonts w:cs="Arial"/>
          <w:color w:val="000000"/>
          <w:szCs w:val="24"/>
          <w:u w:val="single"/>
          <w:lang w:val="es-CO"/>
        </w:rPr>
      </w:pPr>
      <w:r w:rsidRPr="00054906">
        <w:rPr>
          <w:rFonts w:cs="Arial"/>
          <w:color w:val="000000"/>
          <w:szCs w:val="24"/>
          <w:u w:val="single"/>
          <w:lang w:val="es-CO"/>
        </w:rPr>
        <w:t xml:space="preserve">Fuentes Fijas </w:t>
      </w:r>
    </w:p>
    <w:p w14:paraId="379459E8" w14:textId="77777777" w:rsidR="000A76FE" w:rsidRDefault="000A76FE" w:rsidP="000A76FE">
      <w:pPr>
        <w:jc w:val="both"/>
        <w:rPr>
          <w:rFonts w:cs="Arial"/>
          <w:color w:val="000000"/>
          <w:szCs w:val="24"/>
          <w:lang w:val="es-CO"/>
        </w:rPr>
      </w:pPr>
    </w:p>
    <w:p w14:paraId="5149FD29" w14:textId="77777777" w:rsidR="000A76FE" w:rsidRDefault="000A76FE" w:rsidP="000A76FE">
      <w:pPr>
        <w:overflowPunct/>
        <w:autoSpaceDE/>
        <w:autoSpaceDN/>
        <w:adjustRightInd/>
        <w:jc w:val="both"/>
        <w:textAlignment w:val="auto"/>
        <w:rPr>
          <w:rFonts w:cs="Arial"/>
          <w:color w:val="000000"/>
          <w:szCs w:val="24"/>
          <w:lang w:val="es-CO"/>
        </w:rPr>
      </w:pPr>
      <w:r>
        <w:rPr>
          <w:rFonts w:cs="Arial"/>
          <w:color w:val="000000"/>
          <w:szCs w:val="24"/>
          <w:lang w:val="es-CO"/>
        </w:rPr>
        <w:t xml:space="preserve">Las obligaciones referentes a fuentes fijas, aplican únicamente en caso de que el proyecto emplee fuentes que requieran </w:t>
      </w:r>
      <w:r w:rsidRPr="00377E72">
        <w:rPr>
          <w:rFonts w:cs="Arial"/>
          <w:color w:val="000000"/>
          <w:szCs w:val="24"/>
          <w:lang w:val="es-CO"/>
        </w:rPr>
        <w:t>Permiso de Emisiones Atmosféricas</w:t>
      </w:r>
      <w:r>
        <w:rPr>
          <w:rFonts w:cs="Arial"/>
          <w:color w:val="000000"/>
          <w:szCs w:val="24"/>
          <w:lang w:val="es-CO"/>
        </w:rPr>
        <w:t xml:space="preserve"> de acuerdo a la normatividad vigente.</w:t>
      </w:r>
    </w:p>
    <w:p w14:paraId="1E81EC9B" w14:textId="77777777" w:rsidR="000A76FE" w:rsidRDefault="000A76FE" w:rsidP="000A76FE">
      <w:pPr>
        <w:jc w:val="both"/>
        <w:rPr>
          <w:rFonts w:cs="Arial"/>
          <w:color w:val="000000"/>
          <w:szCs w:val="24"/>
          <w:lang w:val="es-CO"/>
        </w:rPr>
      </w:pPr>
    </w:p>
    <w:p w14:paraId="795EC08F" w14:textId="77777777" w:rsidR="000A76FE" w:rsidRPr="00173CB5" w:rsidRDefault="000A76FE" w:rsidP="000A76FE">
      <w:pPr>
        <w:jc w:val="both"/>
        <w:rPr>
          <w:rFonts w:cs="Arial"/>
          <w:color w:val="000000"/>
          <w:szCs w:val="24"/>
          <w:lang w:val="es-CO"/>
        </w:rPr>
      </w:pPr>
      <w:r w:rsidRPr="00173CB5">
        <w:rPr>
          <w:rFonts w:cs="Arial"/>
          <w:color w:val="000000"/>
          <w:szCs w:val="24"/>
          <w:lang w:val="es-CO"/>
        </w:rPr>
        <w:t>El solicitante debe cuantificar la emisión atmosférica según la normatividad establecida:</w:t>
      </w:r>
    </w:p>
    <w:p w14:paraId="430E2E60" w14:textId="77777777" w:rsidR="000A76FE" w:rsidRPr="00173CB5" w:rsidRDefault="000A76FE" w:rsidP="000A76FE">
      <w:pPr>
        <w:rPr>
          <w:rFonts w:cs="Arial"/>
          <w:lang w:val="es-ES_tradnl"/>
        </w:rPr>
      </w:pPr>
    </w:p>
    <w:p w14:paraId="1215FF9B" w14:textId="77777777" w:rsidR="000A76FE" w:rsidRPr="00481F3E" w:rsidRDefault="000A76FE" w:rsidP="000A76FE">
      <w:pPr>
        <w:pStyle w:val="Prrafodelista"/>
        <w:numPr>
          <w:ilvl w:val="0"/>
          <w:numId w:val="2"/>
        </w:numPr>
        <w:ind w:left="426"/>
        <w:jc w:val="both"/>
        <w:rPr>
          <w:rFonts w:cs="Arial"/>
          <w:color w:val="000000"/>
          <w:szCs w:val="24"/>
          <w:lang w:val="es-CO"/>
        </w:rPr>
      </w:pPr>
      <w:r w:rsidRPr="00BF64C4">
        <w:rPr>
          <w:rFonts w:cs="Arial"/>
          <w:color w:val="000000"/>
          <w:szCs w:val="24"/>
          <w:lang w:val="es-CO"/>
        </w:rPr>
        <w:t xml:space="preserve">Deberá realizar la descripción de la operación y funcionamiento de los equipos relacionados con la fuente de emisión (por proceso y/o combustión) a ser analizadas: capacidad instalada, tipos de combustibles, horas de operación, entre otros. </w:t>
      </w:r>
    </w:p>
    <w:p w14:paraId="70FB91E8" w14:textId="77777777" w:rsidR="000A76FE" w:rsidRPr="003F48A1" w:rsidRDefault="000A76FE" w:rsidP="000A76FE">
      <w:pPr>
        <w:pStyle w:val="Prrafodelista"/>
        <w:ind w:left="426"/>
        <w:jc w:val="both"/>
        <w:rPr>
          <w:rFonts w:cs="Arial"/>
          <w:color w:val="000000"/>
          <w:szCs w:val="24"/>
          <w:lang w:val="es-CO"/>
        </w:rPr>
      </w:pPr>
    </w:p>
    <w:p w14:paraId="7E195EBF" w14:textId="77777777" w:rsidR="000A76FE" w:rsidRPr="00BF64C4" w:rsidRDefault="000A76FE" w:rsidP="000A76FE">
      <w:pPr>
        <w:pStyle w:val="Prrafodelista"/>
        <w:numPr>
          <w:ilvl w:val="0"/>
          <w:numId w:val="2"/>
        </w:numPr>
        <w:ind w:left="426"/>
        <w:jc w:val="both"/>
        <w:rPr>
          <w:rFonts w:cs="Arial"/>
          <w:color w:val="000000"/>
          <w:szCs w:val="24"/>
          <w:lang w:val="es-CO"/>
        </w:rPr>
      </w:pPr>
      <w:r w:rsidRPr="00173CB5">
        <w:rPr>
          <w:rFonts w:cs="Arial"/>
          <w:szCs w:val="24"/>
          <w:lang w:val="es-CO"/>
        </w:rPr>
        <w:t>Estimar la masa de descarga de los contaminantes atmosféricos previstos en los procesos y actividades, identificados como fuentes de emisión en las diferentes fases que se tendrán. Esta estimación se debe realizar con base en los lineamientos establecidos por el MADS en el Protocolo para el Control y Vigilancia Atmosférica generada por Fuentes Fijas (Medición directa, Balance de masas, Factores de emisión</w:t>
      </w:r>
      <w:r w:rsidRPr="00173CB5">
        <w:rPr>
          <w:rStyle w:val="Refdenotaalpie"/>
          <w:rFonts w:cs="Arial"/>
          <w:szCs w:val="24"/>
        </w:rPr>
        <w:footnoteReference w:id="34"/>
      </w:r>
      <w:r w:rsidRPr="00173CB5">
        <w:rPr>
          <w:rFonts w:cs="Arial"/>
          <w:szCs w:val="24"/>
          <w:lang w:val="es-CO"/>
        </w:rPr>
        <w:t xml:space="preserve"> y Usos simultáneos de procedimiento de medición). Anexar sustento de los cálculos realizados y suposiciones realizadas, e identificar y valorar las variables utilizadas.</w:t>
      </w:r>
    </w:p>
    <w:p w14:paraId="2E54D420" w14:textId="77777777" w:rsidR="000A76FE" w:rsidRPr="00BF64C4" w:rsidRDefault="000A76FE" w:rsidP="000A76FE">
      <w:pPr>
        <w:pStyle w:val="Prrafodelista"/>
        <w:rPr>
          <w:rFonts w:cs="Arial"/>
          <w:color w:val="000000"/>
          <w:szCs w:val="24"/>
          <w:lang w:val="es-CO"/>
        </w:rPr>
      </w:pPr>
    </w:p>
    <w:p w14:paraId="075AAA84" w14:textId="77777777" w:rsidR="000A76FE" w:rsidRPr="00173CB5" w:rsidRDefault="000A76FE" w:rsidP="000A76FE">
      <w:pPr>
        <w:numPr>
          <w:ilvl w:val="0"/>
          <w:numId w:val="2"/>
        </w:numPr>
        <w:ind w:left="567" w:hanging="567"/>
        <w:jc w:val="both"/>
        <w:rPr>
          <w:rFonts w:cs="Arial"/>
          <w:szCs w:val="24"/>
          <w:lang w:val="es-CO"/>
        </w:rPr>
      </w:pPr>
      <w:r w:rsidRPr="00173CB5">
        <w:rPr>
          <w:rFonts w:cs="Arial"/>
          <w:szCs w:val="24"/>
          <w:lang w:val="es-CO"/>
        </w:rPr>
        <w:t>Ubicación de las fuentes de emisión proyectadas en planos georreferenciados.</w:t>
      </w:r>
    </w:p>
    <w:p w14:paraId="3C4C4A18" w14:textId="77777777" w:rsidR="000A76FE" w:rsidRPr="00173CB5" w:rsidRDefault="000A76FE" w:rsidP="000A76FE">
      <w:pPr>
        <w:numPr>
          <w:ilvl w:val="0"/>
          <w:numId w:val="2"/>
        </w:numPr>
        <w:ind w:left="567" w:hanging="567"/>
        <w:jc w:val="both"/>
        <w:rPr>
          <w:rFonts w:cs="Arial"/>
          <w:szCs w:val="24"/>
          <w:lang w:val="es-CO"/>
        </w:rPr>
      </w:pPr>
      <w:r w:rsidRPr="00173CB5">
        <w:rPr>
          <w:rFonts w:cs="Arial"/>
          <w:szCs w:val="24"/>
          <w:lang w:val="es-CO"/>
        </w:rPr>
        <w:t>Ubicación de los sistemas y equipos de control proyectadas en planos georreferenciados.</w:t>
      </w:r>
    </w:p>
    <w:p w14:paraId="55C340C7" w14:textId="77777777" w:rsidR="000A76FE" w:rsidRPr="00173CB5" w:rsidRDefault="000A76FE" w:rsidP="000A76FE">
      <w:pPr>
        <w:numPr>
          <w:ilvl w:val="0"/>
          <w:numId w:val="2"/>
        </w:numPr>
        <w:ind w:left="567" w:hanging="567"/>
        <w:jc w:val="both"/>
        <w:rPr>
          <w:rFonts w:cs="Arial"/>
          <w:szCs w:val="24"/>
          <w:lang w:val="es-CO"/>
        </w:rPr>
      </w:pPr>
      <w:r w:rsidRPr="00173CB5">
        <w:rPr>
          <w:rFonts w:cs="Arial"/>
          <w:szCs w:val="24"/>
          <w:lang w:val="es-CO"/>
        </w:rPr>
        <w:t>Plan de contingencia de los sistemas de control de emisiones.</w:t>
      </w:r>
    </w:p>
    <w:p w14:paraId="3E98E5C3" w14:textId="77777777" w:rsidR="000A76FE" w:rsidRPr="00BF64C4" w:rsidRDefault="000A76FE" w:rsidP="000A76FE">
      <w:pPr>
        <w:overflowPunct/>
        <w:autoSpaceDE/>
        <w:autoSpaceDN/>
        <w:adjustRightInd/>
        <w:jc w:val="both"/>
        <w:textAlignment w:val="auto"/>
        <w:rPr>
          <w:rFonts w:cs="Arial"/>
          <w:color w:val="000000"/>
          <w:szCs w:val="24"/>
          <w:highlight w:val="yellow"/>
          <w:lang w:val="es-CO"/>
        </w:rPr>
      </w:pPr>
    </w:p>
    <w:p w14:paraId="0AB35105" w14:textId="77777777" w:rsidR="000A76FE" w:rsidRPr="00173CB5" w:rsidRDefault="000A76FE" w:rsidP="000A76FE">
      <w:pPr>
        <w:overflowPunct/>
        <w:autoSpaceDE/>
        <w:autoSpaceDN/>
        <w:adjustRightInd/>
        <w:jc w:val="both"/>
        <w:textAlignment w:val="auto"/>
        <w:rPr>
          <w:rFonts w:cs="Arial"/>
          <w:color w:val="000000"/>
          <w:szCs w:val="24"/>
          <w:lang w:val="es-CO"/>
        </w:rPr>
      </w:pPr>
      <w:r w:rsidRPr="00173CB5">
        <w:rPr>
          <w:rFonts w:cs="Arial"/>
          <w:color w:val="000000"/>
          <w:szCs w:val="24"/>
          <w:lang w:val="es-CO"/>
        </w:rPr>
        <w:t>El impacto asociado de las fuentes de emisión que se tendrán en el proyecto, obra o actividad, se debe realizar a través de un modelo de dispersión de calidad del aire</w:t>
      </w:r>
      <w:r w:rsidRPr="00BF64C4">
        <w:rPr>
          <w:rFonts w:cs="Arial"/>
          <w:color w:val="000000"/>
          <w:szCs w:val="24"/>
          <w:lang w:val="es-CO"/>
        </w:rPr>
        <w:t xml:space="preserve"> del siguiente numeral</w:t>
      </w:r>
      <w:r w:rsidRPr="00173CB5">
        <w:rPr>
          <w:rFonts w:cs="Arial"/>
          <w:color w:val="000000"/>
          <w:szCs w:val="24"/>
          <w:lang w:val="es-CO"/>
        </w:rPr>
        <w:t>, teniendo en cuenta los siguientes aspectos:</w:t>
      </w:r>
    </w:p>
    <w:p w14:paraId="1C37E4DE" w14:textId="77777777" w:rsidR="000A76FE" w:rsidRPr="00173CB5" w:rsidRDefault="000A76FE" w:rsidP="000A76FE">
      <w:pPr>
        <w:overflowPunct/>
        <w:autoSpaceDE/>
        <w:autoSpaceDN/>
        <w:adjustRightInd/>
        <w:jc w:val="both"/>
        <w:textAlignment w:val="auto"/>
        <w:rPr>
          <w:rFonts w:cs="Arial"/>
          <w:color w:val="000000"/>
          <w:szCs w:val="24"/>
          <w:lang w:val="es-CO"/>
        </w:rPr>
      </w:pPr>
    </w:p>
    <w:p w14:paraId="2753C708" w14:textId="77777777" w:rsidR="000A76FE" w:rsidRPr="00173CB5" w:rsidRDefault="000A76FE" w:rsidP="000A76FE">
      <w:pPr>
        <w:numPr>
          <w:ilvl w:val="0"/>
          <w:numId w:val="2"/>
        </w:numPr>
        <w:ind w:left="426" w:hanging="426"/>
        <w:jc w:val="both"/>
        <w:rPr>
          <w:rFonts w:cs="Arial"/>
          <w:color w:val="000000"/>
          <w:szCs w:val="24"/>
        </w:rPr>
      </w:pPr>
      <w:r w:rsidRPr="00173CB5">
        <w:rPr>
          <w:rFonts w:cs="Arial"/>
          <w:color w:val="000000"/>
          <w:szCs w:val="24"/>
        </w:rPr>
        <w:t>Inventario de fuentes de emisión atmosférica</w:t>
      </w:r>
      <w:r w:rsidRPr="00BF64C4">
        <w:rPr>
          <w:rFonts w:cs="Arial"/>
          <w:color w:val="000000"/>
          <w:szCs w:val="24"/>
        </w:rPr>
        <w:t xml:space="preserve"> (</w:t>
      </w:r>
      <w:r>
        <w:rPr>
          <w:rFonts w:cs="Arial"/>
          <w:color w:val="000000"/>
          <w:szCs w:val="24"/>
        </w:rPr>
        <w:t>Cuando exista uno disponible de la Autoridad Competente o entidad de reconocida idoneidad científica</w:t>
      </w:r>
      <w:r w:rsidRPr="00BF64C4">
        <w:rPr>
          <w:rFonts w:cs="Arial"/>
          <w:color w:val="000000"/>
          <w:szCs w:val="24"/>
        </w:rPr>
        <w:t>)</w:t>
      </w:r>
      <w:r>
        <w:rPr>
          <w:rFonts w:cs="Arial"/>
          <w:color w:val="000000"/>
          <w:szCs w:val="24"/>
        </w:rPr>
        <w:t>.</w:t>
      </w:r>
    </w:p>
    <w:p w14:paraId="54074217" w14:textId="77777777" w:rsidR="000A76FE" w:rsidRPr="00173CB5" w:rsidRDefault="000A76FE" w:rsidP="000A76FE">
      <w:pPr>
        <w:numPr>
          <w:ilvl w:val="0"/>
          <w:numId w:val="2"/>
        </w:numPr>
        <w:ind w:left="426" w:hanging="426"/>
        <w:jc w:val="both"/>
        <w:rPr>
          <w:rFonts w:cs="Arial"/>
          <w:color w:val="000000"/>
          <w:szCs w:val="24"/>
        </w:rPr>
      </w:pPr>
      <w:r w:rsidRPr="00173CB5">
        <w:rPr>
          <w:rFonts w:cs="Arial"/>
          <w:color w:val="000000"/>
          <w:szCs w:val="24"/>
        </w:rPr>
        <w:t>Estimación de la emisión atmosférica</w:t>
      </w:r>
      <w:r>
        <w:rPr>
          <w:rFonts w:cs="Arial"/>
          <w:color w:val="000000"/>
          <w:szCs w:val="24"/>
        </w:rPr>
        <w:t>.</w:t>
      </w:r>
      <w:r w:rsidRPr="00173CB5">
        <w:rPr>
          <w:rFonts w:cs="Arial"/>
          <w:color w:val="000000"/>
          <w:szCs w:val="24"/>
        </w:rPr>
        <w:t xml:space="preserve"> </w:t>
      </w:r>
    </w:p>
    <w:p w14:paraId="357F516F" w14:textId="77777777" w:rsidR="000A76FE" w:rsidRPr="00173CB5" w:rsidRDefault="000A76FE" w:rsidP="000A76FE">
      <w:pPr>
        <w:numPr>
          <w:ilvl w:val="0"/>
          <w:numId w:val="2"/>
        </w:numPr>
        <w:ind w:left="426" w:hanging="426"/>
        <w:jc w:val="both"/>
        <w:rPr>
          <w:rFonts w:cs="Arial"/>
          <w:color w:val="000000"/>
          <w:szCs w:val="24"/>
        </w:rPr>
      </w:pPr>
      <w:r w:rsidRPr="00173CB5">
        <w:rPr>
          <w:rFonts w:cs="Arial"/>
          <w:color w:val="000000"/>
          <w:szCs w:val="24"/>
        </w:rPr>
        <w:t>Información meteorológica</w:t>
      </w:r>
      <w:r>
        <w:rPr>
          <w:rFonts w:cs="Arial"/>
          <w:color w:val="000000"/>
          <w:szCs w:val="24"/>
        </w:rPr>
        <w:t>.</w:t>
      </w:r>
    </w:p>
    <w:p w14:paraId="7063EA6F" w14:textId="77777777" w:rsidR="000A76FE" w:rsidRDefault="000A76FE" w:rsidP="000A76FE">
      <w:pPr>
        <w:numPr>
          <w:ilvl w:val="0"/>
          <w:numId w:val="2"/>
        </w:numPr>
        <w:ind w:left="426" w:hanging="426"/>
        <w:jc w:val="both"/>
        <w:rPr>
          <w:rFonts w:cs="Arial"/>
          <w:color w:val="000000"/>
          <w:szCs w:val="24"/>
        </w:rPr>
      </w:pPr>
      <w:r w:rsidRPr="00173CB5">
        <w:rPr>
          <w:rFonts w:cs="Arial"/>
          <w:color w:val="000000"/>
          <w:szCs w:val="24"/>
        </w:rPr>
        <w:t>Monitoreo de calidad del aire</w:t>
      </w:r>
      <w:r>
        <w:rPr>
          <w:rFonts w:cs="Arial"/>
          <w:color w:val="000000"/>
          <w:szCs w:val="24"/>
        </w:rPr>
        <w:t>.</w:t>
      </w:r>
    </w:p>
    <w:p w14:paraId="7532BD8F" w14:textId="44259FBB" w:rsidR="00DF25C5" w:rsidRPr="007D26BF" w:rsidRDefault="000A76FE" w:rsidP="000A76FE">
      <w:pPr>
        <w:numPr>
          <w:ilvl w:val="0"/>
          <w:numId w:val="2"/>
        </w:numPr>
        <w:ind w:left="426" w:hanging="426"/>
        <w:jc w:val="both"/>
        <w:rPr>
          <w:rFonts w:cs="Arial"/>
          <w:color w:val="000000"/>
          <w:szCs w:val="24"/>
        </w:rPr>
      </w:pPr>
      <w:r w:rsidRPr="007D26BF">
        <w:rPr>
          <w:rFonts w:cs="Arial"/>
          <w:color w:val="000000"/>
          <w:szCs w:val="24"/>
        </w:rPr>
        <w:t>Modelo de dispersión de contaminantes atmosféricos</w:t>
      </w:r>
      <w:r>
        <w:rPr>
          <w:rFonts w:cs="Arial"/>
          <w:color w:val="000000"/>
          <w:szCs w:val="24"/>
        </w:rPr>
        <w:t>.</w:t>
      </w:r>
    </w:p>
    <w:p w14:paraId="369F101C" w14:textId="77777777" w:rsidR="00DF25C5" w:rsidRDefault="00DF25C5" w:rsidP="00DF25C5">
      <w:pPr>
        <w:overflowPunct/>
        <w:autoSpaceDE/>
        <w:autoSpaceDN/>
        <w:adjustRightInd/>
        <w:jc w:val="both"/>
        <w:textAlignment w:val="auto"/>
        <w:rPr>
          <w:rFonts w:cs="Arial"/>
          <w:szCs w:val="24"/>
          <w:lang w:val="es-CO"/>
        </w:rPr>
      </w:pPr>
    </w:p>
    <w:p w14:paraId="381683A5" w14:textId="77777777" w:rsidR="00DF25C5" w:rsidRPr="00ED63DE" w:rsidRDefault="00DF25C5" w:rsidP="00ED63DE">
      <w:pPr>
        <w:pStyle w:val="Ttulo2"/>
        <w:keepNext w:val="0"/>
        <w:numPr>
          <w:ilvl w:val="2"/>
          <w:numId w:val="86"/>
        </w:numPr>
        <w:overflowPunct/>
        <w:autoSpaceDE/>
        <w:autoSpaceDN/>
        <w:adjustRightInd/>
        <w:spacing w:before="0" w:after="0"/>
        <w:jc w:val="both"/>
        <w:textAlignment w:val="auto"/>
        <w:rPr>
          <w:rFonts w:cs="Arial"/>
          <w:caps w:val="0"/>
          <w:szCs w:val="24"/>
          <w:u w:val="single"/>
          <w:lang w:val="es-ES_tradnl"/>
        </w:rPr>
      </w:pPr>
      <w:bookmarkStart w:id="478" w:name="_Toc485288465"/>
      <w:r w:rsidRPr="00ED63DE">
        <w:rPr>
          <w:rFonts w:cs="Arial"/>
          <w:caps w:val="0"/>
          <w:szCs w:val="24"/>
          <w:u w:val="single"/>
          <w:lang w:val="es-ES_tradnl"/>
        </w:rPr>
        <w:t>Modelación de dispersión de contaminantes atmosféricos</w:t>
      </w:r>
      <w:bookmarkEnd w:id="478"/>
    </w:p>
    <w:p w14:paraId="52C51E31" w14:textId="77777777" w:rsidR="00DF25C5" w:rsidRDefault="00DF25C5" w:rsidP="00DF25C5">
      <w:pPr>
        <w:tabs>
          <w:tab w:val="left" w:pos="-3828"/>
        </w:tabs>
        <w:suppressAutoHyphens/>
        <w:overflowPunct/>
        <w:autoSpaceDE/>
        <w:autoSpaceDN/>
        <w:adjustRightInd/>
        <w:jc w:val="both"/>
        <w:textAlignment w:val="auto"/>
        <w:rPr>
          <w:rFonts w:cs="Arial"/>
          <w:spacing w:val="-2"/>
          <w:szCs w:val="24"/>
        </w:rPr>
      </w:pPr>
    </w:p>
    <w:p w14:paraId="1534D025" w14:textId="77777777" w:rsidR="003B0913" w:rsidRPr="00BF64C4" w:rsidRDefault="003B0913" w:rsidP="003B0913">
      <w:pPr>
        <w:overflowPunct/>
        <w:autoSpaceDE/>
        <w:autoSpaceDN/>
        <w:adjustRightInd/>
        <w:jc w:val="both"/>
        <w:textAlignment w:val="auto"/>
        <w:rPr>
          <w:rFonts w:cs="Arial"/>
          <w:color w:val="000000"/>
          <w:szCs w:val="24"/>
          <w:lang w:val="es-CO"/>
        </w:rPr>
      </w:pPr>
      <w:r w:rsidRPr="00BF64C4">
        <w:rPr>
          <w:rFonts w:cs="Arial"/>
          <w:color w:val="000000"/>
          <w:szCs w:val="24"/>
          <w:lang w:val="es-CO"/>
        </w:rPr>
        <w:t>La modelación de dispersión de contaminantes atmosféricos aplica a los proyectos en cuya construcción u operación emplean fuentes fijas de emisión</w:t>
      </w:r>
      <w:r>
        <w:rPr>
          <w:rFonts w:cs="Arial"/>
          <w:color w:val="000000"/>
          <w:szCs w:val="24"/>
          <w:lang w:val="es-CO"/>
        </w:rPr>
        <w:t xml:space="preserve"> objeto de permiso de emisiones atmosféricas.</w:t>
      </w:r>
    </w:p>
    <w:p w14:paraId="2621E459" w14:textId="77777777" w:rsidR="003B0913" w:rsidRPr="00380E86" w:rsidRDefault="003B0913" w:rsidP="003B0913">
      <w:pPr>
        <w:overflowPunct/>
        <w:autoSpaceDE/>
        <w:autoSpaceDN/>
        <w:adjustRightInd/>
        <w:jc w:val="both"/>
        <w:textAlignment w:val="auto"/>
        <w:rPr>
          <w:rFonts w:cs="Arial"/>
          <w:color w:val="000000"/>
          <w:szCs w:val="24"/>
          <w:highlight w:val="yellow"/>
          <w:lang w:val="es-CO"/>
        </w:rPr>
      </w:pPr>
    </w:p>
    <w:p w14:paraId="7D41FA0D" w14:textId="77777777" w:rsidR="003B0913" w:rsidRPr="00BF64C4" w:rsidRDefault="003B0913" w:rsidP="003B0913">
      <w:pPr>
        <w:overflowPunct/>
        <w:autoSpaceDE/>
        <w:autoSpaceDN/>
        <w:adjustRightInd/>
        <w:jc w:val="both"/>
        <w:textAlignment w:val="auto"/>
        <w:rPr>
          <w:rFonts w:cs="Arial"/>
          <w:color w:val="000000"/>
          <w:szCs w:val="24"/>
          <w:lang w:val="es-CO"/>
        </w:rPr>
      </w:pPr>
      <w:r w:rsidRPr="00BF64C4">
        <w:rPr>
          <w:rFonts w:cs="Arial"/>
          <w:color w:val="000000"/>
          <w:szCs w:val="24"/>
          <w:lang w:val="es-CO"/>
        </w:rPr>
        <w:lastRenderedPageBreak/>
        <w:t xml:space="preserve">Los parámetros a ser modelados, serán aquellos </w:t>
      </w:r>
      <w:r>
        <w:rPr>
          <w:rFonts w:cs="Arial"/>
          <w:color w:val="000000"/>
          <w:szCs w:val="24"/>
          <w:lang w:val="es-CO"/>
        </w:rPr>
        <w:t>identificados que sean generados por las fuentes empleadas</w:t>
      </w:r>
      <w:r w:rsidRPr="00BF64C4">
        <w:rPr>
          <w:rFonts w:cs="Arial"/>
          <w:color w:val="000000"/>
          <w:szCs w:val="24"/>
          <w:lang w:val="es-CO"/>
        </w:rPr>
        <w:t>. Esto último</w:t>
      </w:r>
      <w:r>
        <w:rPr>
          <w:rFonts w:cs="Arial"/>
          <w:color w:val="000000"/>
          <w:szCs w:val="24"/>
          <w:lang w:val="es-CO"/>
        </w:rPr>
        <w:t>,</w:t>
      </w:r>
      <w:r w:rsidRPr="00BF64C4">
        <w:rPr>
          <w:rFonts w:cs="Arial"/>
          <w:color w:val="000000"/>
          <w:szCs w:val="24"/>
          <w:lang w:val="es-CO"/>
        </w:rPr>
        <w:t xml:space="preserve"> de acuerdo con las Buenas Prácticas de Ingeniería del Protocolo para el Control y Vigilancia de la Contaminación Atmosférica Generada por Fuentes Fijas</w:t>
      </w:r>
      <w:r>
        <w:rPr>
          <w:rFonts w:cs="Arial"/>
          <w:color w:val="000000"/>
          <w:szCs w:val="24"/>
          <w:lang w:val="es-CO"/>
        </w:rPr>
        <w:t xml:space="preserve"> </w:t>
      </w:r>
      <w:r w:rsidRPr="00BF64C4">
        <w:rPr>
          <w:rFonts w:cs="Arial"/>
          <w:color w:val="000000"/>
          <w:szCs w:val="24"/>
        </w:rPr>
        <w:t xml:space="preserve">o </w:t>
      </w:r>
      <w:r>
        <w:rPr>
          <w:rFonts w:cs="Arial"/>
          <w:color w:val="000000"/>
          <w:szCs w:val="24"/>
        </w:rPr>
        <w:t>la norma</w:t>
      </w:r>
      <w:r w:rsidRPr="00BF64C4">
        <w:rPr>
          <w:rFonts w:cs="Arial"/>
          <w:color w:val="000000"/>
          <w:szCs w:val="24"/>
        </w:rPr>
        <w:t xml:space="preserve"> que lo</w:t>
      </w:r>
      <w:r>
        <w:rPr>
          <w:rFonts w:cs="Arial"/>
          <w:color w:val="000000"/>
          <w:szCs w:val="24"/>
        </w:rPr>
        <w:t xml:space="preserve"> modifique, sustituya o derogue.</w:t>
      </w:r>
    </w:p>
    <w:p w14:paraId="6722CF1D" w14:textId="77777777" w:rsidR="003B0913" w:rsidRPr="00BF64C4" w:rsidRDefault="003B0913" w:rsidP="003B0913">
      <w:pPr>
        <w:overflowPunct/>
        <w:autoSpaceDE/>
        <w:autoSpaceDN/>
        <w:adjustRightInd/>
        <w:jc w:val="both"/>
        <w:textAlignment w:val="auto"/>
        <w:rPr>
          <w:rFonts w:cs="Arial"/>
          <w:color w:val="000000"/>
          <w:szCs w:val="24"/>
          <w:lang w:val="es-CO"/>
        </w:rPr>
      </w:pPr>
    </w:p>
    <w:p w14:paraId="3D707842" w14:textId="77777777" w:rsidR="003B0913" w:rsidRPr="00BF64C4" w:rsidRDefault="003B0913" w:rsidP="003B0913">
      <w:pPr>
        <w:overflowPunct/>
        <w:autoSpaceDE/>
        <w:autoSpaceDN/>
        <w:adjustRightInd/>
        <w:jc w:val="both"/>
        <w:textAlignment w:val="auto"/>
        <w:rPr>
          <w:rFonts w:cs="Arial"/>
          <w:color w:val="000000"/>
          <w:szCs w:val="24"/>
          <w:lang w:val="es-CO"/>
        </w:rPr>
      </w:pPr>
      <w:r w:rsidRPr="00BF64C4">
        <w:rPr>
          <w:rFonts w:cs="Arial"/>
          <w:color w:val="000000"/>
          <w:szCs w:val="24"/>
          <w:lang w:val="es-CO"/>
        </w:rPr>
        <w:t>En tanto el Ministerio de Ambiente y Desarrollo Sostenible adopta la Guía de Modelación de Contaminantes Atmosféricos, para la modelación de contaminantes se deben seguir los siguientes lineamientos:</w:t>
      </w:r>
    </w:p>
    <w:p w14:paraId="1EC244F6" w14:textId="77777777" w:rsidR="003B0913" w:rsidRPr="00BF64C4" w:rsidRDefault="003B0913" w:rsidP="003B0913">
      <w:pPr>
        <w:overflowPunct/>
        <w:autoSpaceDE/>
        <w:autoSpaceDN/>
        <w:adjustRightInd/>
        <w:jc w:val="both"/>
        <w:textAlignment w:val="auto"/>
        <w:rPr>
          <w:rFonts w:cs="Arial"/>
          <w:color w:val="000000"/>
          <w:szCs w:val="24"/>
          <w:lang w:val="es-CO"/>
        </w:rPr>
      </w:pPr>
    </w:p>
    <w:p w14:paraId="1DDC41B3" w14:textId="77777777" w:rsidR="003B0913" w:rsidRPr="00BF64C4" w:rsidRDefault="003B0913" w:rsidP="003B0913">
      <w:pPr>
        <w:numPr>
          <w:ilvl w:val="0"/>
          <w:numId w:val="2"/>
        </w:numPr>
        <w:ind w:left="567" w:hanging="567"/>
        <w:jc w:val="both"/>
        <w:rPr>
          <w:rFonts w:cs="Arial"/>
          <w:szCs w:val="24"/>
          <w:lang w:val="es-CO"/>
        </w:rPr>
      </w:pPr>
      <w:r w:rsidRPr="00BF64C4">
        <w:rPr>
          <w:rFonts w:cs="Arial"/>
          <w:szCs w:val="24"/>
          <w:lang w:val="es-CO"/>
        </w:rPr>
        <w:t xml:space="preserve">Formulación del problema a resolver mediante la simulación: </w:t>
      </w:r>
      <w:r>
        <w:rPr>
          <w:rFonts w:cs="Arial"/>
          <w:szCs w:val="24"/>
          <w:lang w:val="es-CO"/>
        </w:rPr>
        <w:t>p</w:t>
      </w:r>
      <w:r w:rsidRPr="00BF64C4">
        <w:rPr>
          <w:rFonts w:cs="Arial"/>
          <w:szCs w:val="24"/>
          <w:lang w:val="es-CO"/>
        </w:rPr>
        <w:t>rocedimiento que conlleva la selección de los procesos a representar y de las escalas y resoluciones a las que se hará la representación. En esta fase se identifican también las fuentes y receptores de interés y se elige el método más adecuado para su representación.</w:t>
      </w:r>
    </w:p>
    <w:p w14:paraId="25D12993" w14:textId="77777777" w:rsidR="003B0913" w:rsidRPr="00BF64C4" w:rsidRDefault="003B0913" w:rsidP="003B0913">
      <w:pPr>
        <w:numPr>
          <w:ilvl w:val="0"/>
          <w:numId w:val="2"/>
        </w:numPr>
        <w:ind w:left="567" w:hanging="567"/>
        <w:jc w:val="both"/>
        <w:rPr>
          <w:rFonts w:cs="Arial"/>
          <w:szCs w:val="24"/>
          <w:lang w:val="es-CO"/>
        </w:rPr>
      </w:pPr>
      <w:r w:rsidRPr="00BF64C4">
        <w:rPr>
          <w:rFonts w:cs="Arial"/>
          <w:szCs w:val="24"/>
          <w:lang w:val="es-CO"/>
        </w:rPr>
        <w:t>Selección y validación de los datos de e</w:t>
      </w:r>
      <w:r>
        <w:rPr>
          <w:rFonts w:cs="Arial"/>
          <w:szCs w:val="24"/>
          <w:lang w:val="es-CO"/>
        </w:rPr>
        <w:t>ntrada: p</w:t>
      </w:r>
      <w:r w:rsidRPr="00BF64C4">
        <w:rPr>
          <w:rFonts w:cs="Arial"/>
          <w:szCs w:val="24"/>
          <w:lang w:val="es-CO"/>
        </w:rPr>
        <w:t>rocedimiento estándar dentro del proceso experimental que resulta de suma importancia en razón a que la disponibilidad de los datos es con frecuencia uno de los criterios decisivos en la formulación o selección del modelo matemático. Se deben describir los criterios de selección y validación utilizados.</w:t>
      </w:r>
    </w:p>
    <w:p w14:paraId="6434B30F" w14:textId="77777777" w:rsidR="003B0913" w:rsidRPr="00BF64C4" w:rsidRDefault="003B0913" w:rsidP="003B0913">
      <w:pPr>
        <w:numPr>
          <w:ilvl w:val="0"/>
          <w:numId w:val="2"/>
        </w:numPr>
        <w:ind w:left="567" w:hanging="567"/>
        <w:jc w:val="both"/>
        <w:rPr>
          <w:rFonts w:cs="Arial"/>
          <w:szCs w:val="24"/>
          <w:lang w:val="es-CO"/>
        </w:rPr>
      </w:pPr>
      <w:r w:rsidRPr="00BF64C4">
        <w:rPr>
          <w:rFonts w:cs="Arial"/>
          <w:szCs w:val="24"/>
          <w:lang w:val="es-CO"/>
        </w:rPr>
        <w:t xml:space="preserve">Formalización del modelo matemático: </w:t>
      </w:r>
      <w:r>
        <w:rPr>
          <w:rFonts w:cs="Arial"/>
          <w:szCs w:val="24"/>
          <w:lang w:val="es-CO"/>
        </w:rPr>
        <w:t>e</w:t>
      </w:r>
      <w:r w:rsidRPr="00BF64C4">
        <w:rPr>
          <w:rFonts w:cs="Arial"/>
          <w:szCs w:val="24"/>
          <w:lang w:val="es-CO"/>
        </w:rPr>
        <w:t>tapa durante la cual se formulan las ecuaciones diferenciales que representan el proceso, se selecciona la aproximación matemática para la representación del problema (Gaussiana, Lagrangiana, Euleriana) y se define el modelo computacional que mejor represente el problema. En esta etapa se justifican los criterios tenidos en cuenta para la selección del modelo computacional, así como las configuraciones y parametrizaciones utilizadas.</w:t>
      </w:r>
    </w:p>
    <w:p w14:paraId="54C62B4D" w14:textId="77777777" w:rsidR="003B0913" w:rsidRPr="00BF64C4" w:rsidRDefault="003B0913" w:rsidP="003B0913">
      <w:pPr>
        <w:numPr>
          <w:ilvl w:val="0"/>
          <w:numId w:val="2"/>
        </w:numPr>
        <w:ind w:left="567" w:hanging="567"/>
        <w:jc w:val="both"/>
        <w:rPr>
          <w:rFonts w:cs="Arial"/>
          <w:szCs w:val="24"/>
          <w:lang w:val="es-CO"/>
        </w:rPr>
      </w:pPr>
      <w:r w:rsidRPr="00BF64C4">
        <w:rPr>
          <w:rFonts w:cs="Arial"/>
          <w:szCs w:val="24"/>
          <w:lang w:val="es-CO"/>
        </w:rPr>
        <w:t xml:space="preserve">Análisis de sensibilidad de los resultados: durante esta </w:t>
      </w:r>
      <w:r>
        <w:rPr>
          <w:rFonts w:cs="Arial"/>
          <w:szCs w:val="24"/>
          <w:lang w:val="es-CO"/>
        </w:rPr>
        <w:t xml:space="preserve">actividad, </w:t>
      </w:r>
      <w:r w:rsidRPr="00BF64C4">
        <w:rPr>
          <w:rFonts w:cs="Arial"/>
          <w:szCs w:val="24"/>
          <w:lang w:val="es-CO"/>
        </w:rPr>
        <w:t>se definen bandas de confianza para la simulación. El procedimiento puede realizarse automáticamente para determinar la sensibilidad de cada variable a cada parámetro, mediante variaciones individuales o combinadas.</w:t>
      </w:r>
    </w:p>
    <w:p w14:paraId="5178158B" w14:textId="77777777" w:rsidR="003B0913" w:rsidRPr="00BF64C4" w:rsidRDefault="003B0913" w:rsidP="003B0913">
      <w:pPr>
        <w:numPr>
          <w:ilvl w:val="0"/>
          <w:numId w:val="2"/>
        </w:numPr>
        <w:ind w:left="567" w:hanging="567"/>
        <w:jc w:val="both"/>
        <w:rPr>
          <w:rFonts w:cs="Arial"/>
          <w:szCs w:val="24"/>
          <w:lang w:val="es-CO"/>
        </w:rPr>
      </w:pPr>
      <w:r w:rsidRPr="00BF64C4">
        <w:rPr>
          <w:rFonts w:cs="Arial"/>
          <w:szCs w:val="24"/>
          <w:lang w:val="es-CO"/>
        </w:rPr>
        <w:t>Definición del dominio de modelación: durante esta etapa se determina el área de influencia del componente atmosférico, la cual debe incluir todas las fuentes de emisión y los receptores que se tendrán en cuenta dentro del proceso de modelación. El tamaño del dominio de modelación depende del tipo de fuente, de las emisiones másicas, del tipo de contaminante y del modelo seleccionado para llevar a cabo el estudio. Modelos simples pueden requerir información de las actividades presentes en el dominio de modelación (rural o urbano) y la complejidad del terreno. Para elegir el tamaño del dominio de modelación se deben considerar:</w:t>
      </w:r>
    </w:p>
    <w:p w14:paraId="06DF56E8" w14:textId="77777777" w:rsidR="003B0913" w:rsidRPr="00BF64C4" w:rsidRDefault="003B0913" w:rsidP="003B0913">
      <w:pPr>
        <w:overflowPunct/>
        <w:autoSpaceDE/>
        <w:autoSpaceDN/>
        <w:adjustRightInd/>
        <w:jc w:val="both"/>
        <w:textAlignment w:val="auto"/>
        <w:rPr>
          <w:rFonts w:cs="Arial"/>
          <w:color w:val="000000"/>
          <w:szCs w:val="24"/>
          <w:lang w:val="es-CO"/>
        </w:rPr>
      </w:pPr>
    </w:p>
    <w:p w14:paraId="4115BADA" w14:textId="77777777" w:rsidR="003B0913" w:rsidRPr="00BF64C4" w:rsidRDefault="003B0913" w:rsidP="003B0913">
      <w:pPr>
        <w:pStyle w:val="Prrafodelista"/>
        <w:numPr>
          <w:ilvl w:val="0"/>
          <w:numId w:val="61"/>
        </w:numPr>
        <w:suppressAutoHyphens/>
        <w:ind w:left="1701" w:hanging="283"/>
        <w:jc w:val="both"/>
        <w:rPr>
          <w:rFonts w:cs="Arial"/>
          <w:szCs w:val="24"/>
        </w:rPr>
      </w:pPr>
      <w:r w:rsidRPr="00BF64C4">
        <w:rPr>
          <w:rFonts w:cs="Arial"/>
          <w:szCs w:val="24"/>
        </w:rPr>
        <w:t>Las áreas donde los receptores sean sensibles a la dispersión.</w:t>
      </w:r>
    </w:p>
    <w:p w14:paraId="79AE1C5A" w14:textId="77777777" w:rsidR="003B0913" w:rsidRPr="00BF64C4" w:rsidRDefault="003B0913" w:rsidP="003B0913">
      <w:pPr>
        <w:pStyle w:val="Prrafodelista"/>
        <w:numPr>
          <w:ilvl w:val="0"/>
          <w:numId w:val="61"/>
        </w:numPr>
        <w:suppressAutoHyphens/>
        <w:ind w:left="1701" w:hanging="283"/>
        <w:jc w:val="both"/>
        <w:rPr>
          <w:rFonts w:cs="Arial"/>
          <w:szCs w:val="24"/>
        </w:rPr>
      </w:pPr>
      <w:r w:rsidRPr="00BF64C4">
        <w:rPr>
          <w:rFonts w:cs="Arial"/>
          <w:szCs w:val="24"/>
        </w:rPr>
        <w:lastRenderedPageBreak/>
        <w:t>Otras fuentes de emisión que deban ser incluidas en la modelación, en la medida que éstas pueden contribuir a la concentración de fondo.</w:t>
      </w:r>
    </w:p>
    <w:p w14:paraId="27829CC3" w14:textId="77777777" w:rsidR="003B0913" w:rsidRPr="00BF64C4" w:rsidRDefault="003B0913" w:rsidP="003B0913">
      <w:pPr>
        <w:overflowPunct/>
        <w:autoSpaceDE/>
        <w:autoSpaceDN/>
        <w:adjustRightInd/>
        <w:jc w:val="both"/>
        <w:textAlignment w:val="auto"/>
        <w:rPr>
          <w:rFonts w:cs="Arial"/>
          <w:color w:val="000000"/>
          <w:szCs w:val="24"/>
          <w:lang w:val="es-CO"/>
        </w:rPr>
      </w:pPr>
    </w:p>
    <w:p w14:paraId="58C4A640" w14:textId="77777777" w:rsidR="003B0913" w:rsidRDefault="003B0913" w:rsidP="003B0913">
      <w:pPr>
        <w:overflowPunct/>
        <w:autoSpaceDE/>
        <w:autoSpaceDN/>
        <w:adjustRightInd/>
        <w:jc w:val="both"/>
        <w:textAlignment w:val="auto"/>
        <w:rPr>
          <w:rFonts w:cs="Arial"/>
          <w:color w:val="000000"/>
          <w:szCs w:val="24"/>
          <w:lang w:val="es-CO"/>
        </w:rPr>
      </w:pPr>
      <w:r w:rsidRPr="00BF64C4">
        <w:rPr>
          <w:rFonts w:cs="Arial"/>
          <w:color w:val="000000"/>
          <w:szCs w:val="24"/>
          <w:lang w:val="es-CO"/>
        </w:rPr>
        <w:t>Para determinar el área de influencia del componente atmosférico, se debe proyectar el comportamiento de los contaminantes presentes en el aire y estimar sus concentraciones durante la construcción de la obra. La simulación de las emisiones generadas por cada una de las actividades asociadas al proyecto y de la dispersión de las mismas, debe realizarse utilizando herramientas de modelación y software especializados.</w:t>
      </w:r>
    </w:p>
    <w:p w14:paraId="0B2AD50C" w14:textId="77777777" w:rsidR="003B0913" w:rsidRPr="00BF64C4" w:rsidRDefault="003B0913" w:rsidP="003B0913">
      <w:pPr>
        <w:overflowPunct/>
        <w:autoSpaceDE/>
        <w:autoSpaceDN/>
        <w:adjustRightInd/>
        <w:jc w:val="both"/>
        <w:textAlignment w:val="auto"/>
        <w:rPr>
          <w:rFonts w:cs="Arial"/>
          <w:color w:val="000000"/>
          <w:szCs w:val="24"/>
          <w:lang w:val="es-CO"/>
        </w:rPr>
      </w:pPr>
    </w:p>
    <w:p w14:paraId="053BE124" w14:textId="77777777" w:rsidR="003B0913" w:rsidRPr="00BF64C4" w:rsidRDefault="003B0913" w:rsidP="003B0913">
      <w:pPr>
        <w:numPr>
          <w:ilvl w:val="0"/>
          <w:numId w:val="2"/>
        </w:numPr>
        <w:ind w:left="567" w:hanging="567"/>
        <w:jc w:val="both"/>
        <w:rPr>
          <w:rFonts w:cs="Arial"/>
          <w:szCs w:val="24"/>
          <w:lang w:val="es-CO"/>
        </w:rPr>
      </w:pPr>
      <w:r w:rsidRPr="00BF64C4">
        <w:rPr>
          <w:rFonts w:cs="Arial"/>
          <w:szCs w:val="24"/>
          <w:lang w:val="es-CO"/>
        </w:rPr>
        <w:t>Simulación atmosférica de la dispersión de contaminantes: el objetivo de esta fase es identificar el comportamiento de los contaminantes en el dominio de modelación. Se deben modelar bajo los siguientes escenarios:</w:t>
      </w:r>
    </w:p>
    <w:p w14:paraId="6538C2E5" w14:textId="77777777" w:rsidR="003B0913" w:rsidRPr="00BF64C4" w:rsidRDefault="003B0913" w:rsidP="003B0913">
      <w:pPr>
        <w:overflowPunct/>
        <w:autoSpaceDE/>
        <w:autoSpaceDN/>
        <w:adjustRightInd/>
        <w:jc w:val="both"/>
        <w:textAlignment w:val="auto"/>
        <w:rPr>
          <w:rFonts w:cs="Arial"/>
          <w:szCs w:val="24"/>
          <w:lang w:val="es-CO"/>
        </w:rPr>
      </w:pPr>
    </w:p>
    <w:p w14:paraId="4D99BA76" w14:textId="77777777" w:rsidR="003B0913" w:rsidRPr="00BF64C4" w:rsidRDefault="003B0913" w:rsidP="003B0913">
      <w:pPr>
        <w:pStyle w:val="Prrafodelista"/>
        <w:numPr>
          <w:ilvl w:val="0"/>
          <w:numId w:val="100"/>
        </w:numPr>
        <w:suppressAutoHyphens/>
        <w:ind w:left="993" w:hanging="284"/>
        <w:jc w:val="both"/>
        <w:rPr>
          <w:rFonts w:cs="Arial"/>
          <w:szCs w:val="24"/>
        </w:rPr>
      </w:pPr>
      <w:r w:rsidRPr="00BF64C4">
        <w:rPr>
          <w:rFonts w:cs="Arial"/>
          <w:szCs w:val="24"/>
        </w:rPr>
        <w:t>Primer escenario: línea base, sin proyecto. (</w:t>
      </w:r>
      <w:r w:rsidRPr="00BF64C4">
        <w:rPr>
          <w:rFonts w:cs="Arial"/>
          <w:i/>
          <w:szCs w:val="24"/>
        </w:rPr>
        <w:t xml:space="preserve">Aplica en caso de contar con inventario de emisiones formal </w:t>
      </w:r>
      <w:r>
        <w:rPr>
          <w:rFonts w:cs="Arial"/>
          <w:i/>
          <w:szCs w:val="24"/>
        </w:rPr>
        <w:t>de la zona</w:t>
      </w:r>
      <w:r w:rsidRPr="00BF64C4">
        <w:rPr>
          <w:rFonts w:cs="Arial"/>
          <w:i/>
          <w:szCs w:val="24"/>
        </w:rPr>
        <w:t>. Si no se posee inventario de emisiones, la línea base corresponderá a las concentraciones de los niveles de inmisión del monitoreo de calidad acorde a su cobertura espacial</w:t>
      </w:r>
      <w:r w:rsidRPr="00BF64C4">
        <w:rPr>
          <w:rFonts w:cs="Arial"/>
          <w:szCs w:val="24"/>
        </w:rPr>
        <w:t>)</w:t>
      </w:r>
      <w:r>
        <w:rPr>
          <w:rFonts w:cs="Arial"/>
          <w:szCs w:val="24"/>
        </w:rPr>
        <w:t>.</w:t>
      </w:r>
    </w:p>
    <w:p w14:paraId="1D931098" w14:textId="77777777" w:rsidR="003B0913" w:rsidRPr="00BF64C4" w:rsidRDefault="003B0913" w:rsidP="003B0913">
      <w:pPr>
        <w:pStyle w:val="Prrafodelista"/>
        <w:numPr>
          <w:ilvl w:val="0"/>
          <w:numId w:val="100"/>
        </w:numPr>
        <w:suppressAutoHyphens/>
        <w:ind w:left="993" w:hanging="284"/>
        <w:jc w:val="both"/>
        <w:rPr>
          <w:rFonts w:cs="Arial"/>
          <w:szCs w:val="24"/>
        </w:rPr>
      </w:pPr>
      <w:r w:rsidRPr="00380E86">
        <w:rPr>
          <w:rFonts w:cs="Arial"/>
          <w:szCs w:val="24"/>
        </w:rPr>
        <w:t>Segundo</w:t>
      </w:r>
      <w:r w:rsidRPr="00BF64C4">
        <w:rPr>
          <w:rFonts w:cs="Arial"/>
          <w:szCs w:val="24"/>
        </w:rPr>
        <w:t xml:space="preserve"> escenario: construcción del proyecto sin medidas de control.</w:t>
      </w:r>
    </w:p>
    <w:p w14:paraId="2DF054E3" w14:textId="77777777" w:rsidR="003B0913" w:rsidRPr="00BF64C4" w:rsidRDefault="003B0913" w:rsidP="003B0913">
      <w:pPr>
        <w:pStyle w:val="Prrafodelista"/>
        <w:numPr>
          <w:ilvl w:val="0"/>
          <w:numId w:val="100"/>
        </w:numPr>
        <w:suppressAutoHyphens/>
        <w:ind w:left="993" w:hanging="284"/>
        <w:jc w:val="both"/>
        <w:rPr>
          <w:rFonts w:cs="Arial"/>
          <w:szCs w:val="24"/>
        </w:rPr>
      </w:pPr>
      <w:r>
        <w:rPr>
          <w:rFonts w:cs="Arial"/>
          <w:szCs w:val="24"/>
        </w:rPr>
        <w:t>Tercer</w:t>
      </w:r>
      <w:r w:rsidRPr="00BF64C4">
        <w:rPr>
          <w:rFonts w:cs="Arial"/>
          <w:szCs w:val="24"/>
        </w:rPr>
        <w:t xml:space="preserve"> escenario: construcción del proyecto con medidas de control.</w:t>
      </w:r>
    </w:p>
    <w:p w14:paraId="77F54EBF" w14:textId="77777777" w:rsidR="003B0913" w:rsidRPr="00380E86" w:rsidRDefault="003B0913" w:rsidP="003B0913">
      <w:pPr>
        <w:pStyle w:val="Prrafodelista"/>
        <w:suppressAutoHyphens/>
        <w:ind w:left="709"/>
        <w:jc w:val="both"/>
        <w:rPr>
          <w:rFonts w:cs="Arial"/>
          <w:szCs w:val="24"/>
          <w:highlight w:val="yellow"/>
        </w:rPr>
      </w:pPr>
    </w:p>
    <w:p w14:paraId="18DADDC4" w14:textId="77777777" w:rsidR="003B0913" w:rsidRPr="00BF64C4" w:rsidRDefault="003B0913" w:rsidP="003B0913">
      <w:pPr>
        <w:overflowPunct/>
        <w:autoSpaceDE/>
        <w:autoSpaceDN/>
        <w:adjustRightInd/>
        <w:jc w:val="both"/>
        <w:textAlignment w:val="auto"/>
        <w:rPr>
          <w:rFonts w:cs="Arial"/>
          <w:color w:val="000000"/>
          <w:szCs w:val="24"/>
          <w:lang w:val="es-CO"/>
        </w:rPr>
      </w:pPr>
      <w:r w:rsidRPr="00BF64C4">
        <w:rPr>
          <w:rFonts w:cs="Arial"/>
          <w:color w:val="000000"/>
          <w:szCs w:val="24"/>
          <w:lang w:val="es-CO"/>
        </w:rPr>
        <w:t>Para cada escenario se debe aplicar un modelo de dispersión en cuyo procedimiento se analice, como mínimo: los datos de entrada y de salida utilizados (anexar los archivos de entrada y de salida originales del modelo o software), el procedimiento utilizado y los criterios de selección y validación de la información de entrada; se debe presentar información detallada de los parámetros requeridos para ejecutar la simulación, entre los cuales se encuentran:</w:t>
      </w:r>
    </w:p>
    <w:p w14:paraId="1F7A5CBB" w14:textId="77777777" w:rsidR="003B0913" w:rsidRPr="00380E86" w:rsidRDefault="003B0913" w:rsidP="003B0913">
      <w:pPr>
        <w:overflowPunct/>
        <w:autoSpaceDE/>
        <w:autoSpaceDN/>
        <w:adjustRightInd/>
        <w:jc w:val="both"/>
        <w:textAlignment w:val="auto"/>
        <w:rPr>
          <w:rFonts w:cs="Arial"/>
          <w:color w:val="000000"/>
          <w:szCs w:val="24"/>
          <w:highlight w:val="yellow"/>
          <w:lang w:val="es-CO"/>
        </w:rPr>
      </w:pPr>
    </w:p>
    <w:p w14:paraId="34443213" w14:textId="77777777" w:rsidR="003B0913" w:rsidRPr="00BF64C4" w:rsidRDefault="003B0913" w:rsidP="003B0913">
      <w:pPr>
        <w:pStyle w:val="Prrafodelista"/>
        <w:numPr>
          <w:ilvl w:val="0"/>
          <w:numId w:val="61"/>
        </w:numPr>
        <w:suppressAutoHyphens/>
        <w:ind w:left="709" w:hanging="283"/>
        <w:jc w:val="both"/>
        <w:rPr>
          <w:rFonts w:cs="Arial"/>
          <w:szCs w:val="24"/>
        </w:rPr>
      </w:pPr>
      <w:r w:rsidRPr="00BF64C4">
        <w:rPr>
          <w:rFonts w:cs="Arial"/>
          <w:szCs w:val="24"/>
        </w:rPr>
        <w:t>Inventario y posible localización de todas las fuentes de emisión de material particulado que contempla el proyecto, las cuales deben ser incluidas como parte de los datos de entrada para alimentar la modelación (fuentes fijas que a su vez pueden ser dispersas, de área o puntuales, y fuentes móviles). A partir de los criterios adoptados internacionalmente para el análisis de emisiones, se deben estimar las emisiones de cada una de las fuentes del proyecto.</w:t>
      </w:r>
    </w:p>
    <w:p w14:paraId="3741C8F6" w14:textId="77777777" w:rsidR="003B0913" w:rsidRPr="00BF64C4" w:rsidRDefault="003B0913" w:rsidP="003B0913">
      <w:pPr>
        <w:pStyle w:val="Prrafodelista"/>
        <w:numPr>
          <w:ilvl w:val="0"/>
          <w:numId w:val="61"/>
        </w:numPr>
        <w:suppressAutoHyphens/>
        <w:ind w:left="709" w:hanging="283"/>
        <w:jc w:val="both"/>
        <w:rPr>
          <w:rFonts w:cs="Arial"/>
          <w:szCs w:val="24"/>
        </w:rPr>
      </w:pPr>
      <w:r w:rsidRPr="00BF64C4">
        <w:rPr>
          <w:rFonts w:cs="Arial"/>
          <w:szCs w:val="24"/>
        </w:rPr>
        <w:t xml:space="preserve">Análisis de la información meteorológica utilizada (velocidad y dirección del viento, temperatura, precipitación, radiación solar, nubosidad, altura de mezcla y estabilidad atmosférica, entre otros) y características de la estación o estaciones de donde se tome dicha información (mínimo un año de información de las variables meteorológicas). Se deben precisar los análisis de consistencia que se realicen a los datos meteorológicos disponibles y a los utilizados en la modelación. Se debe tener en cuenta que para que un </w:t>
      </w:r>
      <w:r w:rsidRPr="00BF64C4">
        <w:rPr>
          <w:rFonts w:cs="Arial"/>
          <w:szCs w:val="24"/>
        </w:rPr>
        <w:lastRenderedPageBreak/>
        <w:t>modelo de dispersión provea estimaciones precisas, la información meteorológica usada en el mismo debe ser representativa de las condiciones de transporte y dispersión de partículas (anexar los archivos meteorológicos de modelación y aquellos utilizados para su generación y construcción).</w:t>
      </w:r>
    </w:p>
    <w:p w14:paraId="71C758D6" w14:textId="77777777" w:rsidR="003B0913" w:rsidRPr="00BF64C4" w:rsidRDefault="003B0913" w:rsidP="003B0913">
      <w:pPr>
        <w:pStyle w:val="Prrafodelista"/>
        <w:numPr>
          <w:ilvl w:val="0"/>
          <w:numId w:val="61"/>
        </w:numPr>
        <w:suppressAutoHyphens/>
        <w:ind w:left="709" w:hanging="283"/>
        <w:jc w:val="both"/>
        <w:rPr>
          <w:rFonts w:cs="Arial"/>
          <w:szCs w:val="24"/>
        </w:rPr>
      </w:pPr>
      <w:r w:rsidRPr="00BF64C4">
        <w:rPr>
          <w:rFonts w:cs="Arial"/>
          <w:szCs w:val="24"/>
        </w:rPr>
        <w:t>Información topográfica del área modelada que pueda influir en los resultados de la modelación (anexar los archivos topográficos ingresados al modelo).</w:t>
      </w:r>
    </w:p>
    <w:p w14:paraId="07A7F0EC" w14:textId="77777777" w:rsidR="003B0913" w:rsidRPr="00BF64C4" w:rsidRDefault="003B0913" w:rsidP="003B0913">
      <w:pPr>
        <w:pStyle w:val="Prrafodelista"/>
        <w:numPr>
          <w:ilvl w:val="0"/>
          <w:numId w:val="61"/>
        </w:numPr>
        <w:suppressAutoHyphens/>
        <w:ind w:left="709" w:hanging="283"/>
        <w:jc w:val="both"/>
        <w:rPr>
          <w:rFonts w:cs="Arial"/>
          <w:szCs w:val="24"/>
        </w:rPr>
      </w:pPr>
      <w:r w:rsidRPr="00BF64C4">
        <w:rPr>
          <w:rFonts w:cs="Arial"/>
          <w:szCs w:val="24"/>
        </w:rPr>
        <w:t>Localización de los lugares o sitios de interés (receptores) sobre los cuales se debe enfocar el análisis del impacto atmosférico, teniendo en cuenta especialmente las áreas pobladas localizadas en el área de influencia del componente (anexar la cartografía base utilizada en la identificación de centros poblados o receptores).</w:t>
      </w:r>
    </w:p>
    <w:p w14:paraId="50D245DB" w14:textId="77777777" w:rsidR="003B0913" w:rsidRPr="00BF64C4" w:rsidRDefault="003B0913" w:rsidP="003B0913">
      <w:pPr>
        <w:pStyle w:val="Prrafodelista"/>
        <w:numPr>
          <w:ilvl w:val="0"/>
          <w:numId w:val="61"/>
        </w:numPr>
        <w:suppressAutoHyphens/>
        <w:ind w:left="709" w:hanging="283"/>
        <w:jc w:val="both"/>
        <w:rPr>
          <w:rFonts w:cs="Arial"/>
          <w:szCs w:val="24"/>
        </w:rPr>
      </w:pPr>
      <w:r w:rsidRPr="00BF64C4">
        <w:rPr>
          <w:rFonts w:cs="Arial"/>
          <w:szCs w:val="24"/>
        </w:rPr>
        <w:t>Información de calidad del aire utilizada para la calibración del modelo y el análisis de las concentraciones de fondo.</w:t>
      </w:r>
    </w:p>
    <w:p w14:paraId="2DCEBE46" w14:textId="77777777" w:rsidR="003B0913" w:rsidRPr="00BF64C4" w:rsidRDefault="003B0913" w:rsidP="003B0913">
      <w:pPr>
        <w:overflowPunct/>
        <w:autoSpaceDE/>
        <w:autoSpaceDN/>
        <w:adjustRightInd/>
        <w:jc w:val="both"/>
        <w:textAlignment w:val="auto"/>
        <w:rPr>
          <w:rFonts w:cs="Arial"/>
          <w:color w:val="000000"/>
          <w:szCs w:val="24"/>
          <w:lang w:val="es-CO"/>
        </w:rPr>
      </w:pPr>
    </w:p>
    <w:p w14:paraId="6F66437E" w14:textId="77777777" w:rsidR="003B0913" w:rsidRPr="00BF64C4" w:rsidRDefault="003B0913" w:rsidP="003B0913">
      <w:pPr>
        <w:numPr>
          <w:ilvl w:val="0"/>
          <w:numId w:val="2"/>
        </w:numPr>
        <w:ind w:left="567" w:hanging="567"/>
        <w:jc w:val="both"/>
        <w:rPr>
          <w:rFonts w:cs="Arial"/>
          <w:szCs w:val="24"/>
          <w:lang w:val="es-CO"/>
        </w:rPr>
      </w:pPr>
      <w:r w:rsidRPr="00BF64C4">
        <w:rPr>
          <w:rFonts w:cs="Arial"/>
          <w:szCs w:val="24"/>
          <w:lang w:val="es-CO"/>
        </w:rPr>
        <w:t>Calibración y validación de datos simulados: el propósito principal de este proceso es definir la metodología mediante la cual van a compararse los resultados del modelo con las concentraciones atmosféricas reales obtenidas mediante monitoreo de calidad del aire, en un rango que se considere aceptable. Como mínimo, deben calcularse los índices estadísticos típicamente usados en la validación de modelos matemáticos: el coeficiente de correlación (CR), el error cuadrático promedio normalizado (NMSE) y el sesgo fraccional (FB). Estos índices pueden compararse directamente con la coordenada correspondiente en el modelo o calcularse como el promedio de los índices entre el punto observado y las celdas adyacentes al punto.</w:t>
      </w:r>
    </w:p>
    <w:p w14:paraId="41381E3A" w14:textId="77777777" w:rsidR="003B0913" w:rsidRPr="00BF64C4" w:rsidRDefault="003B0913" w:rsidP="003B0913">
      <w:pPr>
        <w:ind w:left="567"/>
        <w:jc w:val="both"/>
        <w:rPr>
          <w:rFonts w:cs="Arial"/>
          <w:szCs w:val="24"/>
          <w:lang w:val="es-CO"/>
        </w:rPr>
      </w:pPr>
    </w:p>
    <w:p w14:paraId="20EC6ED0" w14:textId="77777777" w:rsidR="003B0913" w:rsidRPr="00BF64C4" w:rsidRDefault="003B0913" w:rsidP="003B0913">
      <w:pPr>
        <w:numPr>
          <w:ilvl w:val="0"/>
          <w:numId w:val="2"/>
        </w:numPr>
        <w:ind w:left="567" w:hanging="567"/>
        <w:jc w:val="both"/>
        <w:rPr>
          <w:rFonts w:cs="Arial"/>
          <w:szCs w:val="24"/>
          <w:lang w:val="es-CO"/>
        </w:rPr>
      </w:pPr>
      <w:r w:rsidRPr="00BF64C4">
        <w:rPr>
          <w:rFonts w:cs="Arial"/>
          <w:szCs w:val="24"/>
          <w:lang w:val="es-CO"/>
        </w:rPr>
        <w:t>Informe de resultados de modelación: los resultados de la modelación deben ser reportados de manera concisa y clara. El desarrollo de la modelación debe indicar cuáles son los aportes de contaminación producto de las actividades del proyecto, en relación con las concentraciones de fondo y los aportes de las fuentes ajenas al proyecto que tienen incidencia en la zona, haciendo estimaciones de inmisión para las áreas de asentamientos humanos y zonas críticas identificadas. Por otra parte, la modelación debe permitir:</w:t>
      </w:r>
    </w:p>
    <w:p w14:paraId="2963EFF0" w14:textId="77777777" w:rsidR="003B0913" w:rsidRPr="00BF64C4" w:rsidRDefault="003B0913" w:rsidP="003B0913">
      <w:pPr>
        <w:overflowPunct/>
        <w:autoSpaceDE/>
        <w:autoSpaceDN/>
        <w:adjustRightInd/>
        <w:jc w:val="both"/>
        <w:textAlignment w:val="auto"/>
        <w:rPr>
          <w:rFonts w:cs="Arial"/>
          <w:color w:val="000000"/>
          <w:szCs w:val="24"/>
          <w:lang w:val="es-CO"/>
        </w:rPr>
      </w:pPr>
    </w:p>
    <w:p w14:paraId="79F8A3E0" w14:textId="77777777" w:rsidR="003B0913" w:rsidRPr="00BF64C4" w:rsidRDefault="003B0913" w:rsidP="003B0913">
      <w:pPr>
        <w:pStyle w:val="Prrafodelista"/>
        <w:tabs>
          <w:tab w:val="left" w:pos="993"/>
        </w:tabs>
        <w:overflowPunct w:val="0"/>
        <w:autoSpaceDE w:val="0"/>
        <w:autoSpaceDN w:val="0"/>
        <w:adjustRightInd w:val="0"/>
        <w:ind w:left="993" w:hanging="426"/>
        <w:jc w:val="both"/>
        <w:textAlignment w:val="baseline"/>
        <w:rPr>
          <w:rFonts w:cs="Arial"/>
          <w:color w:val="000000"/>
          <w:szCs w:val="24"/>
        </w:rPr>
      </w:pPr>
      <w:r w:rsidRPr="00BF64C4">
        <w:rPr>
          <w:rFonts w:cs="Arial"/>
          <w:color w:val="000000"/>
          <w:szCs w:val="24"/>
        </w:rPr>
        <w:t>a)</w:t>
      </w:r>
      <w:r w:rsidRPr="00BF64C4">
        <w:rPr>
          <w:rFonts w:cs="Arial"/>
          <w:color w:val="000000"/>
          <w:szCs w:val="24"/>
        </w:rPr>
        <w:tab/>
        <w:t>Identificar las zonas de mayor incremento en la presencia de contaminantes de interés para cada uno de los escenarios del proyecto.</w:t>
      </w:r>
    </w:p>
    <w:p w14:paraId="52B3B279" w14:textId="77777777" w:rsidR="003B0913" w:rsidRPr="00BF64C4" w:rsidRDefault="003B0913" w:rsidP="003B0913">
      <w:pPr>
        <w:pStyle w:val="Prrafodelista"/>
        <w:tabs>
          <w:tab w:val="left" w:pos="993"/>
        </w:tabs>
        <w:overflowPunct w:val="0"/>
        <w:autoSpaceDE w:val="0"/>
        <w:autoSpaceDN w:val="0"/>
        <w:adjustRightInd w:val="0"/>
        <w:ind w:left="993" w:hanging="426"/>
        <w:jc w:val="both"/>
        <w:textAlignment w:val="baseline"/>
        <w:rPr>
          <w:rFonts w:cs="Arial"/>
          <w:color w:val="000000"/>
          <w:szCs w:val="24"/>
        </w:rPr>
      </w:pPr>
      <w:r w:rsidRPr="00BF64C4">
        <w:rPr>
          <w:rFonts w:cs="Arial"/>
          <w:color w:val="000000"/>
          <w:szCs w:val="24"/>
        </w:rPr>
        <w:t>b)</w:t>
      </w:r>
      <w:r w:rsidRPr="00BF64C4">
        <w:rPr>
          <w:rFonts w:cs="Arial"/>
          <w:color w:val="000000"/>
          <w:szCs w:val="24"/>
        </w:rPr>
        <w:tab/>
        <w:t>Valorar la magnitud del impacto ocasionado por los procesos del proyecto, obra o actividad, sobre las condiciones de la calidad del aire en poblaciones potencialmente afectadas con un 90% de confiabilidad, teniendo en cuenta el marco normativo vigente (Resolución 610 de 2010).</w:t>
      </w:r>
    </w:p>
    <w:p w14:paraId="52D2AD96" w14:textId="77777777" w:rsidR="003B0913" w:rsidRDefault="003B0913" w:rsidP="003B0913">
      <w:pPr>
        <w:pStyle w:val="Prrafodelista"/>
        <w:tabs>
          <w:tab w:val="left" w:pos="993"/>
        </w:tabs>
        <w:overflowPunct w:val="0"/>
        <w:autoSpaceDE w:val="0"/>
        <w:autoSpaceDN w:val="0"/>
        <w:adjustRightInd w:val="0"/>
        <w:ind w:left="993" w:hanging="426"/>
        <w:jc w:val="both"/>
        <w:textAlignment w:val="baseline"/>
        <w:rPr>
          <w:rFonts w:cs="Arial"/>
          <w:color w:val="000000"/>
          <w:szCs w:val="24"/>
        </w:rPr>
      </w:pPr>
      <w:r w:rsidRPr="00BF64C4">
        <w:rPr>
          <w:rFonts w:cs="Arial"/>
          <w:color w:val="000000"/>
          <w:szCs w:val="24"/>
        </w:rPr>
        <w:t>c)</w:t>
      </w:r>
      <w:r w:rsidRPr="00BF64C4">
        <w:rPr>
          <w:rFonts w:cs="Arial"/>
          <w:color w:val="000000"/>
          <w:szCs w:val="24"/>
        </w:rPr>
        <w:tab/>
        <w:t>Identificar el aporte de contaminantes que realiza cada fuente o grupos de fuentes sobre la calidad del aire.</w:t>
      </w:r>
    </w:p>
    <w:p w14:paraId="775A4754" w14:textId="77777777" w:rsidR="003B0913" w:rsidRDefault="003B0913" w:rsidP="003B0913">
      <w:pPr>
        <w:overflowPunct/>
        <w:autoSpaceDE/>
        <w:autoSpaceDN/>
        <w:adjustRightInd/>
        <w:jc w:val="both"/>
        <w:textAlignment w:val="auto"/>
        <w:rPr>
          <w:rFonts w:cs="Arial"/>
          <w:color w:val="000000"/>
          <w:szCs w:val="24"/>
          <w:lang w:val="es-CO"/>
        </w:rPr>
      </w:pPr>
    </w:p>
    <w:p w14:paraId="5D6F5AAC" w14:textId="77777777" w:rsidR="003B0913" w:rsidRPr="00BF64C4" w:rsidRDefault="003B0913" w:rsidP="003B0913">
      <w:pPr>
        <w:overflowPunct/>
        <w:autoSpaceDE/>
        <w:autoSpaceDN/>
        <w:adjustRightInd/>
        <w:jc w:val="both"/>
        <w:textAlignment w:val="auto"/>
        <w:rPr>
          <w:rFonts w:cs="Arial"/>
          <w:color w:val="000000"/>
          <w:szCs w:val="24"/>
          <w:lang w:val="es-CO"/>
        </w:rPr>
      </w:pPr>
      <w:r w:rsidRPr="00BF64C4">
        <w:rPr>
          <w:rFonts w:cs="Arial"/>
          <w:color w:val="000000"/>
          <w:szCs w:val="24"/>
          <w:lang w:val="es-CO"/>
        </w:rPr>
        <w:t>La estructura del informe debe corresponder a la siguiente:</w:t>
      </w:r>
    </w:p>
    <w:p w14:paraId="13F66DC0" w14:textId="77777777" w:rsidR="003B0913" w:rsidRPr="00BF64C4" w:rsidRDefault="003B0913" w:rsidP="003B0913">
      <w:pPr>
        <w:overflowPunct/>
        <w:autoSpaceDE/>
        <w:autoSpaceDN/>
        <w:adjustRightInd/>
        <w:jc w:val="both"/>
        <w:textAlignment w:val="auto"/>
        <w:rPr>
          <w:rFonts w:cs="Arial"/>
          <w:color w:val="000000"/>
          <w:szCs w:val="24"/>
          <w:lang w:val="es-C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1"/>
        <w:gridCol w:w="6637"/>
      </w:tblGrid>
      <w:tr w:rsidR="003B0913" w:rsidRPr="00371AD4" w14:paraId="1FD15983" w14:textId="77777777" w:rsidTr="00D72004">
        <w:trPr>
          <w:jc w:val="center"/>
        </w:trPr>
        <w:tc>
          <w:tcPr>
            <w:tcW w:w="2204" w:type="dxa"/>
            <w:shd w:val="clear" w:color="auto" w:fill="auto"/>
            <w:vAlign w:val="center"/>
          </w:tcPr>
          <w:p w14:paraId="6FDD1C7D" w14:textId="77777777" w:rsidR="003B0913" w:rsidRPr="00BF64C4" w:rsidRDefault="003B0913" w:rsidP="00D72004">
            <w:pPr>
              <w:jc w:val="center"/>
              <w:rPr>
                <w:rFonts w:cs="Arial"/>
                <w:b/>
                <w:sz w:val="22"/>
                <w:szCs w:val="22"/>
                <w:lang w:val="es-CO"/>
              </w:rPr>
            </w:pPr>
            <w:r w:rsidRPr="00BF64C4">
              <w:rPr>
                <w:rFonts w:cs="Arial"/>
                <w:b/>
                <w:sz w:val="22"/>
                <w:szCs w:val="22"/>
                <w:lang w:val="es-CO"/>
              </w:rPr>
              <w:lastRenderedPageBreak/>
              <w:t>SECCIÓN</w:t>
            </w:r>
          </w:p>
        </w:tc>
        <w:tc>
          <w:tcPr>
            <w:tcW w:w="7015" w:type="dxa"/>
            <w:shd w:val="clear" w:color="auto" w:fill="auto"/>
            <w:vAlign w:val="center"/>
          </w:tcPr>
          <w:p w14:paraId="109ADB07" w14:textId="77777777" w:rsidR="003B0913" w:rsidRPr="00BF64C4" w:rsidRDefault="003B0913" w:rsidP="00D72004">
            <w:pPr>
              <w:jc w:val="center"/>
              <w:rPr>
                <w:rFonts w:cs="Arial"/>
                <w:b/>
                <w:sz w:val="22"/>
                <w:szCs w:val="22"/>
                <w:lang w:val="es-CO"/>
              </w:rPr>
            </w:pPr>
            <w:r w:rsidRPr="00BF64C4">
              <w:rPr>
                <w:rFonts w:cs="Arial"/>
                <w:b/>
                <w:sz w:val="22"/>
                <w:szCs w:val="22"/>
                <w:lang w:val="es-CO"/>
              </w:rPr>
              <w:t>CONTENIDO</w:t>
            </w:r>
          </w:p>
        </w:tc>
      </w:tr>
      <w:tr w:rsidR="003B0913" w:rsidRPr="00371AD4" w14:paraId="25DA8B16" w14:textId="77777777" w:rsidTr="00D72004">
        <w:trPr>
          <w:jc w:val="center"/>
        </w:trPr>
        <w:tc>
          <w:tcPr>
            <w:tcW w:w="2204" w:type="dxa"/>
            <w:shd w:val="clear" w:color="auto" w:fill="auto"/>
            <w:vAlign w:val="center"/>
          </w:tcPr>
          <w:p w14:paraId="3D63B262" w14:textId="77777777" w:rsidR="003B0913" w:rsidRPr="00BF64C4" w:rsidRDefault="003B0913" w:rsidP="00D72004">
            <w:pPr>
              <w:jc w:val="center"/>
              <w:rPr>
                <w:rFonts w:cs="Arial"/>
                <w:sz w:val="22"/>
                <w:szCs w:val="22"/>
                <w:lang w:val="es-CO"/>
              </w:rPr>
            </w:pPr>
            <w:r w:rsidRPr="00BF64C4">
              <w:rPr>
                <w:rFonts w:cs="Arial"/>
                <w:sz w:val="22"/>
                <w:szCs w:val="22"/>
                <w:lang w:val="es-CO"/>
              </w:rPr>
              <w:t>Objetivo de la modelación / simulación</w:t>
            </w:r>
          </w:p>
        </w:tc>
        <w:tc>
          <w:tcPr>
            <w:tcW w:w="7015" w:type="dxa"/>
            <w:shd w:val="clear" w:color="auto" w:fill="auto"/>
            <w:vAlign w:val="center"/>
          </w:tcPr>
          <w:p w14:paraId="34BF317E" w14:textId="77777777" w:rsidR="003B0913" w:rsidRPr="00BF64C4" w:rsidRDefault="003B0913" w:rsidP="00D72004">
            <w:pPr>
              <w:pStyle w:val="Prrafodelista"/>
              <w:numPr>
                <w:ilvl w:val="0"/>
                <w:numId w:val="64"/>
              </w:numPr>
              <w:ind w:left="377"/>
              <w:contextualSpacing/>
              <w:jc w:val="both"/>
              <w:rPr>
                <w:rFonts w:cs="Arial"/>
                <w:sz w:val="22"/>
                <w:szCs w:val="22"/>
                <w:lang w:val="es-CO"/>
              </w:rPr>
            </w:pPr>
            <w:r w:rsidRPr="00BF64C4">
              <w:rPr>
                <w:rFonts w:cs="Arial"/>
                <w:sz w:val="22"/>
                <w:szCs w:val="22"/>
                <w:lang w:val="es-CO"/>
              </w:rPr>
              <w:t>Descripción del problema a representar y las preguntas a responder.</w:t>
            </w:r>
          </w:p>
        </w:tc>
      </w:tr>
      <w:tr w:rsidR="003B0913" w:rsidRPr="00371AD4" w14:paraId="71E45A43" w14:textId="77777777" w:rsidTr="00D72004">
        <w:trPr>
          <w:jc w:val="center"/>
        </w:trPr>
        <w:tc>
          <w:tcPr>
            <w:tcW w:w="2204" w:type="dxa"/>
            <w:shd w:val="clear" w:color="auto" w:fill="auto"/>
            <w:vAlign w:val="center"/>
          </w:tcPr>
          <w:p w14:paraId="4C169C70" w14:textId="77777777" w:rsidR="003B0913" w:rsidRPr="00BF64C4" w:rsidRDefault="003B0913" w:rsidP="00D72004">
            <w:pPr>
              <w:jc w:val="center"/>
              <w:rPr>
                <w:rFonts w:cs="Arial"/>
                <w:sz w:val="22"/>
                <w:szCs w:val="22"/>
                <w:lang w:val="es-CO"/>
              </w:rPr>
            </w:pPr>
            <w:r w:rsidRPr="00BF64C4">
              <w:rPr>
                <w:rFonts w:cs="Arial"/>
                <w:sz w:val="22"/>
                <w:szCs w:val="22"/>
                <w:lang w:val="es-CO"/>
              </w:rPr>
              <w:t>Modelo conceptual</w:t>
            </w:r>
          </w:p>
        </w:tc>
        <w:tc>
          <w:tcPr>
            <w:tcW w:w="7015" w:type="dxa"/>
            <w:shd w:val="clear" w:color="auto" w:fill="auto"/>
            <w:vAlign w:val="center"/>
          </w:tcPr>
          <w:p w14:paraId="1A7C5F8A" w14:textId="77777777" w:rsidR="003B0913" w:rsidRPr="00BF64C4" w:rsidRDefault="003B0913" w:rsidP="00D72004">
            <w:pPr>
              <w:pStyle w:val="Prrafodelista"/>
              <w:numPr>
                <w:ilvl w:val="0"/>
                <w:numId w:val="64"/>
              </w:numPr>
              <w:ind w:left="377"/>
              <w:contextualSpacing/>
              <w:jc w:val="both"/>
              <w:rPr>
                <w:rFonts w:cs="Arial"/>
                <w:sz w:val="22"/>
                <w:szCs w:val="22"/>
                <w:lang w:val="es-CO"/>
              </w:rPr>
            </w:pPr>
            <w:r w:rsidRPr="00BF64C4">
              <w:rPr>
                <w:rFonts w:cs="Arial"/>
                <w:sz w:val="22"/>
                <w:szCs w:val="22"/>
                <w:lang w:val="es-CO"/>
              </w:rPr>
              <w:t>Características de las fuentes: número, tipo, ubicación, geometría, altura, etc.</w:t>
            </w:r>
          </w:p>
          <w:p w14:paraId="3069E55C" w14:textId="77777777" w:rsidR="003B0913" w:rsidRPr="00BF64C4" w:rsidRDefault="003B0913" w:rsidP="00D72004">
            <w:pPr>
              <w:pStyle w:val="Prrafodelista"/>
              <w:numPr>
                <w:ilvl w:val="0"/>
                <w:numId w:val="64"/>
              </w:numPr>
              <w:ind w:left="377"/>
              <w:contextualSpacing/>
              <w:jc w:val="both"/>
              <w:rPr>
                <w:rFonts w:cs="Arial"/>
                <w:sz w:val="22"/>
                <w:szCs w:val="22"/>
                <w:lang w:val="es-CO"/>
              </w:rPr>
            </w:pPr>
            <w:r w:rsidRPr="00BF64C4">
              <w:rPr>
                <w:rFonts w:cs="Arial"/>
                <w:sz w:val="22"/>
                <w:szCs w:val="22"/>
                <w:lang w:val="es-CO"/>
              </w:rPr>
              <w:t>Características de la emisión: contaminantes emitidos, tasas de emisión, factores de emisión, temperaturas, velocidades, etc.</w:t>
            </w:r>
          </w:p>
          <w:p w14:paraId="6990C50C" w14:textId="77777777" w:rsidR="003B0913" w:rsidRPr="00BF64C4" w:rsidRDefault="003B0913" w:rsidP="00D72004">
            <w:pPr>
              <w:pStyle w:val="Prrafodelista"/>
              <w:numPr>
                <w:ilvl w:val="0"/>
                <w:numId w:val="64"/>
              </w:numPr>
              <w:ind w:left="377"/>
              <w:contextualSpacing/>
              <w:jc w:val="both"/>
              <w:rPr>
                <w:rFonts w:cs="Arial"/>
                <w:sz w:val="22"/>
                <w:szCs w:val="22"/>
                <w:lang w:val="es-CO"/>
              </w:rPr>
            </w:pPr>
            <w:r w:rsidRPr="00BF64C4">
              <w:rPr>
                <w:rFonts w:cs="Arial"/>
                <w:sz w:val="22"/>
                <w:szCs w:val="22"/>
                <w:lang w:val="es-CO"/>
              </w:rPr>
              <w:t>Condiciones iniciales y de frontera: concentración de fondo, topografía, usos del suelo y coberturas, información meteorológica inicial (sondeos, superficie, salida de modelos mesoescala).</w:t>
            </w:r>
          </w:p>
        </w:tc>
      </w:tr>
      <w:tr w:rsidR="003B0913" w:rsidRPr="00371AD4" w14:paraId="305170CF" w14:textId="77777777" w:rsidTr="00D72004">
        <w:trPr>
          <w:jc w:val="center"/>
        </w:trPr>
        <w:tc>
          <w:tcPr>
            <w:tcW w:w="2204" w:type="dxa"/>
            <w:shd w:val="clear" w:color="auto" w:fill="auto"/>
            <w:vAlign w:val="center"/>
          </w:tcPr>
          <w:p w14:paraId="6067B4AC" w14:textId="77777777" w:rsidR="003B0913" w:rsidRPr="00BF64C4" w:rsidRDefault="003B0913" w:rsidP="00D72004">
            <w:pPr>
              <w:jc w:val="center"/>
              <w:rPr>
                <w:rFonts w:cs="Arial"/>
                <w:sz w:val="22"/>
                <w:szCs w:val="22"/>
                <w:lang w:val="es-CO"/>
              </w:rPr>
            </w:pPr>
            <w:r w:rsidRPr="00BF64C4">
              <w:rPr>
                <w:rFonts w:cs="Arial"/>
                <w:sz w:val="22"/>
                <w:szCs w:val="22"/>
                <w:lang w:val="es-CO"/>
              </w:rPr>
              <w:t>Descripción del modelo</w:t>
            </w:r>
          </w:p>
        </w:tc>
        <w:tc>
          <w:tcPr>
            <w:tcW w:w="7015" w:type="dxa"/>
            <w:shd w:val="clear" w:color="auto" w:fill="auto"/>
            <w:vAlign w:val="center"/>
          </w:tcPr>
          <w:p w14:paraId="058B1FE7"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Características del modelo: ecuaciones que lo gobiernan, métodos de solución, simplificaciones y limitaciones, etc.</w:t>
            </w:r>
          </w:p>
          <w:p w14:paraId="4553863B"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Relaciones entre el modelo conceptual y el modelo utilizado: uso de la información, congruencia en las simplificaciones, referencias de usos anteriores.</w:t>
            </w:r>
          </w:p>
        </w:tc>
      </w:tr>
      <w:tr w:rsidR="003B0913" w:rsidRPr="00371AD4" w14:paraId="0FB5B8EB" w14:textId="77777777" w:rsidTr="00D72004">
        <w:trPr>
          <w:jc w:val="center"/>
        </w:trPr>
        <w:tc>
          <w:tcPr>
            <w:tcW w:w="2204" w:type="dxa"/>
            <w:shd w:val="clear" w:color="auto" w:fill="auto"/>
            <w:vAlign w:val="center"/>
          </w:tcPr>
          <w:p w14:paraId="3F6173D7" w14:textId="77777777" w:rsidR="003B0913" w:rsidRPr="00BF64C4" w:rsidRDefault="003B0913" w:rsidP="00D72004">
            <w:pPr>
              <w:jc w:val="center"/>
              <w:rPr>
                <w:rFonts w:cs="Arial"/>
                <w:sz w:val="22"/>
                <w:szCs w:val="22"/>
                <w:lang w:val="es-CO"/>
              </w:rPr>
            </w:pPr>
            <w:r w:rsidRPr="00BF64C4">
              <w:rPr>
                <w:rFonts w:cs="Arial"/>
                <w:sz w:val="22"/>
                <w:szCs w:val="22"/>
                <w:lang w:val="es-CO"/>
              </w:rPr>
              <w:t>Calibración</w:t>
            </w:r>
          </w:p>
        </w:tc>
        <w:tc>
          <w:tcPr>
            <w:tcW w:w="7015" w:type="dxa"/>
            <w:shd w:val="clear" w:color="auto" w:fill="auto"/>
            <w:vAlign w:val="center"/>
          </w:tcPr>
          <w:p w14:paraId="18A5D341"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Lista de parámetros a calibrar: variables respuesta asociadas al parámetro, análisis de sensibilidad al parámetro, etc.</w:t>
            </w:r>
          </w:p>
          <w:p w14:paraId="2CA6176B"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Estrategia de calibración: minimización de indicadores de error y sesgo, maximización de indicadores de bondad de ajuste, etc.</w:t>
            </w:r>
          </w:p>
          <w:p w14:paraId="7ADD1D30"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Criterio de calibración y resultado de la prueba: descripción de estadísticos, límites de aceptación, referencias relevantes, tabla de evaluación.</w:t>
            </w:r>
          </w:p>
        </w:tc>
      </w:tr>
      <w:tr w:rsidR="003B0913" w:rsidRPr="00371AD4" w14:paraId="7FD65119" w14:textId="77777777" w:rsidTr="00D72004">
        <w:trPr>
          <w:jc w:val="center"/>
        </w:trPr>
        <w:tc>
          <w:tcPr>
            <w:tcW w:w="2204" w:type="dxa"/>
            <w:shd w:val="clear" w:color="auto" w:fill="auto"/>
            <w:vAlign w:val="center"/>
          </w:tcPr>
          <w:p w14:paraId="4983DA39" w14:textId="77777777" w:rsidR="003B0913" w:rsidRPr="00BF64C4" w:rsidRDefault="003B0913" w:rsidP="00D72004">
            <w:pPr>
              <w:jc w:val="center"/>
              <w:rPr>
                <w:rFonts w:cs="Arial"/>
                <w:sz w:val="22"/>
                <w:szCs w:val="22"/>
                <w:lang w:val="es-CO"/>
              </w:rPr>
            </w:pPr>
            <w:r w:rsidRPr="00BF64C4">
              <w:rPr>
                <w:rFonts w:cs="Arial"/>
                <w:sz w:val="22"/>
                <w:szCs w:val="22"/>
                <w:lang w:val="es-CO"/>
              </w:rPr>
              <w:t>Validación</w:t>
            </w:r>
          </w:p>
        </w:tc>
        <w:tc>
          <w:tcPr>
            <w:tcW w:w="7015" w:type="dxa"/>
            <w:shd w:val="clear" w:color="auto" w:fill="auto"/>
            <w:vAlign w:val="center"/>
          </w:tcPr>
          <w:p w14:paraId="6257A827"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Descripción de los escenarios de validación: diferencias con el escenario calibrado, cambios en el modelo conceptual, etc.</w:t>
            </w:r>
          </w:p>
          <w:p w14:paraId="57DACC23"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Criterios de validación y resultado de la prueba: descripción de estadísticos, límites de aceptación, referencias relevantes, tabla de evaluación.</w:t>
            </w:r>
          </w:p>
        </w:tc>
      </w:tr>
      <w:tr w:rsidR="003B0913" w:rsidRPr="00371AD4" w14:paraId="0F4A87C4" w14:textId="77777777" w:rsidTr="00D72004">
        <w:trPr>
          <w:jc w:val="center"/>
        </w:trPr>
        <w:tc>
          <w:tcPr>
            <w:tcW w:w="2204" w:type="dxa"/>
            <w:shd w:val="clear" w:color="auto" w:fill="auto"/>
            <w:vAlign w:val="center"/>
          </w:tcPr>
          <w:p w14:paraId="5BF22BFC" w14:textId="77777777" w:rsidR="003B0913" w:rsidRPr="00BF64C4" w:rsidRDefault="003B0913" w:rsidP="00D72004">
            <w:pPr>
              <w:jc w:val="center"/>
              <w:rPr>
                <w:rFonts w:cs="Arial"/>
                <w:sz w:val="22"/>
                <w:szCs w:val="22"/>
                <w:lang w:val="es-CO"/>
              </w:rPr>
            </w:pPr>
            <w:r w:rsidRPr="00BF64C4">
              <w:rPr>
                <w:rFonts w:cs="Arial"/>
                <w:sz w:val="22"/>
                <w:szCs w:val="22"/>
                <w:lang w:val="es-CO"/>
              </w:rPr>
              <w:t>Escenarios</w:t>
            </w:r>
          </w:p>
        </w:tc>
        <w:tc>
          <w:tcPr>
            <w:tcW w:w="7015" w:type="dxa"/>
            <w:shd w:val="clear" w:color="auto" w:fill="auto"/>
            <w:vAlign w:val="center"/>
          </w:tcPr>
          <w:p w14:paraId="748E3EC8"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Descripción de los escenarios: propósito del escenario, modificaciones requeridas sobre el modelo base, etc.</w:t>
            </w:r>
          </w:p>
          <w:p w14:paraId="100B6F80"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Evaluación de los escenarios: congruencia de los resultados, evaluación normativa, análisis del resultado en virtud del propósito, etc.</w:t>
            </w:r>
          </w:p>
          <w:p w14:paraId="21C14A42"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Contraste de escenarios: congruencia, selección de alternativas, etc.</w:t>
            </w:r>
          </w:p>
        </w:tc>
      </w:tr>
      <w:tr w:rsidR="003B0913" w:rsidRPr="00371AD4" w14:paraId="3BA66066" w14:textId="77777777" w:rsidTr="00D72004">
        <w:trPr>
          <w:jc w:val="center"/>
        </w:trPr>
        <w:tc>
          <w:tcPr>
            <w:tcW w:w="2204" w:type="dxa"/>
            <w:shd w:val="clear" w:color="auto" w:fill="auto"/>
            <w:vAlign w:val="center"/>
          </w:tcPr>
          <w:p w14:paraId="3947301D" w14:textId="77777777" w:rsidR="003B0913" w:rsidRPr="00BF64C4" w:rsidRDefault="003B0913" w:rsidP="00D72004">
            <w:pPr>
              <w:jc w:val="center"/>
              <w:rPr>
                <w:rFonts w:cs="Arial"/>
                <w:sz w:val="22"/>
                <w:szCs w:val="22"/>
                <w:lang w:val="es-CO"/>
              </w:rPr>
            </w:pPr>
            <w:r w:rsidRPr="00BF64C4">
              <w:rPr>
                <w:rFonts w:cs="Arial"/>
                <w:sz w:val="22"/>
                <w:szCs w:val="22"/>
                <w:lang w:val="es-CO"/>
              </w:rPr>
              <w:t>Análisis de resultados</w:t>
            </w:r>
          </w:p>
        </w:tc>
        <w:tc>
          <w:tcPr>
            <w:tcW w:w="7015" w:type="dxa"/>
            <w:shd w:val="clear" w:color="auto" w:fill="auto"/>
            <w:vAlign w:val="center"/>
          </w:tcPr>
          <w:p w14:paraId="7B0D8E11"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Análisis de los resultados de calibración y validación.</w:t>
            </w:r>
          </w:p>
          <w:p w14:paraId="52101198"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Valores simulados (presentados en tablas), estadísticos, gráficos, mapas, etc. Según sea relevante.</w:t>
            </w:r>
          </w:p>
          <w:p w14:paraId="4D7FD1F4"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Análisis de las concentraciones simuladas en términos de la normatividad aplicable.</w:t>
            </w:r>
          </w:p>
        </w:tc>
      </w:tr>
      <w:tr w:rsidR="003B0913" w:rsidRPr="00371AD4" w14:paraId="5B9F5121" w14:textId="77777777" w:rsidTr="00D72004">
        <w:trPr>
          <w:jc w:val="center"/>
        </w:trPr>
        <w:tc>
          <w:tcPr>
            <w:tcW w:w="2204" w:type="dxa"/>
            <w:shd w:val="clear" w:color="auto" w:fill="auto"/>
            <w:vAlign w:val="center"/>
          </w:tcPr>
          <w:p w14:paraId="78CCEBF6" w14:textId="77777777" w:rsidR="003B0913" w:rsidRPr="00BF64C4" w:rsidRDefault="003B0913" w:rsidP="00D72004">
            <w:pPr>
              <w:jc w:val="center"/>
              <w:rPr>
                <w:rFonts w:cs="Arial"/>
                <w:sz w:val="22"/>
                <w:szCs w:val="22"/>
                <w:lang w:val="es-CO"/>
              </w:rPr>
            </w:pPr>
            <w:r w:rsidRPr="00BF64C4">
              <w:rPr>
                <w:rFonts w:cs="Arial"/>
                <w:sz w:val="22"/>
                <w:szCs w:val="22"/>
                <w:lang w:val="es-CO"/>
              </w:rPr>
              <w:t>Conclusiones y Recomendaciones</w:t>
            </w:r>
          </w:p>
        </w:tc>
        <w:tc>
          <w:tcPr>
            <w:tcW w:w="7015" w:type="dxa"/>
            <w:shd w:val="clear" w:color="auto" w:fill="auto"/>
            <w:vAlign w:val="center"/>
          </w:tcPr>
          <w:p w14:paraId="6885446F"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Congruentes con el objetivo y las preguntas.</w:t>
            </w:r>
          </w:p>
        </w:tc>
      </w:tr>
      <w:tr w:rsidR="003B0913" w:rsidRPr="00371AD4" w14:paraId="53B1D5A3" w14:textId="77777777" w:rsidTr="00D72004">
        <w:trPr>
          <w:jc w:val="center"/>
        </w:trPr>
        <w:tc>
          <w:tcPr>
            <w:tcW w:w="2204" w:type="dxa"/>
            <w:shd w:val="clear" w:color="auto" w:fill="auto"/>
            <w:vAlign w:val="center"/>
          </w:tcPr>
          <w:p w14:paraId="09F85408" w14:textId="77777777" w:rsidR="003B0913" w:rsidRPr="00BF64C4" w:rsidRDefault="003B0913" w:rsidP="00D72004">
            <w:pPr>
              <w:jc w:val="center"/>
              <w:rPr>
                <w:rFonts w:cs="Arial"/>
                <w:sz w:val="22"/>
                <w:szCs w:val="22"/>
                <w:lang w:val="es-CO"/>
              </w:rPr>
            </w:pPr>
            <w:r w:rsidRPr="00BF64C4">
              <w:rPr>
                <w:rFonts w:cs="Arial"/>
                <w:sz w:val="22"/>
                <w:szCs w:val="22"/>
                <w:lang w:val="es-CO"/>
              </w:rPr>
              <w:t>Referencias</w:t>
            </w:r>
          </w:p>
        </w:tc>
        <w:tc>
          <w:tcPr>
            <w:tcW w:w="7015" w:type="dxa"/>
            <w:shd w:val="clear" w:color="auto" w:fill="auto"/>
            <w:vAlign w:val="center"/>
          </w:tcPr>
          <w:p w14:paraId="16BC5FBF"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Referencias a trabajos citados</w:t>
            </w:r>
          </w:p>
        </w:tc>
      </w:tr>
      <w:tr w:rsidR="003B0913" w:rsidRPr="00371AD4" w14:paraId="7EFD204E" w14:textId="77777777" w:rsidTr="00D72004">
        <w:trPr>
          <w:jc w:val="center"/>
        </w:trPr>
        <w:tc>
          <w:tcPr>
            <w:tcW w:w="2204" w:type="dxa"/>
            <w:shd w:val="clear" w:color="auto" w:fill="auto"/>
            <w:vAlign w:val="center"/>
          </w:tcPr>
          <w:p w14:paraId="685DB158" w14:textId="77777777" w:rsidR="003B0913" w:rsidRPr="00BF64C4" w:rsidRDefault="003B0913" w:rsidP="00D72004">
            <w:pPr>
              <w:jc w:val="center"/>
              <w:rPr>
                <w:rFonts w:cs="Arial"/>
                <w:sz w:val="22"/>
                <w:szCs w:val="22"/>
                <w:lang w:val="es-CO"/>
              </w:rPr>
            </w:pPr>
            <w:r w:rsidRPr="00BF64C4">
              <w:rPr>
                <w:rFonts w:cs="Arial"/>
                <w:sz w:val="22"/>
                <w:szCs w:val="22"/>
                <w:lang w:val="es-CO"/>
              </w:rPr>
              <w:lastRenderedPageBreak/>
              <w:t>Anexos electrónicos</w:t>
            </w:r>
          </w:p>
        </w:tc>
        <w:tc>
          <w:tcPr>
            <w:tcW w:w="7015" w:type="dxa"/>
            <w:shd w:val="clear" w:color="auto" w:fill="auto"/>
            <w:vAlign w:val="center"/>
          </w:tcPr>
          <w:p w14:paraId="6D6962B8" w14:textId="77777777" w:rsidR="003B0913" w:rsidRPr="00BF64C4" w:rsidRDefault="003B0913" w:rsidP="00D72004">
            <w:pPr>
              <w:pStyle w:val="Prrafodelista"/>
              <w:numPr>
                <w:ilvl w:val="0"/>
                <w:numId w:val="65"/>
              </w:numPr>
              <w:ind w:left="377"/>
              <w:contextualSpacing/>
              <w:jc w:val="both"/>
              <w:rPr>
                <w:rFonts w:cs="Arial"/>
                <w:sz w:val="22"/>
                <w:szCs w:val="22"/>
                <w:lang w:val="es-CO"/>
              </w:rPr>
            </w:pPr>
            <w:r w:rsidRPr="00BF64C4">
              <w:rPr>
                <w:rFonts w:cs="Arial"/>
                <w:sz w:val="22"/>
                <w:szCs w:val="22"/>
                <w:lang w:val="es-CO"/>
              </w:rPr>
              <w:t>Archivos de entrada y salida, archivos de control y demás información necesaria para reproducir los resultados.</w:t>
            </w:r>
          </w:p>
        </w:tc>
      </w:tr>
    </w:tbl>
    <w:p w14:paraId="4FCD4D17" w14:textId="77777777" w:rsidR="003B0913" w:rsidRPr="00BF64C4" w:rsidRDefault="003B0913" w:rsidP="003B0913">
      <w:pPr>
        <w:overflowPunct/>
        <w:autoSpaceDE/>
        <w:autoSpaceDN/>
        <w:adjustRightInd/>
        <w:jc w:val="both"/>
        <w:textAlignment w:val="auto"/>
        <w:rPr>
          <w:rFonts w:cs="Arial"/>
          <w:szCs w:val="24"/>
          <w:lang w:val="es-CO"/>
        </w:rPr>
      </w:pPr>
    </w:p>
    <w:p w14:paraId="121355D5" w14:textId="77777777" w:rsidR="003B0913" w:rsidRPr="00BF64C4" w:rsidRDefault="003B0913" w:rsidP="003B0913">
      <w:pPr>
        <w:overflowPunct/>
        <w:autoSpaceDE/>
        <w:autoSpaceDN/>
        <w:adjustRightInd/>
        <w:jc w:val="both"/>
        <w:textAlignment w:val="auto"/>
        <w:rPr>
          <w:rFonts w:cs="Arial"/>
          <w:szCs w:val="24"/>
          <w:lang w:val="es-CO"/>
        </w:rPr>
      </w:pPr>
      <w:r w:rsidRPr="00BF64C4">
        <w:rPr>
          <w:rFonts w:cs="Arial"/>
          <w:szCs w:val="24"/>
          <w:lang w:val="es-CO"/>
        </w:rPr>
        <w:t>Los mapas de dispersión de contaminantes se deben presentar con el tiempo de exposición para cada parámetro en términos de la normatividad vigente, teniendo en cuenta la adición de la concentración de fondo</w:t>
      </w:r>
      <w:r>
        <w:rPr>
          <w:rFonts w:cs="Arial"/>
          <w:szCs w:val="24"/>
          <w:lang w:val="es-CO"/>
        </w:rPr>
        <w:t xml:space="preserve"> (Monitoreo de Calidad del Aire en caso no contar con inventario de emisiones)</w:t>
      </w:r>
      <w:r w:rsidRPr="00BF64C4">
        <w:rPr>
          <w:rFonts w:cs="Arial"/>
          <w:szCs w:val="24"/>
          <w:lang w:val="es-CO"/>
        </w:rPr>
        <w:t>, con la cual se determine el área de afectación debido a las fuentes presentes hacia cada uno de los receptores o centros poblados identificados, para los tres escenarios definidos.</w:t>
      </w:r>
    </w:p>
    <w:p w14:paraId="0AD08421" w14:textId="77777777" w:rsidR="003B0913" w:rsidRPr="00BF64C4" w:rsidRDefault="003B0913" w:rsidP="003B0913">
      <w:pPr>
        <w:overflowPunct/>
        <w:autoSpaceDE/>
        <w:autoSpaceDN/>
        <w:adjustRightInd/>
        <w:jc w:val="both"/>
        <w:textAlignment w:val="auto"/>
        <w:rPr>
          <w:rFonts w:cs="Arial"/>
          <w:szCs w:val="24"/>
          <w:lang w:val="es-CO"/>
        </w:rPr>
      </w:pPr>
    </w:p>
    <w:p w14:paraId="77D4558F" w14:textId="7C699EDB" w:rsidR="00DF25C5" w:rsidRDefault="003B0913" w:rsidP="003B0913">
      <w:pPr>
        <w:jc w:val="both"/>
        <w:rPr>
          <w:rFonts w:cs="Arial"/>
          <w:szCs w:val="24"/>
          <w:lang w:val="es-CO"/>
        </w:rPr>
      </w:pPr>
      <w:r w:rsidRPr="00BF64C4">
        <w:rPr>
          <w:rFonts w:cs="Arial"/>
          <w:szCs w:val="24"/>
          <w:lang w:val="es-CO"/>
        </w:rPr>
        <w:t>Los datos e información cartográfica del componente se deben presentar de acuerdo con las especificaciones establecidas en la GDB. La anterior información se debe presentar en mapas a escala 1:10.000 o más detallada y de acuerdo con lo establecido en el Protocolo para el Monitoreo y Seguimiento de la Calidad del Aire.</w:t>
      </w:r>
    </w:p>
    <w:p w14:paraId="72652B97" w14:textId="275A2316" w:rsidR="00BD58B0" w:rsidRDefault="00BD58B0" w:rsidP="00BD58B0">
      <w:pPr>
        <w:overflowPunct/>
        <w:autoSpaceDE/>
        <w:autoSpaceDN/>
        <w:adjustRightInd/>
        <w:jc w:val="both"/>
        <w:textAlignment w:val="auto"/>
        <w:rPr>
          <w:rFonts w:cs="Arial"/>
          <w:szCs w:val="24"/>
          <w:lang w:val="es-CO"/>
        </w:rPr>
      </w:pPr>
    </w:p>
    <w:p w14:paraId="2BAFAF3D" w14:textId="77777777" w:rsidR="00AC252A" w:rsidRPr="004A5F65" w:rsidRDefault="00AC252A" w:rsidP="00AC252A">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79" w:name="_Toc485288466"/>
      <w:bookmarkStart w:id="480" w:name="_Toc432071655"/>
      <w:bookmarkStart w:id="481" w:name="_Toc456614892"/>
      <w:bookmarkStart w:id="482" w:name="_Toc459286873"/>
      <w:r w:rsidRPr="004A5F65">
        <w:rPr>
          <w:rFonts w:cs="Arial"/>
          <w:caps w:val="0"/>
          <w:szCs w:val="24"/>
          <w:lang w:val="es-ES_tradnl"/>
        </w:rPr>
        <w:t>MATERIALES DE CONSTRUCCIÓN</w:t>
      </w:r>
      <w:bookmarkEnd w:id="479"/>
    </w:p>
    <w:bookmarkEnd w:id="480"/>
    <w:bookmarkEnd w:id="481"/>
    <w:bookmarkEnd w:id="482"/>
    <w:p w14:paraId="57A9F60E" w14:textId="77777777" w:rsidR="00BD58B0" w:rsidRPr="004A5F65" w:rsidRDefault="00BD58B0" w:rsidP="00BD58B0">
      <w:pPr>
        <w:overflowPunct/>
        <w:autoSpaceDE/>
        <w:autoSpaceDN/>
        <w:adjustRightInd/>
        <w:jc w:val="both"/>
        <w:textAlignment w:val="auto"/>
        <w:rPr>
          <w:rFonts w:cs="Arial"/>
          <w:szCs w:val="24"/>
          <w:lang w:val="es-CO"/>
        </w:rPr>
      </w:pPr>
    </w:p>
    <w:p w14:paraId="2E515D70" w14:textId="77777777" w:rsidR="00BD58B0" w:rsidRPr="007D7112" w:rsidRDefault="00BD58B0" w:rsidP="00BD58B0">
      <w:pPr>
        <w:overflowPunct/>
        <w:autoSpaceDE/>
        <w:autoSpaceDN/>
        <w:adjustRightInd/>
        <w:jc w:val="both"/>
        <w:textAlignment w:val="auto"/>
        <w:rPr>
          <w:rFonts w:cs="Arial"/>
          <w:szCs w:val="24"/>
          <w:lang w:val="es-CO"/>
        </w:rPr>
      </w:pPr>
      <w:r w:rsidRPr="007D7112">
        <w:rPr>
          <w:rFonts w:cs="Arial"/>
          <w:color w:val="000000"/>
          <w:szCs w:val="24"/>
        </w:rPr>
        <w:t>Cuando se requiera de materiales de construcción para la ejecución de las obras civiles, se debe identificar y localizar (georreferenciar) los sitios que respondan a la demanda del proyecto y que cuenten con las autorizaciones vigentes de la Agencia Nacional Minera – ANM y las autoridades ambientales competentes, incluyendo el t</w:t>
      </w:r>
      <w:r w:rsidRPr="007D7112">
        <w:rPr>
          <w:rFonts w:cs="Arial"/>
          <w:szCs w:val="24"/>
        </w:rPr>
        <w:t>ítulo Minero registrado y la Licencia Ambiental, respectivamente, sin que el proyecto se encuentre en su fase de Abandono y recuperación, especificando la capacidad de la fuente, en términos de Reservas Autorizadas en el caso de canteras o volúmenes anuales de explotación en el caso de materiales de arrastre.</w:t>
      </w:r>
    </w:p>
    <w:p w14:paraId="027A702D" w14:textId="77777777" w:rsidR="00BD58B0" w:rsidRPr="00E97BD3" w:rsidRDefault="00BD58B0" w:rsidP="00BD58B0">
      <w:pPr>
        <w:overflowPunct/>
        <w:autoSpaceDE/>
        <w:autoSpaceDN/>
        <w:adjustRightInd/>
        <w:jc w:val="both"/>
        <w:textAlignment w:val="auto"/>
        <w:rPr>
          <w:rFonts w:cs="Arial"/>
          <w:szCs w:val="24"/>
          <w:lang w:val="es-CO"/>
        </w:rPr>
      </w:pPr>
    </w:p>
    <w:p w14:paraId="2E2E23B3" w14:textId="77777777" w:rsidR="00BD58B0" w:rsidRPr="00E97BD3" w:rsidRDefault="00BD58B0" w:rsidP="00BD58B0">
      <w:pPr>
        <w:overflowPunct/>
        <w:autoSpaceDE/>
        <w:autoSpaceDN/>
        <w:adjustRightInd/>
        <w:jc w:val="both"/>
        <w:textAlignment w:val="auto"/>
        <w:rPr>
          <w:rFonts w:cs="Arial"/>
          <w:szCs w:val="24"/>
          <w:lang w:val="es-CO"/>
        </w:rPr>
      </w:pPr>
    </w:p>
    <w:p w14:paraId="3B1C4A18" w14:textId="77777777" w:rsidR="00BD58B0" w:rsidRPr="008E5670" w:rsidRDefault="00BD58B0" w:rsidP="00A6236F">
      <w:pPr>
        <w:pStyle w:val="Ttulo1"/>
        <w:keepNext w:val="0"/>
        <w:numPr>
          <w:ilvl w:val="0"/>
          <w:numId w:val="86"/>
        </w:numPr>
        <w:overflowPunct/>
        <w:autoSpaceDE/>
        <w:autoSpaceDN/>
        <w:adjustRightInd/>
        <w:spacing w:before="0" w:after="0"/>
        <w:textAlignment w:val="auto"/>
        <w:rPr>
          <w:rFonts w:cs="Arial"/>
          <w:b w:val="0"/>
          <w:spacing w:val="0"/>
          <w:kern w:val="0"/>
          <w:szCs w:val="24"/>
          <w:lang w:val="es-ES_tradnl"/>
        </w:rPr>
      </w:pPr>
      <w:bookmarkStart w:id="483" w:name="_Toc378923319"/>
      <w:bookmarkStart w:id="484" w:name="_Toc418156013"/>
      <w:bookmarkStart w:id="485" w:name="_Toc459286874"/>
      <w:bookmarkStart w:id="486" w:name="_Toc485288467"/>
      <w:r w:rsidRPr="008E5670">
        <w:rPr>
          <w:rFonts w:cs="Arial"/>
          <w:spacing w:val="0"/>
          <w:kern w:val="0"/>
          <w:szCs w:val="24"/>
          <w:lang w:val="es-ES_tradnl"/>
        </w:rPr>
        <w:t>EVALUACIÓN AMBIENTAL</w:t>
      </w:r>
      <w:bookmarkEnd w:id="483"/>
      <w:r w:rsidRPr="000C309E">
        <w:rPr>
          <w:rFonts w:cs="Arial"/>
          <w:szCs w:val="24"/>
          <w:vertAlign w:val="superscript"/>
          <w:lang w:val="es-ES_tradnl"/>
        </w:rPr>
        <w:footnoteReference w:id="35"/>
      </w:r>
      <w:bookmarkEnd w:id="484"/>
      <w:bookmarkEnd w:id="485"/>
      <w:bookmarkEnd w:id="486"/>
    </w:p>
    <w:p w14:paraId="475350D0" w14:textId="77777777" w:rsidR="00BD58B0" w:rsidRPr="000C309E" w:rsidRDefault="00BD58B0" w:rsidP="00BD58B0">
      <w:pPr>
        <w:overflowPunct/>
        <w:autoSpaceDE/>
        <w:autoSpaceDN/>
        <w:adjustRightInd/>
        <w:jc w:val="both"/>
        <w:textAlignment w:val="auto"/>
        <w:rPr>
          <w:rFonts w:cs="Arial"/>
          <w:szCs w:val="24"/>
          <w:lang w:val="es-CO"/>
        </w:rPr>
      </w:pPr>
    </w:p>
    <w:p w14:paraId="62500A16" w14:textId="26C0C79B" w:rsidR="00BD58B0" w:rsidRPr="000C309E" w:rsidRDefault="00BD58B0" w:rsidP="00BD58B0">
      <w:pPr>
        <w:overflowPunct/>
        <w:autoSpaceDE/>
        <w:autoSpaceDN/>
        <w:adjustRightInd/>
        <w:jc w:val="both"/>
        <w:textAlignment w:val="auto"/>
        <w:rPr>
          <w:rFonts w:cs="Arial"/>
          <w:szCs w:val="24"/>
          <w:lang w:val="es-CO"/>
        </w:rPr>
      </w:pPr>
      <w:bookmarkStart w:id="487" w:name="_Toc343187974"/>
      <w:r w:rsidRPr="000C309E">
        <w:rPr>
          <w:rFonts w:cs="Arial"/>
          <w:szCs w:val="24"/>
          <w:lang w:val="es-CO"/>
        </w:rPr>
        <w:t>Para la identificación y evaluación de impactos ambientales se debe partir de la caracterización de las áreas de influencia por componente, grupo de componentes o medio</w:t>
      </w:r>
      <w:r w:rsidR="00E0581F">
        <w:rPr>
          <w:rFonts w:cs="Arial"/>
          <w:szCs w:val="24"/>
          <w:lang w:val="es-CO"/>
        </w:rPr>
        <w:t>s</w:t>
      </w:r>
      <w:r w:rsidRPr="000C309E">
        <w:rPr>
          <w:rFonts w:cs="Arial"/>
          <w:szCs w:val="24"/>
          <w:lang w:val="es-CO"/>
        </w:rPr>
        <w:t xml:space="preserve">. Dicha caracterización expresa las condiciones generales de la zona sin los efectos del proyecto y se constituye en la base para analizar cómo el proyecto las modificará. La evaluación ambiental implica que se deben identificar y analizar los impactos ambientales en dos escenarios: i) sin </w:t>
      </w:r>
      <w:r w:rsidRPr="0043585D">
        <w:rPr>
          <w:rFonts w:cs="Arial"/>
          <w:szCs w:val="24"/>
          <w:lang w:val="es-CO"/>
        </w:rPr>
        <w:t>proyecto y ii) con proyecto.</w:t>
      </w:r>
    </w:p>
    <w:p w14:paraId="339FD59E" w14:textId="77777777" w:rsidR="00BD58B0" w:rsidRPr="000C309E" w:rsidRDefault="00BD58B0" w:rsidP="00BD58B0">
      <w:pPr>
        <w:overflowPunct/>
        <w:autoSpaceDE/>
        <w:autoSpaceDN/>
        <w:adjustRightInd/>
        <w:jc w:val="both"/>
        <w:textAlignment w:val="auto"/>
        <w:rPr>
          <w:rFonts w:cs="Arial"/>
          <w:szCs w:val="24"/>
          <w:lang w:val="es-CO"/>
        </w:rPr>
      </w:pPr>
    </w:p>
    <w:p w14:paraId="15D2F042" w14:textId="77777777" w:rsidR="00BD58B0" w:rsidRPr="000C309E" w:rsidRDefault="00BD58B0" w:rsidP="00BD58B0">
      <w:pPr>
        <w:overflowPunct/>
        <w:autoSpaceDE/>
        <w:autoSpaceDN/>
        <w:adjustRightInd/>
        <w:jc w:val="both"/>
        <w:textAlignment w:val="auto"/>
        <w:rPr>
          <w:rFonts w:cs="Arial"/>
          <w:szCs w:val="24"/>
          <w:lang w:val="es-CO"/>
        </w:rPr>
      </w:pPr>
      <w:r w:rsidRPr="000C309E">
        <w:rPr>
          <w:rFonts w:cs="Arial"/>
          <w:szCs w:val="24"/>
          <w:lang w:val="es-CO"/>
        </w:rPr>
        <w:t>La evaluación debe considerar especialmente los impactos residuales, acumulativos y sinérgicos generados por la ejecución del proyecto, y con respecto al desarrollo de otros proyectos en el área de influencia.</w:t>
      </w:r>
    </w:p>
    <w:p w14:paraId="5857CFFE" w14:textId="77777777" w:rsidR="00BD58B0" w:rsidRPr="000C309E" w:rsidRDefault="00BD58B0" w:rsidP="00BD58B0">
      <w:pPr>
        <w:overflowPunct/>
        <w:autoSpaceDE/>
        <w:autoSpaceDN/>
        <w:adjustRightInd/>
        <w:jc w:val="both"/>
        <w:textAlignment w:val="auto"/>
        <w:rPr>
          <w:rFonts w:cs="Arial"/>
          <w:szCs w:val="24"/>
          <w:lang w:val="es-CO"/>
        </w:rPr>
      </w:pPr>
    </w:p>
    <w:p w14:paraId="3BD33012" w14:textId="77777777" w:rsidR="00BD58B0" w:rsidRPr="000C309E" w:rsidRDefault="00BD58B0" w:rsidP="00BD58B0">
      <w:pPr>
        <w:overflowPunct/>
        <w:autoSpaceDE/>
        <w:autoSpaceDN/>
        <w:adjustRightInd/>
        <w:jc w:val="both"/>
        <w:textAlignment w:val="auto"/>
        <w:rPr>
          <w:rFonts w:cs="Arial"/>
          <w:szCs w:val="24"/>
          <w:lang w:val="es-CO"/>
        </w:rPr>
      </w:pPr>
      <w:r w:rsidRPr="000C309E">
        <w:rPr>
          <w:rFonts w:cs="Arial"/>
          <w:szCs w:val="24"/>
          <w:lang w:val="es-CO"/>
        </w:rPr>
        <w:lastRenderedPageBreak/>
        <w:t>En el estudio se deben detallar las metodologías de evaluación empleadas, los criterios de valoración y la escala espacial y temporal de la valoración. Dicha evaluación debe contar con sus respectivas categorías, de manera que facilite la ponderación cualitativa y cuantitativa de los impactos.</w:t>
      </w:r>
    </w:p>
    <w:p w14:paraId="2FE7F27D" w14:textId="77777777" w:rsidR="00BD58B0" w:rsidRPr="000C309E" w:rsidRDefault="00BD58B0" w:rsidP="00BD58B0">
      <w:pPr>
        <w:overflowPunct/>
        <w:autoSpaceDE/>
        <w:autoSpaceDN/>
        <w:adjustRightInd/>
        <w:jc w:val="both"/>
        <w:textAlignment w:val="auto"/>
        <w:rPr>
          <w:rFonts w:cs="Arial"/>
          <w:szCs w:val="24"/>
          <w:lang w:val="es-CO"/>
        </w:rPr>
      </w:pPr>
    </w:p>
    <w:p w14:paraId="704E77FA" w14:textId="77777777" w:rsidR="00BD58B0" w:rsidRPr="000C309E" w:rsidRDefault="00BD58B0" w:rsidP="00BD58B0">
      <w:pPr>
        <w:overflowPunct/>
        <w:autoSpaceDE/>
        <w:autoSpaceDN/>
        <w:adjustRightInd/>
        <w:jc w:val="both"/>
        <w:textAlignment w:val="auto"/>
        <w:rPr>
          <w:rFonts w:cs="Arial"/>
          <w:szCs w:val="24"/>
          <w:lang w:val="es-CO"/>
        </w:rPr>
      </w:pPr>
      <w:r w:rsidRPr="000C309E">
        <w:rPr>
          <w:rFonts w:cs="Arial"/>
          <w:szCs w:val="24"/>
          <w:lang w:val="es-CO"/>
        </w:rPr>
        <w:t>La metodología utilizada debe facilitar un análisis integrado, global, sistemático y multidisciplinario, y la evaluación de impactos debe incluir una discusión sobre las relaciones causales.</w:t>
      </w:r>
    </w:p>
    <w:p w14:paraId="0D5DB878" w14:textId="77777777" w:rsidR="00BD58B0" w:rsidRPr="000C309E" w:rsidRDefault="00BD58B0" w:rsidP="00BD58B0">
      <w:pPr>
        <w:overflowPunct/>
        <w:autoSpaceDE/>
        <w:autoSpaceDN/>
        <w:adjustRightInd/>
        <w:jc w:val="both"/>
        <w:textAlignment w:val="auto"/>
        <w:rPr>
          <w:rFonts w:cs="Arial"/>
          <w:szCs w:val="24"/>
          <w:lang w:val="es-CO"/>
        </w:rPr>
      </w:pPr>
    </w:p>
    <w:p w14:paraId="5F7A96CE" w14:textId="77777777" w:rsidR="00BD58B0" w:rsidRPr="000C309E" w:rsidRDefault="00BD58B0" w:rsidP="00BD58B0">
      <w:pPr>
        <w:overflowPunct/>
        <w:autoSpaceDE/>
        <w:autoSpaceDN/>
        <w:adjustRightInd/>
        <w:jc w:val="both"/>
        <w:textAlignment w:val="auto"/>
        <w:rPr>
          <w:rFonts w:cs="Arial"/>
          <w:szCs w:val="24"/>
          <w:lang w:val="es-CO"/>
        </w:rPr>
      </w:pPr>
      <w:r w:rsidRPr="000C309E">
        <w:rPr>
          <w:rFonts w:cs="Arial"/>
          <w:szCs w:val="24"/>
          <w:lang w:val="es-CO"/>
        </w:rPr>
        <w:t>Los criterios a considerar para la evaluación cuantitativa y cualitativa pueden ser</w:t>
      </w:r>
      <w:r>
        <w:rPr>
          <w:rFonts w:cs="Arial"/>
          <w:szCs w:val="24"/>
          <w:lang w:val="es-CO"/>
        </w:rPr>
        <w:t>,</w:t>
      </w:r>
      <w:r w:rsidRPr="000C309E">
        <w:rPr>
          <w:rFonts w:cs="Arial"/>
          <w:szCs w:val="24"/>
          <w:lang w:val="es-CO"/>
        </w:rPr>
        <w:t xml:space="preserve"> entre otros: carácter, cobertura, magnitud, duración, reversibilidad, recuperabilidad, periodicidad, tendencia, tipo y posibilidad de ocurrencia.</w:t>
      </w:r>
    </w:p>
    <w:p w14:paraId="7CF8340D" w14:textId="77777777" w:rsidR="00BD58B0" w:rsidRPr="000C309E" w:rsidRDefault="00BD58B0" w:rsidP="00BD58B0">
      <w:pPr>
        <w:overflowPunct/>
        <w:autoSpaceDE/>
        <w:autoSpaceDN/>
        <w:adjustRightInd/>
        <w:jc w:val="both"/>
        <w:textAlignment w:val="auto"/>
        <w:rPr>
          <w:rFonts w:cs="Arial"/>
          <w:szCs w:val="24"/>
          <w:lang w:val="es-CO"/>
        </w:rPr>
      </w:pPr>
    </w:p>
    <w:p w14:paraId="58F1C10B" w14:textId="77777777" w:rsidR="00BD58B0" w:rsidRPr="000C309E" w:rsidRDefault="00BD58B0" w:rsidP="00BD58B0">
      <w:pPr>
        <w:overflowPunct/>
        <w:autoSpaceDE/>
        <w:autoSpaceDN/>
        <w:adjustRightInd/>
        <w:jc w:val="both"/>
        <w:textAlignment w:val="auto"/>
        <w:rPr>
          <w:rFonts w:cs="Arial"/>
          <w:szCs w:val="24"/>
          <w:lang w:val="es-CO"/>
        </w:rPr>
      </w:pPr>
      <w:r w:rsidRPr="000C309E">
        <w:rPr>
          <w:rFonts w:cs="Arial"/>
          <w:szCs w:val="24"/>
          <w:lang w:val="es-CO"/>
        </w:rPr>
        <w:t>Para valorar y jerarquizar los impactos, se deben tomar como referencia, según aplique, el riesgo de la construcción y operación del proyecto sobre los diferentes medios y los límites permisibles de los contaminantes definidos en la legislación ambiental; en caso de que no exista regulación nacional para algún parámetro, se debe emplear como referencia legislación internacional.</w:t>
      </w:r>
    </w:p>
    <w:p w14:paraId="4D87B99B" w14:textId="77777777" w:rsidR="00BD58B0" w:rsidRPr="000C309E" w:rsidRDefault="00BD58B0" w:rsidP="00BD58B0">
      <w:pPr>
        <w:overflowPunct/>
        <w:autoSpaceDE/>
        <w:autoSpaceDN/>
        <w:adjustRightInd/>
        <w:jc w:val="both"/>
        <w:textAlignment w:val="auto"/>
        <w:rPr>
          <w:rFonts w:cs="Arial"/>
          <w:szCs w:val="24"/>
          <w:lang w:val="es-CO"/>
        </w:rPr>
      </w:pPr>
    </w:p>
    <w:p w14:paraId="6AE85DC0" w14:textId="77777777" w:rsidR="00BD58B0" w:rsidRPr="000C309E" w:rsidRDefault="00BD58B0" w:rsidP="00BD58B0">
      <w:pPr>
        <w:overflowPunct/>
        <w:autoSpaceDE/>
        <w:autoSpaceDN/>
        <w:adjustRightInd/>
        <w:jc w:val="both"/>
        <w:textAlignment w:val="auto"/>
        <w:rPr>
          <w:rFonts w:cs="Arial"/>
          <w:szCs w:val="24"/>
          <w:lang w:val="es-CO"/>
        </w:rPr>
      </w:pPr>
      <w:r w:rsidRPr="000C309E">
        <w:rPr>
          <w:rFonts w:cs="Arial"/>
          <w:szCs w:val="24"/>
          <w:lang w:val="es-CO"/>
        </w:rPr>
        <w:t>En la evaluación ambiental se deben tener en cuenta e incorporar, en caso de ser pertinentes, las percepciones y comentarios</w:t>
      </w:r>
      <w:r>
        <w:rPr>
          <w:rFonts w:cs="Arial"/>
          <w:szCs w:val="24"/>
          <w:lang w:val="es-CO"/>
        </w:rPr>
        <w:t xml:space="preserve"> e impactos </w:t>
      </w:r>
      <w:r w:rsidRPr="000C309E">
        <w:rPr>
          <w:rFonts w:cs="Arial"/>
          <w:szCs w:val="24"/>
          <w:lang w:val="es-CO"/>
        </w:rPr>
        <w:t>que resulten de los procesos participativos con las comunidades, organizaciones y autori</w:t>
      </w:r>
      <w:r>
        <w:rPr>
          <w:rFonts w:cs="Arial"/>
          <w:szCs w:val="24"/>
          <w:lang w:val="es-CO"/>
        </w:rPr>
        <w:t>dades del área de influencia de los</w:t>
      </w:r>
      <w:r w:rsidRPr="000C309E">
        <w:rPr>
          <w:rFonts w:cs="Arial"/>
          <w:szCs w:val="24"/>
          <w:lang w:val="es-CO"/>
        </w:rPr>
        <w:t xml:space="preserve"> componente</w:t>
      </w:r>
      <w:r>
        <w:rPr>
          <w:rFonts w:cs="Arial"/>
          <w:szCs w:val="24"/>
          <w:lang w:val="es-CO"/>
        </w:rPr>
        <w:t xml:space="preserve">s del </w:t>
      </w:r>
      <w:r w:rsidRPr="000C309E">
        <w:rPr>
          <w:rFonts w:cs="Arial"/>
          <w:szCs w:val="24"/>
          <w:lang w:val="es-CO"/>
        </w:rPr>
        <w:t>medio</w:t>
      </w:r>
      <w:r>
        <w:rPr>
          <w:rFonts w:cs="Arial"/>
          <w:szCs w:val="24"/>
          <w:lang w:val="es-CO"/>
        </w:rPr>
        <w:t xml:space="preserve"> socioeconómico</w:t>
      </w:r>
      <w:r w:rsidRPr="000C309E">
        <w:rPr>
          <w:rFonts w:cs="Arial"/>
          <w:szCs w:val="24"/>
          <w:lang w:val="es-CO"/>
        </w:rPr>
        <w:t>.</w:t>
      </w:r>
    </w:p>
    <w:p w14:paraId="6F6184E9" w14:textId="77777777" w:rsidR="00BD58B0" w:rsidRPr="000C309E" w:rsidRDefault="00BD58B0" w:rsidP="00BD58B0">
      <w:pPr>
        <w:overflowPunct/>
        <w:autoSpaceDE/>
        <w:autoSpaceDN/>
        <w:adjustRightInd/>
        <w:jc w:val="both"/>
        <w:textAlignment w:val="auto"/>
        <w:rPr>
          <w:rFonts w:cs="Arial"/>
          <w:szCs w:val="24"/>
          <w:lang w:val="es-CO"/>
        </w:rPr>
      </w:pPr>
    </w:p>
    <w:p w14:paraId="0B34C9B8" w14:textId="6E3C576B" w:rsidR="00BD58B0" w:rsidRPr="008E5670" w:rsidRDefault="00BD58B0" w:rsidP="00BD58B0">
      <w:pPr>
        <w:overflowPunct/>
        <w:autoSpaceDE/>
        <w:autoSpaceDN/>
        <w:adjustRightInd/>
        <w:jc w:val="both"/>
        <w:textAlignment w:val="auto"/>
        <w:rPr>
          <w:rFonts w:cs="Arial"/>
          <w:szCs w:val="24"/>
          <w:lang w:val="es-CO"/>
        </w:rPr>
      </w:pPr>
      <w:r w:rsidRPr="000C309E">
        <w:rPr>
          <w:rFonts w:cs="Arial"/>
          <w:szCs w:val="24"/>
          <w:lang w:val="es-CO"/>
        </w:rPr>
        <w:t xml:space="preserve">Una vez identificados los impactos ambientales </w:t>
      </w:r>
      <w:r w:rsidR="00B659C6">
        <w:rPr>
          <w:rFonts w:cs="Arial"/>
          <w:szCs w:val="24"/>
          <w:lang w:val="es-CO"/>
        </w:rPr>
        <w:t xml:space="preserve">se </w:t>
      </w:r>
      <w:r w:rsidR="001B57C7">
        <w:rPr>
          <w:rFonts w:cs="Arial"/>
          <w:szCs w:val="24"/>
          <w:lang w:val="es-CO"/>
        </w:rPr>
        <w:t xml:space="preserve">deben </w:t>
      </w:r>
      <w:r w:rsidR="001B57C7" w:rsidRPr="000C309E">
        <w:rPr>
          <w:rFonts w:cs="Arial"/>
          <w:szCs w:val="24"/>
          <w:lang w:val="es-CO"/>
        </w:rPr>
        <w:t>redefinir</w:t>
      </w:r>
      <w:r w:rsidRPr="000C309E">
        <w:rPr>
          <w:rFonts w:cs="Arial"/>
          <w:szCs w:val="24"/>
          <w:lang w:val="es-CO"/>
        </w:rPr>
        <w:t xml:space="preserve"> la delimitación del área de influencia preliminar de manera que se obtenga el área de influencia final para el proyecto.</w:t>
      </w:r>
    </w:p>
    <w:p w14:paraId="032B610D" w14:textId="77777777" w:rsidR="00BD58B0" w:rsidRPr="008E5670" w:rsidRDefault="00BD58B0" w:rsidP="00BD58B0">
      <w:pPr>
        <w:overflowPunct/>
        <w:autoSpaceDE/>
        <w:autoSpaceDN/>
        <w:adjustRightInd/>
        <w:jc w:val="both"/>
        <w:textAlignment w:val="auto"/>
        <w:rPr>
          <w:rFonts w:cs="Arial"/>
          <w:szCs w:val="24"/>
          <w:lang w:val="es-CO"/>
        </w:rPr>
      </w:pPr>
    </w:p>
    <w:p w14:paraId="3236F4F5" w14:textId="77777777" w:rsidR="00BD58B0" w:rsidRPr="005E63A9"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88" w:name="_Toc378923320"/>
      <w:bookmarkStart w:id="489" w:name="_Toc418074942"/>
      <w:bookmarkStart w:id="490" w:name="_Toc418156014"/>
      <w:bookmarkStart w:id="491" w:name="_Toc459286875"/>
      <w:bookmarkStart w:id="492" w:name="_Toc485288468"/>
      <w:r w:rsidRPr="005E63A9">
        <w:rPr>
          <w:rFonts w:cs="Arial"/>
          <w:caps w:val="0"/>
          <w:szCs w:val="24"/>
          <w:lang w:val="es-ES_tradnl"/>
        </w:rPr>
        <w:t>IDENTIFICACIÓN Y EVALUACIÓN DE IMPACTOS PARA EL ESCENARIO SIN PROYECTO</w:t>
      </w:r>
      <w:bookmarkEnd w:id="487"/>
      <w:bookmarkEnd w:id="488"/>
      <w:bookmarkEnd w:id="489"/>
      <w:bookmarkEnd w:id="490"/>
      <w:bookmarkEnd w:id="491"/>
      <w:bookmarkEnd w:id="492"/>
    </w:p>
    <w:p w14:paraId="01602E8E" w14:textId="77777777" w:rsidR="00BD58B0" w:rsidRPr="008E5670" w:rsidRDefault="00BD58B0" w:rsidP="00BD58B0">
      <w:pPr>
        <w:jc w:val="both"/>
        <w:rPr>
          <w:rFonts w:cs="Arial"/>
          <w:szCs w:val="24"/>
        </w:rPr>
      </w:pPr>
    </w:p>
    <w:p w14:paraId="61E6B601" w14:textId="77777777" w:rsidR="00BD58B0" w:rsidRPr="00DF5F59" w:rsidRDefault="00BD58B0" w:rsidP="00BD58B0">
      <w:pPr>
        <w:overflowPunct/>
        <w:autoSpaceDE/>
        <w:autoSpaceDN/>
        <w:adjustRightInd/>
        <w:jc w:val="both"/>
        <w:textAlignment w:val="auto"/>
        <w:rPr>
          <w:rFonts w:cs="Arial"/>
          <w:color w:val="000000"/>
          <w:szCs w:val="24"/>
          <w:lang w:val="es-CO"/>
        </w:rPr>
      </w:pPr>
      <w:r w:rsidRPr="00DF5F59">
        <w:rPr>
          <w:rFonts w:cs="Arial"/>
          <w:color w:val="000000"/>
          <w:szCs w:val="24"/>
          <w:lang w:val="es-CO"/>
        </w:rPr>
        <w:t>En el análisis de los impactos previos al proyecto, se deben identificar las actividades que mayor incidencia han tenido en los cambios que ha sufrido el área de influencia. Adicionalmente, se debe cualificar y cuantificar el estado actual de los medios (abiótico, biótico y socioeconómico), y su sensibilidad ambiental, y realizar el análisis de tendencias, considerando la perspectiva del desarrollo regional y local, la dinámica económica, los planes gubernamentales, la preservación y manejo de los recursos naturales y las consecuencias que para los ecosistemas de la zona tienen las actividades antrópicas y naturales propias de la región.</w:t>
      </w:r>
    </w:p>
    <w:p w14:paraId="6AE13BF3" w14:textId="77777777" w:rsidR="00BD58B0" w:rsidRPr="00DF5F59" w:rsidRDefault="00BD58B0" w:rsidP="00BD58B0">
      <w:pPr>
        <w:overflowPunct/>
        <w:autoSpaceDE/>
        <w:autoSpaceDN/>
        <w:adjustRightInd/>
        <w:jc w:val="both"/>
        <w:textAlignment w:val="auto"/>
        <w:rPr>
          <w:rFonts w:cs="Arial"/>
          <w:color w:val="000000"/>
          <w:szCs w:val="24"/>
          <w:lang w:val="es-CO"/>
        </w:rPr>
      </w:pPr>
    </w:p>
    <w:p w14:paraId="5DC5BAAF" w14:textId="77777777" w:rsidR="00BD58B0" w:rsidRPr="00DF5F59" w:rsidRDefault="00BD58B0" w:rsidP="00BD58B0">
      <w:pPr>
        <w:overflowPunct/>
        <w:autoSpaceDE/>
        <w:autoSpaceDN/>
        <w:adjustRightInd/>
        <w:jc w:val="both"/>
        <w:textAlignment w:val="auto"/>
        <w:rPr>
          <w:rFonts w:cs="Arial"/>
          <w:color w:val="000000"/>
          <w:szCs w:val="24"/>
          <w:lang w:val="es-CO"/>
        </w:rPr>
      </w:pPr>
      <w:r w:rsidRPr="00DF5F59">
        <w:rPr>
          <w:rFonts w:cs="Arial"/>
          <w:color w:val="000000"/>
          <w:szCs w:val="24"/>
          <w:lang w:val="es-CO"/>
        </w:rPr>
        <w:t>Para lo anterior, se deben identificar las interacciones de las actividades que se desarrollan en la región, y calificar los impactos generados sobre los componentes, grupos de componentes o medios abiótico, biótico y socioeconómico.</w:t>
      </w:r>
    </w:p>
    <w:p w14:paraId="0597AA83" w14:textId="77777777" w:rsidR="00BD58B0" w:rsidRPr="00DF5F59" w:rsidRDefault="00BD58B0" w:rsidP="00BD58B0">
      <w:pPr>
        <w:overflowPunct/>
        <w:autoSpaceDE/>
        <w:autoSpaceDN/>
        <w:adjustRightInd/>
        <w:jc w:val="both"/>
        <w:textAlignment w:val="auto"/>
        <w:rPr>
          <w:rFonts w:cs="Arial"/>
          <w:color w:val="000000"/>
          <w:szCs w:val="24"/>
          <w:lang w:val="es-CO"/>
        </w:rPr>
      </w:pPr>
    </w:p>
    <w:p w14:paraId="26751C63" w14:textId="77777777" w:rsidR="00BD58B0" w:rsidRDefault="00BD58B0" w:rsidP="00BD58B0">
      <w:pPr>
        <w:overflowPunct/>
        <w:autoSpaceDE/>
        <w:autoSpaceDN/>
        <w:adjustRightInd/>
        <w:jc w:val="both"/>
        <w:textAlignment w:val="auto"/>
        <w:rPr>
          <w:rFonts w:cs="Arial"/>
          <w:color w:val="000000"/>
          <w:szCs w:val="24"/>
          <w:lang w:val="es-CO"/>
        </w:rPr>
      </w:pPr>
      <w:r w:rsidRPr="00DF5F59">
        <w:rPr>
          <w:rFonts w:cs="Arial"/>
          <w:color w:val="000000"/>
          <w:szCs w:val="24"/>
          <w:lang w:val="es-CO"/>
        </w:rPr>
        <w:lastRenderedPageBreak/>
        <w:t>Se debe presentar la información relacionada con los conflictos ambientales existentes para cada uno de los medios, incluyendo los que se presentan por el uso de los recursos naturales (agua, suelo, forestal, entre otros).</w:t>
      </w:r>
    </w:p>
    <w:p w14:paraId="345EA404" w14:textId="69AB8749" w:rsidR="009B45B1" w:rsidRDefault="009B45B1" w:rsidP="00BD58B0">
      <w:pPr>
        <w:overflowPunct/>
        <w:autoSpaceDE/>
        <w:autoSpaceDN/>
        <w:adjustRightInd/>
        <w:jc w:val="both"/>
        <w:textAlignment w:val="auto"/>
        <w:rPr>
          <w:rFonts w:cs="Arial"/>
          <w:szCs w:val="24"/>
          <w:lang w:val="es-CO"/>
        </w:rPr>
      </w:pPr>
    </w:p>
    <w:p w14:paraId="7471F979" w14:textId="77777777" w:rsidR="009B45B1" w:rsidRPr="008E5670" w:rsidRDefault="009B45B1" w:rsidP="00BD58B0">
      <w:pPr>
        <w:overflowPunct/>
        <w:autoSpaceDE/>
        <w:autoSpaceDN/>
        <w:adjustRightInd/>
        <w:jc w:val="both"/>
        <w:textAlignment w:val="auto"/>
        <w:rPr>
          <w:rFonts w:cs="Arial"/>
          <w:szCs w:val="24"/>
          <w:lang w:val="es-CO"/>
        </w:rPr>
      </w:pPr>
    </w:p>
    <w:p w14:paraId="39D3AEAD" w14:textId="77777777" w:rsidR="00AC252A" w:rsidRPr="005E63A9" w:rsidRDefault="00AC252A" w:rsidP="00AC252A">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93" w:name="_Toc485288469"/>
      <w:bookmarkStart w:id="494" w:name="_Toc343187975"/>
      <w:bookmarkStart w:id="495" w:name="_Toc378923321"/>
      <w:bookmarkStart w:id="496" w:name="_Toc418074943"/>
      <w:bookmarkStart w:id="497" w:name="_Toc418156015"/>
      <w:bookmarkStart w:id="498" w:name="_Toc459286876"/>
      <w:r w:rsidRPr="005E63A9">
        <w:rPr>
          <w:rFonts w:cs="Arial"/>
          <w:caps w:val="0"/>
          <w:szCs w:val="24"/>
          <w:lang w:val="es-ES_tradnl"/>
        </w:rPr>
        <w:t>IDENTIFICACIÓN Y EVALUACIÓN DE IMPACTOS PARA EL ESCENARIO CON PROYECTO</w:t>
      </w:r>
      <w:bookmarkEnd w:id="493"/>
    </w:p>
    <w:bookmarkEnd w:id="494"/>
    <w:bookmarkEnd w:id="495"/>
    <w:bookmarkEnd w:id="496"/>
    <w:bookmarkEnd w:id="497"/>
    <w:bookmarkEnd w:id="498"/>
    <w:p w14:paraId="7B6FB5C6" w14:textId="77777777" w:rsidR="00BD58B0" w:rsidRPr="005E63A9" w:rsidRDefault="00BD58B0" w:rsidP="00BD58B0">
      <w:pPr>
        <w:overflowPunct/>
        <w:autoSpaceDE/>
        <w:autoSpaceDN/>
        <w:adjustRightInd/>
        <w:jc w:val="both"/>
        <w:textAlignment w:val="auto"/>
        <w:rPr>
          <w:rFonts w:cs="Arial"/>
          <w:color w:val="000000"/>
          <w:szCs w:val="24"/>
          <w:lang w:val="es-CO"/>
        </w:rPr>
      </w:pPr>
    </w:p>
    <w:p w14:paraId="079D5A1B" w14:textId="77777777" w:rsidR="00BD58B0" w:rsidRPr="00B556D3" w:rsidRDefault="00BD58B0" w:rsidP="00BD58B0">
      <w:pPr>
        <w:overflowPunct/>
        <w:autoSpaceDE/>
        <w:autoSpaceDN/>
        <w:adjustRightInd/>
        <w:jc w:val="both"/>
        <w:textAlignment w:val="auto"/>
        <w:rPr>
          <w:rFonts w:cs="Arial"/>
          <w:color w:val="000000"/>
          <w:szCs w:val="24"/>
          <w:lang w:val="es-CO"/>
        </w:rPr>
      </w:pPr>
      <w:r w:rsidRPr="00B556D3">
        <w:rPr>
          <w:rFonts w:cs="Arial"/>
          <w:color w:val="000000"/>
          <w:szCs w:val="24"/>
          <w:lang w:val="es-CO"/>
        </w:rPr>
        <w:t>A partir de la evaluación ambiental para el escenario sin proyecto, y de las calificaciones obtenidas para cada impacto, se deben identificar, describir y calificar los impactos a generar por el proyecto sobre el entorno, como resultado de la interacción entre las actividades del mismo y los componentes de cada medio. Cabe aclarar que esta valoración se realiza sin tener en cuenta los programas de manejo ambiental, dado que, de acuerdo con la significancia de los impactos, se formula el Plan de Manejo Ambiental.</w:t>
      </w:r>
    </w:p>
    <w:p w14:paraId="3A9663F3" w14:textId="77777777" w:rsidR="00BD58B0" w:rsidRPr="00B556D3" w:rsidRDefault="00BD58B0" w:rsidP="00BD58B0">
      <w:pPr>
        <w:overflowPunct/>
        <w:autoSpaceDE/>
        <w:autoSpaceDN/>
        <w:adjustRightInd/>
        <w:jc w:val="both"/>
        <w:textAlignment w:val="auto"/>
        <w:rPr>
          <w:rFonts w:cs="Arial"/>
          <w:color w:val="000000"/>
          <w:szCs w:val="24"/>
          <w:lang w:val="es-CO"/>
        </w:rPr>
      </w:pPr>
    </w:p>
    <w:p w14:paraId="36852636" w14:textId="77777777" w:rsidR="00BD58B0" w:rsidRPr="00B556D3" w:rsidRDefault="00BD58B0" w:rsidP="00BD58B0">
      <w:pPr>
        <w:overflowPunct/>
        <w:autoSpaceDE/>
        <w:autoSpaceDN/>
        <w:adjustRightInd/>
        <w:jc w:val="both"/>
        <w:textAlignment w:val="auto"/>
        <w:rPr>
          <w:rFonts w:cs="Arial"/>
          <w:color w:val="000000"/>
          <w:szCs w:val="24"/>
          <w:lang w:val="es-CO"/>
        </w:rPr>
      </w:pPr>
      <w:r w:rsidRPr="00B556D3">
        <w:rPr>
          <w:rFonts w:cs="Arial"/>
          <w:color w:val="000000"/>
          <w:szCs w:val="24"/>
          <w:lang w:val="es-CO"/>
        </w:rPr>
        <w:t>Cuando existan incertidumbres acerca de la magnitud y/o alcance de algún impacto del proyecto sobre el ambiente, se deben realizar y describir las predicciones para el escenario más crítico posible y que haya ocurrido históricamente en este tipo de actividades (sin tener en cuenta contingencias o eventos no planeados).</w:t>
      </w:r>
    </w:p>
    <w:p w14:paraId="2D17C3A7" w14:textId="77777777" w:rsidR="00BD58B0" w:rsidRPr="00B556D3" w:rsidRDefault="00BD58B0" w:rsidP="00BD58B0">
      <w:pPr>
        <w:overflowPunct/>
        <w:autoSpaceDE/>
        <w:autoSpaceDN/>
        <w:adjustRightInd/>
        <w:jc w:val="both"/>
        <w:textAlignment w:val="auto"/>
        <w:rPr>
          <w:rFonts w:cs="Arial"/>
          <w:color w:val="000000"/>
          <w:szCs w:val="24"/>
          <w:lang w:val="es-CO"/>
        </w:rPr>
      </w:pPr>
    </w:p>
    <w:p w14:paraId="03B9B5F0" w14:textId="77777777" w:rsidR="00BD58B0" w:rsidRPr="008E5670" w:rsidRDefault="00BD58B0" w:rsidP="00BD58B0">
      <w:pPr>
        <w:overflowPunct/>
        <w:autoSpaceDE/>
        <w:autoSpaceDN/>
        <w:adjustRightInd/>
        <w:jc w:val="both"/>
        <w:textAlignment w:val="auto"/>
        <w:rPr>
          <w:rFonts w:cs="Arial"/>
          <w:color w:val="000000"/>
          <w:szCs w:val="24"/>
          <w:lang w:val="es-CO"/>
        </w:rPr>
      </w:pPr>
      <w:r w:rsidRPr="00B556D3">
        <w:rPr>
          <w:rFonts w:cs="Arial"/>
          <w:color w:val="000000"/>
          <w:szCs w:val="24"/>
          <w:lang w:val="es-CO"/>
        </w:rPr>
        <w:t>Se debe presentar la información relacionada con los conflictos ambientales existentes que puedan potenciarse frente al desarrollo del proyecto, para los medios abiótico, biótico y socioeconómico, incluyendo los que se presentan por el uso de los recursos naturales (agua, suelo, forestal, entre otros).</w:t>
      </w:r>
    </w:p>
    <w:p w14:paraId="06856A9E" w14:textId="77777777" w:rsidR="00BD58B0" w:rsidRDefault="00BD58B0" w:rsidP="00BD58B0">
      <w:pPr>
        <w:overflowPunct/>
        <w:autoSpaceDE/>
        <w:autoSpaceDN/>
        <w:adjustRightInd/>
        <w:jc w:val="both"/>
        <w:textAlignment w:val="auto"/>
        <w:rPr>
          <w:rFonts w:cs="Arial"/>
          <w:color w:val="000000"/>
          <w:szCs w:val="24"/>
          <w:lang w:val="es-CO"/>
        </w:rPr>
      </w:pPr>
    </w:p>
    <w:p w14:paraId="4757EC3D" w14:textId="77777777" w:rsidR="00BD58B0" w:rsidRPr="005E63A9"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499" w:name="_Toc459286877"/>
      <w:bookmarkStart w:id="500" w:name="_Toc485288470"/>
      <w:r w:rsidRPr="005E63A9">
        <w:rPr>
          <w:rFonts w:cs="Arial"/>
          <w:caps w:val="0"/>
          <w:szCs w:val="24"/>
          <w:lang w:val="es-ES_tradnl"/>
        </w:rPr>
        <w:t>EVALUACIÓN ECONÓMICA AMBIENTAL</w:t>
      </w:r>
      <w:bookmarkEnd w:id="499"/>
      <w:bookmarkEnd w:id="500"/>
    </w:p>
    <w:p w14:paraId="130ECCE2" w14:textId="77777777" w:rsidR="00BD58B0" w:rsidRPr="005E63A9" w:rsidRDefault="00BD58B0" w:rsidP="00BD58B0">
      <w:pPr>
        <w:overflowPunct/>
        <w:autoSpaceDE/>
        <w:autoSpaceDN/>
        <w:adjustRightInd/>
        <w:jc w:val="both"/>
        <w:textAlignment w:val="auto"/>
        <w:rPr>
          <w:rFonts w:cs="Arial"/>
          <w:color w:val="000000"/>
          <w:szCs w:val="24"/>
          <w:lang w:val="es-CO"/>
        </w:rPr>
      </w:pPr>
    </w:p>
    <w:p w14:paraId="39D6C315" w14:textId="77777777" w:rsidR="00BD58B0" w:rsidRPr="008E5670" w:rsidRDefault="00BD58B0" w:rsidP="00BD58B0">
      <w:pPr>
        <w:overflowPunct/>
        <w:autoSpaceDE/>
        <w:autoSpaceDN/>
        <w:adjustRightInd/>
        <w:jc w:val="both"/>
        <w:textAlignment w:val="auto"/>
        <w:rPr>
          <w:rFonts w:cs="Arial"/>
          <w:color w:val="000000"/>
          <w:szCs w:val="24"/>
          <w:lang w:val="es-CO"/>
        </w:rPr>
      </w:pPr>
      <w:r>
        <w:rPr>
          <w:rFonts w:cs="Arial"/>
          <w:color w:val="000000"/>
          <w:szCs w:val="24"/>
          <w:lang w:val="es-CO"/>
        </w:rPr>
        <w:t>En desarrollo de este numeral debe realizarse</w:t>
      </w:r>
      <w:r w:rsidRPr="008E5670">
        <w:rPr>
          <w:rFonts w:cs="Arial"/>
          <w:color w:val="000000"/>
          <w:szCs w:val="24"/>
          <w:lang w:val="es-CO"/>
        </w:rPr>
        <w:t xml:space="preserve"> </w:t>
      </w:r>
      <w:r>
        <w:rPr>
          <w:rFonts w:cs="Arial"/>
          <w:color w:val="000000"/>
          <w:szCs w:val="24"/>
          <w:lang w:val="es-CO"/>
        </w:rPr>
        <w:t xml:space="preserve">un análisis costo beneficio, el cual corresponde a </w:t>
      </w:r>
      <w:r w:rsidRPr="008E5670">
        <w:rPr>
          <w:rFonts w:cs="Arial"/>
          <w:color w:val="000000"/>
          <w:szCs w:val="24"/>
          <w:lang w:val="es-CO"/>
        </w:rPr>
        <w:t>una estimación del valor económico de los beneficios y costos ambientales que potencialmente generará la ejecución del proyecto</w:t>
      </w:r>
      <w:r>
        <w:rPr>
          <w:rFonts w:cs="Arial"/>
          <w:color w:val="000000"/>
          <w:szCs w:val="24"/>
          <w:lang w:val="es-CO"/>
        </w:rPr>
        <w:t xml:space="preserve">, </w:t>
      </w:r>
      <w:r>
        <w:rPr>
          <w:rFonts w:cs="Arial"/>
          <w:szCs w:val="24"/>
        </w:rPr>
        <w:t>a partir de la cuantificación monetaria de los impactos ambientales (positivos y negativos) significativos o relevantes en el contexto ambiental y social del área de interés.</w:t>
      </w:r>
    </w:p>
    <w:p w14:paraId="7F06D351" w14:textId="77777777" w:rsidR="00BD58B0" w:rsidRDefault="00BD58B0" w:rsidP="00BD58B0">
      <w:pPr>
        <w:overflowPunct/>
        <w:autoSpaceDE/>
        <w:autoSpaceDN/>
        <w:adjustRightInd/>
        <w:jc w:val="both"/>
        <w:textAlignment w:val="auto"/>
        <w:rPr>
          <w:rFonts w:cs="Arial"/>
          <w:color w:val="000000"/>
          <w:szCs w:val="24"/>
          <w:lang w:val="es-CO"/>
        </w:rPr>
      </w:pPr>
    </w:p>
    <w:p w14:paraId="43E5D0B3" w14:textId="77777777" w:rsidR="00BD58B0" w:rsidRDefault="00BD58B0" w:rsidP="00BD58B0">
      <w:pPr>
        <w:overflowPunct/>
        <w:autoSpaceDE/>
        <w:autoSpaceDN/>
        <w:adjustRightInd/>
        <w:jc w:val="both"/>
        <w:textAlignment w:val="auto"/>
        <w:rPr>
          <w:rFonts w:cs="Arial"/>
          <w:color w:val="000000"/>
          <w:szCs w:val="24"/>
          <w:lang w:val="es-CO"/>
        </w:rPr>
      </w:pPr>
      <w:r w:rsidRPr="008E5670">
        <w:rPr>
          <w:rFonts w:cs="Arial"/>
          <w:color w:val="000000"/>
          <w:szCs w:val="24"/>
          <w:lang w:val="es-CO"/>
        </w:rPr>
        <w:t>El propósito de</w:t>
      </w:r>
      <w:r>
        <w:rPr>
          <w:rFonts w:cs="Arial"/>
          <w:color w:val="000000"/>
          <w:szCs w:val="24"/>
          <w:lang w:val="es-CO"/>
        </w:rPr>
        <w:t xml:space="preserve">l análisis costo beneficio </w:t>
      </w:r>
      <w:r w:rsidRPr="008E5670">
        <w:rPr>
          <w:rFonts w:cs="Arial"/>
          <w:color w:val="000000"/>
          <w:szCs w:val="24"/>
          <w:lang w:val="es-CO"/>
        </w:rPr>
        <w:t>es identificar y estimar el valor económico de los impactos ambientales, de tal manera que éstos puedan incluirse dentro del análisis de evaluación económica ambiental del proyecto y contribuir en la determinación de la viabilidad del mismo.</w:t>
      </w:r>
    </w:p>
    <w:p w14:paraId="628429AF" w14:textId="77777777" w:rsidR="00BD58B0" w:rsidRDefault="00BD58B0" w:rsidP="00BD58B0">
      <w:pPr>
        <w:overflowPunct/>
        <w:autoSpaceDE/>
        <w:autoSpaceDN/>
        <w:adjustRightInd/>
        <w:jc w:val="both"/>
        <w:textAlignment w:val="auto"/>
        <w:rPr>
          <w:rFonts w:cs="Arial"/>
          <w:color w:val="000000"/>
          <w:szCs w:val="24"/>
          <w:lang w:val="es-CO"/>
        </w:rPr>
      </w:pPr>
    </w:p>
    <w:p w14:paraId="0340036F" w14:textId="77777777" w:rsidR="00BD58B0" w:rsidRPr="00395764" w:rsidRDefault="00BD58B0" w:rsidP="00BD58B0">
      <w:pPr>
        <w:overflowPunct/>
        <w:autoSpaceDE/>
        <w:autoSpaceDN/>
        <w:adjustRightInd/>
        <w:jc w:val="both"/>
        <w:textAlignment w:val="auto"/>
        <w:rPr>
          <w:rFonts w:cs="Arial"/>
          <w:color w:val="000000"/>
          <w:szCs w:val="24"/>
          <w:lang w:val="es-CO"/>
        </w:rPr>
      </w:pPr>
      <w:r w:rsidRPr="00395764">
        <w:rPr>
          <w:rFonts w:cs="Arial"/>
          <w:color w:val="000000"/>
          <w:szCs w:val="24"/>
          <w:lang w:val="es-CO"/>
        </w:rPr>
        <w:t>Siguiendo a Dixon y Pagiola (1998), la incorporación de los impactos positivos y negativos ambientales, identificados en la evaluación ambiental de un proyecto, obra o actividad es un proceso de dos etapas. Primero, se debe abordar la valoración económica, a partir de la cuantificación biofísica de los bienes y servicios ecosistémicos como tal, teniendo en cuenta sus unidades, y</w:t>
      </w:r>
      <w:r>
        <w:rPr>
          <w:rFonts w:cs="Arial"/>
          <w:color w:val="000000"/>
          <w:szCs w:val="24"/>
          <w:lang w:val="es-CO"/>
        </w:rPr>
        <w:t>,</w:t>
      </w:r>
      <w:r w:rsidRPr="00395764">
        <w:rPr>
          <w:rFonts w:cs="Arial"/>
          <w:color w:val="000000"/>
          <w:szCs w:val="24"/>
          <w:lang w:val="es-CO"/>
        </w:rPr>
        <w:t xml:space="preserve"> en segundo lugar, se </w:t>
      </w:r>
      <w:r w:rsidRPr="00395764">
        <w:rPr>
          <w:rFonts w:cs="Arial"/>
          <w:color w:val="000000"/>
          <w:szCs w:val="24"/>
          <w:lang w:val="es-CO"/>
        </w:rPr>
        <w:lastRenderedPageBreak/>
        <w:t>debe identificar la relación con el factor de afectación; cuáles son los impactos identificados como relevantes y cuáles son los bienes y servicios ecosistémicos afectados por estos impactos. A partir de esta identificación se hace necesario seguir algunos criterios para determinar el método de valoración económica a ser aplicado, de acuerdo con el contexto del proyecto, obra o actividad.</w:t>
      </w:r>
    </w:p>
    <w:p w14:paraId="49D0592B" w14:textId="77777777" w:rsidR="00BD58B0" w:rsidRPr="008E5670" w:rsidRDefault="00BD58B0" w:rsidP="00BD58B0">
      <w:pPr>
        <w:overflowPunct/>
        <w:autoSpaceDE/>
        <w:autoSpaceDN/>
        <w:adjustRightInd/>
        <w:jc w:val="both"/>
        <w:textAlignment w:val="auto"/>
        <w:rPr>
          <w:rFonts w:cs="Arial"/>
          <w:color w:val="000000"/>
          <w:szCs w:val="24"/>
          <w:lang w:val="es-CO"/>
        </w:rPr>
      </w:pPr>
    </w:p>
    <w:p w14:paraId="58F9A807" w14:textId="77777777" w:rsidR="00BD58B0" w:rsidRPr="008E5670" w:rsidRDefault="00BD58B0" w:rsidP="00BD58B0">
      <w:pPr>
        <w:overflowPunct/>
        <w:autoSpaceDE/>
        <w:autoSpaceDN/>
        <w:adjustRightInd/>
        <w:jc w:val="both"/>
        <w:textAlignment w:val="auto"/>
        <w:rPr>
          <w:rFonts w:cs="Arial"/>
          <w:color w:val="000000"/>
          <w:szCs w:val="24"/>
          <w:lang w:val="es-CO"/>
        </w:rPr>
      </w:pPr>
      <w:r w:rsidRPr="008E5670">
        <w:rPr>
          <w:rFonts w:cs="Arial"/>
          <w:color w:val="000000"/>
          <w:szCs w:val="24"/>
          <w:lang w:val="es-CO"/>
        </w:rPr>
        <w:t>Al final, toda la información que se derive del análisis económico integrado al proceso de evaluación de impacto ambiental, servirá de manera directa para contribuir al objetivo de ejecutar la gestión ambiental dentro de un modelo de desarrollo económico sostenible, procurando la conservación e inclusión de la depreciación del capital natural dentro de las actividades económicas que se desarrollan en el país.</w:t>
      </w:r>
    </w:p>
    <w:p w14:paraId="7CB00A7A" w14:textId="77777777" w:rsidR="00BD58B0" w:rsidRPr="008E5670" w:rsidRDefault="00BD58B0" w:rsidP="00BD58B0">
      <w:pPr>
        <w:overflowPunct/>
        <w:autoSpaceDE/>
        <w:autoSpaceDN/>
        <w:adjustRightInd/>
        <w:jc w:val="both"/>
        <w:textAlignment w:val="auto"/>
        <w:rPr>
          <w:rFonts w:cs="Arial"/>
          <w:color w:val="000000"/>
          <w:szCs w:val="24"/>
          <w:lang w:val="es-CO"/>
        </w:rPr>
      </w:pPr>
    </w:p>
    <w:p w14:paraId="088EE6C8" w14:textId="637BB9E7" w:rsidR="00BD58B0" w:rsidRDefault="00BD58B0" w:rsidP="00BD58B0">
      <w:pPr>
        <w:overflowPunct/>
        <w:autoSpaceDE/>
        <w:autoSpaceDN/>
        <w:adjustRightInd/>
        <w:jc w:val="both"/>
        <w:textAlignment w:val="auto"/>
        <w:rPr>
          <w:rFonts w:cs="Arial"/>
          <w:color w:val="000000"/>
          <w:szCs w:val="24"/>
          <w:lang w:val="es-CO"/>
        </w:rPr>
      </w:pPr>
      <w:r w:rsidRPr="008E5670">
        <w:rPr>
          <w:rFonts w:cs="Arial"/>
          <w:color w:val="000000"/>
          <w:szCs w:val="24"/>
          <w:lang w:val="es-CO"/>
        </w:rPr>
        <w:t>Para este fin, el solicitante de la licencia ambiental puede utilizar los métodos de valoración económica sugeridos en la siguiente tabla:</w:t>
      </w:r>
    </w:p>
    <w:p w14:paraId="1C97B813" w14:textId="3D3C86E9" w:rsidR="00AE4514" w:rsidRDefault="00AE4514" w:rsidP="00BD58B0">
      <w:pPr>
        <w:overflowPunct/>
        <w:autoSpaceDE/>
        <w:autoSpaceDN/>
        <w:adjustRightInd/>
        <w:jc w:val="both"/>
        <w:textAlignment w:val="auto"/>
        <w:rPr>
          <w:rFonts w:cs="Arial"/>
          <w:color w:val="000000"/>
          <w:szCs w:val="24"/>
          <w:lang w:val="es-CO"/>
        </w:rPr>
      </w:pPr>
    </w:p>
    <w:p w14:paraId="56107D46" w14:textId="4F6F1A81" w:rsidR="00AE4514" w:rsidRDefault="00AE4514" w:rsidP="00BD58B0">
      <w:pPr>
        <w:overflowPunct/>
        <w:autoSpaceDE/>
        <w:autoSpaceDN/>
        <w:adjustRightInd/>
        <w:jc w:val="both"/>
        <w:textAlignment w:val="auto"/>
        <w:rPr>
          <w:rFonts w:cs="Arial"/>
          <w:color w:val="000000"/>
          <w:szCs w:val="24"/>
          <w:lang w:val="es-CO"/>
        </w:rPr>
      </w:pPr>
    </w:p>
    <w:p w14:paraId="2A6184C5" w14:textId="61ABBE71" w:rsidR="00BD58B0" w:rsidRPr="00273F35" w:rsidRDefault="00BD58B0" w:rsidP="00BD58B0">
      <w:pPr>
        <w:jc w:val="center"/>
        <w:rPr>
          <w:rFonts w:cs="Arial"/>
          <w:sz w:val="20"/>
          <w:lang w:val="es-CO"/>
        </w:rPr>
      </w:pPr>
      <w:r w:rsidRPr="00273F35">
        <w:rPr>
          <w:rFonts w:cs="Arial"/>
          <w:b/>
          <w:sz w:val="20"/>
          <w:lang w:val="es-CO"/>
        </w:rPr>
        <w:t xml:space="preserve">Tabla 7. </w:t>
      </w:r>
      <w:r w:rsidRPr="00273F35">
        <w:rPr>
          <w:rFonts w:cs="Arial"/>
          <w:sz w:val="20"/>
          <w:lang w:val="es-CO"/>
        </w:rPr>
        <w:t>Métodos de Valoración Económica Sugeridos para el EIA.</w:t>
      </w:r>
    </w:p>
    <w:p w14:paraId="7A2F3AD3" w14:textId="77777777" w:rsidR="00BD58B0" w:rsidRPr="00535A19" w:rsidRDefault="00BD58B0" w:rsidP="00BD58B0">
      <w:pPr>
        <w:jc w:val="center"/>
        <w:rPr>
          <w:rFonts w:cs="Arial"/>
          <w:lang w:val="es-CO"/>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183"/>
        <w:gridCol w:w="2786"/>
        <w:gridCol w:w="2977"/>
        <w:gridCol w:w="2552"/>
      </w:tblGrid>
      <w:tr w:rsidR="00BD58B0" w:rsidRPr="00524332" w14:paraId="173A19DF" w14:textId="77777777" w:rsidTr="000A1135">
        <w:trPr>
          <w:trHeight w:val="57"/>
          <w:tblHeader/>
          <w:jc w:val="center"/>
        </w:trPr>
        <w:tc>
          <w:tcPr>
            <w:tcW w:w="1745" w:type="dxa"/>
            <w:gridSpan w:val="2"/>
            <w:vMerge w:val="restart"/>
            <w:shd w:val="clear" w:color="auto" w:fill="auto"/>
            <w:tcMar>
              <w:left w:w="28" w:type="dxa"/>
              <w:right w:w="28" w:type="dxa"/>
            </w:tcMar>
            <w:vAlign w:val="center"/>
          </w:tcPr>
          <w:p w14:paraId="00F0B8E0" w14:textId="77777777" w:rsidR="00BD58B0" w:rsidRPr="00524332" w:rsidRDefault="00BD58B0" w:rsidP="000A1135">
            <w:pPr>
              <w:jc w:val="center"/>
              <w:rPr>
                <w:rFonts w:cs="Arial"/>
                <w:b/>
                <w:noProof/>
                <w:sz w:val="16"/>
                <w:szCs w:val="16"/>
                <w:lang w:val="es-CO" w:eastAsia="es-CO"/>
              </w:rPr>
            </w:pPr>
            <w:r w:rsidRPr="00524332">
              <w:rPr>
                <w:rFonts w:cs="Arial"/>
                <w:b/>
                <w:noProof/>
                <w:sz w:val="16"/>
                <w:szCs w:val="16"/>
                <w:lang w:val="es-CO" w:eastAsia="es-CO"/>
              </w:rPr>
              <w:t>ETAPA</w:t>
            </w:r>
          </w:p>
        </w:tc>
        <w:tc>
          <w:tcPr>
            <w:tcW w:w="8315" w:type="dxa"/>
            <w:gridSpan w:val="3"/>
            <w:shd w:val="clear" w:color="auto" w:fill="auto"/>
            <w:tcMar>
              <w:left w:w="28" w:type="dxa"/>
              <w:right w:w="28" w:type="dxa"/>
            </w:tcMar>
            <w:vAlign w:val="center"/>
          </w:tcPr>
          <w:p w14:paraId="2DF1258B" w14:textId="77777777" w:rsidR="00BD58B0" w:rsidRPr="00524332" w:rsidRDefault="00BD58B0" w:rsidP="000A1135">
            <w:pPr>
              <w:jc w:val="center"/>
              <w:rPr>
                <w:rFonts w:cs="Arial"/>
                <w:b/>
                <w:noProof/>
                <w:sz w:val="16"/>
                <w:szCs w:val="16"/>
                <w:lang w:val="es-CO" w:eastAsia="es-CO"/>
              </w:rPr>
            </w:pPr>
            <w:r w:rsidRPr="00524332">
              <w:rPr>
                <w:rFonts w:cs="Arial"/>
                <w:b/>
                <w:noProof/>
                <w:sz w:val="16"/>
                <w:szCs w:val="16"/>
                <w:lang w:val="es-CO" w:eastAsia="es-CO"/>
              </w:rPr>
              <w:t>GRUPOS METODOLÓGICOS</w:t>
            </w:r>
          </w:p>
        </w:tc>
      </w:tr>
      <w:tr w:rsidR="00BD58B0" w:rsidRPr="00524332" w14:paraId="03EA2E8F" w14:textId="77777777" w:rsidTr="000A1135">
        <w:trPr>
          <w:trHeight w:val="57"/>
          <w:tblHeader/>
          <w:jc w:val="center"/>
        </w:trPr>
        <w:tc>
          <w:tcPr>
            <w:tcW w:w="1745" w:type="dxa"/>
            <w:gridSpan w:val="2"/>
            <w:vMerge/>
            <w:shd w:val="clear" w:color="auto" w:fill="auto"/>
            <w:tcMar>
              <w:left w:w="28" w:type="dxa"/>
              <w:right w:w="28" w:type="dxa"/>
            </w:tcMar>
            <w:vAlign w:val="center"/>
          </w:tcPr>
          <w:p w14:paraId="2AFF2CDC" w14:textId="77777777" w:rsidR="00BD58B0" w:rsidRPr="00524332" w:rsidRDefault="00BD58B0" w:rsidP="000A1135">
            <w:pPr>
              <w:jc w:val="center"/>
              <w:rPr>
                <w:rFonts w:cs="Arial"/>
                <w:b/>
                <w:noProof/>
                <w:sz w:val="16"/>
                <w:szCs w:val="16"/>
                <w:lang w:val="es-CO" w:eastAsia="es-CO"/>
              </w:rPr>
            </w:pPr>
          </w:p>
        </w:tc>
        <w:tc>
          <w:tcPr>
            <w:tcW w:w="2786" w:type="dxa"/>
            <w:shd w:val="clear" w:color="auto" w:fill="auto"/>
            <w:tcMar>
              <w:left w:w="28" w:type="dxa"/>
              <w:right w:w="28" w:type="dxa"/>
            </w:tcMar>
            <w:vAlign w:val="center"/>
          </w:tcPr>
          <w:p w14:paraId="1A68AF88" w14:textId="77777777" w:rsidR="00BD58B0" w:rsidRPr="00524332" w:rsidRDefault="00BD58B0" w:rsidP="000A1135">
            <w:pPr>
              <w:jc w:val="center"/>
              <w:rPr>
                <w:rFonts w:cs="Arial"/>
                <w:b/>
                <w:noProof/>
                <w:sz w:val="16"/>
                <w:szCs w:val="16"/>
                <w:lang w:val="es-CO" w:eastAsia="es-CO"/>
              </w:rPr>
            </w:pPr>
            <w:r w:rsidRPr="00524332">
              <w:rPr>
                <w:rFonts w:cs="Arial"/>
                <w:b/>
                <w:noProof/>
                <w:sz w:val="16"/>
                <w:szCs w:val="16"/>
                <w:lang w:val="es-CO" w:eastAsia="es-CO"/>
              </w:rPr>
              <w:t>Métodos basados en costos</w:t>
            </w:r>
          </w:p>
        </w:tc>
        <w:tc>
          <w:tcPr>
            <w:tcW w:w="2977" w:type="dxa"/>
            <w:shd w:val="clear" w:color="auto" w:fill="auto"/>
            <w:vAlign w:val="center"/>
          </w:tcPr>
          <w:p w14:paraId="3D22A7B2" w14:textId="77777777" w:rsidR="00BD58B0" w:rsidRPr="00524332" w:rsidRDefault="00BD58B0" w:rsidP="000A1135">
            <w:pPr>
              <w:jc w:val="center"/>
              <w:rPr>
                <w:rFonts w:cs="Arial"/>
                <w:b/>
                <w:noProof/>
                <w:sz w:val="16"/>
                <w:szCs w:val="16"/>
                <w:lang w:val="es-CO" w:eastAsia="es-CO"/>
              </w:rPr>
            </w:pPr>
            <w:r w:rsidRPr="00524332">
              <w:rPr>
                <w:rFonts w:cs="Arial"/>
                <w:b/>
                <w:noProof/>
                <w:sz w:val="16"/>
                <w:szCs w:val="16"/>
                <w:lang w:val="es-CO" w:eastAsia="es-CO"/>
              </w:rPr>
              <w:t>Métodos de preferencias reveladas</w:t>
            </w:r>
          </w:p>
        </w:tc>
        <w:tc>
          <w:tcPr>
            <w:tcW w:w="2552" w:type="dxa"/>
            <w:shd w:val="clear" w:color="auto" w:fill="auto"/>
            <w:vAlign w:val="center"/>
          </w:tcPr>
          <w:p w14:paraId="75882B18" w14:textId="77777777" w:rsidR="00BD58B0" w:rsidRPr="00524332" w:rsidRDefault="00BD58B0" w:rsidP="000A1135">
            <w:pPr>
              <w:jc w:val="center"/>
              <w:rPr>
                <w:rFonts w:cs="Arial"/>
                <w:b/>
                <w:noProof/>
                <w:sz w:val="16"/>
                <w:szCs w:val="16"/>
                <w:lang w:val="es-CO" w:eastAsia="es-CO"/>
              </w:rPr>
            </w:pPr>
            <w:r w:rsidRPr="00524332">
              <w:rPr>
                <w:rFonts w:cs="Arial"/>
                <w:b/>
                <w:noProof/>
                <w:sz w:val="16"/>
                <w:szCs w:val="16"/>
                <w:lang w:val="es-CO" w:eastAsia="es-CO"/>
              </w:rPr>
              <w:t>Métodos de preferencias declaradas</w:t>
            </w:r>
          </w:p>
        </w:tc>
      </w:tr>
      <w:tr w:rsidR="00BD58B0" w:rsidRPr="00524332" w14:paraId="7068F0DF" w14:textId="77777777" w:rsidTr="000A1135">
        <w:trPr>
          <w:trHeight w:val="2338"/>
          <w:jc w:val="center"/>
        </w:trPr>
        <w:tc>
          <w:tcPr>
            <w:tcW w:w="562" w:type="dxa"/>
            <w:vMerge w:val="restart"/>
            <w:shd w:val="clear" w:color="auto" w:fill="auto"/>
            <w:tcMar>
              <w:left w:w="28" w:type="dxa"/>
              <w:right w:w="28" w:type="dxa"/>
            </w:tcMar>
            <w:textDirection w:val="btLr"/>
            <w:vAlign w:val="center"/>
          </w:tcPr>
          <w:p w14:paraId="4A08DAB9" w14:textId="77777777" w:rsidR="00BD58B0" w:rsidRPr="00524332" w:rsidRDefault="00BD58B0" w:rsidP="000A1135">
            <w:pPr>
              <w:ind w:left="113" w:right="113"/>
              <w:jc w:val="center"/>
              <w:rPr>
                <w:rFonts w:cs="Arial"/>
                <w:b/>
                <w:noProof/>
                <w:sz w:val="16"/>
                <w:szCs w:val="16"/>
                <w:lang w:val="es-CO" w:eastAsia="es-CO"/>
              </w:rPr>
            </w:pPr>
            <w:r w:rsidRPr="00524332">
              <w:rPr>
                <w:rFonts w:cs="Arial"/>
                <w:b/>
                <w:noProof/>
                <w:sz w:val="16"/>
                <w:szCs w:val="16"/>
                <w:lang w:val="es-CO" w:eastAsia="es-CO"/>
              </w:rPr>
              <w:t>VALORACIÓN ECONÓMICA</w:t>
            </w:r>
          </w:p>
        </w:tc>
        <w:tc>
          <w:tcPr>
            <w:tcW w:w="1183" w:type="dxa"/>
            <w:shd w:val="clear" w:color="auto" w:fill="auto"/>
            <w:tcMar>
              <w:left w:w="28" w:type="dxa"/>
              <w:right w:w="28" w:type="dxa"/>
            </w:tcMar>
            <w:vAlign w:val="center"/>
          </w:tcPr>
          <w:p w14:paraId="50BBBC94" w14:textId="77777777" w:rsidR="00BD58B0" w:rsidRPr="00524332" w:rsidRDefault="00BD58B0" w:rsidP="000A1135">
            <w:pPr>
              <w:jc w:val="center"/>
              <w:rPr>
                <w:rFonts w:cs="Arial"/>
                <w:noProof/>
                <w:sz w:val="16"/>
                <w:szCs w:val="16"/>
                <w:lang w:val="es-CO" w:eastAsia="es-CO"/>
              </w:rPr>
            </w:pPr>
            <w:r w:rsidRPr="00524332">
              <w:rPr>
                <w:rFonts w:cs="Arial"/>
                <w:noProof/>
                <w:sz w:val="16"/>
                <w:szCs w:val="16"/>
                <w:lang w:val="es-CO" w:eastAsia="es-CO"/>
              </w:rPr>
              <w:t>Orientación</w:t>
            </w:r>
          </w:p>
        </w:tc>
        <w:tc>
          <w:tcPr>
            <w:tcW w:w="2786" w:type="dxa"/>
            <w:shd w:val="clear" w:color="auto" w:fill="auto"/>
            <w:tcMar>
              <w:left w:w="85" w:type="dxa"/>
              <w:right w:w="85" w:type="dxa"/>
            </w:tcMar>
            <w:vAlign w:val="center"/>
          </w:tcPr>
          <w:p w14:paraId="4D3E5DA5" w14:textId="77777777" w:rsidR="00BD58B0" w:rsidRPr="00524332" w:rsidRDefault="00BD58B0" w:rsidP="000A1135">
            <w:pPr>
              <w:jc w:val="both"/>
              <w:rPr>
                <w:rFonts w:cs="Arial"/>
                <w:noProof/>
                <w:sz w:val="16"/>
                <w:szCs w:val="16"/>
                <w:lang w:val="es-CO" w:eastAsia="es-CO"/>
              </w:rPr>
            </w:pPr>
            <w:r w:rsidRPr="00524332">
              <w:rPr>
                <w:rFonts w:cs="Arial"/>
                <w:noProof/>
                <w:sz w:val="16"/>
                <w:szCs w:val="16"/>
                <w:lang w:val="es-CO" w:eastAsia="es-CO"/>
              </w:rPr>
              <w:t>Intentan cuantificar lo que las personas están dispuestas a pagar por atender, mitigar o evitar una situación que les empeora su bienestar a partir de sus decisiones de gasto.</w:t>
            </w:r>
          </w:p>
        </w:tc>
        <w:tc>
          <w:tcPr>
            <w:tcW w:w="2977" w:type="dxa"/>
            <w:shd w:val="clear" w:color="auto" w:fill="auto"/>
            <w:tcMar>
              <w:left w:w="85" w:type="dxa"/>
              <w:right w:w="85" w:type="dxa"/>
            </w:tcMar>
            <w:vAlign w:val="center"/>
          </w:tcPr>
          <w:p w14:paraId="6C9B61A6" w14:textId="77777777" w:rsidR="00BD58B0" w:rsidRPr="00524332" w:rsidRDefault="00BD58B0" w:rsidP="000A1135">
            <w:pPr>
              <w:jc w:val="both"/>
              <w:rPr>
                <w:rFonts w:cs="Arial"/>
                <w:noProof/>
                <w:sz w:val="16"/>
                <w:szCs w:val="16"/>
                <w:lang w:val="es-CO" w:eastAsia="es-CO"/>
              </w:rPr>
            </w:pPr>
            <w:r w:rsidRPr="00524332">
              <w:rPr>
                <w:rFonts w:cs="Arial"/>
                <w:noProof/>
                <w:sz w:val="16"/>
                <w:szCs w:val="16"/>
                <w:lang w:val="es-CO" w:eastAsia="es-CO"/>
              </w:rPr>
              <w:t>Estiman el valor de uso directo e indirecto de los bienes y servicios ambientales por tipo de uso (recreación, salud, insumos de producción, entre otros), aprovechando la relación que exista entre la calidad ambiental y un bien o servicio de mercado.</w:t>
            </w:r>
          </w:p>
        </w:tc>
        <w:tc>
          <w:tcPr>
            <w:tcW w:w="2552" w:type="dxa"/>
            <w:shd w:val="clear" w:color="auto" w:fill="auto"/>
            <w:tcMar>
              <w:left w:w="85" w:type="dxa"/>
              <w:right w:w="85" w:type="dxa"/>
            </w:tcMar>
            <w:vAlign w:val="center"/>
          </w:tcPr>
          <w:p w14:paraId="1FFE0DED" w14:textId="77777777" w:rsidR="00BD58B0" w:rsidRPr="00524332" w:rsidRDefault="00BD58B0" w:rsidP="000A1135">
            <w:pPr>
              <w:jc w:val="both"/>
              <w:rPr>
                <w:rFonts w:cs="Arial"/>
                <w:noProof/>
                <w:sz w:val="16"/>
                <w:szCs w:val="16"/>
                <w:lang w:val="es-CO" w:eastAsia="es-CO"/>
              </w:rPr>
            </w:pPr>
            <w:r w:rsidRPr="00524332">
              <w:rPr>
                <w:rFonts w:cs="Arial"/>
                <w:noProof/>
                <w:sz w:val="16"/>
                <w:szCs w:val="16"/>
                <w:lang w:val="es-CO" w:eastAsia="es-CO"/>
              </w:rPr>
              <w:t>En el enfoque de preferencias declaradas se le pide a la gente expresar directamente sus preferencias y valores, en lugar de deducir los valores de las opciones reales, como aquellos de preferencia revelada.</w:t>
            </w:r>
          </w:p>
        </w:tc>
      </w:tr>
      <w:tr w:rsidR="00BD58B0" w:rsidRPr="00524332" w14:paraId="77656D8A" w14:textId="77777777" w:rsidTr="000A1135">
        <w:trPr>
          <w:trHeight w:val="1393"/>
          <w:jc w:val="center"/>
        </w:trPr>
        <w:tc>
          <w:tcPr>
            <w:tcW w:w="562" w:type="dxa"/>
            <w:vMerge/>
            <w:shd w:val="clear" w:color="auto" w:fill="auto"/>
            <w:tcMar>
              <w:left w:w="28" w:type="dxa"/>
              <w:right w:w="28" w:type="dxa"/>
            </w:tcMar>
            <w:vAlign w:val="center"/>
          </w:tcPr>
          <w:p w14:paraId="04ED8890" w14:textId="77777777" w:rsidR="00BD58B0" w:rsidRPr="00524332" w:rsidRDefault="00BD58B0" w:rsidP="000A1135">
            <w:pPr>
              <w:jc w:val="center"/>
              <w:rPr>
                <w:rFonts w:cs="Arial"/>
                <w:noProof/>
                <w:sz w:val="16"/>
                <w:szCs w:val="16"/>
                <w:lang w:val="es-CO" w:eastAsia="es-CO"/>
              </w:rPr>
            </w:pPr>
          </w:p>
        </w:tc>
        <w:tc>
          <w:tcPr>
            <w:tcW w:w="1183" w:type="dxa"/>
            <w:shd w:val="clear" w:color="auto" w:fill="auto"/>
            <w:tcMar>
              <w:left w:w="28" w:type="dxa"/>
              <w:right w:w="28" w:type="dxa"/>
            </w:tcMar>
            <w:vAlign w:val="center"/>
          </w:tcPr>
          <w:p w14:paraId="279C9F02" w14:textId="77777777" w:rsidR="00BD58B0" w:rsidRPr="00524332" w:rsidRDefault="00BD58B0" w:rsidP="000A1135">
            <w:pPr>
              <w:jc w:val="center"/>
              <w:rPr>
                <w:rFonts w:cs="Arial"/>
                <w:noProof/>
                <w:sz w:val="16"/>
                <w:szCs w:val="16"/>
                <w:lang w:val="es-CO" w:eastAsia="es-CO"/>
              </w:rPr>
            </w:pPr>
            <w:r w:rsidRPr="00524332">
              <w:rPr>
                <w:rFonts w:cs="Arial"/>
                <w:noProof/>
                <w:sz w:val="16"/>
                <w:szCs w:val="16"/>
                <w:lang w:val="es-CO" w:eastAsia="es-CO"/>
              </w:rPr>
              <w:t>Métodos más usados</w:t>
            </w:r>
          </w:p>
        </w:tc>
        <w:tc>
          <w:tcPr>
            <w:tcW w:w="2786" w:type="dxa"/>
            <w:shd w:val="clear" w:color="auto" w:fill="auto"/>
            <w:tcMar>
              <w:left w:w="57" w:type="dxa"/>
              <w:right w:w="57" w:type="dxa"/>
            </w:tcMar>
            <w:vAlign w:val="center"/>
          </w:tcPr>
          <w:p w14:paraId="3E8CC706" w14:textId="77777777" w:rsidR="00BD58B0" w:rsidRPr="00524332" w:rsidRDefault="00BD58B0" w:rsidP="00A6236F">
            <w:pPr>
              <w:numPr>
                <w:ilvl w:val="0"/>
                <w:numId w:val="5"/>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Costos de mitigación.</w:t>
            </w:r>
          </w:p>
          <w:p w14:paraId="39BC0CF8" w14:textId="77777777" w:rsidR="00BD58B0" w:rsidRPr="00524332" w:rsidRDefault="00BD58B0" w:rsidP="00A6236F">
            <w:pPr>
              <w:numPr>
                <w:ilvl w:val="0"/>
                <w:numId w:val="5"/>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Costos de reposición.</w:t>
            </w:r>
          </w:p>
          <w:p w14:paraId="7E4A4D1F" w14:textId="77777777" w:rsidR="00BD58B0" w:rsidRPr="00524332" w:rsidRDefault="00BD58B0" w:rsidP="00A6236F">
            <w:pPr>
              <w:numPr>
                <w:ilvl w:val="0"/>
                <w:numId w:val="5"/>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Costos de reemplazo.</w:t>
            </w:r>
          </w:p>
          <w:p w14:paraId="037DA5F6" w14:textId="77777777" w:rsidR="00BD58B0" w:rsidRPr="00524332" w:rsidRDefault="00BD58B0" w:rsidP="00A6236F">
            <w:pPr>
              <w:numPr>
                <w:ilvl w:val="0"/>
                <w:numId w:val="5"/>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Costos evitados.</w:t>
            </w:r>
          </w:p>
          <w:p w14:paraId="0654800C" w14:textId="77777777" w:rsidR="00BD58B0" w:rsidRPr="00524332" w:rsidRDefault="00BD58B0" w:rsidP="00A6236F">
            <w:pPr>
              <w:numPr>
                <w:ilvl w:val="0"/>
                <w:numId w:val="5"/>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Costos de enfermedad/morbilidad.</w:t>
            </w:r>
          </w:p>
        </w:tc>
        <w:tc>
          <w:tcPr>
            <w:tcW w:w="2977" w:type="dxa"/>
            <w:shd w:val="clear" w:color="auto" w:fill="auto"/>
            <w:tcMar>
              <w:left w:w="57" w:type="dxa"/>
              <w:right w:w="57" w:type="dxa"/>
            </w:tcMar>
            <w:vAlign w:val="center"/>
          </w:tcPr>
          <w:p w14:paraId="72C1103E" w14:textId="77777777" w:rsidR="00BD58B0" w:rsidRPr="00524332" w:rsidRDefault="00BD58B0" w:rsidP="00A6236F">
            <w:pPr>
              <w:numPr>
                <w:ilvl w:val="0"/>
                <w:numId w:val="6"/>
              </w:numPr>
              <w:overflowPunct/>
              <w:autoSpaceDE/>
              <w:autoSpaceDN/>
              <w:adjustRightInd/>
              <w:ind w:left="307" w:hanging="287"/>
              <w:jc w:val="both"/>
              <w:textAlignment w:val="auto"/>
              <w:rPr>
                <w:rFonts w:cs="Arial"/>
                <w:noProof/>
                <w:sz w:val="16"/>
                <w:szCs w:val="16"/>
                <w:lang w:val="es-CO" w:eastAsia="es-CO"/>
              </w:rPr>
            </w:pPr>
            <w:r w:rsidRPr="00524332">
              <w:rPr>
                <w:rFonts w:cs="Arial"/>
                <w:noProof/>
                <w:sz w:val="16"/>
                <w:szCs w:val="16"/>
                <w:lang w:val="es-CO" w:eastAsia="es-CO"/>
              </w:rPr>
              <w:t>Precios hedónicos (propiedades y salarios).</w:t>
            </w:r>
          </w:p>
          <w:p w14:paraId="73990A17" w14:textId="77777777" w:rsidR="00BD58B0" w:rsidRPr="00524332" w:rsidRDefault="00BD58B0" w:rsidP="00A6236F">
            <w:pPr>
              <w:numPr>
                <w:ilvl w:val="0"/>
                <w:numId w:val="6"/>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Costos de viaje.</w:t>
            </w:r>
          </w:p>
          <w:p w14:paraId="51250007" w14:textId="77777777" w:rsidR="00BD58B0" w:rsidRPr="00524332" w:rsidRDefault="00BD58B0" w:rsidP="00A6236F">
            <w:pPr>
              <w:numPr>
                <w:ilvl w:val="0"/>
                <w:numId w:val="6"/>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Cambios en la productividad.</w:t>
            </w:r>
          </w:p>
          <w:p w14:paraId="137EE722" w14:textId="77777777" w:rsidR="00BD58B0" w:rsidRPr="00524332" w:rsidRDefault="00BD58B0" w:rsidP="00A6236F">
            <w:pPr>
              <w:numPr>
                <w:ilvl w:val="0"/>
                <w:numId w:val="6"/>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Costos de oportunidad.</w:t>
            </w:r>
          </w:p>
        </w:tc>
        <w:tc>
          <w:tcPr>
            <w:tcW w:w="2552" w:type="dxa"/>
            <w:shd w:val="clear" w:color="auto" w:fill="auto"/>
            <w:tcMar>
              <w:left w:w="57" w:type="dxa"/>
              <w:right w:w="57" w:type="dxa"/>
            </w:tcMar>
            <w:vAlign w:val="center"/>
          </w:tcPr>
          <w:p w14:paraId="0675CDFC" w14:textId="77777777" w:rsidR="00BD58B0" w:rsidRPr="00524332" w:rsidRDefault="00BD58B0" w:rsidP="00A6236F">
            <w:pPr>
              <w:numPr>
                <w:ilvl w:val="0"/>
                <w:numId w:val="7"/>
              </w:numPr>
              <w:overflowPunct/>
              <w:autoSpaceDE/>
              <w:autoSpaceDN/>
              <w:adjustRightInd/>
              <w:ind w:left="358" w:hanging="358"/>
              <w:jc w:val="both"/>
              <w:textAlignment w:val="auto"/>
              <w:rPr>
                <w:rFonts w:cs="Arial"/>
                <w:noProof/>
                <w:sz w:val="16"/>
                <w:szCs w:val="16"/>
                <w:lang w:val="es-CO" w:eastAsia="es-CO"/>
              </w:rPr>
            </w:pPr>
            <w:r w:rsidRPr="00524332">
              <w:rPr>
                <w:rFonts w:cs="Arial"/>
                <w:noProof/>
                <w:sz w:val="16"/>
                <w:szCs w:val="16"/>
                <w:lang w:val="es-CO" w:eastAsia="es-CO"/>
              </w:rPr>
              <w:t>Valoración contingente.</w:t>
            </w:r>
          </w:p>
          <w:p w14:paraId="706BECB9" w14:textId="77777777" w:rsidR="00BD58B0" w:rsidRPr="00524332" w:rsidRDefault="00BD58B0" w:rsidP="00A6236F">
            <w:pPr>
              <w:numPr>
                <w:ilvl w:val="0"/>
                <w:numId w:val="7"/>
              </w:numPr>
              <w:overflowPunct/>
              <w:autoSpaceDE/>
              <w:autoSpaceDN/>
              <w:adjustRightInd/>
              <w:ind w:left="327" w:hanging="319"/>
              <w:jc w:val="both"/>
              <w:textAlignment w:val="auto"/>
              <w:rPr>
                <w:rFonts w:cs="Arial"/>
                <w:noProof/>
                <w:sz w:val="16"/>
                <w:szCs w:val="16"/>
                <w:lang w:val="es-CO" w:eastAsia="es-CO"/>
              </w:rPr>
            </w:pPr>
            <w:r w:rsidRPr="00524332">
              <w:rPr>
                <w:rFonts w:cs="Arial"/>
                <w:noProof/>
                <w:sz w:val="16"/>
                <w:szCs w:val="16"/>
                <w:lang w:val="es-CO" w:eastAsia="es-CO"/>
              </w:rPr>
              <w:t>Elección contigente (análisis conjoint).</w:t>
            </w:r>
          </w:p>
        </w:tc>
      </w:tr>
      <w:tr w:rsidR="00BD58B0" w:rsidRPr="00524332" w14:paraId="22B05D04" w14:textId="77777777" w:rsidTr="000A1135">
        <w:trPr>
          <w:trHeight w:val="57"/>
          <w:jc w:val="center"/>
        </w:trPr>
        <w:tc>
          <w:tcPr>
            <w:tcW w:w="562" w:type="dxa"/>
            <w:vMerge/>
            <w:shd w:val="clear" w:color="auto" w:fill="auto"/>
            <w:tcMar>
              <w:left w:w="28" w:type="dxa"/>
              <w:right w:w="28" w:type="dxa"/>
            </w:tcMar>
            <w:vAlign w:val="center"/>
          </w:tcPr>
          <w:p w14:paraId="09283C8D" w14:textId="77777777" w:rsidR="00BD58B0" w:rsidRPr="00524332" w:rsidRDefault="00BD58B0" w:rsidP="000A1135">
            <w:pPr>
              <w:jc w:val="center"/>
              <w:rPr>
                <w:rFonts w:cs="Arial"/>
                <w:b/>
                <w:noProof/>
                <w:sz w:val="16"/>
                <w:szCs w:val="16"/>
                <w:lang w:val="es-CO" w:eastAsia="es-CO"/>
              </w:rPr>
            </w:pPr>
          </w:p>
        </w:tc>
        <w:tc>
          <w:tcPr>
            <w:tcW w:w="9498" w:type="dxa"/>
            <w:gridSpan w:val="4"/>
            <w:shd w:val="clear" w:color="auto" w:fill="auto"/>
            <w:vAlign w:val="center"/>
          </w:tcPr>
          <w:p w14:paraId="67A7929C" w14:textId="77777777" w:rsidR="00BD58B0" w:rsidRPr="00524332" w:rsidRDefault="00BD58B0" w:rsidP="000A1135">
            <w:pPr>
              <w:jc w:val="center"/>
              <w:rPr>
                <w:rFonts w:cs="Arial"/>
                <w:b/>
                <w:noProof/>
                <w:sz w:val="16"/>
                <w:szCs w:val="16"/>
                <w:lang w:val="es-CO" w:eastAsia="es-CO"/>
              </w:rPr>
            </w:pPr>
            <w:r w:rsidRPr="00524332">
              <w:rPr>
                <w:rFonts w:cs="Arial"/>
                <w:noProof/>
                <w:sz w:val="16"/>
                <w:szCs w:val="16"/>
                <w:lang w:val="es-CO" w:eastAsia="es-CO"/>
              </w:rPr>
              <w:t>Método de transferencia de beneficios.</w:t>
            </w:r>
          </w:p>
        </w:tc>
      </w:tr>
      <w:tr w:rsidR="00BD58B0" w:rsidRPr="00524332" w14:paraId="3B850CB0" w14:textId="77777777" w:rsidTr="000A1135">
        <w:trPr>
          <w:trHeight w:val="57"/>
          <w:jc w:val="center"/>
        </w:trPr>
        <w:tc>
          <w:tcPr>
            <w:tcW w:w="1745" w:type="dxa"/>
            <w:gridSpan w:val="2"/>
            <w:vMerge w:val="restart"/>
            <w:shd w:val="clear" w:color="auto" w:fill="auto"/>
            <w:tcMar>
              <w:left w:w="28" w:type="dxa"/>
              <w:right w:w="28" w:type="dxa"/>
            </w:tcMar>
            <w:vAlign w:val="center"/>
          </w:tcPr>
          <w:p w14:paraId="62ED1CF8" w14:textId="77777777" w:rsidR="00BD58B0" w:rsidRPr="00524332" w:rsidRDefault="00BD58B0" w:rsidP="000A1135">
            <w:pPr>
              <w:jc w:val="center"/>
              <w:rPr>
                <w:rFonts w:cs="Arial"/>
                <w:b/>
                <w:noProof/>
                <w:sz w:val="16"/>
                <w:szCs w:val="16"/>
                <w:lang w:val="es-CO" w:eastAsia="es-CO"/>
              </w:rPr>
            </w:pPr>
            <w:r w:rsidRPr="00524332">
              <w:rPr>
                <w:rFonts w:cs="Arial"/>
                <w:b/>
                <w:noProof/>
                <w:sz w:val="16"/>
                <w:szCs w:val="16"/>
                <w:lang w:val="es-CO" w:eastAsia="es-CO"/>
              </w:rPr>
              <w:t>EVALUACIÓN ECONÓMICA</w:t>
            </w:r>
          </w:p>
        </w:tc>
        <w:tc>
          <w:tcPr>
            <w:tcW w:w="8315" w:type="dxa"/>
            <w:gridSpan w:val="3"/>
            <w:tcBorders>
              <w:bottom w:val="nil"/>
            </w:tcBorders>
            <w:shd w:val="clear" w:color="auto" w:fill="auto"/>
            <w:tcMar>
              <w:left w:w="28" w:type="dxa"/>
              <w:right w:w="28" w:type="dxa"/>
            </w:tcMar>
            <w:vAlign w:val="center"/>
          </w:tcPr>
          <w:p w14:paraId="3D7D50FA" w14:textId="77777777" w:rsidR="00BD58B0" w:rsidRPr="00524332" w:rsidRDefault="00BD58B0" w:rsidP="000A1135">
            <w:pPr>
              <w:jc w:val="center"/>
              <w:rPr>
                <w:rFonts w:cs="Arial"/>
                <w:b/>
                <w:noProof/>
                <w:sz w:val="16"/>
                <w:szCs w:val="16"/>
                <w:lang w:val="es-CO" w:eastAsia="es-CO"/>
              </w:rPr>
            </w:pPr>
          </w:p>
          <w:p w14:paraId="0B985C78" w14:textId="77777777" w:rsidR="00BD58B0" w:rsidRPr="00524332" w:rsidRDefault="00BD58B0" w:rsidP="000A1135">
            <w:pPr>
              <w:jc w:val="center"/>
              <w:rPr>
                <w:rFonts w:cs="Arial"/>
                <w:b/>
                <w:noProof/>
                <w:sz w:val="16"/>
                <w:szCs w:val="16"/>
                <w:lang w:val="es-CO" w:eastAsia="es-CO"/>
              </w:rPr>
            </w:pPr>
            <w:r w:rsidRPr="00524332">
              <w:rPr>
                <w:rFonts w:cs="Arial"/>
                <w:b/>
                <w:noProof/>
                <w:sz w:val="16"/>
                <w:szCs w:val="16"/>
                <w:lang w:val="es-CO" w:eastAsia="es-CO"/>
              </w:rPr>
              <w:t>ANÁLISIS DE COSTO BENEFICIO</w:t>
            </w:r>
          </w:p>
          <w:p w14:paraId="6F200C4E" w14:textId="77777777" w:rsidR="00BD58B0" w:rsidRPr="00524332" w:rsidRDefault="00BD58B0" w:rsidP="000A1135">
            <w:pPr>
              <w:jc w:val="center"/>
              <w:rPr>
                <w:rFonts w:cs="Arial"/>
                <w:noProof/>
                <w:sz w:val="16"/>
                <w:szCs w:val="16"/>
                <w:lang w:val="es-CO" w:eastAsia="es-CO"/>
              </w:rPr>
            </w:pPr>
            <w:r w:rsidRPr="00524332">
              <w:rPr>
                <w:rFonts w:cs="Arial"/>
                <w:noProof/>
                <w:sz w:val="16"/>
                <w:szCs w:val="16"/>
                <w:lang w:val="es-CO" w:eastAsia="es-CO"/>
              </w:rPr>
              <w:t>Indicadores: Valor Presente Neto (VPN), Tasa Interna de Retorno (TIR), Relación Beneficio Costo (RBC).</w:t>
            </w:r>
          </w:p>
        </w:tc>
      </w:tr>
      <w:tr w:rsidR="00BD58B0" w:rsidRPr="00524332" w14:paraId="342F5498" w14:textId="77777777" w:rsidTr="000A1135">
        <w:trPr>
          <w:trHeight w:val="57"/>
          <w:jc w:val="center"/>
        </w:trPr>
        <w:tc>
          <w:tcPr>
            <w:tcW w:w="1745" w:type="dxa"/>
            <w:gridSpan w:val="2"/>
            <w:vMerge/>
            <w:shd w:val="clear" w:color="auto" w:fill="auto"/>
            <w:tcMar>
              <w:left w:w="28" w:type="dxa"/>
              <w:right w:w="28" w:type="dxa"/>
            </w:tcMar>
            <w:vAlign w:val="center"/>
          </w:tcPr>
          <w:p w14:paraId="7A449B9E" w14:textId="77777777" w:rsidR="00BD58B0" w:rsidRPr="00524332" w:rsidRDefault="00BD58B0" w:rsidP="000A1135">
            <w:pPr>
              <w:jc w:val="center"/>
              <w:rPr>
                <w:rFonts w:cs="Arial"/>
                <w:noProof/>
                <w:sz w:val="16"/>
                <w:szCs w:val="16"/>
                <w:lang w:val="es-CO" w:eastAsia="es-CO"/>
              </w:rPr>
            </w:pPr>
          </w:p>
        </w:tc>
        <w:tc>
          <w:tcPr>
            <w:tcW w:w="8315" w:type="dxa"/>
            <w:gridSpan w:val="3"/>
            <w:tcBorders>
              <w:top w:val="nil"/>
            </w:tcBorders>
            <w:shd w:val="clear" w:color="auto" w:fill="auto"/>
            <w:tcMar>
              <w:left w:w="28" w:type="dxa"/>
              <w:right w:w="28" w:type="dxa"/>
            </w:tcMar>
            <w:vAlign w:val="center"/>
          </w:tcPr>
          <w:p w14:paraId="3512FAE1" w14:textId="77777777" w:rsidR="00BD58B0" w:rsidRPr="00524332" w:rsidRDefault="00BD58B0" w:rsidP="000A1135">
            <w:pPr>
              <w:rPr>
                <w:rFonts w:cs="Arial"/>
                <w:noProof/>
                <w:sz w:val="16"/>
                <w:szCs w:val="16"/>
                <w:lang w:val="es-CO" w:eastAsia="es-CO"/>
              </w:rPr>
            </w:pPr>
          </w:p>
        </w:tc>
      </w:tr>
    </w:tbl>
    <w:p w14:paraId="1788BC5A" w14:textId="77777777" w:rsidR="0012285C" w:rsidRDefault="0012285C" w:rsidP="00BD58B0">
      <w:pPr>
        <w:overflowPunct/>
        <w:autoSpaceDE/>
        <w:autoSpaceDN/>
        <w:adjustRightInd/>
        <w:jc w:val="center"/>
        <w:textAlignment w:val="auto"/>
        <w:rPr>
          <w:rFonts w:cs="Arial"/>
          <w:color w:val="000000"/>
          <w:sz w:val="16"/>
          <w:szCs w:val="16"/>
          <w:lang w:val="es-CO"/>
        </w:rPr>
      </w:pPr>
    </w:p>
    <w:p w14:paraId="16CD104E" w14:textId="533E4924" w:rsidR="00BD58B0" w:rsidRPr="00F53573" w:rsidRDefault="00BD58B0" w:rsidP="00BD58B0">
      <w:pPr>
        <w:overflowPunct/>
        <w:autoSpaceDE/>
        <w:autoSpaceDN/>
        <w:adjustRightInd/>
        <w:jc w:val="center"/>
        <w:textAlignment w:val="auto"/>
        <w:rPr>
          <w:rFonts w:cs="Arial"/>
          <w:color w:val="000000"/>
          <w:sz w:val="16"/>
          <w:szCs w:val="16"/>
          <w:lang w:val="es-CO"/>
        </w:rPr>
      </w:pPr>
      <w:r w:rsidRPr="00F53573">
        <w:rPr>
          <w:rFonts w:cs="Arial"/>
          <w:color w:val="000000"/>
          <w:sz w:val="16"/>
          <w:szCs w:val="16"/>
          <w:lang w:val="es-CO"/>
        </w:rPr>
        <w:t>Fuente: Grupo Valoración Económica – SIPTA, 2016</w:t>
      </w:r>
    </w:p>
    <w:p w14:paraId="53F745F2" w14:textId="77777777" w:rsidR="00BD58B0" w:rsidRDefault="00BD58B0" w:rsidP="00BD58B0">
      <w:pPr>
        <w:overflowPunct/>
        <w:autoSpaceDE/>
        <w:autoSpaceDN/>
        <w:adjustRightInd/>
        <w:jc w:val="both"/>
        <w:textAlignment w:val="auto"/>
        <w:rPr>
          <w:rFonts w:cs="Arial"/>
          <w:color w:val="000000"/>
          <w:szCs w:val="24"/>
          <w:lang w:val="es-CO"/>
        </w:rPr>
      </w:pPr>
    </w:p>
    <w:p w14:paraId="504324F0" w14:textId="4A52EDFC" w:rsidR="00BD58B0" w:rsidRDefault="00BD58B0" w:rsidP="00BD58B0">
      <w:pPr>
        <w:overflowPunct/>
        <w:autoSpaceDE/>
        <w:autoSpaceDN/>
        <w:adjustRightInd/>
        <w:jc w:val="both"/>
        <w:textAlignment w:val="auto"/>
        <w:rPr>
          <w:rFonts w:cs="Arial"/>
          <w:color w:val="000000"/>
          <w:szCs w:val="24"/>
          <w:lang w:val="es-CO"/>
        </w:rPr>
      </w:pPr>
    </w:p>
    <w:p w14:paraId="6A80A826" w14:textId="3D28C882" w:rsidR="001550D3" w:rsidRDefault="001550D3" w:rsidP="00BD58B0">
      <w:pPr>
        <w:overflowPunct/>
        <w:autoSpaceDE/>
        <w:autoSpaceDN/>
        <w:adjustRightInd/>
        <w:jc w:val="both"/>
        <w:textAlignment w:val="auto"/>
        <w:rPr>
          <w:rFonts w:cs="Arial"/>
          <w:color w:val="000000"/>
          <w:szCs w:val="24"/>
          <w:lang w:val="es-CO"/>
        </w:rPr>
      </w:pPr>
    </w:p>
    <w:p w14:paraId="60A0F44C" w14:textId="77777777" w:rsidR="001550D3" w:rsidRPr="005E63A9" w:rsidRDefault="001550D3" w:rsidP="00BD58B0">
      <w:pPr>
        <w:overflowPunct/>
        <w:autoSpaceDE/>
        <w:autoSpaceDN/>
        <w:adjustRightInd/>
        <w:jc w:val="both"/>
        <w:textAlignment w:val="auto"/>
        <w:rPr>
          <w:rFonts w:cs="Arial"/>
          <w:color w:val="000000"/>
          <w:szCs w:val="24"/>
          <w:lang w:val="es-CO"/>
        </w:rPr>
      </w:pPr>
    </w:p>
    <w:p w14:paraId="3AECE4BA" w14:textId="77777777" w:rsidR="00BD58B0" w:rsidRPr="008E5670" w:rsidRDefault="00BD58B0" w:rsidP="00A6236F">
      <w:pPr>
        <w:pStyle w:val="Ttulo1"/>
        <w:keepNext w:val="0"/>
        <w:numPr>
          <w:ilvl w:val="0"/>
          <w:numId w:val="86"/>
        </w:numPr>
        <w:overflowPunct/>
        <w:autoSpaceDE/>
        <w:autoSpaceDN/>
        <w:adjustRightInd/>
        <w:spacing w:before="0" w:after="0"/>
        <w:textAlignment w:val="auto"/>
        <w:rPr>
          <w:rFonts w:cs="Arial"/>
          <w:b w:val="0"/>
          <w:spacing w:val="0"/>
          <w:kern w:val="0"/>
          <w:szCs w:val="24"/>
          <w:lang w:val="es-ES_tradnl"/>
        </w:rPr>
      </w:pPr>
      <w:bookmarkStart w:id="501" w:name="_Toc150593816"/>
      <w:bookmarkStart w:id="502" w:name="_Toc274067233"/>
      <w:bookmarkStart w:id="503" w:name="_Toc378923322"/>
      <w:bookmarkStart w:id="504" w:name="_Toc418156017"/>
      <w:bookmarkStart w:id="505" w:name="_Toc459286878"/>
      <w:bookmarkStart w:id="506" w:name="_Toc485288471"/>
      <w:bookmarkStart w:id="507" w:name="_Toc147545941"/>
      <w:r w:rsidRPr="008E5670">
        <w:rPr>
          <w:rFonts w:cs="Arial"/>
          <w:spacing w:val="0"/>
          <w:kern w:val="0"/>
          <w:szCs w:val="24"/>
          <w:lang w:val="es-ES_tradnl"/>
        </w:rPr>
        <w:lastRenderedPageBreak/>
        <w:t>ZONIFICACIÓN DE MANEJO AMBIENTAL DEL PROYECTO</w:t>
      </w:r>
      <w:bookmarkEnd w:id="501"/>
      <w:bookmarkEnd w:id="502"/>
      <w:bookmarkEnd w:id="503"/>
      <w:bookmarkEnd w:id="504"/>
      <w:bookmarkEnd w:id="505"/>
      <w:bookmarkEnd w:id="506"/>
    </w:p>
    <w:bookmarkEnd w:id="507"/>
    <w:p w14:paraId="2D0F8FBC" w14:textId="77777777" w:rsidR="00BD58B0" w:rsidRPr="005E63A9" w:rsidRDefault="00BD58B0" w:rsidP="00BD58B0">
      <w:pPr>
        <w:overflowPunct/>
        <w:autoSpaceDE/>
        <w:autoSpaceDN/>
        <w:adjustRightInd/>
        <w:jc w:val="both"/>
        <w:textAlignment w:val="auto"/>
        <w:rPr>
          <w:rFonts w:cs="Arial"/>
          <w:color w:val="000000"/>
          <w:szCs w:val="24"/>
          <w:lang w:val="es-CO"/>
        </w:rPr>
      </w:pPr>
    </w:p>
    <w:p w14:paraId="4909E2CF" w14:textId="77777777" w:rsidR="00BD58B0" w:rsidRPr="005F7D75" w:rsidRDefault="00BD58B0" w:rsidP="00BD58B0">
      <w:pPr>
        <w:overflowPunct/>
        <w:autoSpaceDE/>
        <w:autoSpaceDN/>
        <w:adjustRightInd/>
        <w:jc w:val="both"/>
        <w:textAlignment w:val="auto"/>
        <w:rPr>
          <w:rFonts w:cs="Arial"/>
          <w:color w:val="000000"/>
          <w:szCs w:val="24"/>
          <w:lang w:val="es-CO"/>
        </w:rPr>
      </w:pPr>
      <w:r w:rsidRPr="005F7D75">
        <w:rPr>
          <w:rFonts w:cs="Arial"/>
          <w:color w:val="000000"/>
          <w:szCs w:val="24"/>
          <w:lang w:val="es-CO"/>
        </w:rPr>
        <w:t>A partir de la zonificación ambiental y teniendo en cuenta la evaluación de impactos realizada se debe determinar la zonificación de manejo ambiental.</w:t>
      </w:r>
    </w:p>
    <w:p w14:paraId="1B4EEBEE" w14:textId="77777777" w:rsidR="00BD58B0" w:rsidRPr="005F7D75" w:rsidRDefault="00BD58B0" w:rsidP="00BD58B0">
      <w:pPr>
        <w:overflowPunct/>
        <w:autoSpaceDE/>
        <w:autoSpaceDN/>
        <w:adjustRightInd/>
        <w:jc w:val="both"/>
        <w:textAlignment w:val="auto"/>
        <w:rPr>
          <w:rFonts w:cs="Arial"/>
          <w:color w:val="000000"/>
          <w:szCs w:val="24"/>
          <w:lang w:val="es-CO"/>
        </w:rPr>
      </w:pPr>
    </w:p>
    <w:p w14:paraId="3DBDBCF0" w14:textId="77777777" w:rsidR="00BD58B0" w:rsidRPr="005F7D75" w:rsidRDefault="00BD58B0" w:rsidP="00BD58B0">
      <w:pPr>
        <w:overflowPunct/>
        <w:autoSpaceDE/>
        <w:autoSpaceDN/>
        <w:adjustRightInd/>
        <w:jc w:val="both"/>
        <w:textAlignment w:val="auto"/>
        <w:rPr>
          <w:rFonts w:cs="Arial"/>
          <w:color w:val="000000"/>
          <w:szCs w:val="24"/>
          <w:lang w:val="es-CO"/>
        </w:rPr>
      </w:pPr>
      <w:r w:rsidRPr="005F7D75">
        <w:rPr>
          <w:rFonts w:cs="Arial"/>
          <w:color w:val="000000"/>
          <w:szCs w:val="24"/>
          <w:lang w:val="es-CO"/>
        </w:rPr>
        <w:t xml:space="preserve">El análisis de cada una de las unidades de manejo debe realizarse de manera cualitativa y cuantitativa, utilizando un </w:t>
      </w:r>
      <w:r w:rsidRPr="005F7D75">
        <w:rPr>
          <w:rFonts w:cs="Arial"/>
          <w:i/>
          <w:color w:val="000000"/>
          <w:szCs w:val="24"/>
          <w:lang w:val="es-CO"/>
        </w:rPr>
        <w:t>softwar</w:t>
      </w:r>
      <w:r w:rsidRPr="005F7D75">
        <w:rPr>
          <w:rFonts w:cs="Arial"/>
          <w:color w:val="000000"/>
          <w:szCs w:val="24"/>
          <w:lang w:val="es-CO"/>
        </w:rPr>
        <w:t>e de análisis de información geográfica. La evaluación debe definir las restricciones de tipo abiótico, biótico y socioeconómico. Las unidades de manejo deben agruparse indicando la superficie (ha) de cada una de ellas y su porcentaje de participación con respecto al área total del proyecto, en las siguientes áreas de manejo:</w:t>
      </w:r>
    </w:p>
    <w:p w14:paraId="330614DC" w14:textId="77777777" w:rsidR="00BD58B0" w:rsidRPr="005F7D75" w:rsidRDefault="00BD58B0" w:rsidP="00BD58B0">
      <w:pPr>
        <w:overflowPunct/>
        <w:autoSpaceDE/>
        <w:autoSpaceDN/>
        <w:adjustRightInd/>
        <w:jc w:val="both"/>
        <w:textAlignment w:val="auto"/>
        <w:rPr>
          <w:rFonts w:cs="Arial"/>
          <w:color w:val="000000"/>
          <w:szCs w:val="24"/>
          <w:lang w:val="es-CO"/>
        </w:rPr>
      </w:pPr>
    </w:p>
    <w:p w14:paraId="0B5B1551" w14:textId="77777777" w:rsidR="00BD58B0" w:rsidRPr="005F7D75" w:rsidRDefault="00BD58B0" w:rsidP="00A6236F">
      <w:pPr>
        <w:numPr>
          <w:ilvl w:val="0"/>
          <w:numId w:val="2"/>
        </w:numPr>
        <w:overflowPunct/>
        <w:autoSpaceDE/>
        <w:autoSpaceDN/>
        <w:adjustRightInd/>
        <w:ind w:left="567" w:hanging="567"/>
        <w:jc w:val="both"/>
        <w:textAlignment w:val="auto"/>
        <w:rPr>
          <w:rFonts w:eastAsia="Calibri" w:cs="Arial"/>
          <w:color w:val="000000"/>
          <w:szCs w:val="24"/>
          <w:lang w:val="es-CO" w:eastAsia="en-US"/>
        </w:rPr>
      </w:pPr>
      <w:r w:rsidRPr="005F7D75">
        <w:rPr>
          <w:rFonts w:eastAsia="Calibri" w:cs="Arial"/>
          <w:b/>
          <w:color w:val="000000"/>
          <w:szCs w:val="24"/>
          <w:lang w:val="es-CO" w:eastAsia="en-US"/>
        </w:rPr>
        <w:t>Áreas de Intervención</w:t>
      </w:r>
      <w:r w:rsidRPr="005F7D75">
        <w:rPr>
          <w:rFonts w:eastAsia="Calibri" w:cs="Arial"/>
          <w:color w:val="000000"/>
          <w:szCs w:val="24"/>
          <w:lang w:val="es-CO" w:eastAsia="en-US"/>
        </w:rPr>
        <w:t>: corresponde a áreas donde se puede ejecutar el proyecto, con un manejo ambiental acorde a las actividades y fases del mismo.</w:t>
      </w:r>
    </w:p>
    <w:p w14:paraId="404D6C4A" w14:textId="77777777" w:rsidR="00BD58B0" w:rsidRPr="005F7D75" w:rsidRDefault="00BD58B0" w:rsidP="00BD58B0">
      <w:pPr>
        <w:overflowPunct/>
        <w:autoSpaceDE/>
        <w:autoSpaceDN/>
        <w:adjustRightInd/>
        <w:jc w:val="both"/>
        <w:textAlignment w:val="auto"/>
        <w:rPr>
          <w:rFonts w:eastAsia="Calibri" w:cs="Arial"/>
          <w:color w:val="000000"/>
          <w:szCs w:val="24"/>
          <w:lang w:val="es-CO" w:eastAsia="en-US"/>
        </w:rPr>
      </w:pPr>
    </w:p>
    <w:p w14:paraId="75401EA2" w14:textId="77777777" w:rsidR="00BD58B0" w:rsidRPr="005F7D75" w:rsidRDefault="00BD58B0" w:rsidP="00A6236F">
      <w:pPr>
        <w:numPr>
          <w:ilvl w:val="0"/>
          <w:numId w:val="2"/>
        </w:numPr>
        <w:overflowPunct/>
        <w:autoSpaceDE/>
        <w:autoSpaceDN/>
        <w:adjustRightInd/>
        <w:ind w:left="567" w:hanging="567"/>
        <w:jc w:val="both"/>
        <w:textAlignment w:val="auto"/>
        <w:rPr>
          <w:rFonts w:eastAsia="Calibri" w:cs="Arial"/>
          <w:b/>
          <w:color w:val="000000"/>
          <w:szCs w:val="24"/>
          <w:lang w:val="es-CO" w:eastAsia="en-US"/>
        </w:rPr>
      </w:pPr>
      <w:r w:rsidRPr="005F7D75">
        <w:rPr>
          <w:rFonts w:eastAsia="Calibri" w:cs="Arial"/>
          <w:b/>
          <w:color w:val="000000"/>
          <w:szCs w:val="24"/>
          <w:lang w:val="es-CO" w:eastAsia="en-US"/>
        </w:rPr>
        <w:t>Áreas de intervención con restricciones</w:t>
      </w:r>
      <w:r w:rsidRPr="005F7D75">
        <w:rPr>
          <w:rFonts w:eastAsia="Calibri" w:cs="Arial"/>
          <w:color w:val="000000"/>
          <w:szCs w:val="24"/>
          <w:lang w:val="es-CO" w:eastAsia="en-US"/>
        </w:rPr>
        <w:t>: corresponde a áreas donde se deben tener en cuenta manejos especiales y restricciones propias acordes con las actividades y fases del proyecto y con la vulnerabilidad ambiental de la zona; se deben establecer grados, tipos de restricción y condiciones para la ejecución de las mismas. Estas áreas deben clasificarse según categoría de restricción (alta, media y baja), la cual determina las condiciones que se han de cumplir para la ejecución de actividades en las mismas.</w:t>
      </w:r>
    </w:p>
    <w:p w14:paraId="37E41F31" w14:textId="77777777" w:rsidR="00BD58B0" w:rsidRPr="005F7D75" w:rsidRDefault="00BD58B0" w:rsidP="00BD58B0">
      <w:pPr>
        <w:overflowPunct/>
        <w:autoSpaceDE/>
        <w:autoSpaceDN/>
        <w:adjustRightInd/>
        <w:jc w:val="both"/>
        <w:textAlignment w:val="auto"/>
        <w:rPr>
          <w:rFonts w:eastAsia="Calibri" w:cs="Arial"/>
          <w:color w:val="000000"/>
          <w:szCs w:val="24"/>
          <w:lang w:val="es-CO" w:eastAsia="en-US"/>
        </w:rPr>
      </w:pPr>
    </w:p>
    <w:p w14:paraId="458D7BD5" w14:textId="77777777" w:rsidR="00BD58B0" w:rsidRPr="005F7D75" w:rsidRDefault="00BD58B0" w:rsidP="00A6236F">
      <w:pPr>
        <w:numPr>
          <w:ilvl w:val="0"/>
          <w:numId w:val="2"/>
        </w:numPr>
        <w:overflowPunct/>
        <w:autoSpaceDE/>
        <w:autoSpaceDN/>
        <w:adjustRightInd/>
        <w:ind w:left="567" w:hanging="567"/>
        <w:jc w:val="both"/>
        <w:textAlignment w:val="auto"/>
        <w:rPr>
          <w:rFonts w:eastAsia="Calibri" w:cs="Arial"/>
          <w:color w:val="000000"/>
          <w:szCs w:val="24"/>
          <w:lang w:val="es-CO" w:eastAsia="en-US"/>
        </w:rPr>
      </w:pPr>
      <w:r w:rsidRPr="005F7D75">
        <w:rPr>
          <w:rFonts w:eastAsia="Calibri" w:cs="Arial"/>
          <w:b/>
          <w:color w:val="000000"/>
          <w:szCs w:val="24"/>
          <w:lang w:val="es-CO" w:eastAsia="en-US"/>
        </w:rPr>
        <w:t>Áreas de exclusión</w:t>
      </w:r>
      <w:r w:rsidRPr="005F7D75">
        <w:rPr>
          <w:rFonts w:eastAsia="Calibri" w:cs="Arial"/>
          <w:color w:val="000000"/>
          <w:szCs w:val="24"/>
          <w:lang w:val="es-CO" w:eastAsia="en-US"/>
        </w:rPr>
        <w:t>: corresponde a áreas que no pueden ser intervenidas por las actividades del proyecto. Para definir estas áreas se deben considerar criterios de exclusión tales como vulnerabilidad y funcionalidad ambiental y restricciones impuestas legalmente al uso del territorio.</w:t>
      </w:r>
    </w:p>
    <w:p w14:paraId="5FD47CD5" w14:textId="77777777" w:rsidR="00BD58B0" w:rsidRPr="005F7D75" w:rsidRDefault="00BD58B0" w:rsidP="00BD58B0">
      <w:pPr>
        <w:overflowPunct/>
        <w:autoSpaceDE/>
        <w:autoSpaceDN/>
        <w:adjustRightInd/>
        <w:jc w:val="both"/>
        <w:textAlignment w:val="auto"/>
        <w:rPr>
          <w:rFonts w:eastAsia="Calibri" w:cs="Arial"/>
          <w:szCs w:val="24"/>
          <w:lang w:val="es-CO" w:eastAsia="en-US"/>
        </w:rPr>
      </w:pPr>
    </w:p>
    <w:p w14:paraId="75C5EB24" w14:textId="77777777" w:rsidR="00BD58B0" w:rsidRPr="005F7D75" w:rsidRDefault="00BD58B0" w:rsidP="00BD58B0">
      <w:pPr>
        <w:overflowPunct/>
        <w:autoSpaceDE/>
        <w:autoSpaceDN/>
        <w:adjustRightInd/>
        <w:jc w:val="both"/>
        <w:textAlignment w:val="auto"/>
        <w:rPr>
          <w:rFonts w:eastAsia="Calibri" w:cs="Arial"/>
          <w:szCs w:val="24"/>
          <w:lang w:val="es-CO" w:eastAsia="en-US"/>
        </w:rPr>
      </w:pPr>
      <w:r w:rsidRPr="005F7D75">
        <w:rPr>
          <w:rFonts w:eastAsia="Calibri" w:cs="Arial"/>
          <w:szCs w:val="24"/>
          <w:lang w:val="es-CO" w:eastAsia="en-US"/>
        </w:rPr>
        <w:t>Tanto la zonificación de manejo ambiental de cada medio (mapas intermedios), como la zonificación de manejo ambiental final (la suma de los mapas de cada medio), deben cartografiarse a escala 1:</w:t>
      </w:r>
      <w:r>
        <w:rPr>
          <w:rFonts w:eastAsia="Calibri" w:cs="Arial"/>
          <w:szCs w:val="24"/>
          <w:lang w:val="es-CO" w:eastAsia="en-US"/>
        </w:rPr>
        <w:t>25</w:t>
      </w:r>
      <w:r w:rsidRPr="005F7D75">
        <w:rPr>
          <w:rFonts w:eastAsia="Calibri" w:cs="Arial"/>
          <w:szCs w:val="24"/>
          <w:lang w:val="es-CO" w:eastAsia="en-US"/>
        </w:rPr>
        <w:t>.000, o la más detallada posible en función de la extensión del proyecto y la sensibilidad ambiental del área.</w:t>
      </w:r>
    </w:p>
    <w:p w14:paraId="44DAB645" w14:textId="77777777" w:rsidR="00BD58B0" w:rsidRPr="005F7D75" w:rsidRDefault="00BD58B0" w:rsidP="00BD58B0">
      <w:pPr>
        <w:overflowPunct/>
        <w:autoSpaceDE/>
        <w:autoSpaceDN/>
        <w:adjustRightInd/>
        <w:jc w:val="both"/>
        <w:textAlignment w:val="auto"/>
        <w:rPr>
          <w:rFonts w:eastAsia="Calibri" w:cs="Arial"/>
          <w:szCs w:val="24"/>
          <w:lang w:val="es-CO" w:eastAsia="en-US"/>
        </w:rPr>
      </w:pPr>
    </w:p>
    <w:p w14:paraId="158F4804" w14:textId="77777777" w:rsidR="00BD58B0" w:rsidRPr="005F7D75" w:rsidRDefault="00BD58B0" w:rsidP="00BD58B0">
      <w:pPr>
        <w:overflowPunct/>
        <w:autoSpaceDE/>
        <w:autoSpaceDN/>
        <w:adjustRightInd/>
        <w:jc w:val="both"/>
        <w:textAlignment w:val="auto"/>
        <w:rPr>
          <w:rFonts w:eastAsia="Calibri" w:cs="Arial"/>
          <w:szCs w:val="24"/>
          <w:lang w:val="es-CO" w:eastAsia="en-US"/>
        </w:rPr>
      </w:pPr>
    </w:p>
    <w:p w14:paraId="34CA77DA" w14:textId="77777777" w:rsidR="00BD58B0" w:rsidRPr="008E5670" w:rsidRDefault="00BD58B0" w:rsidP="00A6236F">
      <w:pPr>
        <w:pStyle w:val="Ttulo1"/>
        <w:keepNext w:val="0"/>
        <w:numPr>
          <w:ilvl w:val="0"/>
          <w:numId w:val="86"/>
        </w:numPr>
        <w:overflowPunct/>
        <w:autoSpaceDE/>
        <w:autoSpaceDN/>
        <w:adjustRightInd/>
        <w:spacing w:before="0" w:after="0"/>
        <w:textAlignment w:val="auto"/>
        <w:rPr>
          <w:rFonts w:cs="Arial"/>
          <w:b w:val="0"/>
          <w:spacing w:val="0"/>
          <w:kern w:val="0"/>
          <w:szCs w:val="24"/>
          <w:lang w:val="es-ES_tradnl"/>
        </w:rPr>
      </w:pPr>
      <w:bookmarkStart w:id="508" w:name="_Toc378923324"/>
      <w:bookmarkStart w:id="509" w:name="_Toc418156018"/>
      <w:bookmarkStart w:id="510" w:name="_Toc459286879"/>
      <w:bookmarkStart w:id="511" w:name="_Toc485288472"/>
      <w:r w:rsidRPr="008E5670">
        <w:rPr>
          <w:rFonts w:cs="Arial"/>
          <w:spacing w:val="0"/>
          <w:kern w:val="0"/>
          <w:szCs w:val="24"/>
          <w:lang w:val="es-ES_tradnl"/>
        </w:rPr>
        <w:t>PLANES Y PROGRAMAS</w:t>
      </w:r>
      <w:bookmarkEnd w:id="508"/>
      <w:bookmarkEnd w:id="509"/>
      <w:bookmarkEnd w:id="510"/>
      <w:bookmarkEnd w:id="511"/>
    </w:p>
    <w:p w14:paraId="5664BB17" w14:textId="77777777" w:rsidR="00BD58B0" w:rsidRPr="005F7D75" w:rsidRDefault="00BD58B0" w:rsidP="00BD58B0">
      <w:pPr>
        <w:overflowPunct/>
        <w:autoSpaceDE/>
        <w:autoSpaceDN/>
        <w:adjustRightInd/>
        <w:jc w:val="both"/>
        <w:textAlignment w:val="auto"/>
        <w:rPr>
          <w:rFonts w:eastAsia="Calibri" w:cs="Arial"/>
          <w:szCs w:val="24"/>
          <w:lang w:val="es-CO" w:eastAsia="en-US"/>
        </w:rPr>
      </w:pPr>
    </w:p>
    <w:p w14:paraId="716A3379" w14:textId="77777777" w:rsidR="00BD58B0" w:rsidRPr="005F7D75"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512" w:name="_Toc343187979"/>
      <w:bookmarkStart w:id="513" w:name="_Toc378923325"/>
      <w:bookmarkStart w:id="514" w:name="_Toc418156019"/>
      <w:bookmarkStart w:id="515" w:name="_Toc459286880"/>
      <w:bookmarkStart w:id="516" w:name="_Toc485288473"/>
      <w:r w:rsidRPr="005F7D75">
        <w:rPr>
          <w:rFonts w:cs="Arial"/>
          <w:caps w:val="0"/>
          <w:szCs w:val="24"/>
          <w:lang w:val="es-ES_tradnl"/>
        </w:rPr>
        <w:t>PLAN DE MANEJO AMBIENTAL</w:t>
      </w:r>
      <w:bookmarkEnd w:id="512"/>
      <w:bookmarkEnd w:id="513"/>
      <w:bookmarkEnd w:id="514"/>
      <w:bookmarkEnd w:id="515"/>
      <w:bookmarkEnd w:id="516"/>
    </w:p>
    <w:p w14:paraId="1245AC29" w14:textId="77777777" w:rsidR="00BD58B0" w:rsidRDefault="00BD58B0" w:rsidP="00BD58B0">
      <w:pPr>
        <w:overflowPunct/>
        <w:autoSpaceDE/>
        <w:autoSpaceDN/>
        <w:adjustRightInd/>
        <w:jc w:val="both"/>
        <w:textAlignment w:val="auto"/>
        <w:rPr>
          <w:rFonts w:eastAsia="Calibri" w:cs="Arial"/>
          <w:szCs w:val="24"/>
          <w:lang w:val="es-CO" w:eastAsia="en-US"/>
        </w:rPr>
      </w:pPr>
    </w:p>
    <w:p w14:paraId="15EA5679" w14:textId="77777777" w:rsidR="00BD58B0" w:rsidRPr="003F4780" w:rsidRDefault="00BD58B0" w:rsidP="00BD58B0">
      <w:pPr>
        <w:rPr>
          <w:rFonts w:eastAsia="Calibri" w:cs="Arial"/>
          <w:szCs w:val="24"/>
          <w:lang w:val="es-CO" w:eastAsia="en-US"/>
        </w:rPr>
      </w:pPr>
      <w:r w:rsidRPr="003F4780">
        <w:rPr>
          <w:rFonts w:eastAsia="Calibri" w:cs="Arial"/>
          <w:szCs w:val="24"/>
          <w:lang w:val="es-CO" w:eastAsia="en-US"/>
        </w:rPr>
        <w:t>El Plan de Manejo Ambiental (PMA) comprende:</w:t>
      </w:r>
    </w:p>
    <w:p w14:paraId="5A040E90" w14:textId="77777777" w:rsidR="00BD58B0" w:rsidRPr="003F4780" w:rsidRDefault="00BD58B0" w:rsidP="00BD58B0">
      <w:pPr>
        <w:rPr>
          <w:rFonts w:eastAsia="Calibri" w:cs="Arial"/>
          <w:szCs w:val="24"/>
          <w:lang w:val="es-CO" w:eastAsia="en-US"/>
        </w:rPr>
      </w:pPr>
    </w:p>
    <w:p w14:paraId="68AF8366" w14:textId="77777777" w:rsidR="00BD58B0" w:rsidRPr="003F4780" w:rsidRDefault="00BD58B0" w:rsidP="00BD58B0">
      <w:pPr>
        <w:rPr>
          <w:rFonts w:eastAsia="Calibri" w:cs="Arial"/>
          <w:szCs w:val="24"/>
          <w:lang w:val="es-CO" w:eastAsia="en-US"/>
        </w:rPr>
      </w:pPr>
      <w:r w:rsidRPr="003F4780">
        <w:rPr>
          <w:rFonts w:eastAsia="Calibri" w:cs="Arial"/>
          <w:szCs w:val="24"/>
          <w:lang w:val="es-CO" w:eastAsia="en-US"/>
        </w:rPr>
        <w:t>- Programas de manejo ambiental</w:t>
      </w:r>
    </w:p>
    <w:p w14:paraId="3050DF22" w14:textId="77777777" w:rsidR="00BD58B0" w:rsidRPr="003F4780" w:rsidRDefault="00BD58B0" w:rsidP="00BD58B0">
      <w:pPr>
        <w:rPr>
          <w:rFonts w:eastAsia="Calibri" w:cs="Arial"/>
          <w:szCs w:val="24"/>
          <w:lang w:val="es-CO" w:eastAsia="en-US"/>
        </w:rPr>
      </w:pPr>
      <w:r w:rsidRPr="003F4780">
        <w:rPr>
          <w:rFonts w:eastAsia="Calibri" w:cs="Arial"/>
          <w:szCs w:val="24"/>
          <w:lang w:val="es-CO" w:eastAsia="en-US"/>
        </w:rPr>
        <w:t>- Plan de seguimiento y monitoreo</w:t>
      </w:r>
    </w:p>
    <w:p w14:paraId="298CF797" w14:textId="77777777" w:rsidR="00BD58B0" w:rsidRPr="003F4780" w:rsidRDefault="00BD58B0" w:rsidP="00BD58B0">
      <w:pPr>
        <w:rPr>
          <w:rFonts w:eastAsia="Calibri" w:cs="Arial"/>
          <w:szCs w:val="24"/>
          <w:lang w:val="es-CO" w:eastAsia="en-US"/>
        </w:rPr>
      </w:pPr>
      <w:r w:rsidRPr="003F4780">
        <w:rPr>
          <w:rFonts w:eastAsia="Calibri" w:cs="Arial"/>
          <w:szCs w:val="24"/>
          <w:lang w:val="es-CO" w:eastAsia="en-US"/>
        </w:rPr>
        <w:t>- Plan de gestión del riesgo</w:t>
      </w:r>
    </w:p>
    <w:p w14:paraId="20032656" w14:textId="77777777" w:rsidR="00BD58B0" w:rsidRPr="003F4780" w:rsidRDefault="00BD58B0" w:rsidP="00BD58B0">
      <w:pPr>
        <w:rPr>
          <w:rFonts w:eastAsia="Calibri" w:cs="Arial"/>
          <w:szCs w:val="24"/>
          <w:lang w:val="es-CO" w:eastAsia="en-US"/>
        </w:rPr>
      </w:pPr>
      <w:r w:rsidRPr="003F4780">
        <w:rPr>
          <w:rFonts w:eastAsia="Calibri" w:cs="Arial"/>
          <w:szCs w:val="24"/>
          <w:lang w:val="es-CO" w:eastAsia="en-US"/>
        </w:rPr>
        <w:t>- Plan de desmantelamiento y abandono</w:t>
      </w:r>
    </w:p>
    <w:p w14:paraId="33E279D9" w14:textId="77777777" w:rsidR="00BD58B0" w:rsidRPr="003F4780" w:rsidRDefault="00BD58B0" w:rsidP="00BD58B0">
      <w:pPr>
        <w:rPr>
          <w:rFonts w:eastAsia="Calibri" w:cs="Arial"/>
          <w:szCs w:val="24"/>
          <w:lang w:val="es-CO" w:eastAsia="en-US"/>
        </w:rPr>
      </w:pPr>
    </w:p>
    <w:p w14:paraId="1269540C" w14:textId="77777777" w:rsidR="00BD58B0" w:rsidRDefault="00BD58B0" w:rsidP="00BD58B0">
      <w:pPr>
        <w:overflowPunct/>
        <w:autoSpaceDE/>
        <w:autoSpaceDN/>
        <w:adjustRightInd/>
        <w:jc w:val="both"/>
        <w:textAlignment w:val="auto"/>
        <w:rPr>
          <w:rFonts w:eastAsia="Calibri" w:cs="Arial"/>
          <w:szCs w:val="24"/>
          <w:lang w:val="es-CO" w:eastAsia="en-US"/>
        </w:rPr>
      </w:pPr>
      <w:r w:rsidRPr="003F4780">
        <w:rPr>
          <w:rFonts w:eastAsia="Calibri" w:cs="Arial"/>
          <w:szCs w:val="24"/>
          <w:lang w:val="es-CO" w:eastAsia="en-US"/>
        </w:rPr>
        <w:t>En la formulación del PMA se deben tener en cuenta e incorporar, en caso de ser pertinentes, los aportes que resulten de los procesos participativos con las comunidades, organizaciones y autoridades del área de influencia de los componentes del medio socioeconómico.</w:t>
      </w:r>
    </w:p>
    <w:p w14:paraId="6DCA1E82" w14:textId="12E1D474" w:rsidR="00BD58B0" w:rsidRDefault="00BD58B0" w:rsidP="00BD58B0">
      <w:pPr>
        <w:overflowPunct/>
        <w:autoSpaceDE/>
        <w:autoSpaceDN/>
        <w:adjustRightInd/>
        <w:jc w:val="both"/>
        <w:textAlignment w:val="auto"/>
        <w:rPr>
          <w:rFonts w:eastAsia="Calibri" w:cs="Arial"/>
          <w:szCs w:val="24"/>
          <w:lang w:val="es-CO" w:eastAsia="en-US"/>
        </w:rPr>
      </w:pPr>
    </w:p>
    <w:p w14:paraId="7CA02BBF" w14:textId="77777777" w:rsidR="006B1FBB" w:rsidRDefault="006B1FBB" w:rsidP="00BD58B0">
      <w:pPr>
        <w:overflowPunct/>
        <w:autoSpaceDE/>
        <w:autoSpaceDN/>
        <w:adjustRightInd/>
        <w:jc w:val="both"/>
        <w:textAlignment w:val="auto"/>
        <w:rPr>
          <w:rFonts w:eastAsia="Calibri" w:cs="Arial"/>
          <w:szCs w:val="24"/>
          <w:lang w:val="es-CO" w:eastAsia="en-US"/>
        </w:rPr>
      </w:pPr>
    </w:p>
    <w:p w14:paraId="12DBCF20" w14:textId="77777777" w:rsidR="00BD58B0" w:rsidRPr="005F7D75"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517" w:name="_Toc378923326"/>
      <w:bookmarkStart w:id="518" w:name="_Toc418156020"/>
      <w:bookmarkStart w:id="519" w:name="_Toc459286881"/>
      <w:bookmarkStart w:id="520" w:name="_Toc485288474"/>
      <w:r>
        <w:rPr>
          <w:rFonts w:cs="Arial"/>
          <w:caps w:val="0"/>
          <w:szCs w:val="24"/>
          <w:u w:val="single"/>
          <w:lang w:val="es-ES_tradnl"/>
        </w:rPr>
        <w:t>Programas de M</w:t>
      </w:r>
      <w:r w:rsidRPr="005F7D75">
        <w:rPr>
          <w:rFonts w:cs="Arial"/>
          <w:caps w:val="0"/>
          <w:szCs w:val="24"/>
          <w:u w:val="single"/>
          <w:lang w:val="es-ES_tradnl"/>
        </w:rPr>
        <w:t xml:space="preserve">anejo </w:t>
      </w:r>
      <w:r>
        <w:rPr>
          <w:rFonts w:cs="Arial"/>
          <w:caps w:val="0"/>
          <w:szCs w:val="24"/>
          <w:u w:val="single"/>
          <w:lang w:val="es-ES_tradnl"/>
        </w:rPr>
        <w:t>A</w:t>
      </w:r>
      <w:r w:rsidRPr="005F7D75">
        <w:rPr>
          <w:rFonts w:cs="Arial"/>
          <w:caps w:val="0"/>
          <w:szCs w:val="24"/>
          <w:u w:val="single"/>
          <w:lang w:val="es-ES_tradnl"/>
        </w:rPr>
        <w:t>mbiental</w:t>
      </w:r>
      <w:bookmarkEnd w:id="517"/>
      <w:bookmarkEnd w:id="518"/>
      <w:bookmarkEnd w:id="519"/>
      <w:bookmarkEnd w:id="520"/>
    </w:p>
    <w:p w14:paraId="15A5C6C9" w14:textId="77777777" w:rsidR="00BD58B0" w:rsidRPr="005F7D75" w:rsidRDefault="00BD58B0" w:rsidP="00BD58B0">
      <w:pPr>
        <w:overflowPunct/>
        <w:autoSpaceDE/>
        <w:autoSpaceDN/>
        <w:adjustRightInd/>
        <w:jc w:val="both"/>
        <w:textAlignment w:val="auto"/>
        <w:rPr>
          <w:rFonts w:eastAsia="Calibri" w:cs="Arial"/>
          <w:szCs w:val="24"/>
          <w:lang w:val="es-CO" w:eastAsia="en-US"/>
        </w:rPr>
      </w:pPr>
    </w:p>
    <w:p w14:paraId="13C7BD6D" w14:textId="5B941B2E" w:rsidR="00BD58B0" w:rsidRPr="00F56D54" w:rsidRDefault="00BD58B0" w:rsidP="00BD58B0">
      <w:pPr>
        <w:jc w:val="both"/>
        <w:rPr>
          <w:rFonts w:cs="Arial"/>
          <w:szCs w:val="24"/>
        </w:rPr>
      </w:pPr>
      <w:r w:rsidRPr="00F56D54">
        <w:rPr>
          <w:rFonts w:cs="Arial"/>
          <w:szCs w:val="24"/>
        </w:rPr>
        <w:t xml:space="preserve">Los programas de manejo ambiental son el conjunto detallado de acciones y/o </w:t>
      </w:r>
      <w:r>
        <w:rPr>
          <w:rFonts w:cs="Arial"/>
          <w:szCs w:val="24"/>
        </w:rPr>
        <w:t>med</w:t>
      </w:r>
      <w:r w:rsidRPr="00F56D54">
        <w:rPr>
          <w:rFonts w:cs="Arial"/>
          <w:szCs w:val="24"/>
        </w:rPr>
        <w:t>idas y actividades que, producto de una evaluación ambiental, están orientadas a prevenir, mitigar, corregir y</w:t>
      </w:r>
      <w:r>
        <w:rPr>
          <w:rFonts w:cs="Arial"/>
          <w:szCs w:val="24"/>
        </w:rPr>
        <w:t>o</w:t>
      </w:r>
      <w:r w:rsidRPr="00F56D54">
        <w:rPr>
          <w:rFonts w:cs="Arial"/>
          <w:szCs w:val="24"/>
        </w:rPr>
        <w:t xml:space="preserve"> compensar los impactos ambientales debidamente identificados, que se causen por el desarrollo de un proyecto, obra o actividad.</w:t>
      </w:r>
    </w:p>
    <w:p w14:paraId="70BABF1C" w14:textId="77777777" w:rsidR="00BD58B0" w:rsidRPr="00F56D54" w:rsidRDefault="00BD58B0" w:rsidP="00BD58B0">
      <w:pPr>
        <w:jc w:val="both"/>
        <w:rPr>
          <w:rFonts w:cs="Arial"/>
          <w:szCs w:val="24"/>
        </w:rPr>
      </w:pPr>
    </w:p>
    <w:p w14:paraId="47427E12" w14:textId="77777777" w:rsidR="00BD58B0" w:rsidRPr="00F56D54" w:rsidRDefault="00BD58B0" w:rsidP="00BD58B0">
      <w:pPr>
        <w:jc w:val="both"/>
        <w:rPr>
          <w:rFonts w:cs="Arial"/>
          <w:szCs w:val="24"/>
        </w:rPr>
      </w:pPr>
      <w:r w:rsidRPr="00F56D54">
        <w:rPr>
          <w:rFonts w:cs="Arial"/>
          <w:szCs w:val="24"/>
        </w:rPr>
        <w:t>Los programas con sus subprogramas (cuando se requiera), corresponden a las medidas de manejo ambiental  con base en la jerarquía del manejo de potenciales impactos identificados, considerando como primera opción, acciones para prevenir y evitar la ocurrencia de los impactos; como segunda opción, acciones para mitigarlos y/o minimizarlos; posteriormente se considerarán acciones para corregir o restaurar las condiciones del medio ambiente, y por último se deberán considerar las acciones de compensación.</w:t>
      </w:r>
    </w:p>
    <w:p w14:paraId="5CEB5DC4" w14:textId="77777777" w:rsidR="00BD58B0" w:rsidRPr="00F56D54" w:rsidRDefault="00BD58B0" w:rsidP="00BD58B0">
      <w:pPr>
        <w:jc w:val="both"/>
        <w:rPr>
          <w:rFonts w:cs="Arial"/>
          <w:szCs w:val="24"/>
        </w:rPr>
      </w:pPr>
    </w:p>
    <w:p w14:paraId="4C791141" w14:textId="77777777" w:rsidR="00BD58B0" w:rsidRPr="00F56D54" w:rsidRDefault="00BD58B0" w:rsidP="00BD58B0">
      <w:pPr>
        <w:jc w:val="both"/>
        <w:rPr>
          <w:rFonts w:cs="Arial"/>
          <w:szCs w:val="24"/>
        </w:rPr>
      </w:pPr>
      <w:r w:rsidRPr="00F56D54">
        <w:rPr>
          <w:rFonts w:cs="Arial"/>
          <w:szCs w:val="24"/>
        </w:rPr>
        <w:t>Para los impactos identificados, se deben plantear medidas de manejo ambiental teniendo en cuenta que una misma medida puede aplicar para el manejo de diferentes impactos y que un impacto puede ser manejado a través de diferentes medidas.</w:t>
      </w:r>
    </w:p>
    <w:p w14:paraId="5B97B76A" w14:textId="77777777" w:rsidR="00BD58B0" w:rsidRPr="00F56D54" w:rsidRDefault="00BD58B0" w:rsidP="00BD58B0">
      <w:pPr>
        <w:jc w:val="both"/>
        <w:rPr>
          <w:rFonts w:cs="Arial"/>
          <w:szCs w:val="24"/>
        </w:rPr>
      </w:pPr>
    </w:p>
    <w:p w14:paraId="66643E50" w14:textId="77777777" w:rsidR="00BD58B0" w:rsidRPr="00F56D54" w:rsidRDefault="00BD58B0" w:rsidP="00BD58B0">
      <w:pPr>
        <w:jc w:val="both"/>
        <w:rPr>
          <w:rFonts w:cs="Arial"/>
          <w:szCs w:val="24"/>
        </w:rPr>
      </w:pPr>
      <w:r w:rsidRPr="00F56D54">
        <w:rPr>
          <w:rFonts w:cs="Arial"/>
          <w:szCs w:val="24"/>
        </w:rPr>
        <w:t>El planteamiento de los programas, debe enfocarse al control integral de los impactos ambientales; para ello se debe tener en cuenta que puede haber impactos que se manifiesten en diferentes medios (por ejemplo, la contaminación del recurso hídrico superficial puede afectar elementos de los medios abiótico, biótico y socioeconómico) y/o componentes (por ejemplo, la alteración de las actividades económicas tradicionales de la población puede afectar los componentes económico, demográfico, cultural, etc.).</w:t>
      </w:r>
    </w:p>
    <w:p w14:paraId="2EB776FA" w14:textId="77777777" w:rsidR="00BD58B0" w:rsidRPr="00F56D54" w:rsidRDefault="00BD58B0" w:rsidP="00BD58B0">
      <w:pPr>
        <w:jc w:val="both"/>
        <w:rPr>
          <w:rFonts w:cs="Arial"/>
          <w:szCs w:val="24"/>
        </w:rPr>
      </w:pPr>
    </w:p>
    <w:p w14:paraId="4F5C2E95" w14:textId="77777777" w:rsidR="00BD58B0" w:rsidRPr="00F56D54" w:rsidRDefault="00BD58B0" w:rsidP="00BD58B0">
      <w:pPr>
        <w:jc w:val="both"/>
        <w:rPr>
          <w:rFonts w:cs="Arial"/>
          <w:szCs w:val="24"/>
        </w:rPr>
      </w:pPr>
      <w:r w:rsidRPr="00F56D54">
        <w:rPr>
          <w:rFonts w:cs="Arial"/>
          <w:szCs w:val="24"/>
        </w:rPr>
        <w:t>Los programas de manejo ambiental deben especificar:</w:t>
      </w:r>
    </w:p>
    <w:p w14:paraId="1E73FB33" w14:textId="77777777" w:rsidR="00BD58B0" w:rsidRPr="00F56D54" w:rsidRDefault="00BD58B0" w:rsidP="00BD58B0">
      <w:pPr>
        <w:jc w:val="both"/>
        <w:rPr>
          <w:rFonts w:cs="Arial"/>
          <w:szCs w:val="24"/>
        </w:rPr>
      </w:pPr>
    </w:p>
    <w:p w14:paraId="62788AAC"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Objetivo(s) de cada programa y subprograma.</w:t>
      </w:r>
    </w:p>
    <w:p w14:paraId="456CDCB3" w14:textId="5A0DF482" w:rsidR="00BD58B0" w:rsidRPr="00F56D54" w:rsidRDefault="00BD58B0" w:rsidP="00A6236F">
      <w:pPr>
        <w:numPr>
          <w:ilvl w:val="0"/>
          <w:numId w:val="42"/>
        </w:numPr>
        <w:jc w:val="both"/>
        <w:rPr>
          <w:rFonts w:cs="Arial"/>
          <w:color w:val="000000"/>
          <w:szCs w:val="24"/>
        </w:rPr>
      </w:pPr>
      <w:r w:rsidRPr="00F56D54">
        <w:rPr>
          <w:rFonts w:cs="Arial"/>
          <w:color w:val="000000"/>
          <w:szCs w:val="24"/>
        </w:rPr>
        <w:t xml:space="preserve">Metas </w:t>
      </w:r>
      <w:r w:rsidR="003A22A2">
        <w:rPr>
          <w:rFonts w:cs="Arial"/>
          <w:color w:val="000000"/>
          <w:szCs w:val="24"/>
        </w:rPr>
        <w:t xml:space="preserve">medibles y alcanzables </w:t>
      </w:r>
      <w:r w:rsidRPr="00F56D54">
        <w:rPr>
          <w:rFonts w:cs="Arial"/>
          <w:color w:val="000000"/>
          <w:szCs w:val="24"/>
        </w:rPr>
        <w:t>relacionadas con los objetivos identificados.</w:t>
      </w:r>
    </w:p>
    <w:p w14:paraId="7C5B8E4C"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Impactos a manejar por cada programa (con base en la evaluación de impactos).</w:t>
      </w:r>
    </w:p>
    <w:p w14:paraId="5F6F008E"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Tipo de medida (prevención, mitigación, corrección y/o compensación).</w:t>
      </w:r>
    </w:p>
    <w:p w14:paraId="407526AC"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Fase(s) del proyecto en las que se implementaría cada programa y subprograma.</w:t>
      </w:r>
    </w:p>
    <w:p w14:paraId="69595B37"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lastRenderedPageBreak/>
        <w:t>Lugar(es) de aplicación (ubicación cartográfica, siempre que sea posible).</w:t>
      </w:r>
    </w:p>
    <w:p w14:paraId="240D38CE"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Descripción de acciones específicas a desarrollar dentro de cada programa y subprograma.</w:t>
      </w:r>
    </w:p>
    <w:p w14:paraId="2A48F8ED"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Relación de las obras propuestas a implementar. Los diseños deben presentarse como documentos anexos al estudio.</w:t>
      </w:r>
    </w:p>
    <w:p w14:paraId="4C825784"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Cronograma estimado de implementación de los programas.</w:t>
      </w:r>
    </w:p>
    <w:p w14:paraId="3F643E5E"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 xml:space="preserve">Costos estimados de implementación de cada </w:t>
      </w:r>
      <w:r>
        <w:rPr>
          <w:rFonts w:cs="Arial"/>
          <w:color w:val="000000"/>
          <w:szCs w:val="24"/>
        </w:rPr>
        <w:t>programa</w:t>
      </w:r>
      <w:r w:rsidRPr="00F56D54">
        <w:rPr>
          <w:rFonts w:cs="Arial"/>
          <w:color w:val="000000"/>
          <w:szCs w:val="24"/>
        </w:rPr>
        <w:t>.</w:t>
      </w:r>
    </w:p>
    <w:p w14:paraId="03B966B5"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Análisis de Ciclo de Vida (En adelante ACV).</w:t>
      </w:r>
    </w:p>
    <w:p w14:paraId="7AA5D6F6" w14:textId="77777777" w:rsidR="00BD58B0" w:rsidRPr="00F56D54" w:rsidRDefault="00BD58B0" w:rsidP="00A6236F">
      <w:pPr>
        <w:numPr>
          <w:ilvl w:val="0"/>
          <w:numId w:val="42"/>
        </w:numPr>
        <w:jc w:val="both"/>
        <w:rPr>
          <w:rFonts w:cs="Arial"/>
          <w:color w:val="000000"/>
          <w:szCs w:val="24"/>
        </w:rPr>
      </w:pPr>
      <w:r w:rsidRPr="00F56D54">
        <w:rPr>
          <w:rFonts w:cs="Arial"/>
          <w:color w:val="000000"/>
          <w:szCs w:val="24"/>
        </w:rPr>
        <w:t>Indicadores que permitan hacer seguimiento al cumplimiento de las metas propuestas para cada objetivo, así como determinar la eficacia y efectividad de cada programa y subprograma.</w:t>
      </w:r>
      <w:r w:rsidRPr="00F56D54">
        <w:rPr>
          <w:rFonts w:cs="Arial"/>
          <w:color w:val="000000"/>
          <w:szCs w:val="24"/>
          <w:vertAlign w:val="superscript"/>
        </w:rPr>
        <w:footnoteReference w:id="36"/>
      </w:r>
      <w:r w:rsidRPr="00F56D54">
        <w:rPr>
          <w:rFonts w:cs="Arial"/>
          <w:color w:val="000000"/>
          <w:szCs w:val="24"/>
          <w:vertAlign w:val="superscript"/>
        </w:rPr>
        <w:t xml:space="preserve"> </w:t>
      </w:r>
      <w:r w:rsidRPr="00F56D54">
        <w:rPr>
          <w:rFonts w:cs="Arial"/>
          <w:color w:val="000000"/>
          <w:szCs w:val="24"/>
          <w:vertAlign w:val="superscript"/>
        </w:rPr>
        <w:footnoteReference w:id="37"/>
      </w:r>
    </w:p>
    <w:p w14:paraId="473497D3" w14:textId="77777777" w:rsidR="00BD58B0" w:rsidRPr="00F56D54" w:rsidRDefault="00BD58B0" w:rsidP="00BD58B0">
      <w:pPr>
        <w:jc w:val="both"/>
        <w:rPr>
          <w:rFonts w:cs="Arial"/>
          <w:szCs w:val="24"/>
        </w:rPr>
      </w:pPr>
    </w:p>
    <w:p w14:paraId="47B14841" w14:textId="77777777" w:rsidR="00BD58B0" w:rsidRPr="00F56D54" w:rsidRDefault="00BD58B0" w:rsidP="00BD58B0">
      <w:pPr>
        <w:jc w:val="both"/>
        <w:rPr>
          <w:rFonts w:cs="Arial"/>
          <w:szCs w:val="24"/>
        </w:rPr>
      </w:pPr>
      <w:r w:rsidRPr="00F56D54">
        <w:rPr>
          <w:rFonts w:cs="Arial"/>
          <w:szCs w:val="24"/>
        </w:rPr>
        <w:t>Se debe presentar un cuadro o esquema en el que se indiquen las medidas de manejo ambiental que corresponden a cada impacto identificado.</w:t>
      </w:r>
    </w:p>
    <w:p w14:paraId="772DADD7" w14:textId="77777777" w:rsidR="00BD58B0" w:rsidRPr="00F56D54" w:rsidRDefault="00BD58B0" w:rsidP="00BD58B0">
      <w:pPr>
        <w:jc w:val="both"/>
        <w:rPr>
          <w:rFonts w:cs="Arial"/>
          <w:szCs w:val="24"/>
        </w:rPr>
      </w:pPr>
    </w:p>
    <w:p w14:paraId="2E731535" w14:textId="77777777" w:rsidR="00BD58B0" w:rsidRPr="00F56D54" w:rsidRDefault="00BD58B0" w:rsidP="00BD58B0">
      <w:pPr>
        <w:jc w:val="both"/>
        <w:rPr>
          <w:rFonts w:cs="Arial"/>
          <w:szCs w:val="24"/>
        </w:rPr>
      </w:pPr>
      <w:r w:rsidRPr="00F56D54">
        <w:rPr>
          <w:rFonts w:cs="Arial"/>
          <w:szCs w:val="24"/>
        </w:rPr>
        <w:t>En la elaboración de los programas se debe considerar que:</w:t>
      </w:r>
    </w:p>
    <w:p w14:paraId="10014EB9" w14:textId="77777777" w:rsidR="00BD58B0" w:rsidRPr="00F56D54" w:rsidRDefault="00BD58B0" w:rsidP="00BD58B0">
      <w:pPr>
        <w:jc w:val="both"/>
        <w:rPr>
          <w:rFonts w:cs="Arial"/>
          <w:szCs w:val="24"/>
        </w:rPr>
      </w:pPr>
    </w:p>
    <w:p w14:paraId="1D35D917" w14:textId="77777777" w:rsidR="00BD58B0" w:rsidRPr="00F56D54" w:rsidRDefault="00BD58B0" w:rsidP="00A6236F">
      <w:pPr>
        <w:numPr>
          <w:ilvl w:val="0"/>
          <w:numId w:val="43"/>
        </w:numPr>
        <w:jc w:val="both"/>
        <w:rPr>
          <w:rFonts w:cs="Arial"/>
          <w:color w:val="000000"/>
          <w:szCs w:val="24"/>
        </w:rPr>
      </w:pPr>
      <w:r w:rsidRPr="00F56D54">
        <w:rPr>
          <w:rFonts w:cs="Arial"/>
          <w:color w:val="000000"/>
          <w:szCs w:val="24"/>
        </w:rPr>
        <w:t>Los objetivos, metas e indicadores de los programas de manejo ambiental estén orientados al manejo efectivo de todos los impactos identificados.</w:t>
      </w:r>
    </w:p>
    <w:p w14:paraId="35D5FE94" w14:textId="77777777" w:rsidR="00BD58B0" w:rsidRDefault="00BD58B0" w:rsidP="00A6236F">
      <w:pPr>
        <w:numPr>
          <w:ilvl w:val="0"/>
          <w:numId w:val="43"/>
        </w:numPr>
        <w:jc w:val="both"/>
        <w:rPr>
          <w:rFonts w:cs="Arial"/>
          <w:color w:val="000000"/>
          <w:szCs w:val="24"/>
        </w:rPr>
      </w:pPr>
      <w:r w:rsidRPr="00F56D54">
        <w:rPr>
          <w:rFonts w:cs="Arial"/>
          <w:color w:val="000000"/>
          <w:szCs w:val="24"/>
        </w:rPr>
        <w:t>Los programas propuestos tengan en cuenta, en caso de existir, los planes de desarrollo regional, local y el ordenamiento ambiental territorial, y que sean coherentes con dichos planes.</w:t>
      </w:r>
    </w:p>
    <w:p w14:paraId="6D944895" w14:textId="77777777" w:rsidR="00BD58B0" w:rsidRPr="00F56D54" w:rsidRDefault="00BD58B0" w:rsidP="00BD58B0">
      <w:pPr>
        <w:ind w:left="720"/>
        <w:jc w:val="both"/>
        <w:rPr>
          <w:rFonts w:cs="Arial"/>
          <w:color w:val="000000"/>
          <w:szCs w:val="24"/>
        </w:rPr>
      </w:pPr>
    </w:p>
    <w:p w14:paraId="6CB16DA5" w14:textId="77777777" w:rsidR="00BD58B0" w:rsidRDefault="00BD58B0" w:rsidP="00BD58B0">
      <w:pPr>
        <w:jc w:val="both"/>
        <w:rPr>
          <w:rFonts w:cs="Arial"/>
          <w:color w:val="000000"/>
          <w:szCs w:val="24"/>
        </w:rPr>
      </w:pPr>
      <w:r w:rsidRPr="00F56D54">
        <w:rPr>
          <w:rFonts w:cs="Arial"/>
          <w:color w:val="000000"/>
          <w:szCs w:val="24"/>
        </w:rPr>
        <w:t>El (los) lugar(es) de aplicación de los programas de manejo ambiental corresponda(n) con las áreas en las que se haya previsto la manifestación de los impactos ambientales a tratar; es decir, las áreas de influencia de cada componente, grupo</w:t>
      </w:r>
      <w:r>
        <w:rPr>
          <w:rFonts w:cs="Arial"/>
          <w:color w:val="000000"/>
          <w:szCs w:val="24"/>
        </w:rPr>
        <w:t>s</w:t>
      </w:r>
      <w:r w:rsidRPr="00F56D54">
        <w:rPr>
          <w:rFonts w:cs="Arial"/>
          <w:color w:val="000000"/>
          <w:szCs w:val="24"/>
        </w:rPr>
        <w:t xml:space="preserve"> de componentes o medio</w:t>
      </w:r>
      <w:r>
        <w:rPr>
          <w:rFonts w:cs="Arial"/>
          <w:color w:val="000000"/>
          <w:szCs w:val="24"/>
        </w:rPr>
        <w:t>s</w:t>
      </w:r>
      <w:r w:rsidRPr="00F56D54">
        <w:rPr>
          <w:rFonts w:cs="Arial"/>
          <w:color w:val="000000"/>
          <w:szCs w:val="24"/>
        </w:rPr>
        <w:t>.</w:t>
      </w:r>
    </w:p>
    <w:p w14:paraId="6DC833F9" w14:textId="77777777" w:rsidR="00BD58B0" w:rsidRDefault="00BD58B0" w:rsidP="00BD58B0">
      <w:pPr>
        <w:jc w:val="both"/>
        <w:rPr>
          <w:rFonts w:cs="Arial"/>
          <w:color w:val="000000"/>
          <w:szCs w:val="24"/>
        </w:rPr>
      </w:pPr>
    </w:p>
    <w:p w14:paraId="51D1B8BC" w14:textId="77777777" w:rsidR="00BD58B0" w:rsidRPr="005F7D75"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521" w:name="_Toc150593819"/>
      <w:bookmarkStart w:id="522" w:name="_Toc274067240"/>
      <w:bookmarkStart w:id="523" w:name="_Toc378923327"/>
      <w:bookmarkStart w:id="524" w:name="_Toc418074949"/>
      <w:bookmarkStart w:id="525" w:name="_Toc418156021"/>
      <w:bookmarkStart w:id="526" w:name="_Toc459286882"/>
      <w:bookmarkStart w:id="527" w:name="_Toc485288475"/>
      <w:r>
        <w:rPr>
          <w:rFonts w:cs="Arial"/>
          <w:caps w:val="0"/>
          <w:szCs w:val="24"/>
          <w:u w:val="single"/>
          <w:lang w:val="es-ES_tradnl"/>
        </w:rPr>
        <w:t>Plan de S</w:t>
      </w:r>
      <w:r w:rsidRPr="005F7D75">
        <w:rPr>
          <w:rFonts w:cs="Arial"/>
          <w:caps w:val="0"/>
          <w:szCs w:val="24"/>
          <w:u w:val="single"/>
          <w:lang w:val="es-ES_tradnl"/>
        </w:rPr>
        <w:t xml:space="preserve">eguimiento y </w:t>
      </w:r>
      <w:r>
        <w:rPr>
          <w:rFonts w:cs="Arial"/>
          <w:caps w:val="0"/>
          <w:szCs w:val="24"/>
          <w:u w:val="single"/>
          <w:lang w:val="es-ES_tradnl"/>
        </w:rPr>
        <w:t>M</w:t>
      </w:r>
      <w:r w:rsidRPr="005F7D75">
        <w:rPr>
          <w:rFonts w:cs="Arial"/>
          <w:caps w:val="0"/>
          <w:szCs w:val="24"/>
          <w:u w:val="single"/>
          <w:lang w:val="es-ES_tradnl"/>
        </w:rPr>
        <w:t>onitoreo</w:t>
      </w:r>
      <w:bookmarkEnd w:id="521"/>
      <w:bookmarkEnd w:id="522"/>
      <w:bookmarkEnd w:id="523"/>
      <w:bookmarkEnd w:id="524"/>
      <w:bookmarkEnd w:id="525"/>
      <w:bookmarkEnd w:id="526"/>
      <w:bookmarkEnd w:id="527"/>
    </w:p>
    <w:p w14:paraId="75A8D3A5" w14:textId="77777777" w:rsidR="00BD58B0" w:rsidRPr="005F7D75" w:rsidRDefault="00BD58B0" w:rsidP="00BD58B0">
      <w:pPr>
        <w:overflowPunct/>
        <w:autoSpaceDE/>
        <w:autoSpaceDN/>
        <w:adjustRightInd/>
        <w:jc w:val="both"/>
        <w:textAlignment w:val="auto"/>
        <w:rPr>
          <w:rFonts w:eastAsia="Calibri" w:cs="Arial"/>
          <w:szCs w:val="24"/>
          <w:lang w:val="es-CO" w:eastAsia="en-US"/>
        </w:rPr>
      </w:pPr>
    </w:p>
    <w:p w14:paraId="68CC487D" w14:textId="77777777" w:rsidR="00BD58B0" w:rsidRPr="005F7D75" w:rsidRDefault="00BD58B0" w:rsidP="00BD58B0">
      <w:pPr>
        <w:overflowPunct/>
        <w:autoSpaceDE/>
        <w:autoSpaceDN/>
        <w:adjustRightInd/>
        <w:jc w:val="both"/>
        <w:textAlignment w:val="auto"/>
        <w:rPr>
          <w:rFonts w:eastAsia="Calibri" w:cs="Arial"/>
          <w:szCs w:val="24"/>
          <w:lang w:val="es-CO" w:eastAsia="en-US"/>
        </w:rPr>
      </w:pPr>
      <w:bookmarkStart w:id="528" w:name="_Toc378923328"/>
      <w:r w:rsidRPr="005F7D75">
        <w:rPr>
          <w:rFonts w:eastAsia="Calibri" w:cs="Arial"/>
          <w:szCs w:val="24"/>
          <w:lang w:val="es-CO" w:eastAsia="en-US"/>
        </w:rPr>
        <w:t>El Plan de seguimiento y monitoreo debe estar dividido en:</w:t>
      </w:r>
    </w:p>
    <w:p w14:paraId="0005E4D1" w14:textId="77777777" w:rsidR="00BD58B0" w:rsidRDefault="00BD58B0" w:rsidP="00BD58B0">
      <w:pPr>
        <w:overflowPunct/>
        <w:autoSpaceDE/>
        <w:autoSpaceDN/>
        <w:adjustRightInd/>
        <w:jc w:val="both"/>
        <w:textAlignment w:val="auto"/>
        <w:rPr>
          <w:rFonts w:eastAsia="Calibri" w:cs="Arial"/>
          <w:szCs w:val="24"/>
          <w:lang w:val="es-CO" w:eastAsia="en-US"/>
        </w:rPr>
      </w:pPr>
    </w:p>
    <w:p w14:paraId="7B08CA64" w14:textId="77777777" w:rsidR="00BD58B0" w:rsidRPr="008E5670" w:rsidRDefault="00BD58B0" w:rsidP="00A6236F">
      <w:pPr>
        <w:pStyle w:val="Prrafodelista"/>
        <w:numPr>
          <w:ilvl w:val="0"/>
          <w:numId w:val="58"/>
        </w:numPr>
        <w:ind w:left="567" w:hanging="567"/>
        <w:jc w:val="both"/>
        <w:rPr>
          <w:rFonts w:cs="Arial"/>
          <w:b/>
        </w:rPr>
      </w:pPr>
      <w:r w:rsidRPr="008E5670">
        <w:rPr>
          <w:rFonts w:cs="Arial"/>
          <w:b/>
        </w:rPr>
        <w:t xml:space="preserve">Seguimiento y </w:t>
      </w:r>
      <w:r>
        <w:rPr>
          <w:rFonts w:cs="Arial"/>
          <w:b/>
        </w:rPr>
        <w:t>m</w:t>
      </w:r>
      <w:r w:rsidRPr="008E5670">
        <w:rPr>
          <w:rFonts w:cs="Arial"/>
          <w:b/>
        </w:rPr>
        <w:t xml:space="preserve">onitoreo a los </w:t>
      </w:r>
      <w:r>
        <w:rPr>
          <w:rFonts w:cs="Arial"/>
          <w:b/>
        </w:rPr>
        <w:t>planes y p</w:t>
      </w:r>
      <w:r w:rsidRPr="008E5670">
        <w:rPr>
          <w:rFonts w:cs="Arial"/>
          <w:b/>
        </w:rPr>
        <w:t>rogramas</w:t>
      </w:r>
    </w:p>
    <w:p w14:paraId="1B4966C6" w14:textId="77777777" w:rsidR="00BD58B0" w:rsidRPr="00362431" w:rsidRDefault="00BD58B0" w:rsidP="00BD58B0">
      <w:pPr>
        <w:overflowPunct/>
        <w:autoSpaceDE/>
        <w:autoSpaceDN/>
        <w:adjustRightInd/>
        <w:jc w:val="both"/>
        <w:textAlignment w:val="auto"/>
        <w:rPr>
          <w:rFonts w:eastAsia="Calibri" w:cs="Arial"/>
          <w:szCs w:val="24"/>
          <w:lang w:val="es-CO" w:eastAsia="en-US"/>
        </w:rPr>
      </w:pPr>
    </w:p>
    <w:p w14:paraId="69F88AED" w14:textId="77777777" w:rsidR="00BD58B0" w:rsidRPr="009E38F4" w:rsidRDefault="00BD58B0" w:rsidP="00BD58B0">
      <w:pPr>
        <w:jc w:val="both"/>
        <w:rPr>
          <w:rFonts w:cs="Arial"/>
          <w:szCs w:val="24"/>
        </w:rPr>
      </w:pPr>
      <w:r w:rsidRPr="009E38F4">
        <w:rPr>
          <w:rFonts w:cs="Arial"/>
          <w:szCs w:val="24"/>
        </w:rPr>
        <w:t xml:space="preserve">El seguimiento y monitoreo a los planes y programas tiene como propósito revisar la validez y confiabilidad de los mismos. En tal sentido, este plan está dirigido a vigilar y verificar el comportamiento y efectividad de dichos planes y programas, e </w:t>
      </w:r>
      <w:r w:rsidRPr="009E38F4">
        <w:rPr>
          <w:rFonts w:cs="Arial"/>
          <w:szCs w:val="24"/>
        </w:rPr>
        <w:lastRenderedPageBreak/>
        <w:t>identificar potenciales oportunidades de mejora en el desarrollo del proyecto, que permitan la aplicación de los ajustes a los que haya lugar.</w:t>
      </w:r>
    </w:p>
    <w:p w14:paraId="7EF68D7F" w14:textId="77777777" w:rsidR="00BD58B0" w:rsidRDefault="00BD58B0" w:rsidP="00BD58B0">
      <w:pPr>
        <w:rPr>
          <w:rFonts w:cs="Arial"/>
          <w:szCs w:val="24"/>
        </w:rPr>
      </w:pPr>
    </w:p>
    <w:p w14:paraId="539F3473" w14:textId="77777777" w:rsidR="00BD58B0" w:rsidRPr="009E38F4" w:rsidRDefault="00BD58B0" w:rsidP="00BD58B0">
      <w:pPr>
        <w:rPr>
          <w:rFonts w:cs="Arial"/>
          <w:szCs w:val="24"/>
        </w:rPr>
      </w:pPr>
      <w:r w:rsidRPr="009E38F4">
        <w:rPr>
          <w:rFonts w:cs="Arial"/>
          <w:szCs w:val="24"/>
        </w:rPr>
        <w:t>Para tal fin, se debe precisar en este plan:</w:t>
      </w:r>
    </w:p>
    <w:p w14:paraId="1DAC0E99" w14:textId="77777777" w:rsidR="00BD58B0" w:rsidRPr="009E38F4" w:rsidRDefault="00BD58B0" w:rsidP="00BD58B0">
      <w:pPr>
        <w:rPr>
          <w:rFonts w:cs="Arial"/>
          <w:color w:val="000000"/>
          <w:szCs w:val="24"/>
        </w:rPr>
      </w:pPr>
    </w:p>
    <w:p w14:paraId="6CB8CFDB" w14:textId="77777777" w:rsidR="00BD58B0" w:rsidRPr="009E38F4" w:rsidRDefault="00BD58B0" w:rsidP="00A6236F">
      <w:pPr>
        <w:numPr>
          <w:ilvl w:val="0"/>
          <w:numId w:val="2"/>
        </w:numPr>
        <w:ind w:left="426" w:hanging="426"/>
        <w:jc w:val="both"/>
        <w:rPr>
          <w:rFonts w:cs="Arial"/>
          <w:color w:val="000000"/>
          <w:szCs w:val="24"/>
        </w:rPr>
      </w:pPr>
      <w:r w:rsidRPr="009E38F4">
        <w:rPr>
          <w:rFonts w:cs="Arial"/>
          <w:color w:val="000000"/>
          <w:szCs w:val="24"/>
        </w:rPr>
        <w:t>Acciones a desarrollar para obtener la información y/o los datos que permitan calcular los indicadores propuestos en el PMA.</w:t>
      </w:r>
    </w:p>
    <w:p w14:paraId="090B0151" w14:textId="77777777" w:rsidR="00BD58B0" w:rsidRPr="009E38F4" w:rsidRDefault="00BD58B0" w:rsidP="00A6236F">
      <w:pPr>
        <w:numPr>
          <w:ilvl w:val="0"/>
          <w:numId w:val="2"/>
        </w:numPr>
        <w:ind w:left="426" w:hanging="426"/>
        <w:jc w:val="both"/>
        <w:rPr>
          <w:rFonts w:cs="Arial"/>
          <w:color w:val="000000"/>
          <w:szCs w:val="24"/>
        </w:rPr>
      </w:pPr>
      <w:r w:rsidRPr="009E38F4">
        <w:rPr>
          <w:rFonts w:cs="Arial"/>
          <w:color w:val="000000"/>
          <w:szCs w:val="24"/>
        </w:rPr>
        <w:t>Criterios utilizados para el planteamiento de cada indicador.</w:t>
      </w:r>
    </w:p>
    <w:p w14:paraId="063E448A" w14:textId="77777777" w:rsidR="00BD58B0" w:rsidRPr="009E38F4" w:rsidRDefault="00BD58B0" w:rsidP="00A6236F">
      <w:pPr>
        <w:numPr>
          <w:ilvl w:val="0"/>
          <w:numId w:val="2"/>
        </w:numPr>
        <w:ind w:left="426" w:hanging="426"/>
        <w:jc w:val="both"/>
        <w:rPr>
          <w:rFonts w:cs="Arial"/>
          <w:color w:val="000000"/>
          <w:szCs w:val="24"/>
        </w:rPr>
      </w:pPr>
      <w:r w:rsidRPr="009E38F4">
        <w:rPr>
          <w:rFonts w:cs="Arial"/>
          <w:color w:val="000000"/>
          <w:szCs w:val="24"/>
        </w:rPr>
        <w:t>Frecuencia de medición.</w:t>
      </w:r>
    </w:p>
    <w:p w14:paraId="1DD819E2" w14:textId="77777777" w:rsidR="00BD58B0" w:rsidRPr="009E38F4" w:rsidRDefault="00BD58B0" w:rsidP="00A6236F">
      <w:pPr>
        <w:numPr>
          <w:ilvl w:val="0"/>
          <w:numId w:val="2"/>
        </w:numPr>
        <w:ind w:left="426" w:hanging="426"/>
        <w:jc w:val="both"/>
        <w:rPr>
          <w:rFonts w:cs="Arial"/>
          <w:color w:val="000000"/>
          <w:szCs w:val="24"/>
        </w:rPr>
      </w:pPr>
      <w:r w:rsidRPr="009E38F4">
        <w:rPr>
          <w:rFonts w:cs="Arial"/>
          <w:color w:val="000000"/>
          <w:szCs w:val="24"/>
        </w:rPr>
        <w:t>Justificación de la representatividad del indicador planteado, así como de la información utilizada para su cálculo.</w:t>
      </w:r>
    </w:p>
    <w:p w14:paraId="0665ABFA" w14:textId="77777777" w:rsidR="00BD58B0" w:rsidRDefault="00BD58B0" w:rsidP="00BD58B0">
      <w:pPr>
        <w:overflowPunct/>
        <w:autoSpaceDE/>
        <w:autoSpaceDN/>
        <w:adjustRightInd/>
        <w:jc w:val="both"/>
        <w:textAlignment w:val="auto"/>
        <w:rPr>
          <w:rFonts w:eastAsia="Calibri" w:cs="Arial"/>
          <w:szCs w:val="24"/>
          <w:lang w:val="es-CO" w:eastAsia="en-US"/>
        </w:rPr>
      </w:pPr>
    </w:p>
    <w:p w14:paraId="09BFAB18" w14:textId="77777777" w:rsidR="00BD58B0" w:rsidRPr="008E5670" w:rsidRDefault="00BD58B0" w:rsidP="00A6236F">
      <w:pPr>
        <w:pStyle w:val="Prrafodelista"/>
        <w:numPr>
          <w:ilvl w:val="0"/>
          <w:numId w:val="58"/>
        </w:numPr>
        <w:ind w:left="567" w:hanging="567"/>
        <w:jc w:val="both"/>
        <w:rPr>
          <w:rFonts w:cs="Arial"/>
          <w:b/>
        </w:rPr>
      </w:pPr>
      <w:r w:rsidRPr="008E5670">
        <w:rPr>
          <w:rFonts w:cs="Arial"/>
          <w:b/>
        </w:rPr>
        <w:t>Seguimiento y monitoreo a la calidad del medio</w:t>
      </w:r>
    </w:p>
    <w:p w14:paraId="19136C19" w14:textId="77777777" w:rsidR="00BD58B0" w:rsidRPr="00362431" w:rsidRDefault="00BD58B0" w:rsidP="00BD58B0">
      <w:pPr>
        <w:overflowPunct/>
        <w:autoSpaceDE/>
        <w:autoSpaceDN/>
        <w:adjustRightInd/>
        <w:jc w:val="both"/>
        <w:textAlignment w:val="auto"/>
        <w:rPr>
          <w:rFonts w:eastAsia="Calibri" w:cs="Arial"/>
          <w:szCs w:val="24"/>
          <w:lang w:val="es-CO" w:eastAsia="en-US"/>
        </w:rPr>
      </w:pPr>
    </w:p>
    <w:p w14:paraId="1926AD49" w14:textId="77777777" w:rsidR="00BD58B0" w:rsidRPr="00B75880" w:rsidRDefault="00BD58B0" w:rsidP="00BD58B0">
      <w:pPr>
        <w:jc w:val="both"/>
        <w:rPr>
          <w:rFonts w:cs="Arial"/>
          <w:szCs w:val="24"/>
        </w:rPr>
      </w:pPr>
      <w:r w:rsidRPr="00B75880">
        <w:rPr>
          <w:rFonts w:cs="Arial"/>
          <w:szCs w:val="24"/>
        </w:rPr>
        <w:t>Corresponde al seguimiento y monitoreo a los componentes ambientales, de acuerdo con el análisis de impactos realizado, y la evaluación de la magnitud real de las alteraciones que se producen como consecuencia del proyecto.</w:t>
      </w:r>
    </w:p>
    <w:p w14:paraId="7BD297D1" w14:textId="77777777" w:rsidR="00BD58B0" w:rsidRPr="00B75880" w:rsidRDefault="00BD58B0" w:rsidP="00BD58B0">
      <w:pPr>
        <w:jc w:val="both"/>
        <w:rPr>
          <w:rFonts w:cs="Arial"/>
          <w:szCs w:val="24"/>
        </w:rPr>
      </w:pPr>
    </w:p>
    <w:p w14:paraId="59172602" w14:textId="1C38247E" w:rsidR="00BD58B0" w:rsidRPr="00B75880" w:rsidRDefault="00BD58B0" w:rsidP="00BD58B0">
      <w:pPr>
        <w:jc w:val="both"/>
        <w:rPr>
          <w:rFonts w:cs="Arial"/>
          <w:szCs w:val="24"/>
        </w:rPr>
      </w:pPr>
      <w:r w:rsidRPr="00B75880">
        <w:rPr>
          <w:rFonts w:cs="Arial"/>
          <w:szCs w:val="24"/>
        </w:rPr>
        <w:t xml:space="preserve">El </w:t>
      </w:r>
      <w:r w:rsidR="001B57C7">
        <w:rPr>
          <w:rFonts w:cs="Arial"/>
          <w:szCs w:val="24"/>
        </w:rPr>
        <w:t xml:space="preserve">solicitante </w:t>
      </w:r>
      <w:r w:rsidR="001B57C7" w:rsidRPr="00B75880">
        <w:rPr>
          <w:rFonts w:cs="Arial"/>
          <w:szCs w:val="24"/>
        </w:rPr>
        <w:t>debe</w:t>
      </w:r>
      <w:r w:rsidRPr="00B75880">
        <w:rPr>
          <w:rFonts w:cs="Arial"/>
          <w:szCs w:val="24"/>
        </w:rPr>
        <w:t xml:space="preserve"> proponer un sistema de indicadores que permita monitorear los componentes identificados y tener una visión holística de la calidad del medio y su comportamiento.</w:t>
      </w:r>
    </w:p>
    <w:p w14:paraId="681A08F2" w14:textId="77777777" w:rsidR="00BD58B0" w:rsidRPr="00B75880" w:rsidRDefault="00BD58B0" w:rsidP="00BD58B0">
      <w:pPr>
        <w:jc w:val="both"/>
        <w:rPr>
          <w:rFonts w:cs="Arial"/>
          <w:szCs w:val="24"/>
        </w:rPr>
      </w:pPr>
    </w:p>
    <w:p w14:paraId="49D60D2C" w14:textId="77777777" w:rsidR="00BD58B0" w:rsidRPr="00B75880" w:rsidRDefault="00BD58B0" w:rsidP="00BD58B0">
      <w:pPr>
        <w:jc w:val="both"/>
        <w:rPr>
          <w:rFonts w:cs="Arial"/>
          <w:szCs w:val="24"/>
        </w:rPr>
      </w:pPr>
      <w:r w:rsidRPr="00B75880">
        <w:rPr>
          <w:rFonts w:cs="Arial"/>
          <w:szCs w:val="24"/>
        </w:rPr>
        <w:t>Para el efecto debe considerar los siguientes aspectos:</w:t>
      </w:r>
    </w:p>
    <w:p w14:paraId="33C421FC" w14:textId="77777777" w:rsidR="00BD58B0" w:rsidRPr="00B75880" w:rsidRDefault="00BD58B0" w:rsidP="00BD58B0">
      <w:pPr>
        <w:jc w:val="both"/>
        <w:rPr>
          <w:rFonts w:cs="Arial"/>
          <w:szCs w:val="24"/>
        </w:rPr>
      </w:pPr>
    </w:p>
    <w:p w14:paraId="06588197" w14:textId="77777777" w:rsidR="00BD58B0" w:rsidRPr="00B75880" w:rsidRDefault="00BD58B0" w:rsidP="00A6236F">
      <w:pPr>
        <w:numPr>
          <w:ilvl w:val="0"/>
          <w:numId w:val="44"/>
        </w:numPr>
        <w:jc w:val="both"/>
        <w:rPr>
          <w:rFonts w:cs="Arial"/>
          <w:color w:val="000000"/>
          <w:szCs w:val="24"/>
        </w:rPr>
      </w:pPr>
      <w:r w:rsidRPr="00B75880">
        <w:rPr>
          <w:rFonts w:cs="Arial"/>
          <w:color w:val="000000"/>
          <w:szCs w:val="24"/>
        </w:rPr>
        <w:t>Caracterización ambiental de los componentes ambientales de cada medio.</w:t>
      </w:r>
    </w:p>
    <w:p w14:paraId="0C702472" w14:textId="77777777" w:rsidR="00BD58B0" w:rsidRPr="00B75880" w:rsidRDefault="00BD58B0" w:rsidP="00A6236F">
      <w:pPr>
        <w:numPr>
          <w:ilvl w:val="0"/>
          <w:numId w:val="44"/>
        </w:numPr>
        <w:jc w:val="both"/>
        <w:rPr>
          <w:rFonts w:cs="Arial"/>
          <w:color w:val="000000"/>
          <w:szCs w:val="24"/>
        </w:rPr>
      </w:pPr>
      <w:r w:rsidRPr="00B75880">
        <w:rPr>
          <w:rFonts w:cs="Arial"/>
          <w:color w:val="000000"/>
          <w:szCs w:val="24"/>
        </w:rPr>
        <w:t>Cumplimiento de las normas ambientales.</w:t>
      </w:r>
    </w:p>
    <w:p w14:paraId="4532F1CB" w14:textId="77777777" w:rsidR="00BD58B0" w:rsidRPr="00B75880" w:rsidRDefault="00BD58B0" w:rsidP="00BD58B0">
      <w:pPr>
        <w:jc w:val="both"/>
        <w:rPr>
          <w:rFonts w:cs="Arial"/>
          <w:szCs w:val="24"/>
        </w:rPr>
      </w:pPr>
    </w:p>
    <w:p w14:paraId="4E72E46B" w14:textId="77777777" w:rsidR="00BD58B0" w:rsidRPr="00B75880" w:rsidRDefault="00BD58B0" w:rsidP="00BD58B0">
      <w:pPr>
        <w:jc w:val="both"/>
        <w:rPr>
          <w:rFonts w:cs="Arial"/>
          <w:szCs w:val="24"/>
        </w:rPr>
      </w:pPr>
      <w:r w:rsidRPr="00B75880">
        <w:rPr>
          <w:rFonts w:cs="Arial"/>
          <w:szCs w:val="24"/>
        </w:rPr>
        <w:t>Para el seguimiento y monitoreo de los componentes ambientales, el plan debe incluir como mínimo:</w:t>
      </w:r>
    </w:p>
    <w:p w14:paraId="28B1B763" w14:textId="77777777" w:rsidR="00BD58B0" w:rsidRPr="00B75880" w:rsidRDefault="00BD58B0" w:rsidP="00BD58B0">
      <w:pPr>
        <w:jc w:val="both"/>
        <w:rPr>
          <w:rFonts w:cs="Arial"/>
          <w:szCs w:val="24"/>
        </w:rPr>
      </w:pPr>
    </w:p>
    <w:p w14:paraId="44D514A0" w14:textId="77777777" w:rsidR="00BD58B0" w:rsidRPr="00B75880" w:rsidRDefault="00BD58B0" w:rsidP="00A6236F">
      <w:pPr>
        <w:numPr>
          <w:ilvl w:val="0"/>
          <w:numId w:val="45"/>
        </w:numPr>
        <w:jc w:val="both"/>
        <w:rPr>
          <w:rFonts w:cs="Arial"/>
          <w:color w:val="000000"/>
          <w:szCs w:val="24"/>
        </w:rPr>
      </w:pPr>
      <w:r w:rsidRPr="00B75880">
        <w:rPr>
          <w:rFonts w:cs="Arial"/>
          <w:color w:val="000000"/>
          <w:szCs w:val="24"/>
        </w:rPr>
        <w:t>Objetivos.</w:t>
      </w:r>
    </w:p>
    <w:p w14:paraId="3D8518CA" w14:textId="77777777" w:rsidR="00BD58B0" w:rsidRPr="00B75880" w:rsidRDefault="00BD58B0" w:rsidP="00A6236F">
      <w:pPr>
        <w:numPr>
          <w:ilvl w:val="0"/>
          <w:numId w:val="45"/>
        </w:numPr>
        <w:jc w:val="both"/>
        <w:rPr>
          <w:rFonts w:cs="Arial"/>
          <w:color w:val="000000"/>
          <w:szCs w:val="24"/>
        </w:rPr>
      </w:pPr>
      <w:r w:rsidRPr="00B75880">
        <w:rPr>
          <w:rFonts w:cs="Arial"/>
          <w:color w:val="000000"/>
          <w:szCs w:val="24"/>
        </w:rPr>
        <w:t>Componentes ambientales a monitorear.</w:t>
      </w:r>
    </w:p>
    <w:p w14:paraId="3614CEFB" w14:textId="77777777" w:rsidR="00BD58B0" w:rsidRPr="00B75880" w:rsidRDefault="00BD58B0" w:rsidP="00A6236F">
      <w:pPr>
        <w:numPr>
          <w:ilvl w:val="0"/>
          <w:numId w:val="45"/>
        </w:numPr>
        <w:jc w:val="both"/>
        <w:rPr>
          <w:rFonts w:cs="Arial"/>
          <w:color w:val="000000"/>
          <w:szCs w:val="24"/>
        </w:rPr>
      </w:pPr>
      <w:r w:rsidRPr="00B75880">
        <w:rPr>
          <w:rFonts w:cs="Arial"/>
          <w:color w:val="000000"/>
          <w:szCs w:val="24"/>
        </w:rPr>
        <w:t>Indicadores (cuantitativos y cualitativos) orientados a establecer las alteraciones en la calidad del medio, especificando lo que se pretende medir y monitorear con cada uno de ellos.</w:t>
      </w:r>
    </w:p>
    <w:p w14:paraId="5755459B" w14:textId="77777777" w:rsidR="00BD58B0" w:rsidRPr="00B75880" w:rsidRDefault="00BD58B0" w:rsidP="00A6236F">
      <w:pPr>
        <w:numPr>
          <w:ilvl w:val="0"/>
          <w:numId w:val="45"/>
        </w:numPr>
        <w:jc w:val="both"/>
        <w:rPr>
          <w:rFonts w:cs="Arial"/>
          <w:color w:val="000000"/>
          <w:szCs w:val="24"/>
        </w:rPr>
      </w:pPr>
      <w:r w:rsidRPr="00B75880">
        <w:rPr>
          <w:rFonts w:cs="Arial"/>
          <w:color w:val="000000"/>
          <w:szCs w:val="24"/>
        </w:rPr>
        <w:t>Localización de los sitios de monitoreo, cuando aplique, con la respectiva ubicación cartográfica.</w:t>
      </w:r>
    </w:p>
    <w:p w14:paraId="7D5C1DA7" w14:textId="77777777" w:rsidR="00BD58B0" w:rsidRPr="00B75880" w:rsidRDefault="00BD58B0" w:rsidP="00A6236F">
      <w:pPr>
        <w:numPr>
          <w:ilvl w:val="0"/>
          <w:numId w:val="45"/>
        </w:numPr>
        <w:jc w:val="both"/>
        <w:rPr>
          <w:rFonts w:cs="Arial"/>
          <w:color w:val="000000"/>
          <w:szCs w:val="24"/>
        </w:rPr>
      </w:pPr>
      <w:r w:rsidRPr="00B75880">
        <w:rPr>
          <w:rFonts w:cs="Arial"/>
          <w:color w:val="000000"/>
          <w:szCs w:val="24"/>
        </w:rPr>
        <w:t>Identificación de las medidas de manejo que inciden en la calidad del medio.</w:t>
      </w:r>
    </w:p>
    <w:p w14:paraId="51EA8169" w14:textId="77777777" w:rsidR="00BD58B0" w:rsidRPr="00B75880" w:rsidRDefault="00BD58B0" w:rsidP="00A6236F">
      <w:pPr>
        <w:numPr>
          <w:ilvl w:val="0"/>
          <w:numId w:val="45"/>
        </w:numPr>
        <w:jc w:val="both"/>
        <w:rPr>
          <w:rFonts w:cs="Arial"/>
          <w:color w:val="000000"/>
          <w:szCs w:val="24"/>
        </w:rPr>
      </w:pPr>
      <w:r w:rsidRPr="00B75880">
        <w:rPr>
          <w:rFonts w:cs="Arial"/>
          <w:color w:val="000000"/>
          <w:szCs w:val="24"/>
        </w:rPr>
        <w:t>Descripción de los procedimientos utilizados para medir la calidad del medio, relacionando los instrumentos necesarios.</w:t>
      </w:r>
    </w:p>
    <w:p w14:paraId="2C7368CB" w14:textId="77777777" w:rsidR="00BD58B0" w:rsidRDefault="00BD58B0" w:rsidP="00A6236F">
      <w:pPr>
        <w:numPr>
          <w:ilvl w:val="0"/>
          <w:numId w:val="45"/>
        </w:numPr>
        <w:jc w:val="both"/>
        <w:rPr>
          <w:rFonts w:cs="Arial"/>
          <w:color w:val="000000"/>
          <w:szCs w:val="24"/>
        </w:rPr>
      </w:pPr>
      <w:r w:rsidRPr="00B75880">
        <w:rPr>
          <w:rFonts w:cs="Arial"/>
          <w:color w:val="000000"/>
          <w:szCs w:val="24"/>
        </w:rPr>
        <w:t>Periodicidad y duración del monitoreo.</w:t>
      </w:r>
    </w:p>
    <w:p w14:paraId="628810CE" w14:textId="77777777" w:rsidR="00BD58B0" w:rsidRPr="00B75880" w:rsidRDefault="00BD58B0" w:rsidP="00A6236F">
      <w:pPr>
        <w:numPr>
          <w:ilvl w:val="0"/>
          <w:numId w:val="45"/>
        </w:numPr>
        <w:jc w:val="both"/>
        <w:rPr>
          <w:rFonts w:cs="Arial"/>
          <w:color w:val="000000"/>
          <w:szCs w:val="24"/>
        </w:rPr>
      </w:pPr>
      <w:r w:rsidRPr="00B75880">
        <w:rPr>
          <w:rFonts w:cs="Arial"/>
          <w:color w:val="000000"/>
          <w:szCs w:val="24"/>
        </w:rPr>
        <w:t>Criterios para el análisis e interpretación de resultados.</w:t>
      </w:r>
    </w:p>
    <w:p w14:paraId="7A6BEDD8" w14:textId="16E45564" w:rsidR="00E0600F" w:rsidRDefault="00E0600F" w:rsidP="00BD58B0">
      <w:pPr>
        <w:overflowPunct/>
        <w:autoSpaceDE/>
        <w:autoSpaceDN/>
        <w:adjustRightInd/>
        <w:jc w:val="both"/>
        <w:textAlignment w:val="auto"/>
        <w:rPr>
          <w:rFonts w:eastAsia="Calibri" w:cs="Arial"/>
          <w:szCs w:val="24"/>
          <w:lang w:val="es-CO" w:eastAsia="en-US"/>
        </w:rPr>
      </w:pPr>
    </w:p>
    <w:p w14:paraId="50ACA0B0" w14:textId="50757CBE" w:rsidR="008146D3" w:rsidRDefault="008146D3" w:rsidP="00BD58B0">
      <w:pPr>
        <w:overflowPunct/>
        <w:autoSpaceDE/>
        <w:autoSpaceDN/>
        <w:adjustRightInd/>
        <w:jc w:val="both"/>
        <w:textAlignment w:val="auto"/>
        <w:rPr>
          <w:rFonts w:eastAsia="Calibri" w:cs="Arial"/>
          <w:szCs w:val="24"/>
          <w:lang w:val="es-CO" w:eastAsia="en-US"/>
        </w:rPr>
      </w:pPr>
    </w:p>
    <w:p w14:paraId="463F72A5" w14:textId="77777777" w:rsidR="008146D3" w:rsidRDefault="008146D3" w:rsidP="00BD58B0">
      <w:pPr>
        <w:overflowPunct/>
        <w:autoSpaceDE/>
        <w:autoSpaceDN/>
        <w:adjustRightInd/>
        <w:jc w:val="both"/>
        <w:textAlignment w:val="auto"/>
        <w:rPr>
          <w:rFonts w:eastAsia="Calibri" w:cs="Arial"/>
          <w:szCs w:val="24"/>
          <w:lang w:val="es-CO" w:eastAsia="en-US"/>
        </w:rPr>
      </w:pPr>
    </w:p>
    <w:p w14:paraId="57EF8059" w14:textId="77777777" w:rsidR="00BD58B0" w:rsidRPr="00870CF0"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529" w:name="_Toc480361903"/>
      <w:bookmarkStart w:id="530" w:name="_Toc480362043"/>
      <w:bookmarkStart w:id="531" w:name="_Toc387312785"/>
      <w:bookmarkStart w:id="532" w:name="_Toc396396735"/>
      <w:bookmarkStart w:id="533" w:name="_Toc456360034"/>
      <w:bookmarkStart w:id="534" w:name="_Toc459286883"/>
      <w:bookmarkStart w:id="535" w:name="_Toc485288476"/>
      <w:bookmarkEnd w:id="528"/>
      <w:bookmarkEnd w:id="529"/>
      <w:bookmarkEnd w:id="530"/>
      <w:r>
        <w:rPr>
          <w:rFonts w:cs="Arial"/>
          <w:caps w:val="0"/>
          <w:szCs w:val="24"/>
          <w:u w:val="single"/>
          <w:lang w:val="es-ES_tradnl"/>
        </w:rPr>
        <w:t>Plan de Gestión del R</w:t>
      </w:r>
      <w:r w:rsidRPr="00870CF0">
        <w:rPr>
          <w:rFonts w:cs="Arial"/>
          <w:caps w:val="0"/>
          <w:szCs w:val="24"/>
          <w:u w:val="single"/>
          <w:lang w:val="es-ES_tradnl"/>
        </w:rPr>
        <w:t>iesgo</w:t>
      </w:r>
      <w:bookmarkEnd w:id="531"/>
      <w:bookmarkEnd w:id="532"/>
      <w:bookmarkEnd w:id="533"/>
      <w:bookmarkEnd w:id="534"/>
      <w:bookmarkEnd w:id="535"/>
    </w:p>
    <w:p w14:paraId="1A1BC2D5" w14:textId="77777777" w:rsidR="00BD58B0" w:rsidRPr="00870CF0" w:rsidRDefault="00BD58B0" w:rsidP="00BD58B0">
      <w:pPr>
        <w:overflowPunct/>
        <w:autoSpaceDE/>
        <w:autoSpaceDN/>
        <w:adjustRightInd/>
        <w:jc w:val="both"/>
        <w:textAlignment w:val="auto"/>
        <w:rPr>
          <w:rFonts w:eastAsia="Calibri" w:cs="Arial"/>
          <w:szCs w:val="24"/>
          <w:lang w:val="es-CO" w:eastAsia="en-US"/>
        </w:rPr>
      </w:pPr>
    </w:p>
    <w:p w14:paraId="360E1974" w14:textId="77777777" w:rsidR="00BD58B0" w:rsidRDefault="00BD58B0" w:rsidP="00BD58B0">
      <w:pPr>
        <w:jc w:val="both"/>
        <w:rPr>
          <w:rFonts w:cs="Arial"/>
          <w:szCs w:val="24"/>
        </w:rPr>
      </w:pPr>
      <w:r>
        <w:rPr>
          <w:rFonts w:cs="Arial"/>
          <w:szCs w:val="24"/>
        </w:rPr>
        <w:t>S</w:t>
      </w:r>
      <w:r w:rsidRPr="00A03E37">
        <w:rPr>
          <w:rFonts w:cs="Arial"/>
          <w:szCs w:val="24"/>
        </w:rPr>
        <w:t xml:space="preserve">e debe formular y presentar un </w:t>
      </w:r>
      <w:r>
        <w:rPr>
          <w:rFonts w:cs="Arial"/>
          <w:szCs w:val="24"/>
        </w:rPr>
        <w:t>p</w:t>
      </w:r>
      <w:r w:rsidRPr="00A03E37">
        <w:rPr>
          <w:rFonts w:cs="Arial"/>
          <w:szCs w:val="24"/>
        </w:rPr>
        <w:t>lan de gestión del riesgo de acuerdo a las consideracio</w:t>
      </w:r>
      <w:r>
        <w:rPr>
          <w:rFonts w:cs="Arial"/>
          <w:szCs w:val="24"/>
        </w:rPr>
        <w:t>nes previstas en la Ley 1523 de</w:t>
      </w:r>
      <w:r w:rsidRPr="00A03E37">
        <w:rPr>
          <w:rFonts w:cs="Arial"/>
          <w:szCs w:val="24"/>
        </w:rPr>
        <w:t xml:space="preserve"> 2012 (Política nacional de gestión del riesgo de desastres)</w:t>
      </w:r>
      <w:r>
        <w:rPr>
          <w:rFonts w:cs="Arial"/>
          <w:szCs w:val="24"/>
        </w:rPr>
        <w:t xml:space="preserve"> y la normativa sectorial específica</w:t>
      </w:r>
      <w:r w:rsidRPr="00A03E37">
        <w:rPr>
          <w:rFonts w:cs="Arial"/>
          <w:szCs w:val="24"/>
        </w:rPr>
        <w:t>,</w:t>
      </w:r>
      <w:r w:rsidRPr="00A03E37">
        <w:rPr>
          <w:rFonts w:ascii="Times New Roman" w:hAnsi="Times New Roman"/>
          <w:szCs w:val="24"/>
        </w:rPr>
        <w:t xml:space="preserve"> </w:t>
      </w:r>
      <w:r w:rsidRPr="00A03E37">
        <w:rPr>
          <w:rFonts w:cs="Arial"/>
          <w:szCs w:val="24"/>
        </w:rPr>
        <w:t>o aquella que la modifique, sustituya o derogue</w:t>
      </w:r>
      <w:r>
        <w:rPr>
          <w:rFonts w:cs="Arial"/>
          <w:szCs w:val="24"/>
        </w:rPr>
        <w:t>, que se soporte en el análisis y valoración de los riesgos derivados de amenazas de origen natural, antrópico, socio-natural y operacional que puedan afectar el proyecto y de los riesgos que puedan generarse a causa de la ejecución de las actividades del mismo.</w:t>
      </w:r>
    </w:p>
    <w:p w14:paraId="55F35A32" w14:textId="77777777" w:rsidR="00BD58B0" w:rsidRDefault="00BD58B0" w:rsidP="00BD58B0">
      <w:pPr>
        <w:jc w:val="both"/>
        <w:rPr>
          <w:rFonts w:cs="Arial"/>
          <w:szCs w:val="24"/>
        </w:rPr>
      </w:pPr>
    </w:p>
    <w:p w14:paraId="73D80EF2" w14:textId="77777777" w:rsidR="00BD58B0" w:rsidRPr="00E5676B" w:rsidRDefault="00BD58B0" w:rsidP="00BD58B0">
      <w:pPr>
        <w:jc w:val="both"/>
        <w:rPr>
          <w:rFonts w:cs="Arial"/>
          <w:szCs w:val="24"/>
        </w:rPr>
      </w:pPr>
      <w:r>
        <w:rPr>
          <w:rFonts w:cs="Arial"/>
          <w:szCs w:val="24"/>
        </w:rPr>
        <w:t>El</w:t>
      </w:r>
      <w:r w:rsidRPr="00E5676B">
        <w:rPr>
          <w:rFonts w:cs="Arial"/>
          <w:szCs w:val="24"/>
        </w:rPr>
        <w:t xml:space="preserve"> análisis </w:t>
      </w:r>
      <w:r>
        <w:rPr>
          <w:rFonts w:cs="Arial"/>
          <w:szCs w:val="24"/>
        </w:rPr>
        <w:t xml:space="preserve">y valoración </w:t>
      </w:r>
      <w:r w:rsidRPr="00E5676B">
        <w:rPr>
          <w:rFonts w:cs="Arial"/>
          <w:szCs w:val="24"/>
        </w:rPr>
        <w:t xml:space="preserve">de </w:t>
      </w:r>
      <w:r>
        <w:rPr>
          <w:rFonts w:cs="Arial"/>
          <w:szCs w:val="24"/>
        </w:rPr>
        <w:t xml:space="preserve">los </w:t>
      </w:r>
      <w:r w:rsidRPr="00E5676B">
        <w:rPr>
          <w:rFonts w:cs="Arial"/>
          <w:szCs w:val="24"/>
        </w:rPr>
        <w:t>riesgos</w:t>
      </w:r>
      <w:r>
        <w:rPr>
          <w:rFonts w:cs="Arial"/>
          <w:szCs w:val="24"/>
        </w:rPr>
        <w:t>,</w:t>
      </w:r>
      <w:r w:rsidRPr="00E5676B">
        <w:rPr>
          <w:rFonts w:cs="Arial"/>
          <w:szCs w:val="24"/>
        </w:rPr>
        <w:t xml:space="preserve"> </w:t>
      </w:r>
      <w:r>
        <w:rPr>
          <w:rFonts w:cs="Arial"/>
          <w:szCs w:val="24"/>
        </w:rPr>
        <w:t xml:space="preserve">constituye </w:t>
      </w:r>
      <w:r w:rsidRPr="00E5676B">
        <w:rPr>
          <w:rFonts w:cs="Arial"/>
          <w:szCs w:val="24"/>
        </w:rPr>
        <w:t xml:space="preserve">la base para el diseño e implementación de medidas de reducción del riesgo y </w:t>
      </w:r>
      <w:r>
        <w:rPr>
          <w:rFonts w:cs="Arial"/>
          <w:szCs w:val="24"/>
        </w:rPr>
        <w:t xml:space="preserve">la formulación de un plan de contingencia </w:t>
      </w:r>
      <w:r w:rsidRPr="00E5676B">
        <w:rPr>
          <w:rFonts w:cs="Arial"/>
          <w:szCs w:val="24"/>
        </w:rPr>
        <w:t xml:space="preserve">para dar respuesta a riesgos </w:t>
      </w:r>
      <w:r>
        <w:rPr>
          <w:rFonts w:cs="Arial"/>
          <w:szCs w:val="24"/>
        </w:rPr>
        <w:t xml:space="preserve">que se </w:t>
      </w:r>
      <w:r w:rsidRPr="00E5676B">
        <w:rPr>
          <w:rFonts w:cs="Arial"/>
          <w:szCs w:val="24"/>
        </w:rPr>
        <w:t>materiali</w:t>
      </w:r>
      <w:r>
        <w:rPr>
          <w:rFonts w:cs="Arial"/>
          <w:szCs w:val="24"/>
        </w:rPr>
        <w:t>cen.</w:t>
      </w:r>
      <w:r w:rsidRPr="00E5676B">
        <w:rPr>
          <w:rFonts w:cs="Arial"/>
          <w:szCs w:val="24"/>
        </w:rPr>
        <w:t xml:space="preserve"> </w:t>
      </w:r>
      <w:r>
        <w:rPr>
          <w:rFonts w:cs="Arial"/>
          <w:szCs w:val="24"/>
        </w:rPr>
        <w:t xml:space="preserve">Tanto las medidas de reducción del riesgo como el plan de contingencia son </w:t>
      </w:r>
      <w:r w:rsidRPr="00E5676B">
        <w:rPr>
          <w:rFonts w:cs="Arial"/>
          <w:szCs w:val="24"/>
        </w:rPr>
        <w:t xml:space="preserve">de obligatorio cumplimiento </w:t>
      </w:r>
      <w:r>
        <w:rPr>
          <w:rFonts w:cs="Arial"/>
          <w:szCs w:val="24"/>
        </w:rPr>
        <w:t xml:space="preserve">de acuerdo a lo estipulado </w:t>
      </w:r>
      <w:r w:rsidRPr="00E5676B">
        <w:rPr>
          <w:rFonts w:cs="Arial"/>
          <w:szCs w:val="24"/>
        </w:rPr>
        <w:t xml:space="preserve">en la Ley 1523 de 2012 </w:t>
      </w:r>
      <w:r>
        <w:rPr>
          <w:rFonts w:cs="Arial"/>
          <w:szCs w:val="24"/>
        </w:rPr>
        <w:t xml:space="preserve">o aquella norma </w:t>
      </w:r>
      <w:r w:rsidRPr="00E5676B">
        <w:rPr>
          <w:rFonts w:cs="Arial"/>
          <w:szCs w:val="24"/>
        </w:rPr>
        <w:t>que la reglamente, sustituya o derogue.</w:t>
      </w:r>
    </w:p>
    <w:p w14:paraId="42C25180" w14:textId="77777777" w:rsidR="00BD58B0" w:rsidRDefault="00BD58B0" w:rsidP="00BD58B0">
      <w:pPr>
        <w:jc w:val="both"/>
        <w:rPr>
          <w:rFonts w:cs="Arial"/>
          <w:szCs w:val="24"/>
        </w:rPr>
      </w:pPr>
    </w:p>
    <w:p w14:paraId="33BD7172" w14:textId="77777777" w:rsidR="00BD58B0" w:rsidRPr="00A03E37" w:rsidRDefault="00BD58B0" w:rsidP="00BD58B0">
      <w:pPr>
        <w:jc w:val="both"/>
        <w:rPr>
          <w:rFonts w:cs="Arial"/>
          <w:szCs w:val="24"/>
        </w:rPr>
      </w:pPr>
      <w:r w:rsidRPr="00A03E37">
        <w:rPr>
          <w:rFonts w:cs="Arial"/>
          <w:szCs w:val="24"/>
        </w:rPr>
        <w:t xml:space="preserve">La gestión del riesgo debe abordar los </w:t>
      </w:r>
      <w:r>
        <w:rPr>
          <w:rFonts w:cs="Arial"/>
          <w:szCs w:val="24"/>
        </w:rPr>
        <w:t xml:space="preserve">procesos de conocimiento del riesgo, </w:t>
      </w:r>
      <w:r w:rsidRPr="00A03E37">
        <w:rPr>
          <w:rFonts w:cs="Arial"/>
          <w:szCs w:val="24"/>
        </w:rPr>
        <w:t xml:space="preserve">reducción </w:t>
      </w:r>
      <w:r>
        <w:rPr>
          <w:rFonts w:cs="Arial"/>
          <w:szCs w:val="24"/>
        </w:rPr>
        <w:t xml:space="preserve">del riego </w:t>
      </w:r>
      <w:r w:rsidRPr="00A03E37">
        <w:rPr>
          <w:rFonts w:cs="Arial"/>
          <w:szCs w:val="24"/>
        </w:rPr>
        <w:t>y manejo de</w:t>
      </w:r>
      <w:r>
        <w:rPr>
          <w:rFonts w:cs="Arial"/>
          <w:szCs w:val="24"/>
        </w:rPr>
        <w:t xml:space="preserve"> desastres</w:t>
      </w:r>
      <w:r w:rsidRPr="00A03E37">
        <w:rPr>
          <w:rFonts w:cs="Arial"/>
          <w:szCs w:val="24"/>
        </w:rPr>
        <w:t>. En este contexto, se deben identificar</w:t>
      </w:r>
      <w:r>
        <w:rPr>
          <w:rFonts w:cs="Arial"/>
          <w:szCs w:val="24"/>
        </w:rPr>
        <w:t>: i)</w:t>
      </w:r>
      <w:r w:rsidRPr="00A03E37">
        <w:rPr>
          <w:rFonts w:cs="Arial"/>
          <w:szCs w:val="24"/>
        </w:rPr>
        <w:t xml:space="preserve"> </w:t>
      </w:r>
      <w:r>
        <w:rPr>
          <w:rFonts w:cs="Arial"/>
          <w:szCs w:val="24"/>
        </w:rPr>
        <w:t xml:space="preserve">hechos, </w:t>
      </w:r>
      <w:r w:rsidRPr="00A03E37">
        <w:rPr>
          <w:rFonts w:cs="Arial"/>
          <w:szCs w:val="24"/>
        </w:rPr>
        <w:t xml:space="preserve">acciones y/o actividades </w:t>
      </w:r>
      <w:r w:rsidR="00507E78">
        <w:rPr>
          <w:rFonts w:cs="Arial"/>
          <w:szCs w:val="24"/>
        </w:rPr>
        <w:t>que generen</w:t>
      </w:r>
      <w:r>
        <w:rPr>
          <w:rFonts w:cs="Arial"/>
          <w:szCs w:val="24"/>
        </w:rPr>
        <w:t xml:space="preserve"> riesgo</w:t>
      </w:r>
      <w:r w:rsidR="00507E78">
        <w:rPr>
          <w:rFonts w:cs="Arial"/>
          <w:szCs w:val="24"/>
        </w:rPr>
        <w:t xml:space="preserve"> y</w:t>
      </w:r>
      <w:r>
        <w:rPr>
          <w:rFonts w:cs="Arial"/>
          <w:szCs w:val="24"/>
        </w:rPr>
        <w:t xml:space="preserve"> que </w:t>
      </w:r>
      <w:r w:rsidRPr="00A03E37">
        <w:rPr>
          <w:rFonts w:cs="Arial"/>
          <w:szCs w:val="24"/>
        </w:rPr>
        <w:t>pued</w:t>
      </w:r>
      <w:r>
        <w:rPr>
          <w:rFonts w:cs="Arial"/>
          <w:szCs w:val="24"/>
        </w:rPr>
        <w:t>en</w:t>
      </w:r>
      <w:r w:rsidRPr="00A03E37">
        <w:rPr>
          <w:rFonts w:cs="Arial"/>
          <w:szCs w:val="24"/>
        </w:rPr>
        <w:t xml:space="preserve"> conducir a la ocurrencia de</w:t>
      </w:r>
      <w:r>
        <w:rPr>
          <w:rFonts w:cs="Arial"/>
          <w:szCs w:val="24"/>
        </w:rPr>
        <w:t xml:space="preserve"> efectos</w:t>
      </w:r>
      <w:r w:rsidRPr="00A03E37">
        <w:rPr>
          <w:rFonts w:cs="Arial"/>
          <w:szCs w:val="24"/>
        </w:rPr>
        <w:t xml:space="preserve"> no</w:t>
      </w:r>
      <w:r>
        <w:rPr>
          <w:rFonts w:cs="Arial"/>
          <w:szCs w:val="24"/>
        </w:rPr>
        <w:t xml:space="preserve"> </w:t>
      </w:r>
      <w:r w:rsidRPr="00A03E37">
        <w:rPr>
          <w:rFonts w:cs="Arial"/>
          <w:szCs w:val="24"/>
        </w:rPr>
        <w:t>previstos dentro del normal funcionamiento y desarrollo de</w:t>
      </w:r>
      <w:r>
        <w:rPr>
          <w:rFonts w:cs="Arial"/>
          <w:szCs w:val="24"/>
        </w:rPr>
        <w:t xml:space="preserve">l </w:t>
      </w:r>
      <w:r w:rsidRPr="00A03E37">
        <w:rPr>
          <w:rFonts w:cs="Arial"/>
          <w:szCs w:val="24"/>
        </w:rPr>
        <w:t>proyecto,</w:t>
      </w:r>
      <w:r>
        <w:rPr>
          <w:rFonts w:cs="Arial"/>
          <w:szCs w:val="24"/>
        </w:rPr>
        <w:t xml:space="preserve"> ii) medidas dirigidas a </w:t>
      </w:r>
      <w:r w:rsidRPr="00A03E37">
        <w:rPr>
          <w:rFonts w:cs="Arial"/>
          <w:szCs w:val="24"/>
        </w:rPr>
        <w:t xml:space="preserve">la reducción </w:t>
      </w:r>
      <w:r>
        <w:rPr>
          <w:rFonts w:cs="Arial"/>
          <w:szCs w:val="24"/>
        </w:rPr>
        <w:t>de la exposición a las amenazas y a</w:t>
      </w:r>
      <w:r w:rsidRPr="00A03E37">
        <w:rPr>
          <w:rFonts w:cs="Arial"/>
          <w:szCs w:val="24"/>
        </w:rPr>
        <w:t xml:space="preserve"> la disminución de la vulnerabilidad de las personas, el ambiente y la infraestructura, y </w:t>
      </w:r>
      <w:r>
        <w:rPr>
          <w:rFonts w:cs="Arial"/>
          <w:szCs w:val="24"/>
        </w:rPr>
        <w:t>iii) acciones de manejo de desastres</w:t>
      </w:r>
      <w:r w:rsidRPr="00A03E37">
        <w:rPr>
          <w:rFonts w:cs="Arial"/>
          <w:szCs w:val="24"/>
        </w:rPr>
        <w:t>.</w:t>
      </w:r>
    </w:p>
    <w:p w14:paraId="05B5E302" w14:textId="77777777" w:rsidR="00BD58B0" w:rsidRPr="00A03E37" w:rsidRDefault="00BD58B0" w:rsidP="00BD58B0">
      <w:pPr>
        <w:jc w:val="both"/>
        <w:rPr>
          <w:rFonts w:cs="Arial"/>
          <w:szCs w:val="24"/>
        </w:rPr>
      </w:pPr>
    </w:p>
    <w:p w14:paraId="2DD266DF" w14:textId="77777777" w:rsidR="00BD58B0" w:rsidRPr="00523DF3" w:rsidRDefault="00BD58B0" w:rsidP="00BD58B0">
      <w:pPr>
        <w:jc w:val="both"/>
        <w:rPr>
          <w:rFonts w:cs="Arial"/>
          <w:szCs w:val="24"/>
        </w:rPr>
      </w:pPr>
      <w:r w:rsidRPr="00523DF3">
        <w:rPr>
          <w:rFonts w:cs="Arial"/>
          <w:szCs w:val="24"/>
        </w:rPr>
        <w:t xml:space="preserve">El análisis y valoración de los riesgos debe realizarse para cada una de las fases del proyecto; debe ser cuantitativo para actividades que involucren el uso y manejo de sustancias peligrosas, explosivas y </w:t>
      </w:r>
      <w:r w:rsidR="00507E78">
        <w:rPr>
          <w:rFonts w:cs="Arial"/>
          <w:szCs w:val="24"/>
        </w:rPr>
        <w:t>nocivas</w:t>
      </w:r>
      <w:r>
        <w:rPr>
          <w:rFonts w:cs="Arial"/>
          <w:szCs w:val="24"/>
        </w:rPr>
        <w:t>;</w:t>
      </w:r>
      <w:r w:rsidRPr="00523DF3">
        <w:rPr>
          <w:rFonts w:cs="Arial"/>
          <w:szCs w:val="24"/>
        </w:rPr>
        <w:t xml:space="preserve"> y semicuantitativo para las demás actividades. En todos los casos se deben presentar los métodos utilizados y los resultados de los cálculos realizados para la valoración de los riesgos.</w:t>
      </w:r>
    </w:p>
    <w:p w14:paraId="7BC133C1" w14:textId="77777777" w:rsidR="00BD58B0" w:rsidRDefault="00BD58B0" w:rsidP="00BD58B0">
      <w:pPr>
        <w:jc w:val="both"/>
        <w:rPr>
          <w:rFonts w:cs="Arial"/>
          <w:szCs w:val="24"/>
        </w:rPr>
      </w:pPr>
    </w:p>
    <w:p w14:paraId="3DEB5C8A" w14:textId="77777777" w:rsidR="00BD58B0" w:rsidRDefault="00BD58B0" w:rsidP="00BD58B0">
      <w:pPr>
        <w:jc w:val="both"/>
        <w:rPr>
          <w:rFonts w:cs="Arial"/>
          <w:szCs w:val="24"/>
        </w:rPr>
      </w:pPr>
      <w:r w:rsidRPr="00A03E37">
        <w:rPr>
          <w:rFonts w:cs="Arial"/>
          <w:szCs w:val="24"/>
        </w:rPr>
        <w:t>El Plan de gestión del riesgo debe contemplar como mínimo</w:t>
      </w:r>
      <w:r>
        <w:rPr>
          <w:rFonts w:cs="Arial"/>
          <w:szCs w:val="24"/>
        </w:rPr>
        <w:t xml:space="preserve"> lo siguiente</w:t>
      </w:r>
      <w:r w:rsidRPr="00A03E37">
        <w:rPr>
          <w:rFonts w:cs="Arial"/>
          <w:szCs w:val="24"/>
        </w:rPr>
        <w:t>:</w:t>
      </w:r>
    </w:p>
    <w:p w14:paraId="0949E37E" w14:textId="77777777" w:rsidR="00C23D3E" w:rsidRPr="00A03E37" w:rsidRDefault="00C23D3E" w:rsidP="00BD58B0">
      <w:pPr>
        <w:jc w:val="both"/>
        <w:rPr>
          <w:rFonts w:cs="Arial"/>
          <w:szCs w:val="24"/>
        </w:rPr>
      </w:pPr>
    </w:p>
    <w:p w14:paraId="72A90594" w14:textId="0D492DEB" w:rsidR="00BD58B0" w:rsidRPr="00A03E37" w:rsidRDefault="00BD58B0" w:rsidP="00382A84">
      <w:pPr>
        <w:pStyle w:val="Ttulo2"/>
        <w:numPr>
          <w:ilvl w:val="0"/>
          <w:numId w:val="0"/>
        </w:numPr>
      </w:pPr>
      <w:bookmarkStart w:id="536" w:name="_Toc459299261"/>
      <w:bookmarkStart w:id="537" w:name="_Toc485288477"/>
      <w:r>
        <w:t xml:space="preserve">10.1.3.1 </w:t>
      </w:r>
      <w:r w:rsidR="00382A84">
        <w:rPr>
          <w:caps w:val="0"/>
        </w:rPr>
        <w:t>C</w:t>
      </w:r>
      <w:r w:rsidR="00BD5ACF">
        <w:rPr>
          <w:caps w:val="0"/>
        </w:rPr>
        <w:t>onocimiento del R</w:t>
      </w:r>
      <w:r w:rsidR="00382A84" w:rsidRPr="00A03E37">
        <w:rPr>
          <w:caps w:val="0"/>
        </w:rPr>
        <w:t>iesgo</w:t>
      </w:r>
      <w:bookmarkEnd w:id="536"/>
      <w:bookmarkEnd w:id="537"/>
    </w:p>
    <w:p w14:paraId="5947F06E" w14:textId="77777777" w:rsidR="00BD58B0" w:rsidRPr="00A03E37" w:rsidRDefault="00BD58B0" w:rsidP="00BD58B0">
      <w:pPr>
        <w:jc w:val="both"/>
        <w:rPr>
          <w:rFonts w:cs="Arial"/>
          <w:szCs w:val="24"/>
        </w:rPr>
      </w:pPr>
    </w:p>
    <w:p w14:paraId="37DF9AEE" w14:textId="77777777" w:rsidR="00BD58B0" w:rsidRDefault="00BD58B0" w:rsidP="00BD58B0">
      <w:pPr>
        <w:jc w:val="both"/>
        <w:rPr>
          <w:rFonts w:cs="Arial"/>
          <w:szCs w:val="24"/>
        </w:rPr>
      </w:pPr>
      <w:r w:rsidRPr="00A03E37">
        <w:rPr>
          <w:rFonts w:cs="Arial"/>
          <w:szCs w:val="24"/>
        </w:rPr>
        <w:t>Como parte de la gestión del riesgo es necesario que exista un proceso de conocimiento del mismo, el cual debe incluir</w:t>
      </w:r>
      <w:r>
        <w:rPr>
          <w:rFonts w:cs="Arial"/>
          <w:szCs w:val="24"/>
        </w:rPr>
        <w:t xml:space="preserve"> el análisis de las amenazas y de la vulnerabilidad de elementos expuestos, la </w:t>
      </w:r>
      <w:r w:rsidRPr="00A03E37">
        <w:rPr>
          <w:rFonts w:cs="Arial"/>
          <w:szCs w:val="24"/>
        </w:rPr>
        <w:t>identificación</w:t>
      </w:r>
      <w:r>
        <w:rPr>
          <w:rFonts w:cs="Arial"/>
          <w:szCs w:val="24"/>
        </w:rPr>
        <w:t xml:space="preserve"> </w:t>
      </w:r>
      <w:r w:rsidRPr="00A03E37">
        <w:rPr>
          <w:rFonts w:cs="Arial"/>
          <w:szCs w:val="24"/>
        </w:rPr>
        <w:t>de esce</w:t>
      </w:r>
      <w:r>
        <w:rPr>
          <w:rFonts w:cs="Arial"/>
          <w:szCs w:val="24"/>
        </w:rPr>
        <w:t>narios de riesgo, la estimación de áreas de afectación, y el análisis y valoración</w:t>
      </w:r>
      <w:r w:rsidRPr="00A03E37">
        <w:rPr>
          <w:rFonts w:cs="Arial"/>
          <w:szCs w:val="24"/>
        </w:rPr>
        <w:t xml:space="preserve"> de</w:t>
      </w:r>
      <w:r>
        <w:rPr>
          <w:rFonts w:cs="Arial"/>
          <w:szCs w:val="24"/>
        </w:rPr>
        <w:t>l riesgo</w:t>
      </w:r>
      <w:r w:rsidRPr="00A03E37">
        <w:rPr>
          <w:rFonts w:cs="Arial"/>
          <w:szCs w:val="24"/>
        </w:rPr>
        <w:t>.</w:t>
      </w:r>
    </w:p>
    <w:p w14:paraId="08A09900" w14:textId="77777777" w:rsidR="00BD58B0" w:rsidRDefault="00BD58B0" w:rsidP="00BD58B0">
      <w:pPr>
        <w:jc w:val="both"/>
        <w:rPr>
          <w:rFonts w:cs="Arial"/>
          <w:szCs w:val="24"/>
        </w:rPr>
      </w:pPr>
    </w:p>
    <w:p w14:paraId="141A59CA" w14:textId="77777777" w:rsidR="00BD58B0" w:rsidRPr="004B3E93" w:rsidRDefault="00BD58B0" w:rsidP="00A6236F">
      <w:pPr>
        <w:pStyle w:val="Prrafodelista"/>
        <w:numPr>
          <w:ilvl w:val="0"/>
          <w:numId w:val="83"/>
        </w:numPr>
        <w:ind w:left="426"/>
        <w:rPr>
          <w:b/>
        </w:rPr>
      </w:pPr>
      <w:r w:rsidRPr="004B3E93">
        <w:rPr>
          <w:b/>
        </w:rPr>
        <w:t>Identificación, caracterización, análisis y evaluación de amenazas</w:t>
      </w:r>
    </w:p>
    <w:p w14:paraId="51F3441E" w14:textId="77777777" w:rsidR="00BD58B0" w:rsidRDefault="00BD58B0" w:rsidP="00BD58B0">
      <w:pPr>
        <w:jc w:val="both"/>
        <w:rPr>
          <w:rFonts w:cs="Arial"/>
          <w:szCs w:val="24"/>
        </w:rPr>
      </w:pPr>
    </w:p>
    <w:p w14:paraId="7C891367" w14:textId="77777777" w:rsidR="00BD58B0" w:rsidRDefault="00BD58B0" w:rsidP="00BD58B0">
      <w:pPr>
        <w:jc w:val="both"/>
        <w:rPr>
          <w:rFonts w:cs="Arial"/>
          <w:szCs w:val="24"/>
        </w:rPr>
      </w:pPr>
      <w:r>
        <w:rPr>
          <w:rFonts w:cs="Arial"/>
          <w:szCs w:val="24"/>
        </w:rPr>
        <w:t>Se deben identificar las amenazas (endógenas y exógenas), en cada una de las fases del proyecto (construcción, operación, mantenimiento, desmantelamiento y abandono), que puedan generar consecuencias sobre los elementos expuestos.</w:t>
      </w:r>
    </w:p>
    <w:p w14:paraId="31BA54D3" w14:textId="77777777" w:rsidR="00BD58B0" w:rsidRDefault="00BD58B0" w:rsidP="00BD58B0">
      <w:pPr>
        <w:jc w:val="both"/>
        <w:rPr>
          <w:rFonts w:cs="Arial"/>
          <w:szCs w:val="24"/>
        </w:rPr>
      </w:pPr>
    </w:p>
    <w:p w14:paraId="5454E69D" w14:textId="77777777" w:rsidR="00BD58B0" w:rsidRDefault="00BD58B0" w:rsidP="00BD58B0">
      <w:pPr>
        <w:jc w:val="both"/>
        <w:rPr>
          <w:rFonts w:cs="Arial"/>
          <w:szCs w:val="24"/>
        </w:rPr>
      </w:pPr>
      <w:r>
        <w:rPr>
          <w:rFonts w:cs="Arial"/>
          <w:szCs w:val="24"/>
        </w:rPr>
        <w:t>Las amenazas se deben clasificar de la siguiente manera:</w:t>
      </w:r>
    </w:p>
    <w:p w14:paraId="581FE535" w14:textId="77777777" w:rsidR="00BD58B0" w:rsidRPr="00A03E37" w:rsidRDefault="00BD58B0" w:rsidP="00BD58B0">
      <w:pPr>
        <w:jc w:val="both"/>
        <w:rPr>
          <w:rFonts w:cs="Arial"/>
          <w:szCs w:val="24"/>
        </w:rPr>
      </w:pPr>
    </w:p>
    <w:p w14:paraId="5AA909BB" w14:textId="77777777" w:rsidR="00BD58B0" w:rsidRDefault="00BD58B0" w:rsidP="00A6236F">
      <w:pPr>
        <w:numPr>
          <w:ilvl w:val="0"/>
          <w:numId w:val="2"/>
        </w:numPr>
        <w:ind w:left="567" w:hanging="567"/>
        <w:jc w:val="both"/>
        <w:rPr>
          <w:rFonts w:cs="Arial"/>
          <w:color w:val="000000"/>
          <w:szCs w:val="24"/>
        </w:rPr>
      </w:pPr>
      <w:r>
        <w:rPr>
          <w:rFonts w:cs="Arial"/>
          <w:color w:val="000000"/>
          <w:szCs w:val="24"/>
        </w:rPr>
        <w:t>Amenazas de origen natural que puedan desencadenar riesgos directos e indirectos no previstos, que afecten al proyecto y generar consecuencias sobre el ambiente (medios abiótico, biótico y socioeconómico).</w:t>
      </w:r>
    </w:p>
    <w:p w14:paraId="21E71EDB" w14:textId="77777777" w:rsidR="00BD58B0" w:rsidRDefault="00BD58B0" w:rsidP="00A6236F">
      <w:pPr>
        <w:numPr>
          <w:ilvl w:val="0"/>
          <w:numId w:val="2"/>
        </w:numPr>
        <w:ind w:left="567" w:hanging="567"/>
        <w:jc w:val="both"/>
        <w:rPr>
          <w:rFonts w:cs="Arial"/>
          <w:color w:val="000000"/>
          <w:szCs w:val="24"/>
        </w:rPr>
      </w:pPr>
      <w:r>
        <w:rPr>
          <w:rFonts w:cs="Arial"/>
          <w:color w:val="000000"/>
          <w:szCs w:val="24"/>
        </w:rPr>
        <w:t>A</w:t>
      </w:r>
      <w:r w:rsidRPr="00A03E37">
        <w:rPr>
          <w:rFonts w:cs="Arial"/>
          <w:color w:val="000000"/>
          <w:szCs w:val="24"/>
        </w:rPr>
        <w:t>menazas de origen antrópico</w:t>
      </w:r>
      <w:r>
        <w:rPr>
          <w:rFonts w:cs="Arial"/>
          <w:color w:val="000000"/>
          <w:szCs w:val="24"/>
        </w:rPr>
        <w:t xml:space="preserve"> (intencionales y no intencionales), </w:t>
      </w:r>
      <w:r w:rsidRPr="00A03E37">
        <w:rPr>
          <w:rFonts w:cs="Arial"/>
          <w:color w:val="000000"/>
          <w:szCs w:val="24"/>
        </w:rPr>
        <w:t>que puedan afectar</w:t>
      </w:r>
      <w:r>
        <w:rPr>
          <w:rFonts w:cs="Arial"/>
          <w:color w:val="000000"/>
          <w:szCs w:val="24"/>
        </w:rPr>
        <w:t xml:space="preserve"> al proyecto y generar consecuencias sobre el ambiente (medios abiótico, biótico y socioeconómico)</w:t>
      </w:r>
      <w:r w:rsidRPr="007D1D6B">
        <w:rPr>
          <w:rFonts w:cs="Arial"/>
          <w:color w:val="000000"/>
          <w:szCs w:val="24"/>
        </w:rPr>
        <w:t>.</w:t>
      </w:r>
    </w:p>
    <w:p w14:paraId="3A977BD2" w14:textId="77777777" w:rsidR="00BD58B0" w:rsidRPr="00DB10B5" w:rsidRDefault="00BD58B0" w:rsidP="00A6236F">
      <w:pPr>
        <w:numPr>
          <w:ilvl w:val="0"/>
          <w:numId w:val="2"/>
        </w:numPr>
        <w:ind w:left="567" w:hanging="567"/>
        <w:jc w:val="both"/>
        <w:rPr>
          <w:rFonts w:cs="Arial"/>
          <w:color w:val="000000"/>
          <w:szCs w:val="24"/>
        </w:rPr>
      </w:pPr>
      <w:r>
        <w:rPr>
          <w:rFonts w:cs="Arial"/>
          <w:color w:val="000000"/>
          <w:szCs w:val="24"/>
        </w:rPr>
        <w:t xml:space="preserve">Amenazas de origen socio-natural </w:t>
      </w:r>
      <w:r w:rsidRPr="00A03E37">
        <w:rPr>
          <w:rFonts w:cs="Arial"/>
          <w:color w:val="000000"/>
          <w:szCs w:val="24"/>
        </w:rPr>
        <w:t>que puedan afectar</w:t>
      </w:r>
      <w:r>
        <w:rPr>
          <w:rFonts w:cs="Arial"/>
          <w:color w:val="000000"/>
          <w:szCs w:val="24"/>
        </w:rPr>
        <w:t xml:space="preserve"> al proyecto y generar consecuencias sobre el ambiente (medios abiótico, biótico y socioeconómico)</w:t>
      </w:r>
      <w:r w:rsidRPr="007D1D6B">
        <w:rPr>
          <w:rFonts w:cs="Arial"/>
          <w:color w:val="000000"/>
          <w:szCs w:val="24"/>
        </w:rPr>
        <w:t>.</w:t>
      </w:r>
    </w:p>
    <w:p w14:paraId="6075ECF9" w14:textId="77777777" w:rsidR="00BD58B0" w:rsidRDefault="00BD58B0" w:rsidP="00A6236F">
      <w:pPr>
        <w:numPr>
          <w:ilvl w:val="0"/>
          <w:numId w:val="2"/>
        </w:numPr>
        <w:ind w:left="567" w:hanging="567"/>
        <w:jc w:val="both"/>
        <w:rPr>
          <w:rFonts w:cs="Arial"/>
          <w:color w:val="000000"/>
          <w:szCs w:val="24"/>
        </w:rPr>
      </w:pPr>
      <w:r>
        <w:rPr>
          <w:rFonts w:cs="Arial"/>
          <w:color w:val="000000"/>
          <w:szCs w:val="24"/>
        </w:rPr>
        <w:t>A</w:t>
      </w:r>
      <w:r w:rsidRPr="00A03E37">
        <w:rPr>
          <w:rFonts w:cs="Arial"/>
          <w:color w:val="000000"/>
          <w:szCs w:val="24"/>
        </w:rPr>
        <w:t xml:space="preserve">menazas operacionales que puedan afectar </w:t>
      </w:r>
      <w:r>
        <w:rPr>
          <w:rFonts w:cs="Arial"/>
          <w:color w:val="000000"/>
          <w:szCs w:val="24"/>
        </w:rPr>
        <w:t>a</w:t>
      </w:r>
      <w:r w:rsidRPr="00A03E37">
        <w:rPr>
          <w:rFonts w:cs="Arial"/>
          <w:color w:val="000000"/>
          <w:szCs w:val="24"/>
        </w:rPr>
        <w:t>l ambiente (</w:t>
      </w:r>
      <w:r>
        <w:rPr>
          <w:rFonts w:cs="Arial"/>
          <w:color w:val="000000"/>
          <w:szCs w:val="24"/>
        </w:rPr>
        <w:t>medios</w:t>
      </w:r>
      <w:r w:rsidRPr="00A03E37">
        <w:rPr>
          <w:rFonts w:cs="Arial"/>
          <w:color w:val="000000"/>
          <w:szCs w:val="24"/>
        </w:rPr>
        <w:t xml:space="preserve"> abiótico, biótico y socioeconómico)</w:t>
      </w:r>
      <w:r>
        <w:rPr>
          <w:rFonts w:cs="Arial"/>
          <w:color w:val="000000"/>
          <w:szCs w:val="24"/>
        </w:rPr>
        <w:t>.</w:t>
      </w:r>
    </w:p>
    <w:p w14:paraId="2710E373" w14:textId="3A5BF91E" w:rsidR="00BD58B0" w:rsidRDefault="00BD58B0" w:rsidP="00BD58B0">
      <w:pPr>
        <w:jc w:val="both"/>
        <w:rPr>
          <w:rFonts w:cs="Arial"/>
          <w:szCs w:val="24"/>
        </w:rPr>
      </w:pPr>
    </w:p>
    <w:p w14:paraId="5174FE91" w14:textId="77777777" w:rsidR="00BA602E" w:rsidRPr="00F72EF2" w:rsidRDefault="00BA602E" w:rsidP="00BD58B0">
      <w:pPr>
        <w:jc w:val="both"/>
        <w:rPr>
          <w:rFonts w:cs="Arial"/>
          <w:szCs w:val="24"/>
        </w:rPr>
      </w:pPr>
    </w:p>
    <w:p w14:paraId="4DF28832" w14:textId="77777777" w:rsidR="00BD58B0" w:rsidRDefault="00BD58B0" w:rsidP="00BD58B0">
      <w:pPr>
        <w:jc w:val="both"/>
        <w:rPr>
          <w:rFonts w:cs="Arial"/>
          <w:szCs w:val="24"/>
        </w:rPr>
      </w:pPr>
      <w:r w:rsidRPr="00F72EF2">
        <w:rPr>
          <w:rFonts w:cs="Arial"/>
          <w:szCs w:val="24"/>
        </w:rPr>
        <w:t>Para el análisis se deben tener en cuenta:</w:t>
      </w:r>
    </w:p>
    <w:p w14:paraId="6C5FC2B3" w14:textId="77777777" w:rsidR="00BD58B0" w:rsidRPr="00F72EF2" w:rsidRDefault="00BD58B0" w:rsidP="00BD58B0">
      <w:pPr>
        <w:jc w:val="both"/>
        <w:rPr>
          <w:rFonts w:cs="Arial"/>
          <w:szCs w:val="24"/>
        </w:rPr>
      </w:pPr>
    </w:p>
    <w:p w14:paraId="30BD3361" w14:textId="77777777" w:rsidR="00BD58B0" w:rsidRPr="00F72EF2" w:rsidRDefault="00BD58B0" w:rsidP="00A6236F">
      <w:pPr>
        <w:numPr>
          <w:ilvl w:val="0"/>
          <w:numId w:val="2"/>
        </w:numPr>
        <w:ind w:left="567" w:hanging="567"/>
        <w:jc w:val="both"/>
        <w:rPr>
          <w:rFonts w:cs="Arial"/>
          <w:color w:val="000000"/>
          <w:szCs w:val="24"/>
        </w:rPr>
      </w:pPr>
      <w:r w:rsidRPr="00F72EF2">
        <w:rPr>
          <w:rFonts w:cs="Arial"/>
          <w:color w:val="000000"/>
          <w:szCs w:val="24"/>
        </w:rPr>
        <w:t xml:space="preserve">Los equipos y/o actividades involucradas en </w:t>
      </w:r>
      <w:r>
        <w:rPr>
          <w:rFonts w:cs="Arial"/>
          <w:color w:val="000000"/>
          <w:szCs w:val="24"/>
        </w:rPr>
        <w:t>cada una de las</w:t>
      </w:r>
      <w:r w:rsidRPr="00F72EF2">
        <w:rPr>
          <w:rFonts w:cs="Arial"/>
          <w:color w:val="000000"/>
          <w:szCs w:val="24"/>
        </w:rPr>
        <w:t xml:space="preserve"> fases del proyecto.</w:t>
      </w:r>
    </w:p>
    <w:p w14:paraId="6568EEDF" w14:textId="77777777" w:rsidR="00BD58B0" w:rsidRPr="00F72EF2" w:rsidRDefault="00BD58B0" w:rsidP="00A6236F">
      <w:pPr>
        <w:numPr>
          <w:ilvl w:val="0"/>
          <w:numId w:val="2"/>
        </w:numPr>
        <w:ind w:left="567" w:hanging="567"/>
        <w:jc w:val="both"/>
        <w:rPr>
          <w:rFonts w:cs="Arial"/>
          <w:color w:val="000000"/>
          <w:szCs w:val="24"/>
        </w:rPr>
      </w:pPr>
      <w:r w:rsidRPr="00F72EF2">
        <w:rPr>
          <w:rFonts w:cs="Arial"/>
          <w:color w:val="000000"/>
          <w:szCs w:val="24"/>
        </w:rPr>
        <w:t>El tipo de amenaza involucrada (natural, antrópica,</w:t>
      </w:r>
      <w:r>
        <w:rPr>
          <w:rFonts w:cs="Arial"/>
          <w:color w:val="000000"/>
          <w:szCs w:val="24"/>
        </w:rPr>
        <w:t xml:space="preserve"> socio-natural</w:t>
      </w:r>
      <w:r w:rsidRPr="00F72EF2">
        <w:rPr>
          <w:rFonts w:cs="Arial"/>
          <w:color w:val="000000"/>
          <w:szCs w:val="24"/>
        </w:rPr>
        <w:t xml:space="preserve"> </w:t>
      </w:r>
      <w:r>
        <w:rPr>
          <w:rFonts w:cs="Arial"/>
          <w:color w:val="000000"/>
          <w:szCs w:val="24"/>
        </w:rPr>
        <w:t xml:space="preserve">u </w:t>
      </w:r>
      <w:r w:rsidRPr="00F72EF2">
        <w:rPr>
          <w:rFonts w:cs="Arial"/>
          <w:color w:val="000000"/>
          <w:szCs w:val="24"/>
        </w:rPr>
        <w:t>operacional).</w:t>
      </w:r>
    </w:p>
    <w:p w14:paraId="05A0CAAA" w14:textId="77777777" w:rsidR="00BD58B0" w:rsidRPr="00F72EF2" w:rsidRDefault="00BD58B0" w:rsidP="00A6236F">
      <w:pPr>
        <w:numPr>
          <w:ilvl w:val="0"/>
          <w:numId w:val="2"/>
        </w:numPr>
        <w:ind w:left="567" w:hanging="567"/>
        <w:jc w:val="both"/>
        <w:rPr>
          <w:rFonts w:cs="Arial"/>
          <w:color w:val="000000"/>
          <w:szCs w:val="24"/>
        </w:rPr>
      </w:pPr>
      <w:r w:rsidRPr="00F72EF2">
        <w:rPr>
          <w:rFonts w:cs="Arial"/>
          <w:color w:val="000000"/>
          <w:szCs w:val="24"/>
        </w:rPr>
        <w:t xml:space="preserve">Los sucesos finales (p. e. </w:t>
      </w:r>
      <w:r>
        <w:rPr>
          <w:rFonts w:cs="Arial"/>
          <w:color w:val="000000"/>
          <w:szCs w:val="24"/>
        </w:rPr>
        <w:t>movimientos en masa, incendios</w:t>
      </w:r>
      <w:r w:rsidRPr="00F72EF2">
        <w:rPr>
          <w:rFonts w:cs="Arial"/>
          <w:color w:val="000000"/>
          <w:szCs w:val="24"/>
        </w:rPr>
        <w:t>).</w:t>
      </w:r>
    </w:p>
    <w:p w14:paraId="048B9395" w14:textId="77777777" w:rsidR="00BD58B0" w:rsidRPr="00F72EF2" w:rsidRDefault="00BD58B0" w:rsidP="00A6236F">
      <w:pPr>
        <w:numPr>
          <w:ilvl w:val="0"/>
          <w:numId w:val="2"/>
        </w:numPr>
        <w:ind w:left="567" w:hanging="567"/>
        <w:jc w:val="both"/>
        <w:rPr>
          <w:rFonts w:cs="Arial"/>
          <w:color w:val="000000"/>
          <w:szCs w:val="24"/>
        </w:rPr>
      </w:pPr>
      <w:r w:rsidRPr="00F72EF2">
        <w:rPr>
          <w:rFonts w:cs="Arial"/>
          <w:color w:val="000000"/>
          <w:szCs w:val="24"/>
        </w:rPr>
        <w:t>Las posibles causas y frecuencias de falla</w:t>
      </w:r>
      <w:r>
        <w:rPr>
          <w:rFonts w:cs="Arial"/>
          <w:color w:val="000000"/>
          <w:szCs w:val="24"/>
        </w:rPr>
        <w:t>; identificadas con base en</w:t>
      </w:r>
      <w:r w:rsidRPr="00F72EF2">
        <w:rPr>
          <w:rFonts w:cs="Arial"/>
          <w:color w:val="000000"/>
          <w:szCs w:val="24"/>
        </w:rPr>
        <w:t xml:space="preserve"> experiencias a nivel na</w:t>
      </w:r>
      <w:r>
        <w:rPr>
          <w:rFonts w:cs="Arial"/>
          <w:color w:val="000000"/>
          <w:szCs w:val="24"/>
        </w:rPr>
        <w:t>cional (</w:t>
      </w:r>
      <w:r w:rsidRPr="00F72EF2">
        <w:rPr>
          <w:rFonts w:cs="Arial"/>
          <w:color w:val="000000"/>
          <w:szCs w:val="24"/>
        </w:rPr>
        <w:t>o internacional en caso de no contar con información nacional).</w:t>
      </w:r>
    </w:p>
    <w:p w14:paraId="79A97AF7" w14:textId="77777777" w:rsidR="00BD58B0" w:rsidRPr="00F72EF2" w:rsidRDefault="00BD58B0" w:rsidP="00A6236F">
      <w:pPr>
        <w:numPr>
          <w:ilvl w:val="0"/>
          <w:numId w:val="2"/>
        </w:numPr>
        <w:ind w:left="567" w:hanging="567"/>
        <w:jc w:val="both"/>
        <w:rPr>
          <w:rFonts w:cs="Arial"/>
          <w:color w:val="000000"/>
          <w:szCs w:val="24"/>
        </w:rPr>
      </w:pPr>
      <w:r w:rsidRPr="00F72EF2">
        <w:rPr>
          <w:rFonts w:cs="Arial"/>
          <w:color w:val="000000"/>
          <w:szCs w:val="24"/>
        </w:rPr>
        <w:t>El análisis de la probabilidad de ocurrencia para cada amenaza identificada.</w:t>
      </w:r>
    </w:p>
    <w:p w14:paraId="75DF4CA4" w14:textId="77777777" w:rsidR="00BD58B0" w:rsidRPr="00FD0FBA" w:rsidRDefault="00BD58B0" w:rsidP="00BD58B0">
      <w:pPr>
        <w:jc w:val="both"/>
        <w:rPr>
          <w:rFonts w:cs="Arial"/>
          <w:szCs w:val="24"/>
          <w:highlight w:val="yellow"/>
        </w:rPr>
      </w:pPr>
    </w:p>
    <w:p w14:paraId="128C139C" w14:textId="77777777" w:rsidR="00BD58B0" w:rsidRPr="004B3E93" w:rsidRDefault="00BD58B0" w:rsidP="00A6236F">
      <w:pPr>
        <w:pStyle w:val="Prrafodelista"/>
        <w:numPr>
          <w:ilvl w:val="0"/>
          <w:numId w:val="83"/>
        </w:numPr>
        <w:ind w:left="426"/>
        <w:rPr>
          <w:b/>
        </w:rPr>
      </w:pPr>
      <w:r w:rsidRPr="004B3E93">
        <w:rPr>
          <w:b/>
        </w:rPr>
        <w:t>Identificación, caracterización, análisis y evaluación de la vulnerabilidad de elementos expuestos</w:t>
      </w:r>
    </w:p>
    <w:p w14:paraId="22D90E08" w14:textId="77777777" w:rsidR="00BD58B0" w:rsidRDefault="00BD58B0" w:rsidP="00BD58B0">
      <w:pPr>
        <w:jc w:val="both"/>
        <w:rPr>
          <w:rFonts w:cs="Arial"/>
          <w:color w:val="000000"/>
          <w:szCs w:val="24"/>
        </w:rPr>
      </w:pPr>
    </w:p>
    <w:p w14:paraId="7BFC11E2" w14:textId="77777777" w:rsidR="00BD58B0" w:rsidRPr="00FD0FBA" w:rsidRDefault="00BD58B0" w:rsidP="00BD58B0">
      <w:pPr>
        <w:jc w:val="both"/>
        <w:rPr>
          <w:rFonts w:cs="Arial"/>
          <w:szCs w:val="24"/>
        </w:rPr>
      </w:pPr>
      <w:r w:rsidRPr="00FD0FBA">
        <w:rPr>
          <w:rFonts w:cs="Arial"/>
          <w:spacing w:val="-2"/>
          <w:szCs w:val="24"/>
        </w:rPr>
        <w:t>Se debe realizar un análisis de la vulnerabilidad de elementos expuestos.</w:t>
      </w:r>
      <w:r w:rsidRPr="00FD0FBA">
        <w:rPr>
          <w:rFonts w:cs="Arial"/>
          <w:szCs w:val="24"/>
        </w:rPr>
        <w:t xml:space="preserve"> La línea base ambiental debe ser el punto de partida para la identificación de elementos expuestos y para la cuantificación de eventuales pérdidas o daños ambientales asociados a la materialización del riesgo. Este análisis debe tener en cuenta adicionalmente otros elementos expuestos que puedan verse afectados por un evento amenazante.</w:t>
      </w:r>
    </w:p>
    <w:p w14:paraId="10470829" w14:textId="77777777" w:rsidR="00BD58B0" w:rsidRPr="00FD0FBA" w:rsidRDefault="00BD58B0" w:rsidP="00BD58B0">
      <w:pPr>
        <w:jc w:val="both"/>
        <w:rPr>
          <w:rFonts w:cs="Arial"/>
          <w:color w:val="000000"/>
          <w:szCs w:val="24"/>
        </w:rPr>
      </w:pPr>
    </w:p>
    <w:p w14:paraId="1010C685" w14:textId="77777777" w:rsidR="00BD58B0" w:rsidRPr="00FD0FBA" w:rsidRDefault="00BD58B0" w:rsidP="00BD58B0">
      <w:pPr>
        <w:jc w:val="both"/>
        <w:rPr>
          <w:rFonts w:cs="Arial"/>
          <w:color w:val="000000"/>
          <w:szCs w:val="24"/>
        </w:rPr>
      </w:pPr>
      <w:r w:rsidRPr="00FD0FBA">
        <w:rPr>
          <w:rFonts w:cs="Arial"/>
          <w:color w:val="000000"/>
          <w:szCs w:val="24"/>
        </w:rPr>
        <w:t>El análisis de vulnerabilidad debe realizarse como mínimo sobre los siguientes elementos:</w:t>
      </w:r>
    </w:p>
    <w:p w14:paraId="6E9C8394" w14:textId="77777777" w:rsidR="00BD58B0" w:rsidRPr="00FD0FBA" w:rsidRDefault="00BD58B0" w:rsidP="00BD58B0">
      <w:pPr>
        <w:jc w:val="both"/>
        <w:rPr>
          <w:rFonts w:cs="Arial"/>
          <w:color w:val="000000"/>
          <w:szCs w:val="24"/>
        </w:rPr>
      </w:pPr>
    </w:p>
    <w:p w14:paraId="0570A581" w14:textId="77777777" w:rsidR="00BD58B0" w:rsidRPr="00FD0FBA" w:rsidRDefault="00BD58B0" w:rsidP="00A6236F">
      <w:pPr>
        <w:numPr>
          <w:ilvl w:val="0"/>
          <w:numId w:val="2"/>
        </w:numPr>
        <w:ind w:left="567" w:hanging="567"/>
        <w:jc w:val="both"/>
        <w:rPr>
          <w:rFonts w:cs="Arial"/>
          <w:color w:val="000000"/>
          <w:szCs w:val="24"/>
        </w:rPr>
      </w:pPr>
      <w:r w:rsidRPr="00FD0FBA">
        <w:rPr>
          <w:rFonts w:cs="Arial"/>
          <w:color w:val="000000"/>
          <w:szCs w:val="24"/>
        </w:rPr>
        <w:lastRenderedPageBreak/>
        <w:t>Asentamientos humanos.</w:t>
      </w:r>
    </w:p>
    <w:p w14:paraId="4D89E628" w14:textId="77777777" w:rsidR="00BD58B0" w:rsidRPr="00FD0FBA" w:rsidRDefault="00BD58B0" w:rsidP="00A6236F">
      <w:pPr>
        <w:numPr>
          <w:ilvl w:val="0"/>
          <w:numId w:val="2"/>
        </w:numPr>
        <w:ind w:left="567" w:hanging="567"/>
        <w:jc w:val="both"/>
        <w:rPr>
          <w:rFonts w:cs="Arial"/>
          <w:color w:val="000000"/>
          <w:szCs w:val="24"/>
        </w:rPr>
      </w:pPr>
      <w:r w:rsidRPr="00FD0FBA">
        <w:rPr>
          <w:rFonts w:cs="Arial"/>
          <w:color w:val="000000"/>
          <w:szCs w:val="24"/>
        </w:rPr>
        <w:t>Infraestructura pública.</w:t>
      </w:r>
    </w:p>
    <w:p w14:paraId="3E4F7163" w14:textId="77777777" w:rsidR="00BD58B0" w:rsidRPr="00FD0FBA" w:rsidRDefault="00BD58B0" w:rsidP="00A6236F">
      <w:pPr>
        <w:numPr>
          <w:ilvl w:val="0"/>
          <w:numId w:val="2"/>
        </w:numPr>
        <w:ind w:left="567" w:hanging="567"/>
        <w:jc w:val="both"/>
        <w:rPr>
          <w:rFonts w:cs="Arial"/>
          <w:color w:val="000000"/>
          <w:szCs w:val="24"/>
        </w:rPr>
      </w:pPr>
      <w:r w:rsidRPr="00FD0FBA">
        <w:rPr>
          <w:rFonts w:cs="Arial"/>
          <w:color w:val="000000"/>
          <w:szCs w:val="24"/>
        </w:rPr>
        <w:t>Infraestructura productiva.</w:t>
      </w:r>
    </w:p>
    <w:p w14:paraId="08BDA92D" w14:textId="77777777" w:rsidR="00BD58B0" w:rsidRPr="00FD0FBA" w:rsidRDefault="00BD58B0" w:rsidP="00A6236F">
      <w:pPr>
        <w:numPr>
          <w:ilvl w:val="0"/>
          <w:numId w:val="2"/>
        </w:numPr>
        <w:ind w:left="567" w:hanging="567"/>
        <w:jc w:val="both"/>
        <w:rPr>
          <w:rFonts w:cs="Arial"/>
          <w:color w:val="000000"/>
          <w:szCs w:val="24"/>
        </w:rPr>
      </w:pPr>
      <w:r>
        <w:rPr>
          <w:rFonts w:cs="Arial"/>
          <w:color w:val="000000"/>
          <w:szCs w:val="24"/>
        </w:rPr>
        <w:t>Cultivos de pancoger.</w:t>
      </w:r>
    </w:p>
    <w:p w14:paraId="6F0FDE63" w14:textId="77777777" w:rsidR="00BD58B0" w:rsidRPr="00FD0FBA" w:rsidRDefault="00BD58B0" w:rsidP="00A6236F">
      <w:pPr>
        <w:numPr>
          <w:ilvl w:val="0"/>
          <w:numId w:val="2"/>
        </w:numPr>
        <w:ind w:left="567" w:hanging="567"/>
        <w:jc w:val="both"/>
        <w:rPr>
          <w:rFonts w:cs="Arial"/>
          <w:color w:val="000000"/>
          <w:szCs w:val="24"/>
        </w:rPr>
      </w:pPr>
      <w:r w:rsidRPr="00FD0FBA">
        <w:rPr>
          <w:rFonts w:cs="Arial"/>
          <w:color w:val="000000"/>
          <w:szCs w:val="24"/>
        </w:rPr>
        <w:t>Bienes de interés cultural.</w:t>
      </w:r>
    </w:p>
    <w:p w14:paraId="4ED38143" w14:textId="77777777" w:rsidR="00BD58B0" w:rsidRPr="00FD0FBA" w:rsidRDefault="00BD58B0" w:rsidP="00A6236F">
      <w:pPr>
        <w:numPr>
          <w:ilvl w:val="0"/>
          <w:numId w:val="2"/>
        </w:numPr>
        <w:ind w:left="567" w:hanging="567"/>
        <w:jc w:val="both"/>
        <w:rPr>
          <w:rFonts w:cs="Arial"/>
          <w:color w:val="000000"/>
          <w:szCs w:val="24"/>
        </w:rPr>
      </w:pPr>
      <w:r w:rsidRPr="00FD0FBA">
        <w:rPr>
          <w:rFonts w:cs="Arial"/>
          <w:color w:val="000000"/>
          <w:szCs w:val="24"/>
        </w:rPr>
        <w:t>Empresas e infraestructura que manejen sustancias peligrosas.</w:t>
      </w:r>
    </w:p>
    <w:p w14:paraId="2312C693" w14:textId="77777777" w:rsidR="00BD58B0" w:rsidRPr="00FD0FBA" w:rsidRDefault="00BD58B0" w:rsidP="00A6236F">
      <w:pPr>
        <w:numPr>
          <w:ilvl w:val="0"/>
          <w:numId w:val="2"/>
        </w:numPr>
        <w:ind w:left="567" w:hanging="567"/>
        <w:jc w:val="both"/>
        <w:rPr>
          <w:rFonts w:cs="Arial"/>
          <w:color w:val="000000"/>
          <w:szCs w:val="24"/>
        </w:rPr>
      </w:pPr>
      <w:r w:rsidRPr="00FD0FBA">
        <w:rPr>
          <w:rFonts w:cs="Arial"/>
          <w:color w:val="000000"/>
          <w:szCs w:val="24"/>
        </w:rPr>
        <w:t xml:space="preserve">Sitios de captación de agua (p. e. bocatomas, pozos, </w:t>
      </w:r>
      <w:r>
        <w:rPr>
          <w:rFonts w:cs="Arial"/>
          <w:color w:val="000000"/>
          <w:szCs w:val="24"/>
        </w:rPr>
        <w:t>sistemas de riego).</w:t>
      </w:r>
    </w:p>
    <w:p w14:paraId="2258CA13" w14:textId="77777777" w:rsidR="00BD58B0" w:rsidRDefault="00BD58B0" w:rsidP="00A6236F">
      <w:pPr>
        <w:numPr>
          <w:ilvl w:val="0"/>
          <w:numId w:val="2"/>
        </w:numPr>
        <w:ind w:left="567" w:hanging="567"/>
        <w:jc w:val="both"/>
        <w:rPr>
          <w:rFonts w:cs="Arial"/>
          <w:color w:val="000000"/>
          <w:szCs w:val="24"/>
        </w:rPr>
      </w:pPr>
      <w:r w:rsidRPr="00FD0FBA">
        <w:rPr>
          <w:rFonts w:cs="Arial"/>
          <w:color w:val="000000"/>
          <w:szCs w:val="24"/>
        </w:rPr>
        <w:t>Áreas ambientalmente s</w:t>
      </w:r>
      <w:r>
        <w:rPr>
          <w:rFonts w:cs="Arial"/>
          <w:color w:val="000000"/>
          <w:szCs w:val="24"/>
        </w:rPr>
        <w:t>ensibles.</w:t>
      </w:r>
    </w:p>
    <w:p w14:paraId="434CF81E" w14:textId="77777777" w:rsidR="00BD58B0" w:rsidRDefault="00BD58B0" w:rsidP="00BD58B0">
      <w:pPr>
        <w:jc w:val="both"/>
        <w:rPr>
          <w:rFonts w:cs="Arial"/>
          <w:szCs w:val="24"/>
        </w:rPr>
      </w:pPr>
    </w:p>
    <w:p w14:paraId="7AD78018" w14:textId="77777777" w:rsidR="00BD58B0" w:rsidRPr="003E6173" w:rsidRDefault="00BD58B0" w:rsidP="00BD58B0">
      <w:pPr>
        <w:jc w:val="both"/>
        <w:rPr>
          <w:rFonts w:cs="Arial"/>
          <w:szCs w:val="24"/>
        </w:rPr>
      </w:pPr>
      <w:r>
        <w:rPr>
          <w:rFonts w:cs="Arial"/>
          <w:szCs w:val="24"/>
        </w:rPr>
        <w:t xml:space="preserve">Se debe presentar un mapa con la identificación de los elementos expuestos, </w:t>
      </w:r>
      <w:r w:rsidRPr="00246EE0">
        <w:rPr>
          <w:rFonts w:cs="Arial"/>
          <w:szCs w:val="24"/>
        </w:rPr>
        <w:t xml:space="preserve">a </w:t>
      </w:r>
      <w:r>
        <w:rPr>
          <w:rFonts w:cs="Arial"/>
          <w:szCs w:val="24"/>
        </w:rPr>
        <w:t>la</w:t>
      </w:r>
      <w:r w:rsidRPr="003E6173">
        <w:rPr>
          <w:rFonts w:cs="Arial"/>
          <w:szCs w:val="24"/>
        </w:rPr>
        <w:t xml:space="preserve"> escala </w:t>
      </w:r>
      <w:r>
        <w:rPr>
          <w:rFonts w:cs="Arial"/>
          <w:szCs w:val="24"/>
        </w:rPr>
        <w:t xml:space="preserve">más </w:t>
      </w:r>
      <w:r w:rsidRPr="003E6173">
        <w:rPr>
          <w:rFonts w:cs="Arial"/>
          <w:szCs w:val="24"/>
        </w:rPr>
        <w:t>detallada</w:t>
      </w:r>
      <w:r>
        <w:rPr>
          <w:rFonts w:cs="Arial"/>
          <w:szCs w:val="24"/>
        </w:rPr>
        <w:t xml:space="preserve"> posible</w:t>
      </w:r>
      <w:r w:rsidRPr="003E6173">
        <w:rPr>
          <w:rFonts w:cs="Arial"/>
          <w:szCs w:val="24"/>
        </w:rPr>
        <w:t xml:space="preserve"> </w:t>
      </w:r>
      <w:r>
        <w:rPr>
          <w:rFonts w:cs="Arial"/>
          <w:szCs w:val="24"/>
        </w:rPr>
        <w:t xml:space="preserve">en función del </w:t>
      </w:r>
      <w:r w:rsidRPr="003E6173">
        <w:rPr>
          <w:rFonts w:cs="Arial"/>
          <w:szCs w:val="24"/>
        </w:rPr>
        <w:t>tipo</w:t>
      </w:r>
      <w:r>
        <w:rPr>
          <w:rFonts w:cs="Arial"/>
          <w:szCs w:val="24"/>
        </w:rPr>
        <w:t xml:space="preserve"> de evento amenazante, y en el que se puedan visualizar los elementos afectados. </w:t>
      </w:r>
    </w:p>
    <w:p w14:paraId="385A19D2" w14:textId="77777777" w:rsidR="00BD58B0" w:rsidRPr="00FD0FBA" w:rsidRDefault="00BD58B0" w:rsidP="00BD58B0">
      <w:pPr>
        <w:jc w:val="both"/>
        <w:rPr>
          <w:rFonts w:cs="Arial"/>
          <w:szCs w:val="24"/>
        </w:rPr>
      </w:pPr>
    </w:p>
    <w:p w14:paraId="739D65ED" w14:textId="77777777" w:rsidR="00BD58B0" w:rsidRPr="004B3E93" w:rsidRDefault="00BD58B0" w:rsidP="00A6236F">
      <w:pPr>
        <w:pStyle w:val="Prrafodelista"/>
        <w:numPr>
          <w:ilvl w:val="0"/>
          <w:numId w:val="83"/>
        </w:numPr>
        <w:ind w:left="426"/>
        <w:rPr>
          <w:b/>
        </w:rPr>
      </w:pPr>
      <w:r w:rsidRPr="004B3E93">
        <w:rPr>
          <w:b/>
        </w:rPr>
        <w:t>Identificación, caracterización, análisis y evaluación de escenarios de riesgo</w:t>
      </w:r>
    </w:p>
    <w:p w14:paraId="785C30BA" w14:textId="77777777" w:rsidR="00BD58B0" w:rsidRPr="00FD0FBA" w:rsidRDefault="00BD58B0" w:rsidP="00BD58B0">
      <w:pPr>
        <w:jc w:val="both"/>
        <w:rPr>
          <w:rFonts w:cs="Arial"/>
          <w:szCs w:val="24"/>
        </w:rPr>
      </w:pPr>
    </w:p>
    <w:p w14:paraId="03C644B0" w14:textId="77777777" w:rsidR="00BD58B0" w:rsidRPr="00EC76A1" w:rsidRDefault="00BD58B0" w:rsidP="00BD58B0">
      <w:pPr>
        <w:jc w:val="both"/>
        <w:rPr>
          <w:rFonts w:cs="Arial"/>
          <w:szCs w:val="24"/>
        </w:rPr>
      </w:pPr>
      <w:r w:rsidRPr="00EC76A1">
        <w:rPr>
          <w:rFonts w:cs="Arial"/>
          <w:szCs w:val="24"/>
        </w:rPr>
        <w:t>Teniendo en cuenta las actividades del proyecto, la caracterización de su área de influencia y la evaluación de impactos ambientales, se deben identificar y caracterizar los escenarios bajo los cuales pueden materializarse riesgos derivados de amenazas de origen natural, incluyendo aquellas debidas a eventos extremos generados por la variabilidad climática</w:t>
      </w:r>
      <w:r>
        <w:rPr>
          <w:rFonts w:cs="Arial"/>
          <w:szCs w:val="24"/>
        </w:rPr>
        <w:t>;</w:t>
      </w:r>
      <w:r w:rsidRPr="00EC76A1">
        <w:rPr>
          <w:rFonts w:cs="Arial"/>
          <w:szCs w:val="24"/>
        </w:rPr>
        <w:t xml:space="preserve"> </w:t>
      </w:r>
      <w:r>
        <w:rPr>
          <w:rFonts w:cs="Arial"/>
          <w:szCs w:val="24"/>
        </w:rPr>
        <w:t xml:space="preserve">de amenazas de origen antrópico, ya sean intencionales o no intencionales; de amenazas socio-naturales que siendo de origen antrópico su detonante es un evento natural, </w:t>
      </w:r>
      <w:r w:rsidRPr="00EC76A1">
        <w:rPr>
          <w:rFonts w:cs="Arial"/>
          <w:szCs w:val="24"/>
        </w:rPr>
        <w:t xml:space="preserve">o de amenazas </w:t>
      </w:r>
      <w:r>
        <w:rPr>
          <w:rFonts w:cs="Arial"/>
          <w:szCs w:val="24"/>
        </w:rPr>
        <w:t xml:space="preserve">operacionales </w:t>
      </w:r>
      <w:r w:rsidRPr="00EC76A1">
        <w:rPr>
          <w:rFonts w:cs="Arial"/>
          <w:szCs w:val="24"/>
        </w:rPr>
        <w:t>producto de la</w:t>
      </w:r>
      <w:r>
        <w:rPr>
          <w:rFonts w:cs="Arial"/>
          <w:szCs w:val="24"/>
        </w:rPr>
        <w:t>s</w:t>
      </w:r>
      <w:r w:rsidRPr="00EC76A1">
        <w:rPr>
          <w:rFonts w:cs="Arial"/>
          <w:szCs w:val="24"/>
        </w:rPr>
        <w:t xml:space="preserve"> actividades del proyecto, que desencade</w:t>
      </w:r>
      <w:r>
        <w:rPr>
          <w:rFonts w:cs="Arial"/>
          <w:szCs w:val="24"/>
        </w:rPr>
        <w:t>n</w:t>
      </w:r>
      <w:r w:rsidRPr="00EC76A1">
        <w:rPr>
          <w:rFonts w:cs="Arial"/>
          <w:szCs w:val="24"/>
        </w:rPr>
        <w:t xml:space="preserve">en </w:t>
      </w:r>
      <w:r>
        <w:rPr>
          <w:rFonts w:cs="Arial"/>
          <w:szCs w:val="24"/>
        </w:rPr>
        <w:t>efectos</w:t>
      </w:r>
      <w:r w:rsidRPr="00EC76A1">
        <w:rPr>
          <w:rFonts w:cs="Arial"/>
          <w:szCs w:val="24"/>
        </w:rPr>
        <w:t xml:space="preserve"> no previstos, </w:t>
      </w:r>
      <w:r>
        <w:rPr>
          <w:rFonts w:cs="Arial"/>
          <w:szCs w:val="24"/>
        </w:rPr>
        <w:t>sobre</w:t>
      </w:r>
      <w:r w:rsidRPr="00EC76A1">
        <w:rPr>
          <w:rFonts w:cs="Arial"/>
          <w:szCs w:val="24"/>
        </w:rPr>
        <w:t xml:space="preserve"> las personas, la infraestructura y el ambiente</w:t>
      </w:r>
      <w:r>
        <w:rPr>
          <w:rFonts w:cs="Arial"/>
          <w:szCs w:val="24"/>
        </w:rPr>
        <w:t>.</w:t>
      </w:r>
    </w:p>
    <w:p w14:paraId="6845C3D1" w14:textId="77777777" w:rsidR="00BD58B0" w:rsidRPr="00EC76A1" w:rsidRDefault="00BD58B0" w:rsidP="00BD58B0">
      <w:pPr>
        <w:jc w:val="both"/>
        <w:rPr>
          <w:rFonts w:cs="Arial"/>
          <w:szCs w:val="24"/>
        </w:rPr>
      </w:pPr>
    </w:p>
    <w:p w14:paraId="57760563" w14:textId="77777777" w:rsidR="00BD58B0" w:rsidRPr="004B3E93" w:rsidRDefault="00BD58B0" w:rsidP="00A6236F">
      <w:pPr>
        <w:pStyle w:val="Prrafodelista"/>
        <w:numPr>
          <w:ilvl w:val="0"/>
          <w:numId w:val="83"/>
        </w:numPr>
        <w:ind w:left="426"/>
        <w:rPr>
          <w:b/>
        </w:rPr>
      </w:pPr>
      <w:r w:rsidRPr="004B3E93">
        <w:rPr>
          <w:b/>
        </w:rPr>
        <w:t>Estimación de áreas de afectación</w:t>
      </w:r>
    </w:p>
    <w:p w14:paraId="65B98659" w14:textId="77777777" w:rsidR="00BD58B0" w:rsidRPr="0099592F" w:rsidRDefault="00BD58B0" w:rsidP="00BD58B0">
      <w:pPr>
        <w:rPr>
          <w:lang w:val="es-ES_tradnl"/>
        </w:rPr>
      </w:pPr>
    </w:p>
    <w:p w14:paraId="289F6087" w14:textId="5974749B" w:rsidR="00BD58B0" w:rsidRDefault="00BD58B0" w:rsidP="00BD58B0">
      <w:pPr>
        <w:jc w:val="both"/>
        <w:rPr>
          <w:rFonts w:cs="Arial"/>
          <w:szCs w:val="24"/>
        </w:rPr>
      </w:pPr>
      <w:r w:rsidRPr="00944830">
        <w:rPr>
          <w:rFonts w:cs="Arial"/>
          <w:szCs w:val="24"/>
        </w:rPr>
        <w:t>Se deben determinar las áreas de posible afectación</w:t>
      </w:r>
      <w:r>
        <w:rPr>
          <w:rFonts w:cs="Arial"/>
          <w:szCs w:val="24"/>
        </w:rPr>
        <w:t>, t</w:t>
      </w:r>
      <w:r w:rsidRPr="00944830">
        <w:rPr>
          <w:rFonts w:cs="Arial"/>
          <w:szCs w:val="24"/>
        </w:rPr>
        <w:t>anto directas como indirectas</w:t>
      </w:r>
      <w:r>
        <w:rPr>
          <w:rFonts w:cs="Arial"/>
          <w:szCs w:val="24"/>
        </w:rPr>
        <w:t>,</w:t>
      </w:r>
      <w:r w:rsidRPr="00944830">
        <w:rPr>
          <w:rFonts w:cs="Arial"/>
          <w:szCs w:val="24"/>
        </w:rPr>
        <w:t xml:space="preserve"> para cada </w:t>
      </w:r>
      <w:r>
        <w:rPr>
          <w:rFonts w:cs="Arial"/>
          <w:szCs w:val="24"/>
        </w:rPr>
        <w:t xml:space="preserve">uno de los </w:t>
      </w:r>
      <w:r w:rsidRPr="00944830">
        <w:rPr>
          <w:rFonts w:cs="Arial"/>
          <w:szCs w:val="24"/>
        </w:rPr>
        <w:t>evento</w:t>
      </w:r>
      <w:r>
        <w:rPr>
          <w:rFonts w:cs="Arial"/>
          <w:szCs w:val="24"/>
        </w:rPr>
        <w:t>s</w:t>
      </w:r>
      <w:r w:rsidRPr="00944830">
        <w:rPr>
          <w:rFonts w:cs="Arial"/>
          <w:szCs w:val="24"/>
        </w:rPr>
        <w:t xml:space="preserve"> amenazante</w:t>
      </w:r>
      <w:r>
        <w:rPr>
          <w:rFonts w:cs="Arial"/>
          <w:szCs w:val="24"/>
        </w:rPr>
        <w:t>s</w:t>
      </w:r>
      <w:r w:rsidRPr="00944830">
        <w:rPr>
          <w:rFonts w:cs="Arial"/>
          <w:szCs w:val="24"/>
        </w:rPr>
        <w:t xml:space="preserve"> identificado</w:t>
      </w:r>
      <w:r>
        <w:rPr>
          <w:rFonts w:cs="Arial"/>
          <w:szCs w:val="24"/>
        </w:rPr>
        <w:t>s</w:t>
      </w:r>
      <w:r w:rsidRPr="00944830">
        <w:rPr>
          <w:rFonts w:cs="Arial"/>
          <w:szCs w:val="24"/>
        </w:rPr>
        <w:t xml:space="preserve"> en cada una de las fases del proyecto, definiendo y georreferenciando dichas áreas para los </w:t>
      </w:r>
      <w:r>
        <w:rPr>
          <w:rFonts w:cs="Arial"/>
          <w:szCs w:val="24"/>
        </w:rPr>
        <w:t xml:space="preserve">diferentes </w:t>
      </w:r>
      <w:r w:rsidRPr="00944830">
        <w:rPr>
          <w:rFonts w:cs="Arial"/>
          <w:szCs w:val="24"/>
        </w:rPr>
        <w:t xml:space="preserve">escenarios </w:t>
      </w:r>
      <w:r>
        <w:rPr>
          <w:rFonts w:cs="Arial"/>
          <w:szCs w:val="24"/>
        </w:rPr>
        <w:t xml:space="preserve">de riesgo </w:t>
      </w:r>
      <w:r w:rsidRPr="00944830">
        <w:rPr>
          <w:rFonts w:cs="Arial"/>
          <w:szCs w:val="24"/>
        </w:rPr>
        <w:t>identificados, con base en la vulnerabilidad de los medios abiótico, biótico y socioeconómico.</w:t>
      </w:r>
    </w:p>
    <w:p w14:paraId="0546DEA2" w14:textId="77777777" w:rsidR="00BD58B0" w:rsidRPr="00993E86" w:rsidRDefault="00BD58B0" w:rsidP="00BD58B0">
      <w:pPr>
        <w:jc w:val="both"/>
        <w:rPr>
          <w:rFonts w:cs="Arial"/>
          <w:szCs w:val="24"/>
        </w:rPr>
      </w:pPr>
    </w:p>
    <w:p w14:paraId="0AD79A30" w14:textId="77777777" w:rsidR="00BD58B0" w:rsidRDefault="00BD58B0" w:rsidP="00BD58B0">
      <w:pPr>
        <w:jc w:val="both"/>
        <w:rPr>
          <w:rFonts w:cs="Arial"/>
          <w:szCs w:val="24"/>
        </w:rPr>
      </w:pPr>
      <w:r w:rsidRPr="00993E86">
        <w:rPr>
          <w:rFonts w:cs="Arial"/>
          <w:szCs w:val="24"/>
        </w:rPr>
        <w:t>Se debe</w:t>
      </w:r>
      <w:r>
        <w:rPr>
          <w:rFonts w:cs="Arial"/>
          <w:szCs w:val="24"/>
        </w:rPr>
        <w:t>n</w:t>
      </w:r>
      <w:r w:rsidRPr="00993E86">
        <w:rPr>
          <w:rFonts w:cs="Arial"/>
          <w:szCs w:val="24"/>
        </w:rPr>
        <w:t xml:space="preserve"> presentar mapa</w:t>
      </w:r>
      <w:r>
        <w:rPr>
          <w:rFonts w:cs="Arial"/>
          <w:szCs w:val="24"/>
        </w:rPr>
        <w:t>s de las áreas de afectación</w:t>
      </w:r>
      <w:r w:rsidRPr="00993E86">
        <w:rPr>
          <w:rFonts w:cs="Arial"/>
          <w:szCs w:val="24"/>
        </w:rPr>
        <w:t xml:space="preserve">, a </w:t>
      </w:r>
      <w:r>
        <w:rPr>
          <w:rFonts w:cs="Arial"/>
          <w:szCs w:val="24"/>
        </w:rPr>
        <w:t>la</w:t>
      </w:r>
      <w:r w:rsidRPr="00993E86">
        <w:rPr>
          <w:rFonts w:cs="Arial"/>
          <w:szCs w:val="24"/>
        </w:rPr>
        <w:t xml:space="preserve"> escala </w:t>
      </w:r>
      <w:r>
        <w:rPr>
          <w:rFonts w:cs="Arial"/>
          <w:szCs w:val="24"/>
        </w:rPr>
        <w:t xml:space="preserve">más </w:t>
      </w:r>
      <w:r w:rsidRPr="00993E86">
        <w:rPr>
          <w:rFonts w:cs="Arial"/>
          <w:szCs w:val="24"/>
        </w:rPr>
        <w:t>detallada</w:t>
      </w:r>
      <w:r>
        <w:rPr>
          <w:rFonts w:cs="Arial"/>
          <w:szCs w:val="24"/>
        </w:rPr>
        <w:t xml:space="preserve"> posible,</w:t>
      </w:r>
      <w:r w:rsidRPr="00993E86">
        <w:rPr>
          <w:rFonts w:cs="Arial"/>
          <w:szCs w:val="24"/>
        </w:rPr>
        <w:t xml:space="preserve"> en función de</w:t>
      </w:r>
      <w:r>
        <w:rPr>
          <w:rFonts w:cs="Arial"/>
          <w:szCs w:val="24"/>
        </w:rPr>
        <w:t xml:space="preserve"> su </w:t>
      </w:r>
      <w:r w:rsidRPr="00993E86">
        <w:rPr>
          <w:rFonts w:cs="Arial"/>
          <w:szCs w:val="24"/>
        </w:rPr>
        <w:t>extensión.</w:t>
      </w:r>
    </w:p>
    <w:p w14:paraId="0C42D2CC" w14:textId="77777777" w:rsidR="00BD58B0" w:rsidRDefault="00BD58B0" w:rsidP="00BD58B0">
      <w:pPr>
        <w:jc w:val="both"/>
        <w:rPr>
          <w:rFonts w:cs="Arial"/>
          <w:szCs w:val="24"/>
        </w:rPr>
      </w:pPr>
    </w:p>
    <w:p w14:paraId="086F4C9E" w14:textId="77777777" w:rsidR="00BD58B0" w:rsidRPr="004B3E93" w:rsidRDefault="00BD58B0" w:rsidP="00A6236F">
      <w:pPr>
        <w:pStyle w:val="Prrafodelista"/>
        <w:numPr>
          <w:ilvl w:val="0"/>
          <w:numId w:val="83"/>
        </w:numPr>
        <w:ind w:left="426"/>
        <w:rPr>
          <w:b/>
        </w:rPr>
      </w:pPr>
      <w:r w:rsidRPr="004B3E93">
        <w:rPr>
          <w:b/>
        </w:rPr>
        <w:t>Análisis y valoración del riesgo</w:t>
      </w:r>
    </w:p>
    <w:p w14:paraId="30DB032B" w14:textId="77777777" w:rsidR="00BD58B0" w:rsidRPr="00A03E37" w:rsidRDefault="00BD58B0" w:rsidP="00BD58B0">
      <w:pPr>
        <w:jc w:val="both"/>
        <w:rPr>
          <w:rFonts w:cs="Arial"/>
          <w:szCs w:val="24"/>
        </w:rPr>
      </w:pPr>
    </w:p>
    <w:p w14:paraId="5D15642F" w14:textId="77777777" w:rsidR="00BD58B0" w:rsidRDefault="00BD58B0" w:rsidP="00BD58B0">
      <w:pPr>
        <w:jc w:val="both"/>
        <w:rPr>
          <w:rFonts w:cs="Arial"/>
          <w:szCs w:val="24"/>
        </w:rPr>
      </w:pPr>
      <w:r>
        <w:rPr>
          <w:rFonts w:cs="Arial"/>
          <w:szCs w:val="24"/>
        </w:rPr>
        <w:t xml:space="preserve">Una vez identificadas las amenazas, endógenas y exógenas, y la vulnerabilidad de los elementos expuestos, se debe realizar un análisis que permita conocer los riesgos que </w:t>
      </w:r>
      <w:r w:rsidRPr="00595A62">
        <w:rPr>
          <w:rFonts w:cs="Arial"/>
          <w:szCs w:val="24"/>
        </w:rPr>
        <w:t>pued</w:t>
      </w:r>
      <w:r>
        <w:rPr>
          <w:rFonts w:cs="Arial"/>
          <w:szCs w:val="24"/>
        </w:rPr>
        <w:t>a</w:t>
      </w:r>
      <w:r w:rsidRPr="00595A62">
        <w:rPr>
          <w:rFonts w:cs="Arial"/>
          <w:szCs w:val="24"/>
        </w:rPr>
        <w:t xml:space="preserve">n afectar el proyecto </w:t>
      </w:r>
      <w:r>
        <w:rPr>
          <w:rFonts w:cs="Arial"/>
          <w:szCs w:val="24"/>
        </w:rPr>
        <w:t>o</w:t>
      </w:r>
      <w:r w:rsidRPr="00595A62">
        <w:rPr>
          <w:rFonts w:cs="Arial"/>
          <w:szCs w:val="24"/>
        </w:rPr>
        <w:t xml:space="preserve"> que puedan generarse a causa de la ejecución del</w:t>
      </w:r>
      <w:r>
        <w:rPr>
          <w:rFonts w:cs="Arial"/>
          <w:szCs w:val="24"/>
        </w:rPr>
        <w:t xml:space="preserve"> mismo. Se deben analizar los siguientes tipos de riesgo:</w:t>
      </w:r>
    </w:p>
    <w:p w14:paraId="18B13791" w14:textId="77777777" w:rsidR="00BD58B0" w:rsidRDefault="00BD58B0" w:rsidP="00BD58B0">
      <w:pPr>
        <w:jc w:val="both"/>
        <w:rPr>
          <w:rFonts w:cs="Arial"/>
          <w:szCs w:val="24"/>
        </w:rPr>
      </w:pPr>
    </w:p>
    <w:p w14:paraId="61AD7D01" w14:textId="77777777" w:rsidR="00BD58B0" w:rsidRPr="004C6B25" w:rsidRDefault="00BD58B0" w:rsidP="00A6236F">
      <w:pPr>
        <w:numPr>
          <w:ilvl w:val="0"/>
          <w:numId w:val="2"/>
        </w:numPr>
        <w:ind w:left="567" w:hanging="567"/>
        <w:jc w:val="both"/>
        <w:rPr>
          <w:rFonts w:cs="Arial"/>
          <w:color w:val="000000"/>
          <w:szCs w:val="24"/>
        </w:rPr>
      </w:pPr>
      <w:r w:rsidRPr="004C6B25">
        <w:rPr>
          <w:rFonts w:cs="Arial"/>
          <w:color w:val="000000"/>
          <w:szCs w:val="24"/>
        </w:rPr>
        <w:lastRenderedPageBreak/>
        <w:t>Riesgo individual.</w:t>
      </w:r>
    </w:p>
    <w:p w14:paraId="57A18C91" w14:textId="77777777" w:rsidR="00BD58B0" w:rsidRPr="004C6B25" w:rsidRDefault="00BD58B0" w:rsidP="00A6236F">
      <w:pPr>
        <w:numPr>
          <w:ilvl w:val="0"/>
          <w:numId w:val="2"/>
        </w:numPr>
        <w:ind w:left="567" w:hanging="567"/>
        <w:jc w:val="both"/>
        <w:rPr>
          <w:rFonts w:cs="Arial"/>
          <w:color w:val="000000"/>
          <w:szCs w:val="24"/>
        </w:rPr>
      </w:pPr>
      <w:r w:rsidRPr="004C6B25">
        <w:rPr>
          <w:rFonts w:cs="Arial"/>
          <w:color w:val="000000"/>
          <w:szCs w:val="24"/>
        </w:rPr>
        <w:t>Riesgo social.</w:t>
      </w:r>
    </w:p>
    <w:p w14:paraId="6B9A8485" w14:textId="77777777" w:rsidR="00BD58B0" w:rsidRPr="004C6B25" w:rsidRDefault="00BD58B0" w:rsidP="00A6236F">
      <w:pPr>
        <w:numPr>
          <w:ilvl w:val="0"/>
          <w:numId w:val="2"/>
        </w:numPr>
        <w:ind w:left="567" w:hanging="567"/>
        <w:jc w:val="both"/>
        <w:rPr>
          <w:rFonts w:cs="Arial"/>
          <w:color w:val="000000"/>
          <w:szCs w:val="24"/>
        </w:rPr>
      </w:pPr>
      <w:r w:rsidRPr="004C6B25">
        <w:rPr>
          <w:rFonts w:cs="Arial"/>
          <w:color w:val="000000"/>
          <w:szCs w:val="24"/>
        </w:rPr>
        <w:t>Riesgo socioeconómico.</w:t>
      </w:r>
    </w:p>
    <w:p w14:paraId="21DAC719" w14:textId="77777777" w:rsidR="00BD58B0" w:rsidRPr="004C6B25" w:rsidRDefault="00BD58B0" w:rsidP="00A6236F">
      <w:pPr>
        <w:numPr>
          <w:ilvl w:val="0"/>
          <w:numId w:val="2"/>
        </w:numPr>
        <w:ind w:left="567" w:hanging="567"/>
        <w:jc w:val="both"/>
        <w:rPr>
          <w:rFonts w:cs="Arial"/>
          <w:color w:val="000000"/>
          <w:szCs w:val="24"/>
        </w:rPr>
      </w:pPr>
      <w:r w:rsidRPr="004C6B25">
        <w:rPr>
          <w:rFonts w:cs="Arial"/>
          <w:color w:val="000000"/>
          <w:szCs w:val="24"/>
        </w:rPr>
        <w:t>Riesgo ambiental.</w:t>
      </w:r>
    </w:p>
    <w:p w14:paraId="6114C965" w14:textId="77777777" w:rsidR="00BD58B0" w:rsidRDefault="00BD58B0" w:rsidP="00BD58B0">
      <w:pPr>
        <w:jc w:val="both"/>
        <w:rPr>
          <w:rFonts w:cs="Arial"/>
          <w:szCs w:val="24"/>
        </w:rPr>
      </w:pPr>
    </w:p>
    <w:p w14:paraId="757F142F" w14:textId="77777777" w:rsidR="00BD58B0" w:rsidRPr="00FC5CBD" w:rsidRDefault="00BD58B0" w:rsidP="00BD58B0">
      <w:pPr>
        <w:jc w:val="both"/>
        <w:rPr>
          <w:rFonts w:cs="Arial"/>
          <w:szCs w:val="24"/>
        </w:rPr>
      </w:pPr>
      <w:r w:rsidRPr="00FC5CBD">
        <w:rPr>
          <w:rFonts w:cs="Arial"/>
          <w:szCs w:val="24"/>
        </w:rPr>
        <w:t>Se debe describir detalladamente la metodología y los criterios utilizados para efectuar el análisis solicitado, así como justificar la selección de dicha metodología y criterios.</w:t>
      </w:r>
    </w:p>
    <w:p w14:paraId="27364FE1" w14:textId="77777777" w:rsidR="00BD58B0" w:rsidRPr="00FC5CBD" w:rsidRDefault="00BD58B0" w:rsidP="00BD58B0">
      <w:pPr>
        <w:jc w:val="both"/>
        <w:rPr>
          <w:rFonts w:cs="Arial"/>
          <w:szCs w:val="24"/>
        </w:rPr>
      </w:pPr>
    </w:p>
    <w:p w14:paraId="69A32781" w14:textId="77777777" w:rsidR="00BD58B0" w:rsidRDefault="00BD58B0" w:rsidP="00BD58B0">
      <w:pPr>
        <w:jc w:val="both"/>
        <w:rPr>
          <w:rFonts w:cs="Arial"/>
          <w:color w:val="000000"/>
          <w:szCs w:val="24"/>
        </w:rPr>
      </w:pPr>
      <w:r w:rsidRPr="00FC5CBD">
        <w:rPr>
          <w:rFonts w:cs="Arial"/>
          <w:szCs w:val="24"/>
        </w:rPr>
        <w:t>Se debe</w:t>
      </w:r>
      <w:r>
        <w:rPr>
          <w:rFonts w:cs="Arial"/>
          <w:szCs w:val="24"/>
        </w:rPr>
        <w:t>n</w:t>
      </w:r>
      <w:r w:rsidRPr="00FC5CBD">
        <w:rPr>
          <w:rFonts w:cs="Arial"/>
          <w:szCs w:val="24"/>
        </w:rPr>
        <w:t xml:space="preserve"> presentar mapas de riesgos</w:t>
      </w:r>
      <w:r>
        <w:rPr>
          <w:rFonts w:cs="Arial"/>
          <w:szCs w:val="24"/>
        </w:rPr>
        <w:t xml:space="preserve"> en los que</w:t>
      </w:r>
      <w:r w:rsidRPr="0062006B">
        <w:rPr>
          <w:rFonts w:cs="Arial"/>
          <w:color w:val="000000"/>
          <w:szCs w:val="24"/>
        </w:rPr>
        <w:t xml:space="preserve"> </w:t>
      </w:r>
      <w:r>
        <w:rPr>
          <w:rFonts w:cs="Arial"/>
          <w:color w:val="000000"/>
          <w:szCs w:val="24"/>
        </w:rPr>
        <w:t>l</w:t>
      </w:r>
      <w:r w:rsidRPr="00106F0C">
        <w:rPr>
          <w:rFonts w:cs="Arial"/>
          <w:color w:val="000000"/>
          <w:szCs w:val="24"/>
        </w:rPr>
        <w:t>a representación cartográfica de niveles de rie</w:t>
      </w:r>
      <w:r>
        <w:rPr>
          <w:rFonts w:cs="Arial"/>
          <w:color w:val="000000"/>
          <w:szCs w:val="24"/>
        </w:rPr>
        <w:t>s</w:t>
      </w:r>
      <w:r w:rsidRPr="00106F0C">
        <w:rPr>
          <w:rFonts w:cs="Arial"/>
          <w:color w:val="000000"/>
          <w:szCs w:val="24"/>
        </w:rPr>
        <w:t xml:space="preserve">go uniformes se </w:t>
      </w:r>
      <w:r>
        <w:rPr>
          <w:rFonts w:cs="Arial"/>
          <w:color w:val="000000"/>
          <w:szCs w:val="24"/>
        </w:rPr>
        <w:t xml:space="preserve">debe </w:t>
      </w:r>
      <w:r w:rsidRPr="00106F0C">
        <w:rPr>
          <w:rFonts w:cs="Arial"/>
          <w:color w:val="000000"/>
          <w:szCs w:val="24"/>
        </w:rPr>
        <w:t>realiza</w:t>
      </w:r>
      <w:r>
        <w:rPr>
          <w:rFonts w:cs="Arial"/>
          <w:color w:val="000000"/>
          <w:szCs w:val="24"/>
        </w:rPr>
        <w:t>r</w:t>
      </w:r>
      <w:r w:rsidRPr="00106F0C">
        <w:rPr>
          <w:rFonts w:cs="Arial"/>
          <w:color w:val="000000"/>
          <w:szCs w:val="24"/>
        </w:rPr>
        <w:t xml:space="preserve"> con el uso de curvas denominad</w:t>
      </w:r>
      <w:r>
        <w:rPr>
          <w:rFonts w:cs="Arial"/>
          <w:color w:val="000000"/>
          <w:szCs w:val="24"/>
        </w:rPr>
        <w:t xml:space="preserve">as isocontornos de riesgo. </w:t>
      </w:r>
      <w:r w:rsidRPr="0062006B">
        <w:rPr>
          <w:rFonts w:cs="Arial"/>
          <w:szCs w:val="24"/>
        </w:rPr>
        <w:t xml:space="preserve">La escala debe coincidir con la utilizada </w:t>
      </w:r>
      <w:r>
        <w:rPr>
          <w:rFonts w:cs="Arial"/>
          <w:szCs w:val="24"/>
        </w:rPr>
        <w:t>en</w:t>
      </w:r>
      <w:r w:rsidRPr="0062006B">
        <w:rPr>
          <w:rFonts w:cs="Arial"/>
          <w:szCs w:val="24"/>
        </w:rPr>
        <w:t xml:space="preserve"> los mapas de los análisis </w:t>
      </w:r>
      <w:r>
        <w:rPr>
          <w:rFonts w:cs="Arial"/>
          <w:szCs w:val="24"/>
        </w:rPr>
        <w:t>de amenazas y elementos expuestos vulnerables</w:t>
      </w:r>
      <w:r w:rsidRPr="0062006B">
        <w:rPr>
          <w:rFonts w:cs="Arial"/>
          <w:szCs w:val="24"/>
        </w:rPr>
        <w:t xml:space="preserve">. </w:t>
      </w:r>
    </w:p>
    <w:p w14:paraId="332F659E" w14:textId="77777777" w:rsidR="00BD58B0" w:rsidRDefault="00BD58B0" w:rsidP="00BD58B0">
      <w:pPr>
        <w:jc w:val="both"/>
        <w:rPr>
          <w:rFonts w:cs="Arial"/>
          <w:szCs w:val="24"/>
        </w:rPr>
      </w:pPr>
    </w:p>
    <w:p w14:paraId="3C5A2B80" w14:textId="77777777" w:rsidR="00BD58B0" w:rsidRPr="00E12716" w:rsidRDefault="00BD58B0" w:rsidP="00BD58B0">
      <w:pPr>
        <w:jc w:val="both"/>
        <w:rPr>
          <w:rFonts w:cs="Arial"/>
          <w:szCs w:val="24"/>
        </w:rPr>
      </w:pPr>
      <w:r w:rsidRPr="00E12716">
        <w:rPr>
          <w:rFonts w:cs="Arial"/>
          <w:szCs w:val="24"/>
        </w:rPr>
        <w:t>Se debe indicar el nivel de aceptabilidad del riesgo; para ello se deben realizar comparaciones con países que tengan definidas políticas en el tema de aceptabilidad del nivel de riesgo identificando en especial aquellos que tengan condiciones similares a las de Colombia.</w:t>
      </w:r>
    </w:p>
    <w:p w14:paraId="6A43A3D1" w14:textId="77777777" w:rsidR="004B3E93" w:rsidRPr="00A03E37" w:rsidRDefault="004B3E93" w:rsidP="00BD58B0">
      <w:pPr>
        <w:jc w:val="both"/>
        <w:rPr>
          <w:rFonts w:cs="Arial"/>
          <w:szCs w:val="24"/>
        </w:rPr>
      </w:pPr>
    </w:p>
    <w:p w14:paraId="3FF06C5B" w14:textId="77777777" w:rsidR="00BD58B0" w:rsidRPr="00020D87" w:rsidRDefault="00BD58B0" w:rsidP="00382A84">
      <w:pPr>
        <w:pStyle w:val="Ttulo2"/>
        <w:numPr>
          <w:ilvl w:val="0"/>
          <w:numId w:val="0"/>
        </w:numPr>
      </w:pPr>
      <w:bookmarkStart w:id="538" w:name="_Toc343187983"/>
      <w:bookmarkStart w:id="539" w:name="_Toc378923330"/>
      <w:bookmarkStart w:id="540" w:name="_Toc387312787"/>
      <w:bookmarkStart w:id="541" w:name="_Toc393967366"/>
      <w:bookmarkStart w:id="542" w:name="_Toc405366879"/>
      <w:bookmarkStart w:id="543" w:name="_Toc405372427"/>
      <w:bookmarkStart w:id="544" w:name="_Toc485288478"/>
      <w:r>
        <w:t xml:space="preserve">10.1.3.2. </w:t>
      </w:r>
      <w:r w:rsidR="00BD5ACF">
        <w:rPr>
          <w:caps w:val="0"/>
        </w:rPr>
        <w:t>Reducción del R</w:t>
      </w:r>
      <w:r w:rsidR="00382A84" w:rsidRPr="00020D87">
        <w:rPr>
          <w:caps w:val="0"/>
        </w:rPr>
        <w:t>iesgo</w:t>
      </w:r>
      <w:bookmarkEnd w:id="538"/>
      <w:bookmarkEnd w:id="539"/>
      <w:bookmarkEnd w:id="540"/>
      <w:bookmarkEnd w:id="541"/>
      <w:bookmarkEnd w:id="542"/>
      <w:bookmarkEnd w:id="543"/>
      <w:bookmarkEnd w:id="544"/>
    </w:p>
    <w:p w14:paraId="0579BA53" w14:textId="77777777" w:rsidR="00BD58B0" w:rsidRPr="00A03E37" w:rsidRDefault="00BD58B0" w:rsidP="00BD58B0">
      <w:pPr>
        <w:jc w:val="both"/>
        <w:rPr>
          <w:rFonts w:cs="Arial"/>
          <w:szCs w:val="24"/>
        </w:rPr>
      </w:pPr>
    </w:p>
    <w:p w14:paraId="29EDBEC5" w14:textId="77777777" w:rsidR="00BD58B0" w:rsidRPr="00A03E37" w:rsidRDefault="00BD58B0" w:rsidP="00BD58B0">
      <w:pPr>
        <w:jc w:val="both"/>
        <w:rPr>
          <w:rFonts w:cs="Arial"/>
          <w:szCs w:val="24"/>
        </w:rPr>
      </w:pPr>
      <w:r w:rsidRPr="00A03E37">
        <w:rPr>
          <w:rFonts w:cs="Arial"/>
          <w:szCs w:val="24"/>
        </w:rPr>
        <w:t>Para la reducción del riesgo se debe</w:t>
      </w:r>
      <w:r>
        <w:rPr>
          <w:rFonts w:cs="Arial"/>
          <w:szCs w:val="24"/>
        </w:rPr>
        <w:t>n</w:t>
      </w:r>
      <w:r w:rsidRPr="00A03E37">
        <w:rPr>
          <w:rFonts w:cs="Arial"/>
          <w:szCs w:val="24"/>
        </w:rPr>
        <w:t xml:space="preserve"> formular </w:t>
      </w:r>
      <w:r>
        <w:rPr>
          <w:rFonts w:cs="Arial"/>
          <w:color w:val="000000"/>
          <w:szCs w:val="24"/>
        </w:rPr>
        <w:t xml:space="preserve">medidas </w:t>
      </w:r>
      <w:r w:rsidRPr="00A03E37">
        <w:rPr>
          <w:rFonts w:cs="Arial"/>
          <w:szCs w:val="24"/>
        </w:rPr>
        <w:t>que contemple</w:t>
      </w:r>
      <w:r>
        <w:rPr>
          <w:rFonts w:cs="Arial"/>
          <w:szCs w:val="24"/>
        </w:rPr>
        <w:t>n</w:t>
      </w:r>
      <w:r w:rsidRPr="00A03E37">
        <w:rPr>
          <w:rFonts w:cs="Arial"/>
          <w:szCs w:val="24"/>
        </w:rPr>
        <w:t xml:space="preserve"> </w:t>
      </w:r>
      <w:r>
        <w:rPr>
          <w:rFonts w:cs="Arial"/>
          <w:szCs w:val="24"/>
        </w:rPr>
        <w:t>acciones</w:t>
      </w:r>
      <w:r w:rsidRPr="00A03E37">
        <w:rPr>
          <w:rFonts w:cs="Arial"/>
          <w:szCs w:val="24"/>
        </w:rPr>
        <w:t xml:space="preserve"> de prevención y mitigación que se deben adoptar </w:t>
      </w:r>
      <w:r>
        <w:rPr>
          <w:rFonts w:cs="Arial"/>
          <w:szCs w:val="24"/>
        </w:rPr>
        <w:t>para</w:t>
      </w:r>
      <w:r w:rsidRPr="00A03E37">
        <w:rPr>
          <w:rFonts w:cs="Arial"/>
          <w:szCs w:val="24"/>
        </w:rPr>
        <w:t xml:space="preserve"> disminuir la</w:t>
      </w:r>
      <w:r>
        <w:rPr>
          <w:rFonts w:cs="Arial"/>
          <w:szCs w:val="24"/>
        </w:rPr>
        <w:t>s</w:t>
      </w:r>
      <w:r w:rsidRPr="00A03E37">
        <w:rPr>
          <w:rFonts w:cs="Arial"/>
          <w:szCs w:val="24"/>
        </w:rPr>
        <w:t xml:space="preserve"> amenaza</w:t>
      </w:r>
      <w:r>
        <w:rPr>
          <w:rFonts w:cs="Arial"/>
          <w:szCs w:val="24"/>
        </w:rPr>
        <w:t>s</w:t>
      </w:r>
      <w:r w:rsidRPr="00A03E37">
        <w:rPr>
          <w:rFonts w:cs="Arial"/>
          <w:szCs w:val="24"/>
        </w:rPr>
        <w:t>, la exposición y/o la vulnerabilidad de los elementos expuestos al riesgo, con el fin de evitar o minimizar los daños y pérdidas en caso de que el riesgo llegue a materializarse. Est</w:t>
      </w:r>
      <w:r>
        <w:rPr>
          <w:rFonts w:cs="Arial"/>
          <w:szCs w:val="24"/>
        </w:rPr>
        <w:t>as</w:t>
      </w:r>
      <w:r w:rsidRPr="00A03E37">
        <w:rPr>
          <w:rFonts w:cs="Arial"/>
          <w:szCs w:val="24"/>
        </w:rPr>
        <w:t xml:space="preserve"> </w:t>
      </w:r>
      <w:r>
        <w:rPr>
          <w:rFonts w:cs="Arial"/>
          <w:szCs w:val="24"/>
        </w:rPr>
        <w:t>medidas</w:t>
      </w:r>
      <w:r w:rsidRPr="00A03E37">
        <w:rPr>
          <w:rFonts w:cs="Arial"/>
          <w:szCs w:val="24"/>
        </w:rPr>
        <w:t xml:space="preserve"> debe</w:t>
      </w:r>
      <w:r>
        <w:rPr>
          <w:rFonts w:cs="Arial"/>
          <w:szCs w:val="24"/>
        </w:rPr>
        <w:t>n</w:t>
      </w:r>
      <w:r w:rsidRPr="00A03E37">
        <w:rPr>
          <w:rFonts w:cs="Arial"/>
          <w:szCs w:val="24"/>
        </w:rPr>
        <w:t xml:space="preserve"> ser formulad</w:t>
      </w:r>
      <w:r>
        <w:rPr>
          <w:rFonts w:cs="Arial"/>
          <w:szCs w:val="24"/>
        </w:rPr>
        <w:t>as</w:t>
      </w:r>
      <w:r w:rsidRPr="00A03E37">
        <w:rPr>
          <w:rFonts w:cs="Arial"/>
          <w:szCs w:val="24"/>
        </w:rPr>
        <w:t xml:space="preserve"> en función de las diferentes fases y actividades del proyecto.</w:t>
      </w:r>
    </w:p>
    <w:p w14:paraId="20BC6362" w14:textId="77777777" w:rsidR="00BD58B0" w:rsidRPr="00A03E37" w:rsidRDefault="00BD58B0" w:rsidP="00BD58B0">
      <w:pPr>
        <w:jc w:val="both"/>
        <w:rPr>
          <w:rFonts w:cs="Arial"/>
          <w:szCs w:val="24"/>
        </w:rPr>
      </w:pPr>
    </w:p>
    <w:p w14:paraId="763D7BF1" w14:textId="77777777" w:rsidR="00BD58B0" w:rsidRDefault="00BD58B0" w:rsidP="00BD58B0">
      <w:pPr>
        <w:jc w:val="both"/>
        <w:rPr>
          <w:rFonts w:cs="Arial"/>
          <w:szCs w:val="24"/>
        </w:rPr>
      </w:pPr>
      <w:r>
        <w:rPr>
          <w:rFonts w:cs="Arial"/>
          <w:szCs w:val="24"/>
        </w:rPr>
        <w:t>S</w:t>
      </w:r>
      <w:r w:rsidRPr="00A03E37">
        <w:rPr>
          <w:rFonts w:cs="Arial"/>
          <w:szCs w:val="24"/>
        </w:rPr>
        <w:t xml:space="preserve">e deben establecer las políticas, estrategias y prácticas orientadas a prevenir y reducir los riesgos identificados, y a minimizar los efectos negativos. </w:t>
      </w:r>
      <w:r>
        <w:rPr>
          <w:rFonts w:cs="Arial"/>
          <w:szCs w:val="24"/>
        </w:rPr>
        <w:t>Las medidas de reducción del riesgo deben estar contempladas para las siguientes instancias:</w:t>
      </w:r>
    </w:p>
    <w:p w14:paraId="2FC8C87C" w14:textId="77777777" w:rsidR="00BD58B0" w:rsidRDefault="00BD58B0" w:rsidP="00BD58B0">
      <w:pPr>
        <w:jc w:val="both"/>
        <w:rPr>
          <w:rFonts w:cs="Arial"/>
          <w:szCs w:val="24"/>
        </w:rPr>
      </w:pPr>
    </w:p>
    <w:p w14:paraId="44C0014E" w14:textId="77777777" w:rsidR="00BD58B0" w:rsidRPr="00F47100" w:rsidRDefault="00BD58B0" w:rsidP="00A6236F">
      <w:pPr>
        <w:numPr>
          <w:ilvl w:val="0"/>
          <w:numId w:val="82"/>
        </w:numPr>
        <w:ind w:left="567" w:hanging="567"/>
        <w:jc w:val="both"/>
        <w:rPr>
          <w:rFonts w:cs="Arial"/>
          <w:szCs w:val="24"/>
        </w:rPr>
      </w:pPr>
      <w:r w:rsidRPr="00504511">
        <w:rPr>
          <w:rFonts w:cs="Arial"/>
          <w:b/>
          <w:szCs w:val="24"/>
        </w:rPr>
        <w:t>Correctiva</w:t>
      </w:r>
      <w:r w:rsidRPr="00F47100">
        <w:rPr>
          <w:rFonts w:cs="Arial"/>
          <w:b/>
          <w:szCs w:val="24"/>
        </w:rPr>
        <w:t xml:space="preserve">: </w:t>
      </w:r>
      <w:r w:rsidRPr="00F47100">
        <w:rPr>
          <w:rFonts w:cs="Arial"/>
          <w:szCs w:val="24"/>
        </w:rPr>
        <w:t>para reducir el nivel de riesgo existente a través de acciones de mitigación, en el sentido de disminuir las condiciones de amenaza cuando sea posible y la vulnerabilidad de los elementos expuestos.</w:t>
      </w:r>
    </w:p>
    <w:p w14:paraId="14FEF963" w14:textId="77777777" w:rsidR="00BD58B0" w:rsidRDefault="00BD58B0" w:rsidP="00BD58B0">
      <w:pPr>
        <w:ind w:left="567"/>
        <w:jc w:val="both"/>
        <w:rPr>
          <w:rFonts w:cs="Arial"/>
          <w:b/>
          <w:szCs w:val="24"/>
        </w:rPr>
      </w:pPr>
    </w:p>
    <w:p w14:paraId="14B1FB99" w14:textId="77777777" w:rsidR="00BD58B0" w:rsidRPr="00F47100" w:rsidRDefault="00BD58B0" w:rsidP="00A6236F">
      <w:pPr>
        <w:numPr>
          <w:ilvl w:val="0"/>
          <w:numId w:val="82"/>
        </w:numPr>
        <w:ind w:left="567" w:hanging="567"/>
        <w:jc w:val="both"/>
        <w:rPr>
          <w:rFonts w:cs="Arial"/>
          <w:b/>
          <w:szCs w:val="24"/>
        </w:rPr>
      </w:pPr>
      <w:r w:rsidRPr="00A03E37">
        <w:rPr>
          <w:rFonts w:cs="Arial"/>
          <w:b/>
          <w:szCs w:val="24"/>
        </w:rPr>
        <w:t>Prospectiva</w:t>
      </w:r>
      <w:r w:rsidRPr="00F47100">
        <w:rPr>
          <w:rFonts w:cs="Arial"/>
          <w:b/>
          <w:szCs w:val="24"/>
        </w:rPr>
        <w:t xml:space="preserve">: </w:t>
      </w:r>
      <w:r w:rsidRPr="00F47100">
        <w:rPr>
          <w:rFonts w:cs="Arial"/>
          <w:szCs w:val="24"/>
        </w:rPr>
        <w:t>para garantizar que no surjan nuevas situaciones de riesgo y que se evite la implementación de intervenciones correctivas.</w:t>
      </w:r>
    </w:p>
    <w:p w14:paraId="0B0DCBA4" w14:textId="0A234235" w:rsidR="00BD58B0" w:rsidRDefault="00BD58B0" w:rsidP="00BD58B0">
      <w:pPr>
        <w:jc w:val="both"/>
        <w:rPr>
          <w:rFonts w:cs="Arial"/>
          <w:szCs w:val="24"/>
        </w:rPr>
      </w:pPr>
    </w:p>
    <w:p w14:paraId="05AF9D3C" w14:textId="77777777" w:rsidR="004679E9" w:rsidRDefault="004679E9" w:rsidP="00BD58B0">
      <w:pPr>
        <w:jc w:val="both"/>
        <w:rPr>
          <w:rFonts w:cs="Arial"/>
          <w:szCs w:val="24"/>
        </w:rPr>
      </w:pPr>
    </w:p>
    <w:p w14:paraId="2B4A08C1" w14:textId="77777777" w:rsidR="00BD58B0" w:rsidRPr="00C35C67" w:rsidRDefault="00BD58B0" w:rsidP="00382A84">
      <w:pPr>
        <w:pStyle w:val="Ttulo2"/>
        <w:numPr>
          <w:ilvl w:val="0"/>
          <w:numId w:val="0"/>
        </w:numPr>
      </w:pPr>
      <w:bookmarkStart w:id="545" w:name="_Toc485288479"/>
      <w:r>
        <w:lastRenderedPageBreak/>
        <w:t xml:space="preserve">10.1.3.3. </w:t>
      </w:r>
      <w:r w:rsidR="00382A84">
        <w:rPr>
          <w:caps w:val="0"/>
        </w:rPr>
        <w:t xml:space="preserve">Manejo del </w:t>
      </w:r>
      <w:r w:rsidR="00BD5ACF">
        <w:rPr>
          <w:caps w:val="0"/>
        </w:rPr>
        <w:t>D</w:t>
      </w:r>
      <w:r w:rsidR="00382A84">
        <w:rPr>
          <w:caps w:val="0"/>
        </w:rPr>
        <w:t>esastre</w:t>
      </w:r>
      <w:bookmarkEnd w:id="545"/>
    </w:p>
    <w:p w14:paraId="523E941A" w14:textId="77777777" w:rsidR="00BD58B0" w:rsidRDefault="00BD58B0" w:rsidP="00BD58B0">
      <w:pPr>
        <w:jc w:val="both"/>
        <w:rPr>
          <w:rFonts w:cs="Arial"/>
          <w:szCs w:val="24"/>
        </w:rPr>
      </w:pPr>
    </w:p>
    <w:p w14:paraId="45C487EE" w14:textId="77777777" w:rsidR="00BD58B0" w:rsidRDefault="00BD58B0" w:rsidP="00BD58B0">
      <w:pPr>
        <w:jc w:val="both"/>
        <w:rPr>
          <w:rFonts w:cs="Arial"/>
          <w:szCs w:val="24"/>
        </w:rPr>
      </w:pPr>
      <w:r>
        <w:rPr>
          <w:rFonts w:cs="Arial"/>
          <w:szCs w:val="24"/>
        </w:rPr>
        <w:t>Para el manejo del desastre se debe formular un plan de contingencia, que contenga las medidas de prevención, control y atención ante potenciales situaciones de emergencia derivadas de la materialización de riesgos previamente identificados.</w:t>
      </w:r>
    </w:p>
    <w:p w14:paraId="1F9F912D" w14:textId="77777777" w:rsidR="00BD58B0" w:rsidRDefault="00BD58B0" w:rsidP="00BD58B0">
      <w:pPr>
        <w:jc w:val="both"/>
        <w:rPr>
          <w:rFonts w:cs="Arial"/>
          <w:szCs w:val="24"/>
        </w:rPr>
      </w:pPr>
    </w:p>
    <w:p w14:paraId="47912B69" w14:textId="77777777" w:rsidR="00BD58B0" w:rsidRDefault="00BD58B0" w:rsidP="00BD58B0">
      <w:pPr>
        <w:jc w:val="both"/>
        <w:rPr>
          <w:rFonts w:cs="Arial"/>
          <w:szCs w:val="24"/>
        </w:rPr>
      </w:pPr>
      <w:r>
        <w:rPr>
          <w:rFonts w:cs="Arial"/>
          <w:szCs w:val="24"/>
        </w:rPr>
        <w:t>El plan de contingencia debe incluir los siguientes planes:</w:t>
      </w:r>
    </w:p>
    <w:p w14:paraId="273B4099" w14:textId="77777777" w:rsidR="00BD58B0" w:rsidRDefault="00BD58B0" w:rsidP="00BD58B0">
      <w:pPr>
        <w:jc w:val="both"/>
        <w:rPr>
          <w:rFonts w:cs="Arial"/>
          <w:szCs w:val="24"/>
        </w:rPr>
      </w:pPr>
    </w:p>
    <w:p w14:paraId="272A052D" w14:textId="77777777" w:rsidR="00BD58B0" w:rsidRPr="00C35C67" w:rsidRDefault="00BD58B0" w:rsidP="00A6236F">
      <w:pPr>
        <w:numPr>
          <w:ilvl w:val="0"/>
          <w:numId w:val="82"/>
        </w:numPr>
        <w:ind w:left="567" w:hanging="567"/>
        <w:jc w:val="both"/>
        <w:rPr>
          <w:rFonts w:cs="Arial"/>
          <w:b/>
          <w:szCs w:val="24"/>
        </w:rPr>
      </w:pPr>
      <w:r w:rsidRPr="00C35C67">
        <w:rPr>
          <w:rFonts w:cs="Arial"/>
          <w:b/>
          <w:szCs w:val="24"/>
        </w:rPr>
        <w:t>Plan estratégico</w:t>
      </w:r>
      <w:r w:rsidRPr="00C35C67">
        <w:rPr>
          <w:rFonts w:cs="Arial"/>
          <w:szCs w:val="24"/>
        </w:rPr>
        <w:t>: debe contener los resultados del análisis del riesgo y las diferentes medidas de reducción y mitigación</w:t>
      </w:r>
      <w:r>
        <w:rPr>
          <w:rFonts w:cs="Arial"/>
          <w:szCs w:val="24"/>
        </w:rPr>
        <w:t>,</w:t>
      </w:r>
      <w:r w:rsidRPr="00C35C67">
        <w:rPr>
          <w:rFonts w:cs="Arial"/>
          <w:szCs w:val="24"/>
        </w:rPr>
        <w:t xml:space="preserve"> e involucrar la definición de los diferentes niveles de respuesta ante la materialización de un riesgo.</w:t>
      </w:r>
    </w:p>
    <w:p w14:paraId="12154FCA" w14:textId="77777777" w:rsidR="00BD58B0" w:rsidRPr="00C35C67" w:rsidRDefault="00BD58B0" w:rsidP="00BD58B0">
      <w:pPr>
        <w:jc w:val="both"/>
        <w:rPr>
          <w:rFonts w:cs="Arial"/>
          <w:szCs w:val="24"/>
        </w:rPr>
      </w:pPr>
    </w:p>
    <w:p w14:paraId="56A2B3F3" w14:textId="77777777" w:rsidR="00BD58B0" w:rsidRPr="00C35C67" w:rsidRDefault="00BD58B0" w:rsidP="00A6236F">
      <w:pPr>
        <w:numPr>
          <w:ilvl w:val="0"/>
          <w:numId w:val="82"/>
        </w:numPr>
        <w:ind w:left="567" w:hanging="567"/>
        <w:jc w:val="both"/>
        <w:rPr>
          <w:rFonts w:cs="Arial"/>
          <w:b/>
          <w:szCs w:val="24"/>
        </w:rPr>
      </w:pPr>
      <w:r w:rsidRPr="00C35C67">
        <w:rPr>
          <w:rFonts w:cs="Arial"/>
          <w:b/>
          <w:szCs w:val="24"/>
        </w:rPr>
        <w:t>Plan operativo</w:t>
      </w:r>
      <w:r w:rsidRPr="00C35C67">
        <w:rPr>
          <w:rFonts w:cs="Arial"/>
          <w:szCs w:val="24"/>
        </w:rPr>
        <w:t>: debe establecer los procedimientos básicos de la atención o plan de respuesta a una contingencia</w:t>
      </w:r>
      <w:r>
        <w:rPr>
          <w:rFonts w:cs="Arial"/>
          <w:szCs w:val="24"/>
        </w:rPr>
        <w:t>,</w:t>
      </w:r>
      <w:r w:rsidRPr="00C35C67">
        <w:rPr>
          <w:rFonts w:cs="Arial"/>
          <w:szCs w:val="24"/>
        </w:rPr>
        <w:t xml:space="preserve"> y definir los mecanismos de notificación, organización y funcionamiento para la eventual activación del plan de contingencia.</w:t>
      </w:r>
    </w:p>
    <w:p w14:paraId="3ADE5AA1" w14:textId="77777777" w:rsidR="00BD58B0" w:rsidRPr="00C35C67" w:rsidRDefault="00BD58B0" w:rsidP="00BD58B0">
      <w:pPr>
        <w:jc w:val="both"/>
        <w:rPr>
          <w:rFonts w:cs="Arial"/>
          <w:szCs w:val="24"/>
        </w:rPr>
      </w:pPr>
    </w:p>
    <w:p w14:paraId="7F4794CC" w14:textId="77777777" w:rsidR="00BD58B0" w:rsidRPr="00C35C67" w:rsidRDefault="00BD58B0" w:rsidP="00A6236F">
      <w:pPr>
        <w:numPr>
          <w:ilvl w:val="0"/>
          <w:numId w:val="82"/>
        </w:numPr>
        <w:ind w:left="567" w:hanging="567"/>
        <w:jc w:val="both"/>
        <w:rPr>
          <w:rFonts w:cs="Arial"/>
          <w:b/>
          <w:szCs w:val="24"/>
        </w:rPr>
      </w:pPr>
      <w:r w:rsidRPr="00C35C67">
        <w:rPr>
          <w:rFonts w:cs="Arial"/>
          <w:b/>
          <w:szCs w:val="24"/>
        </w:rPr>
        <w:t>Plan informático</w:t>
      </w:r>
      <w:r w:rsidRPr="00C35C67">
        <w:rPr>
          <w:rFonts w:cs="Arial"/>
          <w:szCs w:val="24"/>
        </w:rPr>
        <w:t xml:space="preserve">: debe establecer los protocolos relacionados con los sistemas de manejo de información y de logística, incluyendo datos como: i) teléfonos del personal involucrado en la respuesta ante una emergencia, tanto interno como externo, perteneciente a los diferentes </w:t>
      </w:r>
      <w:r>
        <w:rPr>
          <w:rFonts w:cs="Arial"/>
          <w:szCs w:val="24"/>
        </w:rPr>
        <w:t>c</w:t>
      </w:r>
      <w:r w:rsidRPr="00C35C67">
        <w:rPr>
          <w:rFonts w:cs="Arial"/>
          <w:szCs w:val="24"/>
        </w:rPr>
        <w:t xml:space="preserve">onsejos </w:t>
      </w:r>
      <w:r>
        <w:rPr>
          <w:rFonts w:cs="Arial"/>
          <w:szCs w:val="24"/>
        </w:rPr>
        <w:t>m</w:t>
      </w:r>
      <w:r w:rsidRPr="00C35C67">
        <w:rPr>
          <w:rFonts w:cs="Arial"/>
          <w:szCs w:val="24"/>
        </w:rPr>
        <w:t xml:space="preserve">unicipales y </w:t>
      </w:r>
      <w:r>
        <w:rPr>
          <w:rFonts w:cs="Arial"/>
          <w:szCs w:val="24"/>
        </w:rPr>
        <w:t>d</w:t>
      </w:r>
      <w:r w:rsidRPr="00C35C67">
        <w:rPr>
          <w:rFonts w:cs="Arial"/>
          <w:szCs w:val="24"/>
        </w:rPr>
        <w:t xml:space="preserve">epartamentales de </w:t>
      </w:r>
      <w:r>
        <w:rPr>
          <w:rFonts w:cs="Arial"/>
          <w:szCs w:val="24"/>
        </w:rPr>
        <w:t>g</w:t>
      </w:r>
      <w:r w:rsidRPr="00C35C67">
        <w:rPr>
          <w:rFonts w:cs="Arial"/>
          <w:szCs w:val="24"/>
        </w:rPr>
        <w:t xml:space="preserve">estión del </w:t>
      </w:r>
      <w:r>
        <w:rPr>
          <w:rFonts w:cs="Arial"/>
          <w:szCs w:val="24"/>
        </w:rPr>
        <w:t>r</w:t>
      </w:r>
      <w:r w:rsidRPr="00C35C67">
        <w:rPr>
          <w:rFonts w:cs="Arial"/>
          <w:szCs w:val="24"/>
        </w:rPr>
        <w:t>iesgo, ii) planes de ayuda mutua, iii) listado de equipos disponibles para la atención de la emergencia, entre otros, requeridos a fin de que los planes estratégico y operativo sean eficientes.</w:t>
      </w:r>
    </w:p>
    <w:p w14:paraId="78244CCB" w14:textId="77777777" w:rsidR="00BD58B0" w:rsidRPr="00C35C67" w:rsidRDefault="00BD58B0" w:rsidP="00BD58B0">
      <w:pPr>
        <w:jc w:val="both"/>
        <w:rPr>
          <w:rFonts w:cs="Arial"/>
          <w:szCs w:val="24"/>
        </w:rPr>
      </w:pPr>
    </w:p>
    <w:p w14:paraId="23A2FD29" w14:textId="08DAF47C" w:rsidR="00BD58B0" w:rsidRPr="00A03E37" w:rsidRDefault="00BD58B0" w:rsidP="00BD58B0">
      <w:pPr>
        <w:jc w:val="both"/>
        <w:rPr>
          <w:rFonts w:cs="Arial"/>
          <w:szCs w:val="24"/>
        </w:rPr>
      </w:pPr>
      <w:r w:rsidRPr="00A03E37">
        <w:rPr>
          <w:rFonts w:cs="Arial"/>
          <w:szCs w:val="24"/>
        </w:rPr>
        <w:t xml:space="preserve">El </w:t>
      </w:r>
      <w:r w:rsidRPr="00C35C67">
        <w:rPr>
          <w:rFonts w:cs="Arial"/>
          <w:szCs w:val="24"/>
        </w:rPr>
        <w:t xml:space="preserve">Plan de contingencia </w:t>
      </w:r>
      <w:r w:rsidR="00675896" w:rsidRPr="00A03E37">
        <w:rPr>
          <w:rFonts w:cs="Arial"/>
          <w:szCs w:val="24"/>
        </w:rPr>
        <w:t>debe,</w:t>
      </w:r>
      <w:r w:rsidRPr="00A03E37">
        <w:rPr>
          <w:rFonts w:cs="Arial"/>
          <w:szCs w:val="24"/>
        </w:rPr>
        <w:t xml:space="preserve"> además</w:t>
      </w:r>
      <w:r>
        <w:rPr>
          <w:rFonts w:cs="Arial"/>
          <w:szCs w:val="24"/>
        </w:rPr>
        <w:t>, según corresponda</w:t>
      </w:r>
      <w:r w:rsidRPr="00A03E37">
        <w:rPr>
          <w:rFonts w:cs="Arial"/>
          <w:szCs w:val="24"/>
        </w:rPr>
        <w:t>:</w:t>
      </w:r>
    </w:p>
    <w:p w14:paraId="3ED6D9A6" w14:textId="77777777" w:rsidR="00BD58B0" w:rsidRPr="00A03E37" w:rsidRDefault="00BD58B0" w:rsidP="00BD58B0">
      <w:pPr>
        <w:jc w:val="both"/>
        <w:rPr>
          <w:rFonts w:cs="Arial"/>
          <w:szCs w:val="24"/>
        </w:rPr>
      </w:pPr>
    </w:p>
    <w:p w14:paraId="53688148" w14:textId="77777777" w:rsidR="00BD58B0" w:rsidRPr="00A03E37" w:rsidRDefault="00BD58B0" w:rsidP="00A6236F">
      <w:pPr>
        <w:numPr>
          <w:ilvl w:val="0"/>
          <w:numId w:val="2"/>
        </w:numPr>
        <w:ind w:left="567" w:hanging="567"/>
        <w:jc w:val="both"/>
        <w:rPr>
          <w:rFonts w:eastAsia="Calibri" w:cs="Arial"/>
          <w:szCs w:val="24"/>
        </w:rPr>
      </w:pPr>
      <w:r w:rsidRPr="00A03E37">
        <w:rPr>
          <w:rFonts w:eastAsia="Calibri" w:cs="Arial"/>
          <w:szCs w:val="24"/>
        </w:rPr>
        <w:t>Designar las funciones.</w:t>
      </w:r>
    </w:p>
    <w:p w14:paraId="6B348809" w14:textId="77777777" w:rsidR="00BD58B0" w:rsidRPr="006507E3" w:rsidRDefault="00BD58B0" w:rsidP="00A6236F">
      <w:pPr>
        <w:numPr>
          <w:ilvl w:val="0"/>
          <w:numId w:val="2"/>
        </w:numPr>
        <w:ind w:left="567" w:hanging="567"/>
        <w:jc w:val="both"/>
        <w:rPr>
          <w:rFonts w:eastAsia="Calibri" w:cs="Arial"/>
          <w:szCs w:val="24"/>
        </w:rPr>
      </w:pPr>
      <w:r w:rsidRPr="00040D86">
        <w:rPr>
          <w:rFonts w:eastAsia="Calibri" w:cs="Arial"/>
          <w:szCs w:val="24"/>
        </w:rPr>
        <w:t>Determinar las prioridades de protección.</w:t>
      </w:r>
    </w:p>
    <w:p w14:paraId="5953BC27" w14:textId="77777777" w:rsidR="00BD58B0" w:rsidRPr="00A44FD2" w:rsidRDefault="00BD58B0" w:rsidP="00A6236F">
      <w:pPr>
        <w:numPr>
          <w:ilvl w:val="0"/>
          <w:numId w:val="2"/>
        </w:numPr>
        <w:ind w:left="567" w:hanging="567"/>
        <w:jc w:val="both"/>
        <w:rPr>
          <w:rFonts w:eastAsia="Calibri" w:cs="Arial"/>
          <w:szCs w:val="24"/>
        </w:rPr>
      </w:pPr>
      <w:r w:rsidRPr="00040D86">
        <w:rPr>
          <w:rFonts w:eastAsia="Calibri" w:cs="Arial"/>
          <w:szCs w:val="24"/>
        </w:rPr>
        <w:t>Definir los sitios estratégicos para el control de contingencias, teniendo en cuenta las características de las áreas sensibles.</w:t>
      </w:r>
    </w:p>
    <w:p w14:paraId="7C65F9CF" w14:textId="77777777" w:rsidR="00BD58B0" w:rsidRPr="00A03E37" w:rsidRDefault="00BD58B0" w:rsidP="00A6236F">
      <w:pPr>
        <w:numPr>
          <w:ilvl w:val="0"/>
          <w:numId w:val="2"/>
        </w:numPr>
        <w:ind w:left="567" w:hanging="567"/>
        <w:jc w:val="both"/>
        <w:rPr>
          <w:rFonts w:eastAsia="Calibri" w:cs="Arial"/>
          <w:szCs w:val="24"/>
        </w:rPr>
      </w:pPr>
      <w:r w:rsidRPr="00A03E37">
        <w:rPr>
          <w:rFonts w:eastAsia="Calibri" w:cs="Arial"/>
          <w:szCs w:val="24"/>
        </w:rPr>
        <w:t xml:space="preserve">Establecer los procedimientos de </w:t>
      </w:r>
      <w:r>
        <w:rPr>
          <w:rFonts w:eastAsia="Calibri" w:cs="Arial"/>
          <w:szCs w:val="24"/>
        </w:rPr>
        <w:t xml:space="preserve">respuesta a </w:t>
      </w:r>
      <w:r w:rsidRPr="00A03E37">
        <w:rPr>
          <w:rFonts w:eastAsia="Calibri" w:cs="Arial"/>
          <w:szCs w:val="24"/>
        </w:rPr>
        <w:t>emergencia</w:t>
      </w:r>
      <w:r>
        <w:rPr>
          <w:rFonts w:eastAsia="Calibri" w:cs="Arial"/>
          <w:szCs w:val="24"/>
        </w:rPr>
        <w:t>s</w:t>
      </w:r>
      <w:r w:rsidRPr="00A03E37">
        <w:rPr>
          <w:rFonts w:eastAsia="Calibri" w:cs="Arial"/>
          <w:szCs w:val="24"/>
        </w:rPr>
        <w:t xml:space="preserve"> que permitan la rápida movilización de los recursos humanos y técnicos para poner en marcha las acciones inmediatas de la respuesta.</w:t>
      </w:r>
    </w:p>
    <w:p w14:paraId="6F2D6BA3" w14:textId="77777777" w:rsidR="00BD58B0" w:rsidRPr="00A03E37" w:rsidRDefault="00BD58B0" w:rsidP="00A6236F">
      <w:pPr>
        <w:numPr>
          <w:ilvl w:val="0"/>
          <w:numId w:val="2"/>
        </w:numPr>
        <w:ind w:left="567" w:hanging="567"/>
        <w:jc w:val="both"/>
        <w:rPr>
          <w:rFonts w:eastAsia="Calibri" w:cs="Arial"/>
          <w:szCs w:val="24"/>
        </w:rPr>
      </w:pPr>
      <w:r w:rsidRPr="00A03E37">
        <w:rPr>
          <w:rFonts w:eastAsia="Calibri" w:cs="Arial"/>
          <w:szCs w:val="24"/>
        </w:rPr>
        <w:t>Elaborar una guía de procedimientos que asegure una efectiva comunicación entre el personal que conforma las brigadas, las entidades de apoyo externo y la comunidad afectada.</w:t>
      </w:r>
    </w:p>
    <w:p w14:paraId="3C874CB8" w14:textId="77777777" w:rsidR="00BD58B0" w:rsidRPr="00A03E37" w:rsidRDefault="00BD58B0" w:rsidP="00A6236F">
      <w:pPr>
        <w:numPr>
          <w:ilvl w:val="0"/>
          <w:numId w:val="2"/>
        </w:numPr>
        <w:ind w:left="567" w:hanging="567"/>
        <w:jc w:val="both"/>
        <w:rPr>
          <w:rFonts w:eastAsia="Calibri" w:cs="Arial"/>
          <w:szCs w:val="24"/>
        </w:rPr>
      </w:pPr>
      <w:r w:rsidRPr="00A03E37">
        <w:rPr>
          <w:rFonts w:eastAsia="Calibri" w:cs="Arial"/>
          <w:szCs w:val="24"/>
        </w:rPr>
        <w:t xml:space="preserve">Presentar el </w:t>
      </w:r>
      <w:r>
        <w:rPr>
          <w:rFonts w:eastAsia="Calibri" w:cs="Arial"/>
          <w:szCs w:val="24"/>
        </w:rPr>
        <w:t>p</w:t>
      </w:r>
      <w:r w:rsidRPr="00A03E37">
        <w:rPr>
          <w:rFonts w:eastAsia="Calibri" w:cs="Arial"/>
          <w:szCs w:val="24"/>
        </w:rPr>
        <w:t xml:space="preserve">rograma de entrenamiento y capacitación para el personal responsable de la aplicación del </w:t>
      </w:r>
      <w:r>
        <w:rPr>
          <w:rFonts w:eastAsia="Calibri" w:cs="Arial"/>
          <w:szCs w:val="24"/>
        </w:rPr>
        <w:t>p</w:t>
      </w:r>
      <w:r w:rsidRPr="00A03E37">
        <w:rPr>
          <w:rFonts w:eastAsia="Calibri" w:cs="Arial"/>
          <w:szCs w:val="24"/>
        </w:rPr>
        <w:t>lan</w:t>
      </w:r>
      <w:r>
        <w:rPr>
          <w:rFonts w:eastAsia="Calibri" w:cs="Arial"/>
          <w:szCs w:val="24"/>
        </w:rPr>
        <w:t xml:space="preserve"> de contingencia</w:t>
      </w:r>
      <w:r w:rsidRPr="00A03E37">
        <w:rPr>
          <w:rFonts w:eastAsia="Calibri" w:cs="Arial"/>
          <w:szCs w:val="24"/>
        </w:rPr>
        <w:t>.</w:t>
      </w:r>
    </w:p>
    <w:p w14:paraId="2D96F61A" w14:textId="77777777" w:rsidR="00BD58B0" w:rsidRPr="00A03E37" w:rsidRDefault="00BD58B0" w:rsidP="00A6236F">
      <w:pPr>
        <w:numPr>
          <w:ilvl w:val="0"/>
          <w:numId w:val="2"/>
        </w:numPr>
        <w:ind w:left="567" w:hanging="567"/>
        <w:jc w:val="both"/>
        <w:rPr>
          <w:rFonts w:eastAsia="Calibri" w:cs="Arial"/>
          <w:szCs w:val="24"/>
        </w:rPr>
      </w:pPr>
      <w:r w:rsidRPr="00A03E37">
        <w:rPr>
          <w:rFonts w:eastAsia="Calibri" w:cs="Arial"/>
          <w:szCs w:val="24"/>
        </w:rPr>
        <w:t>Reportar los equipos específicos que son requeridos para atender las contingencias según los eventos de posible ocurrencia identificados.</w:t>
      </w:r>
    </w:p>
    <w:p w14:paraId="136C1352" w14:textId="77777777" w:rsidR="00BD58B0" w:rsidRPr="00A03E37" w:rsidRDefault="00BD58B0" w:rsidP="00A6236F">
      <w:pPr>
        <w:numPr>
          <w:ilvl w:val="0"/>
          <w:numId w:val="2"/>
        </w:numPr>
        <w:ind w:left="567" w:hanging="567"/>
        <w:jc w:val="both"/>
        <w:rPr>
          <w:rFonts w:eastAsia="Calibri" w:cs="Arial"/>
          <w:szCs w:val="24"/>
        </w:rPr>
      </w:pPr>
      <w:r w:rsidRPr="00A03E37">
        <w:rPr>
          <w:rFonts w:eastAsia="Calibri" w:cs="Arial"/>
          <w:szCs w:val="24"/>
        </w:rPr>
        <w:lastRenderedPageBreak/>
        <w:t>Cartografiar las áreas de riesgo identificadas y la localización de los equipos necesarios para dar respuesta a las contingencias.</w:t>
      </w:r>
      <w:r>
        <w:rPr>
          <w:rFonts w:eastAsia="Calibri" w:cs="Arial"/>
          <w:szCs w:val="24"/>
        </w:rPr>
        <w:t xml:space="preserve"> En el caso de proyectos puntuales, las vías de evacuación de plantas, estaciones y otras instalaciones.</w:t>
      </w:r>
    </w:p>
    <w:p w14:paraId="342DFC65" w14:textId="77777777" w:rsidR="00BD58B0" w:rsidRDefault="00BD58B0" w:rsidP="00A6236F">
      <w:pPr>
        <w:numPr>
          <w:ilvl w:val="0"/>
          <w:numId w:val="2"/>
        </w:numPr>
        <w:ind w:left="567" w:hanging="567"/>
        <w:jc w:val="both"/>
        <w:rPr>
          <w:rFonts w:eastAsia="Calibri" w:cs="Arial"/>
          <w:szCs w:val="24"/>
        </w:rPr>
      </w:pPr>
      <w:r w:rsidRPr="00A03E37">
        <w:rPr>
          <w:rFonts w:eastAsia="Calibri" w:cs="Arial"/>
          <w:szCs w:val="24"/>
        </w:rPr>
        <w:t xml:space="preserve">Presentar un </w:t>
      </w:r>
      <w:r>
        <w:rPr>
          <w:rFonts w:eastAsia="Calibri" w:cs="Arial"/>
          <w:szCs w:val="24"/>
        </w:rPr>
        <w:t>p</w:t>
      </w:r>
      <w:r w:rsidRPr="00A03E37">
        <w:rPr>
          <w:rFonts w:eastAsia="Calibri" w:cs="Arial"/>
          <w:szCs w:val="24"/>
        </w:rPr>
        <w:t xml:space="preserve">rograma de capacitación y divulgación sobre el </w:t>
      </w:r>
      <w:r>
        <w:rPr>
          <w:rFonts w:eastAsia="Calibri" w:cs="Arial"/>
          <w:szCs w:val="24"/>
        </w:rPr>
        <w:t>p</w:t>
      </w:r>
      <w:r w:rsidRPr="00A03E37">
        <w:rPr>
          <w:rFonts w:eastAsia="Calibri" w:cs="Arial"/>
          <w:szCs w:val="24"/>
        </w:rPr>
        <w:t>lan de contingencia para el personal del proyecto, las comunidades identificadas como vulnerables</w:t>
      </w:r>
      <w:r>
        <w:rPr>
          <w:rFonts w:eastAsia="Calibri" w:cs="Arial"/>
          <w:szCs w:val="24"/>
        </w:rPr>
        <w:t xml:space="preserve"> y las</w:t>
      </w:r>
      <w:r w:rsidRPr="00A03E37">
        <w:rPr>
          <w:rFonts w:eastAsia="Calibri" w:cs="Arial"/>
          <w:szCs w:val="24"/>
        </w:rPr>
        <w:t xml:space="preserve"> entidades del Sistema Nacional de la Gestión del Riesgo que sea </w:t>
      </w:r>
      <w:r>
        <w:rPr>
          <w:rFonts w:eastAsia="Calibri" w:cs="Arial"/>
          <w:szCs w:val="24"/>
        </w:rPr>
        <w:t xml:space="preserve">pertinente convocar, de acuerdo </w:t>
      </w:r>
      <w:r w:rsidRPr="00A03E37">
        <w:rPr>
          <w:rFonts w:eastAsia="Calibri" w:cs="Arial"/>
          <w:szCs w:val="24"/>
        </w:rPr>
        <w:t>con la magnitud del riesgo identificado.</w:t>
      </w:r>
    </w:p>
    <w:p w14:paraId="63386CBB" w14:textId="77777777" w:rsidR="00BD58B0" w:rsidRPr="00243445" w:rsidRDefault="00BD58B0" w:rsidP="00BD58B0">
      <w:pPr>
        <w:jc w:val="both"/>
        <w:rPr>
          <w:rFonts w:cs="Arial"/>
          <w:szCs w:val="24"/>
        </w:rPr>
      </w:pPr>
    </w:p>
    <w:p w14:paraId="06B02B10" w14:textId="77777777" w:rsidR="00BD58B0" w:rsidRPr="006507E3" w:rsidRDefault="00BD58B0" w:rsidP="00BD58B0">
      <w:pPr>
        <w:jc w:val="both"/>
        <w:rPr>
          <w:rFonts w:cs="Arial"/>
          <w:szCs w:val="24"/>
        </w:rPr>
      </w:pPr>
      <w:r>
        <w:rPr>
          <w:rFonts w:cs="Arial"/>
          <w:szCs w:val="24"/>
        </w:rPr>
        <w:t>El p</w:t>
      </w:r>
      <w:r w:rsidRPr="006507E3">
        <w:rPr>
          <w:rFonts w:cs="Arial"/>
          <w:szCs w:val="24"/>
        </w:rPr>
        <w:t xml:space="preserve">lan de contingencia debe estar articulado con los planes de contingencia </w:t>
      </w:r>
      <w:r>
        <w:rPr>
          <w:rFonts w:cs="Arial"/>
          <w:szCs w:val="24"/>
        </w:rPr>
        <w:t>municipal</w:t>
      </w:r>
      <w:r w:rsidRPr="006507E3">
        <w:rPr>
          <w:rFonts w:cs="Arial"/>
          <w:szCs w:val="24"/>
        </w:rPr>
        <w:t>, departamental y regional, e incluir información reciente sobre la capacidad de respuesta, propia y de las entidades de atención de emergencias en la región.</w:t>
      </w:r>
    </w:p>
    <w:p w14:paraId="2F70B238" w14:textId="77777777" w:rsidR="00BD58B0" w:rsidRPr="006507E3" w:rsidRDefault="00BD58B0" w:rsidP="00BD58B0">
      <w:pPr>
        <w:jc w:val="both"/>
        <w:rPr>
          <w:rFonts w:cs="Arial"/>
          <w:szCs w:val="24"/>
        </w:rPr>
      </w:pPr>
    </w:p>
    <w:p w14:paraId="1171EB09" w14:textId="77777777" w:rsidR="00BD58B0" w:rsidRDefault="00BD58B0" w:rsidP="00BD58B0">
      <w:pPr>
        <w:jc w:val="both"/>
        <w:rPr>
          <w:rFonts w:cs="Arial"/>
          <w:szCs w:val="24"/>
        </w:rPr>
      </w:pPr>
      <w:r w:rsidRPr="006507E3">
        <w:rPr>
          <w:rFonts w:cs="Arial"/>
          <w:szCs w:val="24"/>
        </w:rPr>
        <w:t>Dependiendo del tipo de proyecto se deben realizar</w:t>
      </w:r>
      <w:r>
        <w:rPr>
          <w:rFonts w:cs="Arial"/>
          <w:szCs w:val="24"/>
        </w:rPr>
        <w:t>, anualmente, con la participación de los organismos operativos del Sistema Nacional de Gestión del Riesgo,</w:t>
      </w:r>
      <w:r w:rsidRPr="006507E3">
        <w:rPr>
          <w:rFonts w:cs="Arial"/>
          <w:szCs w:val="24"/>
        </w:rPr>
        <w:t xml:space="preserve"> como mínimo las siguientes actividades propias del mantenimiento y actualización del p</w:t>
      </w:r>
      <w:r>
        <w:rPr>
          <w:rFonts w:cs="Arial"/>
          <w:szCs w:val="24"/>
        </w:rPr>
        <w:t>lan de contingencia:</w:t>
      </w:r>
    </w:p>
    <w:p w14:paraId="5A525FD5" w14:textId="77777777" w:rsidR="00BD58B0" w:rsidRPr="006507E3" w:rsidRDefault="00BD58B0" w:rsidP="00BD58B0">
      <w:pPr>
        <w:jc w:val="both"/>
        <w:rPr>
          <w:rFonts w:cs="Arial"/>
          <w:szCs w:val="24"/>
        </w:rPr>
      </w:pPr>
    </w:p>
    <w:p w14:paraId="253344A0" w14:textId="77777777" w:rsidR="00BD58B0" w:rsidRDefault="00BD58B0" w:rsidP="00BD58B0">
      <w:pPr>
        <w:ind w:left="567"/>
        <w:jc w:val="both"/>
        <w:rPr>
          <w:rFonts w:cs="Arial"/>
          <w:color w:val="000000"/>
          <w:szCs w:val="24"/>
        </w:rPr>
      </w:pPr>
      <w:bookmarkStart w:id="546" w:name="_Toc456360038"/>
      <w:bookmarkStart w:id="547" w:name="_Toc461109002"/>
      <w:r>
        <w:rPr>
          <w:rFonts w:cs="Arial"/>
          <w:color w:val="000000"/>
          <w:szCs w:val="24"/>
        </w:rPr>
        <w:t>- S</w:t>
      </w:r>
      <w:r w:rsidRPr="00814073">
        <w:rPr>
          <w:rFonts w:cs="Arial"/>
          <w:color w:val="000000"/>
          <w:szCs w:val="24"/>
        </w:rPr>
        <w:t>imulación de escritorio</w:t>
      </w:r>
      <w:r>
        <w:rPr>
          <w:rFonts w:cs="Arial"/>
          <w:color w:val="000000"/>
          <w:szCs w:val="24"/>
        </w:rPr>
        <w:t xml:space="preserve">. Adicionalmente, si a lo largo del proyecto la región geográfica y/o los </w:t>
      </w:r>
      <w:r w:rsidRPr="00F75724">
        <w:rPr>
          <w:rFonts w:cs="Arial"/>
          <w:color w:val="000000"/>
          <w:szCs w:val="24"/>
        </w:rPr>
        <w:t>consejos municipales o departamentales de gestión del riesgo</w:t>
      </w:r>
      <w:r>
        <w:rPr>
          <w:rFonts w:cs="Arial"/>
          <w:color w:val="000000"/>
          <w:szCs w:val="24"/>
        </w:rPr>
        <w:t xml:space="preserve"> cambian, la simulación debe realizarse </w:t>
      </w:r>
      <w:r w:rsidRPr="00F75724">
        <w:rPr>
          <w:rFonts w:cs="Arial"/>
          <w:color w:val="000000"/>
          <w:szCs w:val="24"/>
        </w:rPr>
        <w:t>p</w:t>
      </w:r>
      <w:r>
        <w:rPr>
          <w:rFonts w:cs="Arial"/>
          <w:color w:val="000000"/>
          <w:szCs w:val="24"/>
        </w:rPr>
        <w:t>or</w:t>
      </w:r>
      <w:r w:rsidRPr="00F75724">
        <w:rPr>
          <w:rFonts w:cs="Arial"/>
          <w:color w:val="000000"/>
          <w:szCs w:val="24"/>
        </w:rPr>
        <w:t xml:space="preserve"> cada instalación y/o responsable de las diferentes fases operacionales del proyecto</w:t>
      </w:r>
      <w:r>
        <w:rPr>
          <w:rFonts w:cs="Arial"/>
          <w:color w:val="000000"/>
          <w:szCs w:val="24"/>
        </w:rPr>
        <w:t>.</w:t>
      </w:r>
    </w:p>
    <w:p w14:paraId="3ADC6439" w14:textId="77777777" w:rsidR="00BD58B0" w:rsidRPr="00814073" w:rsidRDefault="00BD58B0" w:rsidP="00BD58B0">
      <w:pPr>
        <w:ind w:left="567"/>
        <w:jc w:val="both"/>
        <w:rPr>
          <w:rFonts w:cs="Arial"/>
          <w:color w:val="000000"/>
          <w:szCs w:val="24"/>
        </w:rPr>
      </w:pPr>
    </w:p>
    <w:p w14:paraId="33FDBE18" w14:textId="77777777" w:rsidR="00BD58B0" w:rsidRDefault="00BD58B0" w:rsidP="00BD58B0">
      <w:pPr>
        <w:ind w:left="567"/>
        <w:jc w:val="both"/>
        <w:rPr>
          <w:rFonts w:cs="Arial"/>
          <w:color w:val="000000"/>
          <w:szCs w:val="24"/>
        </w:rPr>
      </w:pPr>
      <w:r>
        <w:rPr>
          <w:rFonts w:cs="Arial"/>
          <w:color w:val="000000"/>
          <w:szCs w:val="24"/>
        </w:rPr>
        <w:t xml:space="preserve">- </w:t>
      </w:r>
      <w:r w:rsidRPr="00755B7A">
        <w:rPr>
          <w:rFonts w:cs="Arial"/>
          <w:color w:val="000000"/>
          <w:szCs w:val="24"/>
        </w:rPr>
        <w:t>Simulacro involucrando la comunidad</w:t>
      </w:r>
      <w:r>
        <w:rPr>
          <w:rFonts w:cs="Arial"/>
          <w:color w:val="000000"/>
          <w:szCs w:val="24"/>
        </w:rPr>
        <w:t>. Adicionalmente, si</w:t>
      </w:r>
      <w:r w:rsidRPr="00755B7A">
        <w:rPr>
          <w:rFonts w:cs="Arial"/>
          <w:color w:val="000000"/>
          <w:szCs w:val="24"/>
        </w:rPr>
        <w:t xml:space="preserve"> a lo largo del proyecto la región geográfica y/o los consejos municipales o departamenta</w:t>
      </w:r>
      <w:r>
        <w:rPr>
          <w:rFonts w:cs="Arial"/>
          <w:color w:val="000000"/>
          <w:szCs w:val="24"/>
        </w:rPr>
        <w:t>les de gestión del riesgo cambia</w:t>
      </w:r>
      <w:r w:rsidRPr="00755B7A">
        <w:rPr>
          <w:rFonts w:cs="Arial"/>
          <w:color w:val="000000"/>
          <w:szCs w:val="24"/>
        </w:rPr>
        <w:t>n, el simulacro debe realizarse por cada instalación y/o responsable de las diferentes fases operacionales del proyecto.</w:t>
      </w:r>
    </w:p>
    <w:bookmarkEnd w:id="546"/>
    <w:bookmarkEnd w:id="547"/>
    <w:p w14:paraId="28725AF6" w14:textId="77777777" w:rsidR="00BD58B0" w:rsidRDefault="00BD58B0" w:rsidP="00BD58B0">
      <w:pPr>
        <w:overflowPunct/>
        <w:autoSpaceDE/>
        <w:autoSpaceDN/>
        <w:adjustRightInd/>
        <w:jc w:val="both"/>
        <w:textAlignment w:val="auto"/>
        <w:rPr>
          <w:rFonts w:eastAsia="Calibri" w:cs="Arial"/>
          <w:szCs w:val="24"/>
          <w:lang w:eastAsia="en-US"/>
        </w:rPr>
      </w:pPr>
    </w:p>
    <w:p w14:paraId="31C26557" w14:textId="77777777" w:rsidR="00BD58B0" w:rsidRPr="00E073DE" w:rsidRDefault="001647EE"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hyperlink r:id="rId29" w:history="1">
        <w:bookmarkStart w:id="548" w:name="_Toc436208555"/>
        <w:bookmarkStart w:id="549" w:name="_Toc459286890"/>
        <w:bookmarkStart w:id="550" w:name="_Toc485288480"/>
        <w:r w:rsidR="00BD58B0" w:rsidRPr="00E073DE">
          <w:rPr>
            <w:rFonts w:cs="Arial"/>
            <w:caps w:val="0"/>
            <w:szCs w:val="24"/>
            <w:u w:val="single"/>
            <w:lang w:val="es-ES_tradnl"/>
          </w:rPr>
          <w:t xml:space="preserve">Plan de </w:t>
        </w:r>
        <w:r w:rsidR="00BD58B0">
          <w:rPr>
            <w:rFonts w:cs="Arial"/>
            <w:caps w:val="0"/>
            <w:szCs w:val="24"/>
            <w:u w:val="single"/>
            <w:lang w:val="es-ES_tradnl"/>
          </w:rPr>
          <w:t>D</w:t>
        </w:r>
        <w:r w:rsidR="00BD58B0" w:rsidRPr="00E073DE">
          <w:rPr>
            <w:rFonts w:cs="Arial"/>
            <w:caps w:val="0"/>
            <w:szCs w:val="24"/>
            <w:u w:val="single"/>
            <w:lang w:val="es-ES_tradnl"/>
          </w:rPr>
          <w:t>es</w:t>
        </w:r>
        <w:r w:rsidR="00BD58B0">
          <w:rPr>
            <w:rFonts w:cs="Arial"/>
            <w:caps w:val="0"/>
            <w:szCs w:val="24"/>
            <w:u w:val="single"/>
            <w:lang w:val="es-ES_tradnl"/>
          </w:rPr>
          <w:t>mantelamiento y A</w:t>
        </w:r>
        <w:r w:rsidR="00BD58B0" w:rsidRPr="00E073DE">
          <w:rPr>
            <w:rFonts w:cs="Arial"/>
            <w:caps w:val="0"/>
            <w:szCs w:val="24"/>
            <w:u w:val="single"/>
            <w:lang w:val="es-ES_tradnl"/>
          </w:rPr>
          <w:t>bandono</w:t>
        </w:r>
        <w:bookmarkEnd w:id="548"/>
        <w:bookmarkEnd w:id="549"/>
        <w:bookmarkEnd w:id="550"/>
      </w:hyperlink>
    </w:p>
    <w:p w14:paraId="09B68E4E" w14:textId="77777777" w:rsidR="00BD58B0" w:rsidRPr="00E073DE" w:rsidRDefault="00BD58B0" w:rsidP="00BD58B0">
      <w:pPr>
        <w:overflowPunct/>
        <w:autoSpaceDE/>
        <w:autoSpaceDN/>
        <w:adjustRightInd/>
        <w:jc w:val="both"/>
        <w:textAlignment w:val="auto"/>
        <w:rPr>
          <w:rFonts w:eastAsia="Calibri" w:cs="Arial"/>
          <w:szCs w:val="24"/>
          <w:lang w:val="es-CO" w:eastAsia="en-US"/>
        </w:rPr>
      </w:pPr>
    </w:p>
    <w:p w14:paraId="3B7DF5B1" w14:textId="77777777" w:rsidR="00BD58B0" w:rsidRPr="00B1322A" w:rsidRDefault="00BD58B0" w:rsidP="00BD58B0">
      <w:pPr>
        <w:jc w:val="both"/>
        <w:rPr>
          <w:rFonts w:cs="Arial"/>
          <w:szCs w:val="24"/>
        </w:rPr>
      </w:pPr>
      <w:r w:rsidRPr="00B1322A">
        <w:rPr>
          <w:rFonts w:cs="Arial"/>
          <w:szCs w:val="24"/>
        </w:rPr>
        <w:t>Para las áreas e infraestructura intervenidas de manera directa por el proyecto, se debe:</w:t>
      </w:r>
    </w:p>
    <w:p w14:paraId="6A475958" w14:textId="77777777" w:rsidR="00BD58B0" w:rsidRPr="00B1322A" w:rsidRDefault="00BD58B0" w:rsidP="00BD58B0">
      <w:pPr>
        <w:jc w:val="both"/>
        <w:rPr>
          <w:rFonts w:cs="Arial"/>
          <w:szCs w:val="24"/>
        </w:rPr>
      </w:pPr>
    </w:p>
    <w:p w14:paraId="4E3B8133" w14:textId="77777777" w:rsidR="00BD58B0" w:rsidRPr="00B1322A" w:rsidRDefault="00BD58B0" w:rsidP="00A6236F">
      <w:pPr>
        <w:pStyle w:val="Prrafodelista"/>
        <w:numPr>
          <w:ilvl w:val="0"/>
          <w:numId w:val="46"/>
        </w:numPr>
        <w:overflowPunct w:val="0"/>
        <w:autoSpaceDE w:val="0"/>
        <w:autoSpaceDN w:val="0"/>
        <w:adjustRightInd w:val="0"/>
        <w:jc w:val="both"/>
        <w:textAlignment w:val="baseline"/>
        <w:rPr>
          <w:rFonts w:cs="Arial"/>
          <w:color w:val="000000"/>
          <w:szCs w:val="24"/>
        </w:rPr>
      </w:pPr>
      <w:r w:rsidRPr="00B1322A">
        <w:rPr>
          <w:rFonts w:cs="Arial"/>
          <w:color w:val="000000"/>
          <w:szCs w:val="24"/>
        </w:rPr>
        <w:t>Presentar la relación de las actividades y obras necesarias para realizar el abandono, desmantelamiento y restauración de las obras temporales en las diferentes fases del proyecto, teniendo en cuenta como mínimo los siguientes aspectos:</w:t>
      </w:r>
    </w:p>
    <w:p w14:paraId="5BD86182" w14:textId="77777777" w:rsidR="00BD58B0" w:rsidRPr="00B1322A" w:rsidRDefault="00BD58B0" w:rsidP="00BD58B0">
      <w:pPr>
        <w:ind w:left="567"/>
        <w:jc w:val="both"/>
        <w:rPr>
          <w:rFonts w:cs="Arial"/>
          <w:color w:val="000000"/>
          <w:szCs w:val="24"/>
        </w:rPr>
      </w:pPr>
    </w:p>
    <w:p w14:paraId="1721AC38" w14:textId="77777777" w:rsidR="00BD58B0" w:rsidRPr="00B1322A" w:rsidRDefault="00BD58B0" w:rsidP="00A6236F">
      <w:pPr>
        <w:numPr>
          <w:ilvl w:val="0"/>
          <w:numId w:val="47"/>
        </w:numPr>
        <w:ind w:left="1276"/>
        <w:jc w:val="both"/>
        <w:rPr>
          <w:rFonts w:cs="Arial"/>
          <w:szCs w:val="24"/>
        </w:rPr>
      </w:pPr>
      <w:r w:rsidRPr="00B1322A">
        <w:rPr>
          <w:rFonts w:cs="Arial"/>
          <w:szCs w:val="24"/>
        </w:rPr>
        <w:t>Desmantelamiento y retiro de estructuras, implementadas para asegurar la estabilidad de la infraestructura u obras permanentes.</w:t>
      </w:r>
    </w:p>
    <w:p w14:paraId="01D89AB8" w14:textId="77777777" w:rsidR="00BD58B0" w:rsidRPr="00B1322A" w:rsidRDefault="00BD58B0" w:rsidP="00A6236F">
      <w:pPr>
        <w:numPr>
          <w:ilvl w:val="0"/>
          <w:numId w:val="47"/>
        </w:numPr>
        <w:ind w:left="1276"/>
        <w:jc w:val="both"/>
        <w:rPr>
          <w:rFonts w:cs="Arial"/>
          <w:szCs w:val="24"/>
          <w:lang w:val="es-CO" w:eastAsia="es-CO"/>
        </w:rPr>
      </w:pPr>
      <w:r w:rsidRPr="00B1322A">
        <w:rPr>
          <w:rFonts w:cs="Arial"/>
          <w:szCs w:val="24"/>
          <w:lang w:val="es-CO" w:eastAsia="es-CO"/>
        </w:rPr>
        <w:t>Medidas, obras y actividades encaminadas a prevenir posibles emisiones que puedan afectar los diferentes recursos naturales (aire, suelo y agua).</w:t>
      </w:r>
    </w:p>
    <w:p w14:paraId="6DB4250F" w14:textId="77777777" w:rsidR="00BD58B0" w:rsidRPr="00B1322A" w:rsidRDefault="00BD58B0" w:rsidP="00A6236F">
      <w:pPr>
        <w:numPr>
          <w:ilvl w:val="0"/>
          <w:numId w:val="47"/>
        </w:numPr>
        <w:ind w:left="1276"/>
        <w:jc w:val="both"/>
        <w:rPr>
          <w:rFonts w:cs="Arial"/>
          <w:szCs w:val="24"/>
          <w:lang w:val="es-CO" w:eastAsia="es-CO"/>
        </w:rPr>
      </w:pPr>
      <w:r w:rsidRPr="00B1322A">
        <w:rPr>
          <w:rFonts w:cs="Arial"/>
          <w:szCs w:val="24"/>
        </w:rPr>
        <w:lastRenderedPageBreak/>
        <w:t>Desmantelamiento y abandono de vías de acceso (si no se considera útil para otros usuarios) y/u otras obras que no puedan ser desmanteladas completamente.</w:t>
      </w:r>
    </w:p>
    <w:p w14:paraId="32FEB4B3" w14:textId="77777777" w:rsidR="00BD58B0" w:rsidRPr="00B1322A" w:rsidRDefault="00BD58B0" w:rsidP="00BD58B0">
      <w:pPr>
        <w:ind w:left="567"/>
        <w:jc w:val="both"/>
        <w:rPr>
          <w:rFonts w:cs="Arial"/>
          <w:color w:val="000000"/>
          <w:szCs w:val="24"/>
        </w:rPr>
      </w:pPr>
    </w:p>
    <w:p w14:paraId="7067185B" w14:textId="77777777" w:rsidR="00BD58B0" w:rsidRPr="00B1322A" w:rsidRDefault="00BD58B0" w:rsidP="00A6236F">
      <w:pPr>
        <w:numPr>
          <w:ilvl w:val="0"/>
          <w:numId w:val="48"/>
        </w:numPr>
        <w:jc w:val="both"/>
        <w:rPr>
          <w:rFonts w:cs="Arial"/>
          <w:color w:val="000000"/>
          <w:szCs w:val="24"/>
        </w:rPr>
      </w:pPr>
      <w:r w:rsidRPr="00B1322A">
        <w:rPr>
          <w:rFonts w:cs="Arial"/>
          <w:color w:val="000000"/>
          <w:szCs w:val="24"/>
        </w:rPr>
        <w:t>Presentar una propuesta de uso final del suelo en armonía con el medio circundante.</w:t>
      </w:r>
    </w:p>
    <w:p w14:paraId="3E1E5963" w14:textId="77777777" w:rsidR="00BD58B0" w:rsidRPr="00B1322A" w:rsidRDefault="00BD58B0" w:rsidP="00A6236F">
      <w:pPr>
        <w:numPr>
          <w:ilvl w:val="0"/>
          <w:numId w:val="48"/>
        </w:numPr>
        <w:jc w:val="both"/>
        <w:rPr>
          <w:rFonts w:cs="Arial"/>
          <w:color w:val="000000"/>
          <w:szCs w:val="24"/>
        </w:rPr>
      </w:pPr>
      <w:r w:rsidRPr="00B1322A">
        <w:rPr>
          <w:rFonts w:cs="Arial"/>
          <w:color w:val="000000"/>
          <w:szCs w:val="24"/>
        </w:rPr>
        <w:t>Señalar las medidas de manejo y reconformación morfológica que garanticen la estabilidad y restablecimiento de la cobertura vegetal y la reconformación paisajística, según aplique y en concordancia con la propuesta del uso final del suelo.</w:t>
      </w:r>
    </w:p>
    <w:p w14:paraId="2A635A9F" w14:textId="68DA9E63" w:rsidR="00BD58B0" w:rsidRPr="00B1322A" w:rsidRDefault="00BD58B0" w:rsidP="00A6236F">
      <w:pPr>
        <w:numPr>
          <w:ilvl w:val="0"/>
          <w:numId w:val="48"/>
        </w:numPr>
        <w:jc w:val="both"/>
        <w:rPr>
          <w:rFonts w:cs="Arial"/>
          <w:color w:val="000000"/>
          <w:szCs w:val="24"/>
        </w:rPr>
      </w:pPr>
      <w:r w:rsidRPr="00193250">
        <w:rPr>
          <w:rFonts w:cs="Arial"/>
          <w:color w:val="000000"/>
          <w:szCs w:val="24"/>
        </w:rPr>
        <w:t>Presentar una estrategia de información a las comunidades y autoridades del área de influencia de los componentes del medio socioeconómico, acerca de la finalización del proyecto y las medidas de manejo ambiental</w:t>
      </w:r>
      <w:r w:rsidR="00193250">
        <w:rPr>
          <w:rFonts w:cs="Arial"/>
          <w:color w:val="000000"/>
          <w:szCs w:val="24"/>
        </w:rPr>
        <w:t>.</w:t>
      </w:r>
      <w:r w:rsidRPr="00193250">
        <w:rPr>
          <w:rFonts w:cs="Arial"/>
          <w:color w:val="000000"/>
          <w:szCs w:val="24"/>
        </w:rPr>
        <w:t xml:space="preserve"> </w:t>
      </w:r>
      <w:r w:rsidRPr="00B1322A">
        <w:rPr>
          <w:rFonts w:cs="Arial"/>
          <w:color w:val="000000"/>
          <w:szCs w:val="24"/>
        </w:rPr>
        <w:t xml:space="preserve">Presentar una propuesta de los </w:t>
      </w:r>
      <w:r w:rsidR="00F243AD" w:rsidRPr="00B1322A">
        <w:rPr>
          <w:rFonts w:cs="Arial"/>
          <w:color w:val="000000"/>
          <w:szCs w:val="24"/>
        </w:rPr>
        <w:t xml:space="preserve">indicadores </w:t>
      </w:r>
      <w:r w:rsidR="00F243AD">
        <w:rPr>
          <w:rFonts w:cs="Arial"/>
          <w:color w:val="000000"/>
          <w:szCs w:val="24"/>
        </w:rPr>
        <w:t>de</w:t>
      </w:r>
      <w:r w:rsidRPr="00B1322A">
        <w:rPr>
          <w:rFonts w:cs="Arial"/>
          <w:color w:val="000000"/>
          <w:szCs w:val="24"/>
        </w:rPr>
        <w:t xml:space="preserve"> los impactos</w:t>
      </w:r>
      <w:r w:rsidR="004A0C4C">
        <w:rPr>
          <w:rFonts w:cs="Arial"/>
          <w:color w:val="000000"/>
          <w:szCs w:val="24"/>
        </w:rPr>
        <w:t xml:space="preserve"> identificados</w:t>
      </w:r>
      <w:r w:rsidRPr="00B1322A">
        <w:rPr>
          <w:rFonts w:cs="Arial"/>
          <w:color w:val="000000"/>
          <w:szCs w:val="24"/>
        </w:rPr>
        <w:t>, así como los resultados alcanzados con el desarrollo del Plan de Manejo Ambiental.</w:t>
      </w:r>
    </w:p>
    <w:p w14:paraId="40985D94" w14:textId="77777777" w:rsidR="00BD58B0" w:rsidRDefault="00BD58B0" w:rsidP="00BD58B0">
      <w:pPr>
        <w:overflowPunct/>
        <w:autoSpaceDE/>
        <w:autoSpaceDN/>
        <w:adjustRightInd/>
        <w:jc w:val="both"/>
        <w:textAlignment w:val="auto"/>
        <w:rPr>
          <w:rFonts w:eastAsia="Calibri" w:cs="Arial"/>
          <w:szCs w:val="24"/>
          <w:lang w:val="es-CO" w:eastAsia="en-US"/>
        </w:rPr>
      </w:pPr>
    </w:p>
    <w:p w14:paraId="408523BE" w14:textId="77777777" w:rsidR="00BD58B0" w:rsidRPr="000820AE" w:rsidRDefault="00BD58B0" w:rsidP="00A6236F">
      <w:pPr>
        <w:pStyle w:val="Ttulo2"/>
        <w:keepNext w:val="0"/>
        <w:numPr>
          <w:ilvl w:val="1"/>
          <w:numId w:val="86"/>
        </w:numPr>
        <w:overflowPunct/>
        <w:autoSpaceDE/>
        <w:autoSpaceDN/>
        <w:adjustRightInd/>
        <w:spacing w:before="0" w:after="0"/>
        <w:jc w:val="both"/>
        <w:textAlignment w:val="auto"/>
        <w:rPr>
          <w:rFonts w:cs="Arial"/>
          <w:b w:val="0"/>
          <w:caps w:val="0"/>
          <w:szCs w:val="24"/>
          <w:lang w:val="es-ES_tradnl"/>
        </w:rPr>
      </w:pPr>
      <w:bookmarkStart w:id="551" w:name="_Toc480361909"/>
      <w:bookmarkStart w:id="552" w:name="_Toc480362049"/>
      <w:bookmarkStart w:id="553" w:name="_Toc378923333"/>
      <w:bookmarkStart w:id="554" w:name="_Toc418156027"/>
      <w:bookmarkStart w:id="555" w:name="_Toc459286891"/>
      <w:bookmarkStart w:id="556" w:name="_Toc485288481"/>
      <w:bookmarkEnd w:id="551"/>
      <w:bookmarkEnd w:id="552"/>
      <w:r w:rsidRPr="000820AE">
        <w:rPr>
          <w:rFonts w:cs="Arial"/>
          <w:caps w:val="0"/>
          <w:szCs w:val="24"/>
          <w:lang w:val="es-ES_tradnl"/>
        </w:rPr>
        <w:t>OTROS PLANES Y PROGRAMAS</w:t>
      </w:r>
      <w:bookmarkEnd w:id="553"/>
      <w:bookmarkEnd w:id="554"/>
      <w:bookmarkEnd w:id="555"/>
      <w:bookmarkEnd w:id="556"/>
    </w:p>
    <w:p w14:paraId="4EB8F422" w14:textId="77777777" w:rsidR="00BD58B0" w:rsidRPr="000820AE" w:rsidRDefault="00BD58B0" w:rsidP="00BD58B0">
      <w:pPr>
        <w:overflowPunct/>
        <w:autoSpaceDE/>
        <w:autoSpaceDN/>
        <w:adjustRightInd/>
        <w:jc w:val="both"/>
        <w:textAlignment w:val="auto"/>
        <w:rPr>
          <w:rFonts w:eastAsia="Calibri" w:cs="Arial"/>
          <w:szCs w:val="24"/>
          <w:lang w:val="es-CO" w:eastAsia="en-US"/>
        </w:rPr>
      </w:pPr>
    </w:p>
    <w:p w14:paraId="287A9A77" w14:textId="77777777" w:rsidR="00BD58B0" w:rsidRPr="000820AE"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557" w:name="_Toc378923334"/>
      <w:bookmarkStart w:id="558" w:name="_Toc418156028"/>
      <w:bookmarkStart w:id="559" w:name="_Toc459286892"/>
      <w:bookmarkStart w:id="560" w:name="_Toc485288482"/>
      <w:r w:rsidRPr="000820AE">
        <w:rPr>
          <w:rFonts w:cs="Arial"/>
          <w:caps w:val="0"/>
          <w:szCs w:val="24"/>
          <w:u w:val="single"/>
          <w:lang w:val="es-ES_tradnl"/>
        </w:rPr>
        <w:t xml:space="preserve">Plan de </w:t>
      </w:r>
      <w:r>
        <w:rPr>
          <w:rFonts w:cs="Arial"/>
          <w:caps w:val="0"/>
          <w:szCs w:val="24"/>
          <w:u w:val="single"/>
          <w:lang w:val="es-ES_tradnl"/>
        </w:rPr>
        <w:t>I</w:t>
      </w:r>
      <w:r w:rsidRPr="000820AE">
        <w:rPr>
          <w:rFonts w:cs="Arial"/>
          <w:caps w:val="0"/>
          <w:szCs w:val="24"/>
          <w:u w:val="single"/>
          <w:lang w:val="es-ES_tradnl"/>
        </w:rPr>
        <w:t>nversión del 1%</w:t>
      </w:r>
      <w:bookmarkEnd w:id="557"/>
      <w:bookmarkEnd w:id="558"/>
      <w:bookmarkEnd w:id="559"/>
      <w:bookmarkEnd w:id="560"/>
    </w:p>
    <w:p w14:paraId="0284801B" w14:textId="77777777" w:rsidR="00BD58B0" w:rsidRPr="000820AE" w:rsidRDefault="00BD58B0" w:rsidP="00BD58B0">
      <w:pPr>
        <w:overflowPunct/>
        <w:autoSpaceDE/>
        <w:autoSpaceDN/>
        <w:adjustRightInd/>
        <w:jc w:val="both"/>
        <w:textAlignment w:val="auto"/>
        <w:rPr>
          <w:rFonts w:eastAsia="Calibri" w:cs="Arial"/>
          <w:szCs w:val="24"/>
          <w:lang w:val="es-CO" w:eastAsia="en-US"/>
        </w:rPr>
      </w:pPr>
    </w:p>
    <w:p w14:paraId="3C43C9DE" w14:textId="5735DA3D" w:rsidR="004D1249" w:rsidRPr="00377E72" w:rsidRDefault="004D1249" w:rsidP="004D1249">
      <w:pPr>
        <w:jc w:val="both"/>
        <w:rPr>
          <w:rFonts w:cs="Arial"/>
        </w:rPr>
      </w:pPr>
      <w:r w:rsidRPr="00377E72">
        <w:rPr>
          <w:rFonts w:cs="Arial"/>
        </w:rPr>
        <w:t>En caso de que aplique, por el uso del recurso hídrico tomado de fuente natural (superficial y/o subterráneo), se debe presentar el programa de inversión forzosa de no menos del 1%, de conformidad con lo establecido en el Decreto 2099 del 22 de diciembre de 2016, que modifico el Decreto Único Reglamentario del Sector Ambiente y Desarrollo Sostenible 1076 de 2015</w:t>
      </w:r>
      <w:r w:rsidR="00E81587">
        <w:rPr>
          <w:rFonts w:cs="Arial"/>
        </w:rPr>
        <w:t>, modificado a su vez por el Decreto 075 del 20 de enero de 2017</w:t>
      </w:r>
      <w:r w:rsidRPr="00377E72">
        <w:rPr>
          <w:rFonts w:cs="Arial"/>
        </w:rPr>
        <w:t xml:space="preserve"> o aquel que lo</w:t>
      </w:r>
      <w:r w:rsidR="00E81587">
        <w:rPr>
          <w:rFonts w:cs="Arial"/>
        </w:rPr>
        <w:t xml:space="preserve"> modifique, sustituya o derogue.</w:t>
      </w:r>
    </w:p>
    <w:p w14:paraId="0FA42178" w14:textId="77777777" w:rsidR="004D1249" w:rsidRPr="00377E72" w:rsidRDefault="004D1249" w:rsidP="004D1249">
      <w:pPr>
        <w:jc w:val="both"/>
        <w:rPr>
          <w:rFonts w:cs="Arial"/>
        </w:rPr>
      </w:pPr>
    </w:p>
    <w:p w14:paraId="26A4A793" w14:textId="77777777" w:rsidR="004D1249" w:rsidRPr="00377E72" w:rsidRDefault="004D1249" w:rsidP="004D1249">
      <w:pPr>
        <w:jc w:val="both"/>
        <w:rPr>
          <w:rFonts w:cs="Arial"/>
        </w:rPr>
      </w:pPr>
      <w:r w:rsidRPr="00377E72">
        <w:rPr>
          <w:rFonts w:cs="Arial"/>
        </w:rPr>
        <w:t xml:space="preserve">El Plan de inversión forzosa de no menos del 1% debe presentar en el Estudio de Impactos ambiental la siguiente información: </w:t>
      </w:r>
    </w:p>
    <w:p w14:paraId="15BD87F9" w14:textId="77777777" w:rsidR="004D1249" w:rsidRPr="00377E72" w:rsidRDefault="004D1249" w:rsidP="004D1249">
      <w:pPr>
        <w:jc w:val="both"/>
        <w:rPr>
          <w:rFonts w:cs="Arial"/>
        </w:rPr>
      </w:pPr>
    </w:p>
    <w:p w14:paraId="23161F92" w14:textId="77777777" w:rsidR="004D1249" w:rsidRPr="00377E72" w:rsidRDefault="004D1249" w:rsidP="004D1249">
      <w:pPr>
        <w:pStyle w:val="Prrafodelista"/>
        <w:numPr>
          <w:ilvl w:val="0"/>
          <w:numId w:val="101"/>
        </w:numPr>
        <w:jc w:val="both"/>
        <w:rPr>
          <w:rFonts w:cs="Arial"/>
        </w:rPr>
      </w:pPr>
      <w:r w:rsidRPr="00377E72">
        <w:rPr>
          <w:rFonts w:cs="Arial"/>
        </w:rPr>
        <w:t>Valor base de inversión del proyecto proyectado, de acuerdo a los parámetros de liquidación fijados en el formato que para tal fin adopte el Ministerio de Ambiente y Desarrollo Sostenible</w:t>
      </w:r>
    </w:p>
    <w:p w14:paraId="22C5DBCA" w14:textId="77777777" w:rsidR="004D1249" w:rsidRPr="00377E72" w:rsidRDefault="004D1249" w:rsidP="004D1249">
      <w:pPr>
        <w:pStyle w:val="Prrafodelista"/>
        <w:numPr>
          <w:ilvl w:val="0"/>
          <w:numId w:val="101"/>
        </w:numPr>
        <w:jc w:val="both"/>
        <w:rPr>
          <w:rFonts w:cs="Arial"/>
        </w:rPr>
      </w:pPr>
      <w:r w:rsidRPr="00377E72">
        <w:rPr>
          <w:rFonts w:cs="Arial"/>
        </w:rPr>
        <w:t>Ámbito geográfico (según lo especificado en el Artículo 2.2.9.3.1.4 del decreto 2099 de 2016)</w:t>
      </w:r>
    </w:p>
    <w:p w14:paraId="1B8D8D42" w14:textId="77777777" w:rsidR="004D1249" w:rsidRPr="00377E72" w:rsidRDefault="004D1249" w:rsidP="004D1249">
      <w:pPr>
        <w:pStyle w:val="Prrafodelista"/>
        <w:numPr>
          <w:ilvl w:val="0"/>
          <w:numId w:val="101"/>
        </w:numPr>
        <w:jc w:val="both"/>
        <w:rPr>
          <w:rFonts w:cs="Arial"/>
        </w:rPr>
      </w:pPr>
      <w:r w:rsidRPr="00377E72">
        <w:rPr>
          <w:rFonts w:cs="Arial"/>
        </w:rPr>
        <w:t>Líneas generales de inversión (según lo especificado en el Artículo 2.2.9.3.1.9 del decreto 2099 de 2016)</w:t>
      </w:r>
    </w:p>
    <w:p w14:paraId="2070CB49" w14:textId="77777777" w:rsidR="004D1249" w:rsidRPr="0098726C" w:rsidRDefault="004D1249" w:rsidP="004D1249">
      <w:pPr>
        <w:ind w:left="360"/>
        <w:jc w:val="both"/>
        <w:rPr>
          <w:rFonts w:cs="Arial"/>
        </w:rPr>
      </w:pPr>
    </w:p>
    <w:p w14:paraId="220AEEE6" w14:textId="77777777" w:rsidR="004D1249" w:rsidRDefault="004D1249" w:rsidP="00BD58B0">
      <w:pPr>
        <w:overflowPunct/>
        <w:autoSpaceDE/>
        <w:autoSpaceDN/>
        <w:adjustRightInd/>
        <w:jc w:val="both"/>
        <w:textAlignment w:val="auto"/>
        <w:rPr>
          <w:rFonts w:cs="Arial"/>
        </w:rPr>
      </w:pPr>
      <w:r w:rsidRPr="00377E72">
        <w:rPr>
          <w:rFonts w:cs="Arial"/>
        </w:rPr>
        <w:t xml:space="preserve">A </w:t>
      </w:r>
      <w:r w:rsidRPr="003977FF">
        <w:rPr>
          <w:rFonts w:cs="Arial"/>
        </w:rPr>
        <w:t>continuación</w:t>
      </w:r>
      <w:r w:rsidRPr="00662C04">
        <w:rPr>
          <w:rFonts w:cs="Arial"/>
        </w:rPr>
        <w:t>,</w:t>
      </w:r>
      <w:r w:rsidRPr="0098726C">
        <w:rPr>
          <w:rFonts w:cs="Arial"/>
        </w:rPr>
        <w:t xml:space="preserve"> se resumen las líneas:</w:t>
      </w:r>
    </w:p>
    <w:p w14:paraId="2F9B8B9F" w14:textId="77777777" w:rsidR="004D1249" w:rsidRDefault="004D1249" w:rsidP="00BD58B0">
      <w:pPr>
        <w:overflowPunct/>
        <w:autoSpaceDE/>
        <w:autoSpaceDN/>
        <w:adjustRightInd/>
        <w:jc w:val="both"/>
        <w:textAlignment w:val="auto"/>
        <w:rPr>
          <w:rFonts w:cs="Arial"/>
        </w:rPr>
      </w:pPr>
    </w:p>
    <w:p w14:paraId="494AE71B" w14:textId="77777777" w:rsidR="004D1249" w:rsidRDefault="004D1249" w:rsidP="00BD58B0">
      <w:pPr>
        <w:overflowPunct/>
        <w:autoSpaceDE/>
        <w:autoSpaceDN/>
        <w:adjustRightInd/>
        <w:jc w:val="both"/>
        <w:textAlignment w:val="auto"/>
        <w:rPr>
          <w:rFonts w:cs="Arial"/>
        </w:rPr>
      </w:pPr>
    </w:p>
    <w:p w14:paraId="14AAAB41" w14:textId="77777777" w:rsidR="004D1249" w:rsidRDefault="004D1249" w:rsidP="00BD58B0">
      <w:pPr>
        <w:overflowPunct/>
        <w:autoSpaceDE/>
        <w:autoSpaceDN/>
        <w:adjustRightInd/>
        <w:jc w:val="both"/>
        <w:textAlignment w:val="auto"/>
        <w:rPr>
          <w:rFonts w:cs="Arial"/>
        </w:rPr>
      </w:pPr>
    </w:p>
    <w:p w14:paraId="554B4D33" w14:textId="77777777" w:rsidR="004D1249" w:rsidRDefault="004D1249" w:rsidP="00BD58B0">
      <w:pPr>
        <w:overflowPunct/>
        <w:autoSpaceDE/>
        <w:autoSpaceDN/>
        <w:adjustRightInd/>
        <w:jc w:val="both"/>
        <w:textAlignment w:val="auto"/>
        <w:rPr>
          <w:rFonts w:cs="Arial"/>
        </w:rPr>
      </w:pPr>
    </w:p>
    <w:p w14:paraId="239A3CC5" w14:textId="77777777" w:rsidR="004D1249" w:rsidRDefault="004D1249" w:rsidP="00BD58B0">
      <w:pPr>
        <w:overflowPunct/>
        <w:autoSpaceDE/>
        <w:autoSpaceDN/>
        <w:adjustRightInd/>
        <w:jc w:val="both"/>
        <w:textAlignment w:val="auto"/>
        <w:rPr>
          <w:rFonts w:cs="Arial"/>
        </w:rPr>
      </w:pPr>
    </w:p>
    <w:p w14:paraId="2FE935CF" w14:textId="77777777" w:rsidR="00D04A2A" w:rsidRDefault="00D04A2A" w:rsidP="00BD58B0">
      <w:pPr>
        <w:overflowPunct/>
        <w:autoSpaceDE/>
        <w:autoSpaceDN/>
        <w:adjustRightInd/>
        <w:jc w:val="both"/>
        <w:textAlignment w:val="auto"/>
        <w:rPr>
          <w:rFonts w:cs="Arial"/>
        </w:rPr>
        <w:sectPr w:rsidR="00D04A2A" w:rsidSect="00BD58B0">
          <w:headerReference w:type="default" r:id="rId30"/>
          <w:pgSz w:w="12240" w:h="15840"/>
          <w:pgMar w:top="2268" w:right="1701" w:bottom="1418" w:left="1701" w:header="709" w:footer="709" w:gutter="0"/>
          <w:cols w:space="708"/>
          <w:docGrid w:linePitch="360"/>
        </w:sectPr>
      </w:pPr>
    </w:p>
    <w:p w14:paraId="4DC7C5AE" w14:textId="257DB18D" w:rsidR="008827E6" w:rsidRDefault="00D04A2A" w:rsidP="00BD58B0">
      <w:pPr>
        <w:overflowPunct/>
        <w:autoSpaceDE/>
        <w:autoSpaceDN/>
        <w:adjustRightInd/>
        <w:jc w:val="both"/>
        <w:textAlignment w:val="auto"/>
        <w:rPr>
          <w:rFonts w:cs="Arial"/>
        </w:rPr>
      </w:pPr>
      <w:r w:rsidRPr="00377E72">
        <w:rPr>
          <w:rFonts w:cs="Arial"/>
          <w:noProof/>
          <w:lang w:val="es-CO" w:eastAsia="es-CO"/>
        </w:rPr>
        <w:lastRenderedPageBreak/>
        <w:drawing>
          <wp:anchor distT="0" distB="0" distL="114300" distR="114300" simplePos="0" relativeHeight="251659264" behindDoc="1" locked="0" layoutInCell="1" allowOverlap="1" wp14:anchorId="55998EC8" wp14:editId="01F5AC47">
            <wp:simplePos x="0" y="0"/>
            <wp:positionH relativeFrom="margin">
              <wp:align>left</wp:align>
            </wp:positionH>
            <wp:positionV relativeFrom="paragraph">
              <wp:posOffset>316727</wp:posOffset>
            </wp:positionV>
            <wp:extent cx="8302752" cy="4763785"/>
            <wp:effectExtent l="0" t="0" r="3175" b="0"/>
            <wp:wrapTight wrapText="bothSides">
              <wp:wrapPolygon edited="0">
                <wp:start x="0" y="0"/>
                <wp:lineTo x="0" y="21508"/>
                <wp:lineTo x="21559" y="21508"/>
                <wp:lineTo x="21559"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302752" cy="4763785"/>
                    </a:xfrm>
                    <a:prstGeom prst="rect">
                      <a:avLst/>
                    </a:prstGeom>
                    <a:noFill/>
                  </pic:spPr>
                </pic:pic>
              </a:graphicData>
            </a:graphic>
            <wp14:sizeRelH relativeFrom="page">
              <wp14:pctWidth>0</wp14:pctWidth>
            </wp14:sizeRelH>
            <wp14:sizeRelV relativeFrom="page">
              <wp14:pctHeight>0</wp14:pctHeight>
            </wp14:sizeRelV>
          </wp:anchor>
        </w:drawing>
      </w:r>
    </w:p>
    <w:p w14:paraId="706DCD82" w14:textId="4741A616" w:rsidR="008827E6" w:rsidRPr="008827E6" w:rsidRDefault="008827E6" w:rsidP="00273F35">
      <w:pPr>
        <w:tabs>
          <w:tab w:val="left" w:pos="6549"/>
        </w:tabs>
        <w:jc w:val="center"/>
        <w:rPr>
          <w:rFonts w:cs="Arial"/>
        </w:rPr>
      </w:pPr>
      <w:r w:rsidRPr="00273F35">
        <w:rPr>
          <w:rFonts w:cs="Arial"/>
          <w:b/>
          <w:sz w:val="20"/>
        </w:rPr>
        <w:t>Fuente:</w:t>
      </w:r>
      <w:r w:rsidRPr="00273F35">
        <w:rPr>
          <w:rFonts w:cs="Arial"/>
          <w:sz w:val="20"/>
        </w:rPr>
        <w:t xml:space="preserve"> Grupo Compensación y 1%, ANLA 2017</w:t>
      </w:r>
    </w:p>
    <w:p w14:paraId="101A248A" w14:textId="77777777" w:rsidR="008827E6" w:rsidRPr="008827E6" w:rsidRDefault="008827E6" w:rsidP="00273F35">
      <w:pPr>
        <w:rPr>
          <w:rFonts w:cs="Arial"/>
        </w:rPr>
      </w:pPr>
    </w:p>
    <w:p w14:paraId="6211358D" w14:textId="3F71E991" w:rsidR="00C046EB" w:rsidRDefault="00C046EB" w:rsidP="00273F35">
      <w:pPr>
        <w:rPr>
          <w:rFonts w:cs="Arial"/>
        </w:rPr>
        <w:sectPr w:rsidR="00C046EB" w:rsidSect="00273F35">
          <w:pgSz w:w="15840" w:h="12240" w:orient="landscape"/>
          <w:pgMar w:top="1701" w:right="2268" w:bottom="1701" w:left="1418" w:header="709" w:footer="709" w:gutter="0"/>
          <w:cols w:space="708"/>
          <w:docGrid w:linePitch="360"/>
        </w:sectPr>
      </w:pPr>
    </w:p>
    <w:p w14:paraId="5F4F4EE8" w14:textId="77777777" w:rsidR="00605890" w:rsidRPr="00377E72" w:rsidRDefault="00605890" w:rsidP="00605890">
      <w:pPr>
        <w:jc w:val="both"/>
        <w:rPr>
          <w:rFonts w:cs="Arial"/>
        </w:rPr>
      </w:pPr>
      <w:r w:rsidRPr="00377E72">
        <w:rPr>
          <w:rFonts w:cs="Arial"/>
        </w:rPr>
        <w:lastRenderedPageBreak/>
        <w:t>La autoridad ambiental, se pronunciará en el acto administrativo que otorgue la licencia ambiental.</w:t>
      </w:r>
    </w:p>
    <w:p w14:paraId="54951CF8" w14:textId="77777777" w:rsidR="004B3E93" w:rsidRPr="000820AE" w:rsidRDefault="004B3E93" w:rsidP="00BD58B0">
      <w:pPr>
        <w:overflowPunct/>
        <w:autoSpaceDE/>
        <w:autoSpaceDN/>
        <w:adjustRightInd/>
        <w:jc w:val="both"/>
        <w:textAlignment w:val="auto"/>
        <w:rPr>
          <w:rFonts w:eastAsia="Calibri" w:cs="Arial"/>
          <w:szCs w:val="24"/>
          <w:lang w:val="es-CO" w:eastAsia="en-US"/>
        </w:rPr>
      </w:pPr>
    </w:p>
    <w:p w14:paraId="778537A6" w14:textId="77777777" w:rsidR="00BD58B0" w:rsidRPr="00211049" w:rsidRDefault="00BD58B0" w:rsidP="00A6236F">
      <w:pPr>
        <w:pStyle w:val="Ttulo2"/>
        <w:keepNext w:val="0"/>
        <w:numPr>
          <w:ilvl w:val="2"/>
          <w:numId w:val="86"/>
        </w:numPr>
        <w:overflowPunct/>
        <w:autoSpaceDE/>
        <w:autoSpaceDN/>
        <w:adjustRightInd/>
        <w:spacing w:before="0" w:after="0"/>
        <w:jc w:val="both"/>
        <w:textAlignment w:val="auto"/>
        <w:rPr>
          <w:rFonts w:cs="Arial"/>
          <w:b w:val="0"/>
          <w:caps w:val="0"/>
          <w:szCs w:val="24"/>
          <w:u w:val="single"/>
          <w:lang w:val="es-ES_tradnl"/>
        </w:rPr>
      </w:pPr>
      <w:bookmarkStart w:id="561" w:name="_Toc342995486"/>
      <w:bookmarkStart w:id="562" w:name="_Toc344461234"/>
      <w:bookmarkStart w:id="563" w:name="_Toc348609805"/>
      <w:bookmarkStart w:id="564" w:name="_Toc378923335"/>
      <w:bookmarkStart w:id="565" w:name="_Toc418156029"/>
      <w:bookmarkStart w:id="566" w:name="_Toc459286893"/>
      <w:bookmarkStart w:id="567" w:name="_Toc485288483"/>
      <w:r>
        <w:rPr>
          <w:rFonts w:cs="Arial"/>
          <w:caps w:val="0"/>
          <w:szCs w:val="24"/>
          <w:u w:val="single"/>
          <w:lang w:val="es-ES_tradnl"/>
        </w:rPr>
        <w:t>Plan de Compensación por Pérdida de B</w:t>
      </w:r>
      <w:r w:rsidRPr="00211049">
        <w:rPr>
          <w:rFonts w:cs="Arial"/>
          <w:caps w:val="0"/>
          <w:szCs w:val="24"/>
          <w:u w:val="single"/>
          <w:lang w:val="es-ES_tradnl"/>
        </w:rPr>
        <w:t>iodiversidad</w:t>
      </w:r>
      <w:bookmarkEnd w:id="561"/>
      <w:bookmarkEnd w:id="562"/>
      <w:bookmarkEnd w:id="563"/>
      <w:bookmarkEnd w:id="564"/>
      <w:bookmarkEnd w:id="565"/>
      <w:bookmarkEnd w:id="566"/>
      <w:bookmarkEnd w:id="567"/>
    </w:p>
    <w:p w14:paraId="4CB4DF2E" w14:textId="77777777" w:rsidR="00BD58B0" w:rsidRPr="00CB2132" w:rsidRDefault="00BD58B0" w:rsidP="00BD58B0">
      <w:pPr>
        <w:overflowPunct/>
        <w:autoSpaceDE/>
        <w:autoSpaceDN/>
        <w:adjustRightInd/>
        <w:jc w:val="both"/>
        <w:textAlignment w:val="auto"/>
        <w:rPr>
          <w:rFonts w:eastAsia="Calibri" w:cs="Arial"/>
          <w:szCs w:val="24"/>
          <w:lang w:val="es-CO" w:eastAsia="en-US"/>
        </w:rPr>
      </w:pPr>
    </w:p>
    <w:p w14:paraId="39EFE580" w14:textId="33F5D4F2" w:rsidR="00703419" w:rsidRDefault="00703419" w:rsidP="00703419">
      <w:pPr>
        <w:overflowPunct/>
        <w:autoSpaceDE/>
        <w:autoSpaceDN/>
        <w:adjustRightInd/>
        <w:jc w:val="both"/>
        <w:textAlignment w:val="auto"/>
        <w:rPr>
          <w:rFonts w:eastAsia="Calibri" w:cs="Arial"/>
          <w:szCs w:val="24"/>
          <w:lang w:val="es-CO" w:eastAsia="en-US"/>
        </w:rPr>
      </w:pPr>
      <w:r>
        <w:rPr>
          <w:rFonts w:eastAsia="Calibri" w:cs="Arial"/>
          <w:szCs w:val="24"/>
          <w:lang w:val="es-CO" w:eastAsia="en-US"/>
        </w:rPr>
        <w:t xml:space="preserve">La </w:t>
      </w:r>
      <w:r w:rsidRPr="00FD20B7">
        <w:rPr>
          <w:rFonts w:eastAsia="Calibri" w:cs="Arial"/>
          <w:szCs w:val="24"/>
          <w:lang w:val="es-CO" w:eastAsia="en-US"/>
        </w:rPr>
        <w:t xml:space="preserve">Compensación por pérdida de biodiversidad, </w:t>
      </w:r>
      <w:r>
        <w:rPr>
          <w:rFonts w:eastAsia="Calibri" w:cs="Arial"/>
          <w:szCs w:val="24"/>
          <w:lang w:val="es-CO" w:eastAsia="en-US"/>
        </w:rPr>
        <w:t>fue establecida</w:t>
      </w:r>
      <w:r w:rsidRPr="00FD20B7">
        <w:rPr>
          <w:rFonts w:eastAsia="Calibri" w:cs="Arial"/>
          <w:szCs w:val="24"/>
          <w:lang w:val="es-CO" w:eastAsia="en-US"/>
        </w:rPr>
        <w:t xml:space="preserve"> con la Resolución 1517 de 2012, para aquellos proyectos, obras o actividades sujetos a licenciamiento ambiental que generen impactos no mitigables sobre ecosistemas terrestres o vegetación secundaria, en condiciones terrestres. </w:t>
      </w:r>
      <w:r>
        <w:rPr>
          <w:rFonts w:eastAsia="Calibri" w:cs="Arial"/>
          <w:szCs w:val="24"/>
          <w:lang w:val="es-CO" w:eastAsia="en-US"/>
        </w:rPr>
        <w:t>Por lo tanto, s</w:t>
      </w:r>
      <w:r w:rsidRPr="00FD20B7">
        <w:rPr>
          <w:rFonts w:eastAsia="Calibri" w:cs="Arial"/>
          <w:szCs w:val="24"/>
          <w:lang w:val="es-CO" w:eastAsia="en-US"/>
        </w:rPr>
        <w:t>e debe</w:t>
      </w:r>
      <w:r w:rsidR="00065511">
        <w:rPr>
          <w:rFonts w:eastAsia="Calibri" w:cs="Arial"/>
          <w:szCs w:val="24"/>
          <w:lang w:val="es-CO" w:eastAsia="en-US"/>
        </w:rPr>
        <w:t>n</w:t>
      </w:r>
      <w:r w:rsidRPr="00FD20B7">
        <w:rPr>
          <w:rFonts w:eastAsia="Calibri" w:cs="Arial"/>
          <w:szCs w:val="24"/>
          <w:lang w:val="es-CO" w:eastAsia="en-US"/>
        </w:rPr>
        <w:t xml:space="preserve"> seguir los lineamientos definidos en el Manual para la asignación de compensacione</w:t>
      </w:r>
      <w:r>
        <w:rPr>
          <w:rFonts w:eastAsia="Calibri" w:cs="Arial"/>
          <w:szCs w:val="24"/>
          <w:lang w:val="es-CO" w:eastAsia="en-US"/>
        </w:rPr>
        <w:t xml:space="preserve">s por pérdida de biodiversidad </w:t>
      </w:r>
      <w:r w:rsidRPr="00FD20B7">
        <w:rPr>
          <w:rFonts w:eastAsia="Calibri" w:cs="Arial"/>
          <w:szCs w:val="24"/>
          <w:lang w:val="es-CO" w:eastAsia="en-US"/>
        </w:rPr>
        <w:t>en términos del cómo</w:t>
      </w:r>
      <w:r>
        <w:rPr>
          <w:rFonts w:eastAsia="Calibri" w:cs="Arial"/>
          <w:szCs w:val="24"/>
          <w:lang w:val="es-CO" w:eastAsia="en-US"/>
        </w:rPr>
        <w:t>, cuándo y dónde</w:t>
      </w:r>
      <w:r w:rsidRPr="00FD20B7">
        <w:rPr>
          <w:rFonts w:eastAsia="Calibri" w:cs="Arial"/>
          <w:szCs w:val="24"/>
          <w:lang w:val="es-CO" w:eastAsia="en-US"/>
        </w:rPr>
        <w:t>.</w:t>
      </w:r>
    </w:p>
    <w:p w14:paraId="434431B2" w14:textId="77777777" w:rsidR="00703419" w:rsidRDefault="00703419" w:rsidP="00703419">
      <w:pPr>
        <w:overflowPunct/>
        <w:autoSpaceDE/>
        <w:autoSpaceDN/>
        <w:adjustRightInd/>
        <w:jc w:val="both"/>
        <w:textAlignment w:val="auto"/>
        <w:rPr>
          <w:rFonts w:eastAsia="Calibri" w:cs="Arial"/>
          <w:szCs w:val="24"/>
          <w:lang w:val="es-CO" w:eastAsia="en-US"/>
        </w:rPr>
      </w:pPr>
    </w:p>
    <w:p w14:paraId="2A335D78" w14:textId="4C10D090" w:rsidR="00703419" w:rsidRDefault="00703419" w:rsidP="00703419">
      <w:pPr>
        <w:overflowPunct/>
        <w:autoSpaceDE/>
        <w:autoSpaceDN/>
        <w:adjustRightInd/>
        <w:jc w:val="both"/>
        <w:textAlignment w:val="auto"/>
        <w:rPr>
          <w:rFonts w:eastAsia="Calibri" w:cs="Arial"/>
          <w:szCs w:val="24"/>
          <w:lang w:val="es-CO" w:eastAsia="en-US"/>
        </w:rPr>
      </w:pPr>
      <w:r w:rsidRPr="009E388B">
        <w:rPr>
          <w:rFonts w:eastAsia="Calibri" w:cs="Arial"/>
          <w:szCs w:val="24"/>
          <w:lang w:val="es-CO" w:eastAsia="en-US"/>
        </w:rPr>
        <w:t xml:space="preserve">La compensación por pérdida de biodiversidad centra su análisis en los ecosistemas, debido a </w:t>
      </w:r>
      <w:r>
        <w:rPr>
          <w:rFonts w:eastAsia="Calibri" w:cs="Arial"/>
          <w:szCs w:val="24"/>
          <w:lang w:val="es-CO" w:eastAsia="en-US"/>
        </w:rPr>
        <w:t xml:space="preserve">que estos </w:t>
      </w:r>
      <w:r w:rsidRPr="009E388B">
        <w:rPr>
          <w:rFonts w:eastAsia="Calibri" w:cs="Arial"/>
          <w:szCs w:val="24"/>
          <w:lang w:val="es-CO" w:eastAsia="en-US"/>
        </w:rPr>
        <w:t>incluye</w:t>
      </w:r>
      <w:r>
        <w:rPr>
          <w:rFonts w:eastAsia="Calibri" w:cs="Arial"/>
          <w:szCs w:val="24"/>
          <w:lang w:val="es-CO" w:eastAsia="en-US"/>
        </w:rPr>
        <w:t>n</w:t>
      </w:r>
      <w:r w:rsidRPr="009E388B">
        <w:rPr>
          <w:rFonts w:eastAsia="Calibri" w:cs="Arial"/>
          <w:szCs w:val="24"/>
          <w:lang w:val="es-CO" w:eastAsia="en-US"/>
        </w:rPr>
        <w:t xml:space="preserve"> un estudio integral entre la composición (especies y poblaciones)</w:t>
      </w:r>
      <w:r>
        <w:rPr>
          <w:rFonts w:eastAsia="Calibri" w:cs="Arial"/>
          <w:szCs w:val="24"/>
          <w:lang w:val="es-CO" w:eastAsia="en-US"/>
        </w:rPr>
        <w:t xml:space="preserve"> y los</w:t>
      </w:r>
      <w:r w:rsidRPr="009E388B">
        <w:rPr>
          <w:rFonts w:eastAsia="Calibri" w:cs="Arial"/>
          <w:szCs w:val="24"/>
          <w:lang w:val="es-CO" w:eastAsia="en-US"/>
        </w:rPr>
        <w:t xml:space="preserve"> procesos (por </w:t>
      </w:r>
      <w:r w:rsidR="00065511" w:rsidRPr="009E388B">
        <w:rPr>
          <w:rFonts w:eastAsia="Calibri" w:cs="Arial"/>
          <w:szCs w:val="24"/>
          <w:lang w:val="es-CO" w:eastAsia="en-US"/>
        </w:rPr>
        <w:t>ejemplo,</w:t>
      </w:r>
      <w:r w:rsidRPr="009E388B">
        <w:rPr>
          <w:rFonts w:eastAsia="Calibri" w:cs="Arial"/>
          <w:szCs w:val="24"/>
          <w:lang w:val="es-CO" w:eastAsia="en-US"/>
        </w:rPr>
        <w:t xml:space="preserve"> pérdida de hábitat) en los paisajes seleccionados</w:t>
      </w:r>
      <w:r>
        <w:rPr>
          <w:rFonts w:eastAsia="Calibri" w:cs="Arial"/>
          <w:szCs w:val="24"/>
          <w:lang w:val="es-CO" w:eastAsia="en-US"/>
        </w:rPr>
        <w:t>.</w:t>
      </w:r>
    </w:p>
    <w:p w14:paraId="0F959C57" w14:textId="77777777" w:rsidR="00703419" w:rsidRDefault="00703419" w:rsidP="00703419">
      <w:pPr>
        <w:overflowPunct/>
        <w:autoSpaceDE/>
        <w:autoSpaceDN/>
        <w:adjustRightInd/>
        <w:jc w:val="both"/>
        <w:textAlignment w:val="auto"/>
        <w:rPr>
          <w:rFonts w:eastAsia="Calibri" w:cs="Arial"/>
          <w:szCs w:val="24"/>
          <w:lang w:val="es-CO" w:eastAsia="en-US"/>
        </w:rPr>
      </w:pPr>
    </w:p>
    <w:p w14:paraId="799B5D9D" w14:textId="12491D85" w:rsidR="00703419" w:rsidRDefault="00703419" w:rsidP="00703419">
      <w:pPr>
        <w:overflowPunct/>
        <w:autoSpaceDE/>
        <w:autoSpaceDN/>
        <w:adjustRightInd/>
        <w:jc w:val="both"/>
        <w:textAlignment w:val="auto"/>
        <w:rPr>
          <w:rFonts w:eastAsia="Calibri" w:cs="Arial"/>
          <w:szCs w:val="24"/>
          <w:lang w:val="es-CO" w:eastAsia="en-US"/>
        </w:rPr>
      </w:pPr>
      <w:r>
        <w:rPr>
          <w:rFonts w:eastAsia="Calibri" w:cs="Arial"/>
          <w:szCs w:val="24"/>
          <w:lang w:val="es-CO" w:eastAsia="en-US"/>
        </w:rPr>
        <w:t>El Plan debe contener como mínimo.</w:t>
      </w:r>
    </w:p>
    <w:p w14:paraId="19FE2DA4" w14:textId="77777777" w:rsidR="009D7613" w:rsidRDefault="009D7613" w:rsidP="00703419">
      <w:pPr>
        <w:overflowPunct/>
        <w:autoSpaceDE/>
        <w:autoSpaceDN/>
        <w:adjustRightInd/>
        <w:jc w:val="both"/>
        <w:textAlignment w:val="auto"/>
        <w:rPr>
          <w:rFonts w:eastAsia="Calibri" w:cs="Arial"/>
          <w:szCs w:val="24"/>
          <w:lang w:val="es-CO" w:eastAsia="en-US"/>
        </w:rPr>
      </w:pPr>
    </w:p>
    <w:p w14:paraId="58635016" w14:textId="77777777" w:rsidR="00703419" w:rsidRPr="00023FC5" w:rsidRDefault="00703419" w:rsidP="00703419">
      <w:pPr>
        <w:pStyle w:val="Prrafodelista"/>
        <w:numPr>
          <w:ilvl w:val="1"/>
          <w:numId w:val="102"/>
        </w:numPr>
        <w:jc w:val="both"/>
        <w:rPr>
          <w:rFonts w:eastAsia="Calibri" w:cs="Arial"/>
          <w:szCs w:val="24"/>
          <w:lang w:val="es-CO" w:eastAsia="en-US"/>
        </w:rPr>
      </w:pPr>
      <w:r w:rsidRPr="00023FC5">
        <w:rPr>
          <w:rFonts w:eastAsia="Calibri" w:cs="Arial"/>
          <w:szCs w:val="24"/>
          <w:lang w:val="es-CO" w:eastAsia="en-US"/>
        </w:rPr>
        <w:t>Título</w:t>
      </w:r>
    </w:p>
    <w:p w14:paraId="7504462A" w14:textId="77777777" w:rsidR="00703419" w:rsidRPr="00023FC5" w:rsidRDefault="00703419" w:rsidP="00703419">
      <w:pPr>
        <w:pStyle w:val="Prrafodelista"/>
        <w:numPr>
          <w:ilvl w:val="1"/>
          <w:numId w:val="102"/>
        </w:numPr>
        <w:jc w:val="both"/>
        <w:rPr>
          <w:rFonts w:eastAsia="Calibri" w:cs="Arial"/>
          <w:szCs w:val="24"/>
          <w:lang w:val="es-CO" w:eastAsia="en-US"/>
        </w:rPr>
      </w:pPr>
      <w:r w:rsidRPr="00023FC5">
        <w:rPr>
          <w:rFonts w:eastAsia="Calibri" w:cs="Arial"/>
          <w:szCs w:val="24"/>
          <w:lang w:val="es-CO" w:eastAsia="en-US"/>
        </w:rPr>
        <w:t xml:space="preserve">Objetivos (general y específicos) </w:t>
      </w:r>
    </w:p>
    <w:p w14:paraId="4004A1DC" w14:textId="77777777" w:rsidR="00703419" w:rsidRPr="00023FC5" w:rsidRDefault="00703419" w:rsidP="00703419">
      <w:pPr>
        <w:pStyle w:val="Prrafodelista"/>
        <w:numPr>
          <w:ilvl w:val="1"/>
          <w:numId w:val="102"/>
        </w:numPr>
        <w:jc w:val="both"/>
        <w:rPr>
          <w:rFonts w:eastAsia="Calibri" w:cs="Arial"/>
          <w:szCs w:val="24"/>
          <w:lang w:val="es-CO" w:eastAsia="en-US"/>
        </w:rPr>
      </w:pPr>
      <w:r w:rsidRPr="00023FC5">
        <w:rPr>
          <w:rFonts w:eastAsia="Calibri" w:cs="Arial"/>
          <w:szCs w:val="24"/>
          <w:lang w:val="es-CO" w:eastAsia="en-US"/>
        </w:rPr>
        <w:t xml:space="preserve">Metas </w:t>
      </w:r>
    </w:p>
    <w:p w14:paraId="0E9C0F28" w14:textId="77777777" w:rsidR="009D7613" w:rsidRPr="00273F35" w:rsidRDefault="00703419" w:rsidP="00273F35">
      <w:pPr>
        <w:pStyle w:val="Prrafodelista"/>
        <w:numPr>
          <w:ilvl w:val="1"/>
          <w:numId w:val="102"/>
        </w:numPr>
        <w:jc w:val="both"/>
        <w:rPr>
          <w:rFonts w:eastAsia="Calibri" w:cs="Arial"/>
          <w:szCs w:val="24"/>
          <w:lang w:val="es-CO" w:eastAsia="en-US"/>
        </w:rPr>
      </w:pPr>
      <w:r w:rsidRPr="00023FC5">
        <w:rPr>
          <w:rFonts w:eastAsia="Calibri" w:cs="Arial"/>
          <w:color w:val="000000"/>
          <w:szCs w:val="24"/>
          <w:lang w:val="es-CO" w:eastAsia="en-US"/>
        </w:rPr>
        <w:t>Línea base ambiental del área impactada y evaluación de los impactos residuales significativos, identificando los ecosistemas (naturales o seminaturales) que serán objeto de afectación por las obras o actividades que están relacionadas con la construcción del proyecto.</w:t>
      </w:r>
    </w:p>
    <w:p w14:paraId="12DBFCF7" w14:textId="7A93AE8B" w:rsidR="00703419" w:rsidRPr="003A1BFA" w:rsidRDefault="00703419" w:rsidP="00273F35">
      <w:pPr>
        <w:pStyle w:val="Prrafodelista"/>
        <w:numPr>
          <w:ilvl w:val="1"/>
          <w:numId w:val="102"/>
        </w:numPr>
        <w:jc w:val="both"/>
        <w:rPr>
          <w:rFonts w:eastAsia="Calibri" w:cs="Arial"/>
          <w:szCs w:val="24"/>
          <w:lang w:val="es-CO" w:eastAsia="en-US"/>
        </w:rPr>
      </w:pPr>
      <w:r w:rsidRPr="00273F35">
        <w:rPr>
          <w:rFonts w:eastAsia="Calibri" w:cs="Arial"/>
          <w:color w:val="000000"/>
          <w:szCs w:val="24"/>
          <w:lang w:val="es-CO" w:eastAsia="en-US"/>
        </w:rPr>
        <w:t xml:space="preserve">Identificación de los ecosistemas estratégicos y servicios ecosistémicos </w:t>
      </w:r>
      <w:r w:rsidR="009D7613" w:rsidRPr="00273F35">
        <w:rPr>
          <w:rFonts w:eastAsia="Calibri" w:cs="Arial"/>
          <w:color w:val="000000"/>
          <w:szCs w:val="24"/>
          <w:lang w:val="es-CO" w:eastAsia="en-US"/>
        </w:rPr>
        <w:t>asociados; áreas</w:t>
      </w:r>
      <w:r w:rsidRPr="00273F35">
        <w:rPr>
          <w:rFonts w:eastAsia="Calibri" w:cs="Arial"/>
          <w:color w:val="000000"/>
          <w:szCs w:val="24"/>
          <w:lang w:val="es-CO" w:eastAsia="en-US"/>
        </w:rPr>
        <w:t xml:space="preserve"> protegidas del SINAP y PNN; acciones de conservación (públicas y privadas) adelantadas en el área de influencia del proyecto y acciones de restauración ecológica adelantadas en la zona</w:t>
      </w:r>
    </w:p>
    <w:p w14:paraId="1C845B09" w14:textId="77777777" w:rsidR="00703419" w:rsidRPr="00023FC5" w:rsidRDefault="00703419" w:rsidP="00703419">
      <w:pPr>
        <w:pStyle w:val="Prrafodelista"/>
        <w:numPr>
          <w:ilvl w:val="1"/>
          <w:numId w:val="102"/>
        </w:numPr>
        <w:jc w:val="both"/>
        <w:rPr>
          <w:rFonts w:eastAsia="Calibri" w:cs="Arial"/>
          <w:color w:val="000000"/>
          <w:szCs w:val="24"/>
          <w:lang w:val="es-CO" w:eastAsia="en-US"/>
        </w:rPr>
      </w:pPr>
      <w:r w:rsidRPr="00023FC5">
        <w:rPr>
          <w:rFonts w:eastAsia="Calibri" w:cs="Arial"/>
          <w:color w:val="000000"/>
          <w:szCs w:val="24"/>
          <w:lang w:val="es-CO" w:eastAsia="en-US"/>
        </w:rPr>
        <w:t>Cálculo del área a afectar para cada uno de los anteriores ecosistemas, identificando su rareza, representatividad en el Sistema Nacional de Áreas Protegidas - SINAP, y remanencia y potencial de pérdida en el contexto nacional, según lo establecido en el listado nacional de factores de compensación.</w:t>
      </w:r>
    </w:p>
    <w:p w14:paraId="6CF1709F" w14:textId="77777777" w:rsidR="00505013" w:rsidRDefault="00703419" w:rsidP="00273F35">
      <w:pPr>
        <w:pStyle w:val="Prrafodelista"/>
        <w:numPr>
          <w:ilvl w:val="1"/>
          <w:numId w:val="102"/>
        </w:numPr>
        <w:ind w:left="1418" w:hanging="284"/>
        <w:jc w:val="both"/>
        <w:rPr>
          <w:rFonts w:eastAsia="Calibri" w:cs="Arial"/>
          <w:color w:val="000000"/>
          <w:szCs w:val="24"/>
          <w:lang w:val="es-CO" w:eastAsia="en-US"/>
        </w:rPr>
      </w:pPr>
      <w:r w:rsidRPr="00505013">
        <w:rPr>
          <w:rFonts w:eastAsia="Calibri" w:cs="Arial"/>
          <w:color w:val="000000"/>
          <w:szCs w:val="24"/>
          <w:lang w:val="es-CO" w:eastAsia="en-US"/>
        </w:rPr>
        <w:t>Procedimiento empleado para determinar la totalidad de hectáreas a compensar</w:t>
      </w:r>
      <w:r w:rsidR="00505013" w:rsidRPr="00505013">
        <w:rPr>
          <w:rFonts w:eastAsia="Calibri" w:cs="Arial"/>
          <w:color w:val="000000"/>
          <w:szCs w:val="24"/>
          <w:lang w:val="es-CO" w:eastAsia="en-US"/>
        </w:rPr>
        <w:t>.</w:t>
      </w:r>
    </w:p>
    <w:p w14:paraId="084DFBB9" w14:textId="5C636A4A" w:rsidR="00703419" w:rsidRPr="00505013" w:rsidRDefault="00703419" w:rsidP="00273F35">
      <w:pPr>
        <w:pStyle w:val="Prrafodelista"/>
        <w:numPr>
          <w:ilvl w:val="1"/>
          <w:numId w:val="102"/>
        </w:numPr>
        <w:ind w:left="1418" w:hanging="284"/>
        <w:jc w:val="both"/>
        <w:rPr>
          <w:rFonts w:eastAsia="Calibri" w:cs="Arial"/>
          <w:color w:val="000000"/>
          <w:szCs w:val="24"/>
          <w:lang w:val="es-CO" w:eastAsia="en-US"/>
        </w:rPr>
      </w:pPr>
      <w:r w:rsidRPr="00505013">
        <w:rPr>
          <w:rFonts w:eastAsia="Calibri" w:cs="Arial"/>
          <w:color w:val="000000"/>
          <w:szCs w:val="24"/>
          <w:lang w:val="es-CO" w:eastAsia="en-US"/>
        </w:rPr>
        <w:t>Identificación del ecosistema a afectar, área de afectación, infraestructura, factor de compensación para ese ecosistema y área total a compensar.</w:t>
      </w:r>
    </w:p>
    <w:p w14:paraId="32BE941E" w14:textId="77777777" w:rsidR="00703419" w:rsidRPr="00023FC5" w:rsidRDefault="00703419" w:rsidP="00703419">
      <w:pPr>
        <w:pStyle w:val="Prrafodelista"/>
        <w:numPr>
          <w:ilvl w:val="1"/>
          <w:numId w:val="102"/>
        </w:numPr>
        <w:jc w:val="both"/>
        <w:rPr>
          <w:rFonts w:eastAsia="Calibri" w:cs="Arial"/>
          <w:color w:val="000000"/>
          <w:szCs w:val="24"/>
          <w:lang w:val="es-CO" w:eastAsia="en-US"/>
        </w:rPr>
      </w:pPr>
      <w:r w:rsidRPr="00023FC5">
        <w:rPr>
          <w:rFonts w:eastAsia="Calibri" w:cs="Arial"/>
          <w:color w:val="000000"/>
          <w:szCs w:val="24"/>
          <w:lang w:val="es-CO" w:eastAsia="en-US"/>
        </w:rPr>
        <w:t>Descripción detallada de las áreas ecológicamente equivalentes para compensación.</w:t>
      </w:r>
    </w:p>
    <w:p w14:paraId="5445074F" w14:textId="77777777" w:rsidR="00703419" w:rsidRPr="00023FC5" w:rsidRDefault="00703419" w:rsidP="00703419">
      <w:pPr>
        <w:pStyle w:val="Prrafodelista"/>
        <w:numPr>
          <w:ilvl w:val="1"/>
          <w:numId w:val="102"/>
        </w:numPr>
        <w:jc w:val="both"/>
        <w:rPr>
          <w:rFonts w:eastAsia="Calibri" w:cs="Arial"/>
          <w:color w:val="000000"/>
          <w:szCs w:val="24"/>
          <w:lang w:val="es-CO" w:eastAsia="en-US"/>
        </w:rPr>
      </w:pPr>
      <w:r w:rsidRPr="00023FC5">
        <w:rPr>
          <w:rFonts w:eastAsia="Calibri" w:cs="Arial"/>
          <w:color w:val="000000"/>
          <w:szCs w:val="24"/>
          <w:lang w:val="es-CO" w:eastAsia="en-US"/>
        </w:rPr>
        <w:lastRenderedPageBreak/>
        <w:t>Propuesta detallada de las acciones de compensación, los resultados esperados, el cronograma de implementación y el plan de inversiones.</w:t>
      </w:r>
    </w:p>
    <w:p w14:paraId="77363551" w14:textId="77777777" w:rsidR="00703419" w:rsidRPr="00023FC5" w:rsidRDefault="00703419" w:rsidP="00703419">
      <w:pPr>
        <w:pStyle w:val="Prrafodelista"/>
        <w:numPr>
          <w:ilvl w:val="1"/>
          <w:numId w:val="102"/>
        </w:numPr>
        <w:jc w:val="both"/>
        <w:rPr>
          <w:rFonts w:eastAsia="Calibri" w:cs="Arial"/>
          <w:color w:val="000000"/>
          <w:szCs w:val="24"/>
          <w:lang w:val="es-CO" w:eastAsia="en-US"/>
        </w:rPr>
      </w:pPr>
      <w:r w:rsidRPr="00023FC5">
        <w:rPr>
          <w:rFonts w:eastAsia="Calibri" w:cs="Arial"/>
          <w:color w:val="000000"/>
          <w:szCs w:val="24"/>
          <w:lang w:val="es-CO" w:eastAsia="en-US"/>
        </w:rPr>
        <w:t>Evaluación de los potenciales riesgos de implementación del Plan de compensación y una propuesta para minimizarlos.</w:t>
      </w:r>
    </w:p>
    <w:p w14:paraId="75A85989" w14:textId="77777777" w:rsidR="00703419" w:rsidRPr="00023FC5" w:rsidRDefault="00703419" w:rsidP="00703419">
      <w:pPr>
        <w:pStyle w:val="Prrafodelista"/>
        <w:numPr>
          <w:ilvl w:val="1"/>
          <w:numId w:val="102"/>
        </w:numPr>
        <w:jc w:val="both"/>
        <w:rPr>
          <w:rFonts w:eastAsia="Calibri" w:cs="Arial"/>
          <w:color w:val="000000"/>
          <w:szCs w:val="24"/>
          <w:lang w:val="es-CO" w:eastAsia="en-US"/>
        </w:rPr>
      </w:pPr>
      <w:r w:rsidRPr="00023FC5">
        <w:rPr>
          <w:rFonts w:eastAsia="Calibri" w:cs="Arial"/>
          <w:color w:val="000000"/>
          <w:szCs w:val="24"/>
          <w:lang w:val="es-CO" w:eastAsia="en-US"/>
        </w:rPr>
        <w:t>Definición del mecanismo de implementación y administración.</w:t>
      </w:r>
    </w:p>
    <w:p w14:paraId="567FD960" w14:textId="77777777" w:rsidR="00703419" w:rsidRPr="00023FC5" w:rsidRDefault="00703419" w:rsidP="00703419">
      <w:pPr>
        <w:pStyle w:val="Prrafodelista"/>
        <w:numPr>
          <w:ilvl w:val="1"/>
          <w:numId w:val="102"/>
        </w:numPr>
        <w:jc w:val="both"/>
        <w:rPr>
          <w:rFonts w:eastAsia="Calibri" w:cs="Arial"/>
          <w:color w:val="000000"/>
          <w:szCs w:val="24"/>
          <w:lang w:val="es-CO" w:eastAsia="en-US"/>
        </w:rPr>
      </w:pPr>
      <w:r w:rsidRPr="00023FC5">
        <w:rPr>
          <w:rFonts w:eastAsia="Calibri" w:cs="Arial"/>
          <w:color w:val="000000"/>
          <w:szCs w:val="24"/>
          <w:lang w:val="es-CO" w:eastAsia="en-US"/>
        </w:rPr>
        <w:t>Plan de monitoreo y seguimiento.</w:t>
      </w:r>
    </w:p>
    <w:p w14:paraId="01C3146A" w14:textId="77777777" w:rsidR="00703419" w:rsidRDefault="00703419" w:rsidP="00703419">
      <w:pPr>
        <w:overflowPunct/>
        <w:autoSpaceDE/>
        <w:autoSpaceDN/>
        <w:adjustRightInd/>
        <w:jc w:val="both"/>
        <w:textAlignment w:val="auto"/>
        <w:rPr>
          <w:rFonts w:eastAsia="Calibri" w:cs="Arial"/>
          <w:szCs w:val="24"/>
          <w:lang w:val="es-CO" w:eastAsia="en-US"/>
        </w:rPr>
      </w:pPr>
    </w:p>
    <w:p w14:paraId="33F2E67F" w14:textId="77777777" w:rsidR="00703419" w:rsidRDefault="00703419" w:rsidP="00703419">
      <w:pPr>
        <w:overflowPunct/>
        <w:autoSpaceDE/>
        <w:autoSpaceDN/>
        <w:adjustRightInd/>
        <w:jc w:val="both"/>
        <w:textAlignment w:val="auto"/>
        <w:rPr>
          <w:rFonts w:eastAsia="Calibri" w:cs="Arial"/>
          <w:szCs w:val="24"/>
          <w:lang w:val="es-CO" w:eastAsia="en-US"/>
        </w:rPr>
      </w:pPr>
      <w:r>
        <w:rPr>
          <w:rFonts w:eastAsia="Calibri" w:cs="Arial"/>
          <w:szCs w:val="24"/>
          <w:lang w:val="es-CO" w:eastAsia="en-US"/>
        </w:rPr>
        <w:t xml:space="preserve">El </w:t>
      </w:r>
      <w:r w:rsidRPr="009E388B">
        <w:rPr>
          <w:rFonts w:eastAsia="Calibri" w:cs="Arial"/>
          <w:szCs w:val="24"/>
          <w:lang w:val="es-CO" w:eastAsia="en-US"/>
        </w:rPr>
        <w:t xml:space="preserve">área y ubicación espacial </w:t>
      </w:r>
      <w:r>
        <w:rPr>
          <w:rFonts w:eastAsia="Calibri" w:cs="Arial"/>
          <w:szCs w:val="24"/>
          <w:lang w:val="es-CO" w:eastAsia="en-US"/>
        </w:rPr>
        <w:t>del plan debe presentarse</w:t>
      </w:r>
      <w:r w:rsidRPr="009E388B">
        <w:rPr>
          <w:rFonts w:eastAsia="Calibri" w:cs="Arial"/>
          <w:szCs w:val="24"/>
          <w:lang w:val="es-CO" w:eastAsia="en-US"/>
        </w:rPr>
        <w:t xml:space="preserve"> siguiendo el modelo de datos de la GDB de </w:t>
      </w:r>
      <w:r w:rsidRPr="00703419">
        <w:rPr>
          <w:rFonts w:eastAsia="Calibri" w:cs="Arial"/>
          <w:szCs w:val="24"/>
          <w:lang w:val="es-CO" w:eastAsia="en-US"/>
        </w:rPr>
        <w:t>evaluación (</w:t>
      </w:r>
      <w:r w:rsidRPr="00273F35">
        <w:rPr>
          <w:rFonts w:eastAsia="Calibri" w:cs="Arial"/>
          <w:szCs w:val="24"/>
          <w:lang w:val="es-CO" w:eastAsia="en-US"/>
        </w:rPr>
        <w:t>Resolución 1415 de 2012</w:t>
      </w:r>
      <w:r w:rsidRPr="00703419">
        <w:rPr>
          <w:rFonts w:eastAsia="Calibri" w:cs="Arial"/>
          <w:szCs w:val="24"/>
          <w:lang w:val="es-CO" w:eastAsia="en-US"/>
        </w:rPr>
        <w:t xml:space="preserve"> o la</w:t>
      </w:r>
      <w:r>
        <w:rPr>
          <w:rFonts w:eastAsia="Calibri" w:cs="Arial"/>
          <w:szCs w:val="24"/>
          <w:lang w:val="es-CO" w:eastAsia="en-US"/>
        </w:rPr>
        <w:t xml:space="preserve"> norma que la modifique, sustituya o derogue</w:t>
      </w:r>
      <w:r w:rsidRPr="009E388B">
        <w:rPr>
          <w:rFonts w:eastAsia="Calibri" w:cs="Arial"/>
          <w:szCs w:val="24"/>
          <w:lang w:val="es-CO" w:eastAsia="en-US"/>
        </w:rPr>
        <w:t xml:space="preserve">), de forma que puedan ser cuantificadas las áreas que serán objeto de afectación y asimismo puedan ser modeladas para sus consideraciones técnicas </w:t>
      </w:r>
      <w:r>
        <w:rPr>
          <w:rFonts w:eastAsia="Calibri" w:cs="Arial"/>
          <w:szCs w:val="24"/>
          <w:lang w:val="es-CO" w:eastAsia="en-US"/>
        </w:rPr>
        <w:t>en el</w:t>
      </w:r>
      <w:r w:rsidRPr="009E388B">
        <w:rPr>
          <w:rFonts w:eastAsia="Calibri" w:cs="Arial"/>
          <w:szCs w:val="24"/>
          <w:lang w:val="es-CO" w:eastAsia="en-US"/>
        </w:rPr>
        <w:t xml:space="preserve"> plan de compensació</w:t>
      </w:r>
      <w:r>
        <w:rPr>
          <w:rFonts w:eastAsia="Calibri" w:cs="Arial"/>
          <w:szCs w:val="24"/>
          <w:lang w:val="es-CO" w:eastAsia="en-US"/>
        </w:rPr>
        <w:t>n.</w:t>
      </w:r>
    </w:p>
    <w:p w14:paraId="088174A1" w14:textId="77777777" w:rsidR="00703419" w:rsidRPr="00CB2132" w:rsidRDefault="00703419" w:rsidP="00703419">
      <w:pPr>
        <w:overflowPunct/>
        <w:autoSpaceDE/>
        <w:autoSpaceDN/>
        <w:adjustRightInd/>
        <w:jc w:val="both"/>
        <w:textAlignment w:val="auto"/>
        <w:rPr>
          <w:rFonts w:eastAsia="Calibri" w:cs="Arial"/>
          <w:szCs w:val="24"/>
          <w:lang w:val="es-CO" w:eastAsia="en-US"/>
        </w:rPr>
      </w:pPr>
    </w:p>
    <w:p w14:paraId="3E05C5E3" w14:textId="5BB119B7" w:rsidR="00101DE7" w:rsidRDefault="00703419" w:rsidP="00273F35">
      <w:pPr>
        <w:overflowPunct/>
        <w:autoSpaceDE/>
        <w:autoSpaceDN/>
        <w:adjustRightInd/>
        <w:jc w:val="both"/>
        <w:textAlignment w:val="auto"/>
        <w:rPr>
          <w:rFonts w:eastAsia="Calibri" w:cs="Arial"/>
          <w:color w:val="000000"/>
          <w:szCs w:val="24"/>
          <w:lang w:val="es-CO" w:eastAsia="en-US"/>
        </w:rPr>
      </w:pPr>
      <w:r>
        <w:rPr>
          <w:rFonts w:eastAsia="Calibri" w:cs="Arial"/>
          <w:szCs w:val="24"/>
          <w:lang w:val="es-CO" w:eastAsia="en-US"/>
        </w:rPr>
        <w:t>E</w:t>
      </w:r>
      <w:r w:rsidRPr="009E388B">
        <w:rPr>
          <w:rFonts w:eastAsia="Calibri" w:cs="Arial"/>
          <w:szCs w:val="24"/>
          <w:lang w:val="es-CO" w:eastAsia="en-US"/>
        </w:rPr>
        <w:t xml:space="preserve">l diseño y la implementación de una compensación </w:t>
      </w:r>
      <w:r>
        <w:rPr>
          <w:rFonts w:eastAsia="Calibri" w:cs="Arial"/>
          <w:szCs w:val="24"/>
          <w:lang w:val="es-CO" w:eastAsia="en-US"/>
        </w:rPr>
        <w:t xml:space="preserve">por pérdida </w:t>
      </w:r>
      <w:r w:rsidRPr="009E388B">
        <w:rPr>
          <w:rFonts w:eastAsia="Calibri" w:cs="Arial"/>
          <w:szCs w:val="24"/>
          <w:lang w:val="es-CO" w:eastAsia="en-US"/>
        </w:rPr>
        <w:t>de biodiversidad debe trazar resultados en horizontes al menos tan largo</w:t>
      </w:r>
      <w:r>
        <w:rPr>
          <w:rFonts w:eastAsia="Calibri" w:cs="Arial"/>
          <w:szCs w:val="24"/>
          <w:lang w:val="es-CO" w:eastAsia="en-US"/>
        </w:rPr>
        <w:t>s</w:t>
      </w:r>
      <w:r w:rsidRPr="009E388B">
        <w:rPr>
          <w:rFonts w:eastAsia="Calibri" w:cs="Arial"/>
          <w:szCs w:val="24"/>
          <w:lang w:val="es-CO" w:eastAsia="en-US"/>
        </w:rPr>
        <w:t xml:space="preserve"> como los impactos del proyecto,</w:t>
      </w:r>
      <w:r>
        <w:rPr>
          <w:rFonts w:eastAsia="Calibri" w:cs="Arial"/>
          <w:szCs w:val="24"/>
          <w:lang w:val="es-CO" w:eastAsia="en-US"/>
        </w:rPr>
        <w:t xml:space="preserve"> y preferiblemente el Plan debe estar diseñado</w:t>
      </w:r>
      <w:r w:rsidRPr="009E388B">
        <w:rPr>
          <w:rFonts w:eastAsia="Calibri" w:cs="Arial"/>
          <w:szCs w:val="24"/>
          <w:lang w:val="es-CO" w:eastAsia="en-US"/>
        </w:rPr>
        <w:t xml:space="preserve"> para </w:t>
      </w:r>
      <w:r>
        <w:rPr>
          <w:rFonts w:eastAsia="Calibri" w:cs="Arial"/>
          <w:szCs w:val="24"/>
          <w:lang w:val="es-CO" w:eastAsia="en-US"/>
        </w:rPr>
        <w:t>ser auto-sostenible y duradero</w:t>
      </w:r>
      <w:r w:rsidRPr="009E388B">
        <w:rPr>
          <w:rFonts w:eastAsia="Calibri" w:cs="Arial"/>
          <w:szCs w:val="24"/>
          <w:lang w:val="es-CO" w:eastAsia="en-US"/>
        </w:rPr>
        <w:t>.</w:t>
      </w:r>
    </w:p>
    <w:p w14:paraId="50944F40" w14:textId="77777777" w:rsidR="00101DE7" w:rsidRDefault="00101DE7" w:rsidP="000B3AFE">
      <w:pPr>
        <w:overflowPunct/>
        <w:autoSpaceDE/>
        <w:autoSpaceDN/>
        <w:adjustRightInd/>
        <w:ind w:left="567"/>
        <w:jc w:val="both"/>
        <w:textAlignment w:val="auto"/>
        <w:rPr>
          <w:rFonts w:eastAsia="Calibri" w:cs="Arial"/>
          <w:color w:val="000000"/>
          <w:szCs w:val="24"/>
          <w:lang w:val="es-CO" w:eastAsia="en-US"/>
        </w:rPr>
      </w:pPr>
    </w:p>
    <w:p w14:paraId="64B11E2B" w14:textId="33647ACF" w:rsidR="00101DE7" w:rsidRDefault="00101DE7" w:rsidP="000B3AFE">
      <w:pPr>
        <w:overflowPunct/>
        <w:autoSpaceDE/>
        <w:autoSpaceDN/>
        <w:adjustRightInd/>
        <w:jc w:val="both"/>
        <w:textAlignment w:val="auto"/>
        <w:rPr>
          <w:rFonts w:eastAsia="Calibri" w:cs="Arial"/>
          <w:color w:val="000000"/>
          <w:szCs w:val="24"/>
          <w:lang w:val="es-CO" w:eastAsia="en-US"/>
        </w:rPr>
      </w:pPr>
    </w:p>
    <w:p w14:paraId="30C821FB" w14:textId="1CBDADAB" w:rsidR="001B359D" w:rsidRDefault="001B359D" w:rsidP="000B3AFE">
      <w:pPr>
        <w:overflowPunct/>
        <w:autoSpaceDE/>
        <w:autoSpaceDN/>
        <w:adjustRightInd/>
        <w:jc w:val="both"/>
        <w:textAlignment w:val="auto"/>
        <w:rPr>
          <w:rFonts w:eastAsia="Calibri" w:cs="Arial"/>
          <w:color w:val="000000"/>
          <w:szCs w:val="24"/>
          <w:lang w:val="es-CO" w:eastAsia="en-US"/>
        </w:rPr>
      </w:pPr>
    </w:p>
    <w:p w14:paraId="33BC47DF" w14:textId="203356DC" w:rsidR="001B359D" w:rsidRDefault="001B359D" w:rsidP="000B3AFE">
      <w:pPr>
        <w:overflowPunct/>
        <w:autoSpaceDE/>
        <w:autoSpaceDN/>
        <w:adjustRightInd/>
        <w:jc w:val="both"/>
        <w:textAlignment w:val="auto"/>
        <w:rPr>
          <w:rFonts w:eastAsia="Calibri" w:cs="Arial"/>
          <w:color w:val="000000"/>
          <w:szCs w:val="24"/>
          <w:lang w:val="es-CO" w:eastAsia="en-US"/>
        </w:rPr>
      </w:pPr>
    </w:p>
    <w:p w14:paraId="6C97F742" w14:textId="67833E39" w:rsidR="001B359D" w:rsidRDefault="001B359D" w:rsidP="000B3AFE">
      <w:pPr>
        <w:overflowPunct/>
        <w:autoSpaceDE/>
        <w:autoSpaceDN/>
        <w:adjustRightInd/>
        <w:jc w:val="both"/>
        <w:textAlignment w:val="auto"/>
        <w:rPr>
          <w:rFonts w:eastAsia="Calibri" w:cs="Arial"/>
          <w:color w:val="000000"/>
          <w:szCs w:val="24"/>
          <w:lang w:val="es-CO" w:eastAsia="en-US"/>
        </w:rPr>
      </w:pPr>
    </w:p>
    <w:p w14:paraId="30F6FF3A" w14:textId="2F790DAB" w:rsidR="001B359D" w:rsidRDefault="001B359D" w:rsidP="000B3AFE">
      <w:pPr>
        <w:overflowPunct/>
        <w:autoSpaceDE/>
        <w:autoSpaceDN/>
        <w:adjustRightInd/>
        <w:jc w:val="both"/>
        <w:textAlignment w:val="auto"/>
        <w:rPr>
          <w:rFonts w:eastAsia="Calibri" w:cs="Arial"/>
          <w:color w:val="000000"/>
          <w:szCs w:val="24"/>
          <w:lang w:val="es-CO" w:eastAsia="en-US"/>
        </w:rPr>
      </w:pPr>
    </w:p>
    <w:p w14:paraId="520E26AC" w14:textId="7D74A39D" w:rsidR="001B359D" w:rsidRDefault="001B359D" w:rsidP="000B3AFE">
      <w:pPr>
        <w:overflowPunct/>
        <w:autoSpaceDE/>
        <w:autoSpaceDN/>
        <w:adjustRightInd/>
        <w:jc w:val="both"/>
        <w:textAlignment w:val="auto"/>
        <w:rPr>
          <w:rFonts w:eastAsia="Calibri" w:cs="Arial"/>
          <w:color w:val="000000"/>
          <w:szCs w:val="24"/>
          <w:lang w:val="es-CO" w:eastAsia="en-US"/>
        </w:rPr>
      </w:pPr>
    </w:p>
    <w:p w14:paraId="7EB5AF19" w14:textId="7A2F6DE6" w:rsidR="001B359D" w:rsidRDefault="001B359D" w:rsidP="000B3AFE">
      <w:pPr>
        <w:overflowPunct/>
        <w:autoSpaceDE/>
        <w:autoSpaceDN/>
        <w:adjustRightInd/>
        <w:jc w:val="both"/>
        <w:textAlignment w:val="auto"/>
        <w:rPr>
          <w:rFonts w:eastAsia="Calibri" w:cs="Arial"/>
          <w:color w:val="000000"/>
          <w:szCs w:val="24"/>
          <w:lang w:val="es-CO" w:eastAsia="en-US"/>
        </w:rPr>
      </w:pPr>
    </w:p>
    <w:p w14:paraId="08980167" w14:textId="49317264" w:rsidR="001B359D" w:rsidRDefault="001B359D" w:rsidP="000B3AFE">
      <w:pPr>
        <w:overflowPunct/>
        <w:autoSpaceDE/>
        <w:autoSpaceDN/>
        <w:adjustRightInd/>
        <w:jc w:val="both"/>
        <w:textAlignment w:val="auto"/>
        <w:rPr>
          <w:rFonts w:eastAsia="Calibri" w:cs="Arial"/>
          <w:color w:val="000000"/>
          <w:szCs w:val="24"/>
          <w:lang w:val="es-CO" w:eastAsia="en-US"/>
        </w:rPr>
      </w:pPr>
    </w:p>
    <w:p w14:paraId="08FE53BA" w14:textId="0C1402DE" w:rsidR="001B359D" w:rsidRDefault="001B359D" w:rsidP="000B3AFE">
      <w:pPr>
        <w:overflowPunct/>
        <w:autoSpaceDE/>
        <w:autoSpaceDN/>
        <w:adjustRightInd/>
        <w:jc w:val="both"/>
        <w:textAlignment w:val="auto"/>
        <w:rPr>
          <w:rFonts w:eastAsia="Calibri" w:cs="Arial"/>
          <w:color w:val="000000"/>
          <w:szCs w:val="24"/>
          <w:lang w:val="es-CO" w:eastAsia="en-US"/>
        </w:rPr>
      </w:pPr>
    </w:p>
    <w:p w14:paraId="76BEB0B3" w14:textId="1C64A1A7" w:rsidR="001B359D" w:rsidRDefault="001B359D" w:rsidP="000B3AFE">
      <w:pPr>
        <w:overflowPunct/>
        <w:autoSpaceDE/>
        <w:autoSpaceDN/>
        <w:adjustRightInd/>
        <w:jc w:val="both"/>
        <w:textAlignment w:val="auto"/>
        <w:rPr>
          <w:rFonts w:eastAsia="Calibri" w:cs="Arial"/>
          <w:color w:val="000000"/>
          <w:szCs w:val="24"/>
          <w:lang w:val="es-CO" w:eastAsia="en-US"/>
        </w:rPr>
      </w:pPr>
    </w:p>
    <w:p w14:paraId="5B9A3F16" w14:textId="0898B84B" w:rsidR="00703419" w:rsidRDefault="00703419" w:rsidP="000B3AFE">
      <w:pPr>
        <w:overflowPunct/>
        <w:autoSpaceDE/>
        <w:autoSpaceDN/>
        <w:adjustRightInd/>
        <w:jc w:val="both"/>
        <w:textAlignment w:val="auto"/>
        <w:rPr>
          <w:rFonts w:eastAsia="Calibri" w:cs="Arial"/>
          <w:color w:val="000000"/>
          <w:szCs w:val="24"/>
          <w:lang w:val="es-CO" w:eastAsia="en-US"/>
        </w:rPr>
      </w:pPr>
    </w:p>
    <w:p w14:paraId="65E2D143" w14:textId="1BF6BCD1" w:rsidR="00703419" w:rsidRDefault="00703419" w:rsidP="000B3AFE">
      <w:pPr>
        <w:overflowPunct/>
        <w:autoSpaceDE/>
        <w:autoSpaceDN/>
        <w:adjustRightInd/>
        <w:jc w:val="both"/>
        <w:textAlignment w:val="auto"/>
        <w:rPr>
          <w:rFonts w:eastAsia="Calibri" w:cs="Arial"/>
          <w:color w:val="000000"/>
          <w:szCs w:val="24"/>
          <w:lang w:val="es-CO" w:eastAsia="en-US"/>
        </w:rPr>
      </w:pPr>
    </w:p>
    <w:p w14:paraId="63B66DB9" w14:textId="561B713C" w:rsidR="00703419" w:rsidRDefault="00703419" w:rsidP="000B3AFE">
      <w:pPr>
        <w:overflowPunct/>
        <w:autoSpaceDE/>
        <w:autoSpaceDN/>
        <w:adjustRightInd/>
        <w:jc w:val="both"/>
        <w:textAlignment w:val="auto"/>
        <w:rPr>
          <w:rFonts w:eastAsia="Calibri" w:cs="Arial"/>
          <w:color w:val="000000"/>
          <w:szCs w:val="24"/>
          <w:lang w:val="es-CO" w:eastAsia="en-US"/>
        </w:rPr>
      </w:pPr>
    </w:p>
    <w:p w14:paraId="75D3E9F4" w14:textId="5AB31734" w:rsidR="00703419" w:rsidRDefault="00703419" w:rsidP="000B3AFE">
      <w:pPr>
        <w:overflowPunct/>
        <w:autoSpaceDE/>
        <w:autoSpaceDN/>
        <w:adjustRightInd/>
        <w:jc w:val="both"/>
        <w:textAlignment w:val="auto"/>
        <w:rPr>
          <w:rFonts w:eastAsia="Calibri" w:cs="Arial"/>
          <w:color w:val="000000"/>
          <w:szCs w:val="24"/>
          <w:lang w:val="es-CO" w:eastAsia="en-US"/>
        </w:rPr>
      </w:pPr>
    </w:p>
    <w:p w14:paraId="238E189C" w14:textId="21B963F8" w:rsidR="00703419" w:rsidRDefault="00703419" w:rsidP="000B3AFE">
      <w:pPr>
        <w:overflowPunct/>
        <w:autoSpaceDE/>
        <w:autoSpaceDN/>
        <w:adjustRightInd/>
        <w:jc w:val="both"/>
        <w:textAlignment w:val="auto"/>
        <w:rPr>
          <w:rFonts w:eastAsia="Calibri" w:cs="Arial"/>
          <w:color w:val="000000"/>
          <w:szCs w:val="24"/>
          <w:lang w:val="es-CO" w:eastAsia="en-US"/>
        </w:rPr>
      </w:pPr>
    </w:p>
    <w:p w14:paraId="603CDA0A" w14:textId="3EFB1AE6" w:rsidR="00043C30" w:rsidRDefault="00043C30" w:rsidP="000B3AFE">
      <w:pPr>
        <w:overflowPunct/>
        <w:autoSpaceDE/>
        <w:autoSpaceDN/>
        <w:adjustRightInd/>
        <w:jc w:val="both"/>
        <w:textAlignment w:val="auto"/>
        <w:rPr>
          <w:rFonts w:eastAsia="Calibri" w:cs="Arial"/>
          <w:color w:val="000000"/>
          <w:szCs w:val="24"/>
          <w:lang w:val="es-CO" w:eastAsia="en-US"/>
        </w:rPr>
      </w:pPr>
    </w:p>
    <w:p w14:paraId="4243CF02" w14:textId="610DE38F" w:rsidR="00043C30" w:rsidRDefault="00043C30" w:rsidP="000B3AFE">
      <w:pPr>
        <w:overflowPunct/>
        <w:autoSpaceDE/>
        <w:autoSpaceDN/>
        <w:adjustRightInd/>
        <w:jc w:val="both"/>
        <w:textAlignment w:val="auto"/>
        <w:rPr>
          <w:rFonts w:eastAsia="Calibri" w:cs="Arial"/>
          <w:color w:val="000000"/>
          <w:szCs w:val="24"/>
          <w:lang w:val="es-CO" w:eastAsia="en-US"/>
        </w:rPr>
      </w:pPr>
    </w:p>
    <w:p w14:paraId="6CDFDB55" w14:textId="77777777" w:rsidR="00043C30" w:rsidRDefault="00043C30" w:rsidP="000B3AFE">
      <w:pPr>
        <w:overflowPunct/>
        <w:autoSpaceDE/>
        <w:autoSpaceDN/>
        <w:adjustRightInd/>
        <w:jc w:val="both"/>
        <w:textAlignment w:val="auto"/>
        <w:rPr>
          <w:rFonts w:eastAsia="Calibri" w:cs="Arial"/>
          <w:color w:val="000000"/>
          <w:szCs w:val="24"/>
          <w:lang w:val="es-CO" w:eastAsia="en-US"/>
        </w:rPr>
      </w:pPr>
    </w:p>
    <w:p w14:paraId="7B937C8B" w14:textId="433592E0" w:rsidR="001B359D" w:rsidRDefault="001B359D" w:rsidP="000B3AFE">
      <w:pPr>
        <w:overflowPunct/>
        <w:autoSpaceDE/>
        <w:autoSpaceDN/>
        <w:adjustRightInd/>
        <w:jc w:val="both"/>
        <w:textAlignment w:val="auto"/>
        <w:rPr>
          <w:rFonts w:eastAsia="Calibri" w:cs="Arial"/>
          <w:color w:val="000000"/>
          <w:szCs w:val="24"/>
          <w:lang w:val="es-CO" w:eastAsia="en-US"/>
        </w:rPr>
      </w:pPr>
    </w:p>
    <w:p w14:paraId="7950840C" w14:textId="77777777" w:rsidR="001B359D" w:rsidRDefault="001B359D" w:rsidP="000B3AFE">
      <w:pPr>
        <w:overflowPunct/>
        <w:autoSpaceDE/>
        <w:autoSpaceDN/>
        <w:adjustRightInd/>
        <w:jc w:val="both"/>
        <w:textAlignment w:val="auto"/>
        <w:rPr>
          <w:rFonts w:eastAsia="Calibri" w:cs="Arial"/>
          <w:color w:val="000000"/>
          <w:szCs w:val="24"/>
          <w:lang w:val="es-CO" w:eastAsia="en-US"/>
        </w:rPr>
      </w:pPr>
    </w:p>
    <w:p w14:paraId="2DFFD719" w14:textId="77777777" w:rsidR="004A36A5" w:rsidRDefault="004A36A5" w:rsidP="000B3AFE">
      <w:pPr>
        <w:overflowPunct/>
        <w:autoSpaceDE/>
        <w:autoSpaceDN/>
        <w:adjustRightInd/>
        <w:jc w:val="both"/>
        <w:textAlignment w:val="auto"/>
        <w:rPr>
          <w:rFonts w:eastAsia="Calibri" w:cs="Arial"/>
          <w:color w:val="000000"/>
          <w:szCs w:val="24"/>
          <w:lang w:val="es-CO" w:eastAsia="en-US"/>
        </w:rPr>
      </w:pPr>
    </w:p>
    <w:p w14:paraId="48296C60" w14:textId="77777777" w:rsidR="004A36A5" w:rsidRDefault="004A36A5" w:rsidP="000B3AFE">
      <w:pPr>
        <w:overflowPunct/>
        <w:autoSpaceDE/>
        <w:autoSpaceDN/>
        <w:adjustRightInd/>
        <w:jc w:val="both"/>
        <w:textAlignment w:val="auto"/>
        <w:rPr>
          <w:rFonts w:eastAsia="Calibri" w:cs="Arial"/>
          <w:color w:val="000000"/>
          <w:szCs w:val="24"/>
          <w:lang w:val="es-CO" w:eastAsia="en-US"/>
        </w:rPr>
      </w:pPr>
    </w:p>
    <w:p w14:paraId="7B698E22" w14:textId="77777777" w:rsidR="004A36A5" w:rsidRDefault="004A36A5" w:rsidP="000B3AFE">
      <w:pPr>
        <w:overflowPunct/>
        <w:autoSpaceDE/>
        <w:autoSpaceDN/>
        <w:adjustRightInd/>
        <w:jc w:val="both"/>
        <w:textAlignment w:val="auto"/>
        <w:rPr>
          <w:rFonts w:eastAsia="Calibri" w:cs="Arial"/>
          <w:color w:val="000000"/>
          <w:szCs w:val="24"/>
          <w:lang w:val="es-CO" w:eastAsia="en-US"/>
        </w:rPr>
      </w:pPr>
    </w:p>
    <w:p w14:paraId="04FD3093" w14:textId="77777777" w:rsidR="00101DE7" w:rsidRPr="00101DE7" w:rsidRDefault="00101DE7" w:rsidP="000B3AFE">
      <w:pPr>
        <w:overflowPunct/>
        <w:autoSpaceDE/>
        <w:autoSpaceDN/>
        <w:adjustRightInd/>
        <w:jc w:val="both"/>
        <w:textAlignment w:val="auto"/>
        <w:rPr>
          <w:rFonts w:eastAsia="Calibri" w:cs="Arial"/>
          <w:color w:val="000000"/>
          <w:szCs w:val="24"/>
          <w:lang w:val="es-CO" w:eastAsia="en-US"/>
        </w:rPr>
      </w:pPr>
    </w:p>
    <w:p w14:paraId="28E8C9D2" w14:textId="6D9DBCD4" w:rsidR="00BD58B0" w:rsidRDefault="00BD58B0" w:rsidP="00BD58B0">
      <w:pPr>
        <w:overflowPunct/>
        <w:autoSpaceDE/>
        <w:autoSpaceDN/>
        <w:adjustRightInd/>
        <w:textAlignment w:val="auto"/>
        <w:rPr>
          <w:rFonts w:cs="Arial"/>
          <w:b/>
          <w:szCs w:val="24"/>
        </w:rPr>
      </w:pPr>
    </w:p>
    <w:p w14:paraId="5762072D" w14:textId="77777777" w:rsidR="00E60886" w:rsidRPr="008E5670" w:rsidRDefault="00E60886" w:rsidP="00BD58B0">
      <w:pPr>
        <w:overflowPunct/>
        <w:autoSpaceDE/>
        <w:autoSpaceDN/>
        <w:adjustRightInd/>
        <w:textAlignment w:val="auto"/>
        <w:rPr>
          <w:rFonts w:cs="Arial"/>
          <w:b/>
          <w:szCs w:val="24"/>
        </w:rPr>
      </w:pPr>
    </w:p>
    <w:p w14:paraId="05934FF0" w14:textId="77777777" w:rsidR="00C66FBC" w:rsidRPr="00D5765D" w:rsidRDefault="00C66FBC" w:rsidP="00A6236F">
      <w:pPr>
        <w:pStyle w:val="EpgrafeCarCar"/>
        <w:numPr>
          <w:ilvl w:val="0"/>
          <w:numId w:val="71"/>
        </w:numPr>
        <w:jc w:val="center"/>
        <w:outlineLvl w:val="0"/>
        <w:rPr>
          <w:rFonts w:ascii="Arial" w:hAnsi="Arial" w:cs="Arial"/>
          <w:sz w:val="24"/>
          <w:szCs w:val="24"/>
        </w:rPr>
      </w:pPr>
      <w:bookmarkStart w:id="568" w:name="_Toc485288484"/>
      <w:r>
        <w:rPr>
          <w:rFonts w:ascii="Arial" w:hAnsi="Arial" w:cs="Arial"/>
          <w:sz w:val="24"/>
          <w:szCs w:val="24"/>
        </w:rPr>
        <w:t>BIBLIOGRAFÍA</w:t>
      </w:r>
      <w:bookmarkEnd w:id="568"/>
    </w:p>
    <w:p w14:paraId="4A0E9D48" w14:textId="77777777" w:rsidR="00A60609" w:rsidRDefault="00A60609"/>
    <w:sectPr w:rsidR="00A60609" w:rsidSect="00BD58B0">
      <w:pgSz w:w="12240" w:h="15840"/>
      <w:pgMar w:top="226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8A1D6E" w14:textId="77777777" w:rsidR="007A16B8" w:rsidRDefault="007A16B8" w:rsidP="00BD58B0">
      <w:r>
        <w:separator/>
      </w:r>
    </w:p>
  </w:endnote>
  <w:endnote w:type="continuationSeparator" w:id="0">
    <w:p w14:paraId="7159BB01" w14:textId="77777777" w:rsidR="007A16B8" w:rsidRDefault="007A16B8" w:rsidP="00BD58B0">
      <w:r>
        <w:continuationSeparator/>
      </w:r>
    </w:p>
  </w:endnote>
  <w:endnote w:id="1">
    <w:p w14:paraId="78E4C5C0" w14:textId="77777777" w:rsidR="001647EE" w:rsidRPr="0031062F" w:rsidRDefault="001647EE" w:rsidP="00E914D4">
      <w:pPr>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Adaptado de: COLOMBIA. MINISTERIO DE AMBIENTE Y DESARROLLO SOSTENIBLE. Decreto 1076 (“Por el cual se reglamenta el Título VIII de la Ley 99 de 1993 sobre licencias ambientales”). Bogotá: Ministerio de Ambiente y Desarrollo Sostenible, 2015.</w:t>
      </w:r>
    </w:p>
    <w:p w14:paraId="7B8342F1" w14:textId="77777777" w:rsidR="001647EE" w:rsidRPr="0031062F" w:rsidRDefault="001647EE" w:rsidP="00E914D4">
      <w:pPr>
        <w:jc w:val="both"/>
        <w:rPr>
          <w:rFonts w:cs="Arial"/>
          <w:sz w:val="22"/>
          <w:szCs w:val="22"/>
        </w:rPr>
      </w:pPr>
    </w:p>
  </w:endnote>
  <w:endnote w:id="2">
    <w:p w14:paraId="6AFC22E1" w14:textId="77777777" w:rsidR="001647EE" w:rsidRDefault="001647EE" w:rsidP="00BD58B0">
      <w:pPr>
        <w:jc w:val="both"/>
        <w:rPr>
          <w:rFonts w:cs="Arial"/>
          <w:sz w:val="22"/>
          <w:szCs w:val="24"/>
        </w:rPr>
      </w:pPr>
      <w:r w:rsidRPr="0031062F">
        <w:rPr>
          <w:rFonts w:cs="Arial"/>
          <w:sz w:val="22"/>
          <w:szCs w:val="24"/>
          <w:vertAlign w:val="superscript"/>
        </w:rPr>
        <w:t>[</w:t>
      </w:r>
      <w:r w:rsidRPr="0031062F">
        <w:rPr>
          <w:rStyle w:val="Refdenotaalfinal"/>
          <w:rFonts w:cs="Arial"/>
          <w:sz w:val="22"/>
          <w:szCs w:val="24"/>
        </w:rPr>
        <w:endnoteRef/>
      </w:r>
      <w:r w:rsidRPr="0031062F">
        <w:rPr>
          <w:rFonts w:cs="Arial"/>
          <w:sz w:val="22"/>
          <w:szCs w:val="24"/>
          <w:vertAlign w:val="superscript"/>
        </w:rPr>
        <w:t>]</w:t>
      </w:r>
      <w:r w:rsidRPr="0031062F">
        <w:rPr>
          <w:rFonts w:cs="Arial"/>
          <w:sz w:val="22"/>
          <w:szCs w:val="24"/>
        </w:rPr>
        <w:t xml:space="preserve"> </w:t>
      </w:r>
      <w:r w:rsidRPr="0031062F">
        <w:rPr>
          <w:rFonts w:cs="Arial"/>
          <w:sz w:val="22"/>
          <w:szCs w:val="24"/>
          <w:lang w:val="es-ES_tradnl"/>
        </w:rPr>
        <w:t>Adaptado de:</w:t>
      </w:r>
      <w:r w:rsidRPr="0031062F">
        <w:rPr>
          <w:rFonts w:cs="Arial"/>
          <w:sz w:val="22"/>
          <w:szCs w:val="24"/>
        </w:rPr>
        <w:t xml:space="preserve"> COLOMBIA. CONGRESO DE LA REPÚBLICA. Ley </w:t>
      </w:r>
      <w:r w:rsidRPr="0031062F">
        <w:rPr>
          <w:rFonts w:cs="Arial"/>
          <w:sz w:val="22"/>
          <w:szCs w:val="24"/>
          <w:lang w:val="es-ES_tradnl"/>
        </w:rPr>
        <w:t>1523 del 2012. “</w:t>
      </w:r>
      <w:r w:rsidRPr="0031062F">
        <w:rPr>
          <w:rFonts w:cs="Arial"/>
          <w:bCs/>
          <w:sz w:val="22"/>
          <w:szCs w:val="24"/>
        </w:rPr>
        <w:t>Por la cual se adopta la política nacional de gestión del riesgo de desastres y se establece el Sistema Nacional de Gestión del Riesgo de Desastres”.</w:t>
      </w:r>
      <w:r w:rsidRPr="0031062F">
        <w:rPr>
          <w:rFonts w:cs="Arial"/>
          <w:sz w:val="22"/>
          <w:szCs w:val="24"/>
        </w:rPr>
        <w:t xml:space="preserve"> Bogotá: Congreso de la República, 2012.</w:t>
      </w:r>
    </w:p>
    <w:p w14:paraId="65D314A3" w14:textId="77777777" w:rsidR="001647EE" w:rsidRPr="0031062F" w:rsidRDefault="001647EE" w:rsidP="00BD58B0">
      <w:pPr>
        <w:jc w:val="both"/>
        <w:rPr>
          <w:rFonts w:cs="Arial"/>
          <w:sz w:val="22"/>
          <w:szCs w:val="24"/>
        </w:rPr>
      </w:pPr>
    </w:p>
  </w:endnote>
  <w:endnote w:id="3">
    <w:p w14:paraId="6DCB97A4" w14:textId="77777777" w:rsidR="001647EE" w:rsidRPr="0031062F" w:rsidRDefault="001647EE" w:rsidP="00BD58B0">
      <w:pPr>
        <w:pStyle w:val="Textonotaalfinal"/>
        <w:jc w:val="both"/>
        <w:rPr>
          <w:rFonts w:cs="Arial"/>
          <w:i/>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Adaptado de: NACIONES UNIDAS. Estrategia Internacional para la Reducción de los Desastres Naturales. </w:t>
      </w:r>
      <w:r w:rsidRPr="0031062F">
        <w:rPr>
          <w:rFonts w:cs="Arial"/>
          <w:i/>
          <w:sz w:val="22"/>
          <w:szCs w:val="22"/>
        </w:rPr>
        <w:t>s.l.</w:t>
      </w:r>
      <w:r w:rsidRPr="0031062F">
        <w:rPr>
          <w:rFonts w:cs="Arial"/>
          <w:sz w:val="22"/>
          <w:szCs w:val="22"/>
        </w:rPr>
        <w:t xml:space="preserve"> ONU. </w:t>
      </w:r>
      <w:r w:rsidRPr="0031062F">
        <w:rPr>
          <w:rFonts w:cs="Arial"/>
          <w:i/>
          <w:sz w:val="22"/>
          <w:szCs w:val="22"/>
        </w:rPr>
        <w:t>s.f.</w:t>
      </w:r>
    </w:p>
    <w:p w14:paraId="36855408" w14:textId="77777777" w:rsidR="001647EE" w:rsidRPr="0031062F" w:rsidRDefault="001647EE" w:rsidP="00BD58B0">
      <w:pPr>
        <w:pStyle w:val="Textonotaalfinal"/>
        <w:jc w:val="both"/>
        <w:rPr>
          <w:rStyle w:val="Refdenotaalfinal"/>
          <w:rFonts w:cs="Arial"/>
          <w:sz w:val="22"/>
          <w:szCs w:val="22"/>
        </w:rPr>
      </w:pPr>
    </w:p>
  </w:endnote>
  <w:endnote w:id="4">
    <w:p w14:paraId="33F58EA6"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spacing w:val="-2"/>
          <w:sz w:val="22"/>
          <w:szCs w:val="22"/>
          <w:vertAlign w:val="superscript"/>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Adaptado de: COLOMBIA. MINISTERIO DEL MEDIO AMBIENTE. Ley 165 (Convenio de Diversidad Biológica). Bogotá: Ministerio del Medio Ambiente, 1994.</w:t>
      </w:r>
    </w:p>
    <w:p w14:paraId="6E6E44AD" w14:textId="77777777" w:rsidR="001647EE" w:rsidRPr="0031062F" w:rsidRDefault="001647EE" w:rsidP="00BD58B0">
      <w:pPr>
        <w:pStyle w:val="Textonotaalfinal"/>
        <w:jc w:val="both"/>
        <w:rPr>
          <w:rFonts w:cs="Arial"/>
          <w:sz w:val="22"/>
          <w:szCs w:val="22"/>
          <w:lang w:val="es-CO"/>
        </w:rPr>
      </w:pPr>
    </w:p>
  </w:endnote>
  <w:endnote w:id="5">
    <w:p w14:paraId="174DA0E7" w14:textId="77777777" w:rsidR="001647EE" w:rsidRPr="0031062F" w:rsidRDefault="001647EE" w:rsidP="00BD58B0">
      <w:pPr>
        <w:suppressAutoHyphens/>
        <w:jc w:val="both"/>
        <w:rPr>
          <w:rFonts w:cs="Arial"/>
          <w:spacing w:val="-2"/>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Adaptado de: COLOMBIA. MINISTERIO DE AMBIENTE Y DESARROLLO SOSTENIBLE. </w:t>
      </w:r>
      <w:r w:rsidRPr="0031062F">
        <w:rPr>
          <w:rFonts w:cs="Arial"/>
          <w:spacing w:val="-2"/>
          <w:sz w:val="22"/>
          <w:szCs w:val="22"/>
        </w:rPr>
        <w:t xml:space="preserve">Política Nacional para la Gestión Integral de la Biodiversidad y sus Servicios Ecosistémicos (PNGIBSE). </w:t>
      </w:r>
      <w:r w:rsidRPr="0031062F">
        <w:rPr>
          <w:rFonts w:cs="Arial"/>
          <w:i/>
          <w:sz w:val="22"/>
          <w:szCs w:val="22"/>
        </w:rPr>
        <w:t xml:space="preserve">s.l. </w:t>
      </w:r>
      <w:r w:rsidRPr="0031062F">
        <w:rPr>
          <w:rFonts w:cs="Arial"/>
          <w:sz w:val="22"/>
          <w:szCs w:val="22"/>
        </w:rPr>
        <w:t xml:space="preserve">Ministerio de Ambiente y Desarrollo Sostenible. </w:t>
      </w:r>
      <w:r w:rsidRPr="0031062F">
        <w:rPr>
          <w:rFonts w:cs="Arial"/>
          <w:i/>
          <w:sz w:val="22"/>
          <w:szCs w:val="22"/>
        </w:rPr>
        <w:t>s.f.</w:t>
      </w:r>
    </w:p>
    <w:p w14:paraId="182281BB" w14:textId="77777777" w:rsidR="001647EE" w:rsidRPr="0031062F" w:rsidRDefault="001647EE" w:rsidP="00BD58B0">
      <w:pPr>
        <w:pStyle w:val="Textonotaalfinal"/>
        <w:jc w:val="both"/>
        <w:rPr>
          <w:rFonts w:cs="Arial"/>
          <w:sz w:val="22"/>
          <w:szCs w:val="22"/>
        </w:rPr>
      </w:pPr>
    </w:p>
  </w:endnote>
  <w:endnote w:id="6">
    <w:p w14:paraId="7ED7A52B" w14:textId="77777777" w:rsidR="001647EE" w:rsidRPr="0031062F" w:rsidRDefault="001647EE" w:rsidP="00BD58B0">
      <w:pPr>
        <w:suppressAutoHyphens/>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Adaptado de: COLOMBIA. DEPARTAMENTO ADMINISTRATIVO NACIONAL DE ESTADISTICA – DANE-. Conceptos Básicos. Disponible en &lt;</w:t>
      </w:r>
      <w:hyperlink r:id="rId1" w:history="1">
        <w:r w:rsidRPr="0031062F">
          <w:rPr>
            <w:rStyle w:val="Hipervnculo"/>
            <w:rFonts w:cs="Arial"/>
            <w:sz w:val="22"/>
            <w:szCs w:val="22"/>
          </w:rPr>
          <w:t>http://www.dane.gov.co/files/inf_geo/4Ge_ConceptosBasicos.pdf</w:t>
        </w:r>
      </w:hyperlink>
      <w:r w:rsidRPr="0031062F">
        <w:rPr>
          <w:rFonts w:cs="Arial"/>
          <w:sz w:val="22"/>
          <w:szCs w:val="22"/>
        </w:rPr>
        <w:t>&gt;. Consultado 20 de agosto de 2013.</w:t>
      </w:r>
    </w:p>
    <w:p w14:paraId="31E85257" w14:textId="77777777" w:rsidR="001647EE" w:rsidRPr="0031062F" w:rsidRDefault="001647EE" w:rsidP="00BD58B0">
      <w:pPr>
        <w:pStyle w:val="Textonotaalfinal"/>
        <w:jc w:val="both"/>
        <w:rPr>
          <w:rFonts w:cs="Arial"/>
          <w:sz w:val="22"/>
          <w:szCs w:val="22"/>
        </w:rPr>
      </w:pPr>
    </w:p>
  </w:endnote>
  <w:endnote w:id="7">
    <w:p w14:paraId="38ABA6DA" w14:textId="77777777" w:rsidR="001647EE" w:rsidRPr="0031062F" w:rsidRDefault="001647EE" w:rsidP="00BD58B0">
      <w:pPr>
        <w:pStyle w:val="Textonotaalfinal"/>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Adaptado de: COLOMBIA. MINISTERIO DE AMBIENTE, VIVIENDA Y DESARROLLO TERRITORIAL – MAVDT. Tesauro Ambiental para Colombia. [Tesauro]. </w:t>
      </w:r>
      <w:r w:rsidRPr="0031062F">
        <w:rPr>
          <w:rFonts w:cs="Arial"/>
          <w:i/>
          <w:sz w:val="22"/>
          <w:szCs w:val="22"/>
        </w:rPr>
        <w:t>s.l.</w:t>
      </w:r>
      <w:r w:rsidRPr="0031062F">
        <w:rPr>
          <w:rFonts w:cs="Arial"/>
          <w:sz w:val="22"/>
          <w:szCs w:val="22"/>
        </w:rPr>
        <w:t xml:space="preserve"> Ministerio de Ambiente, Vivienda y Desarrollo Territorial. Centro de Referencia y documentación. </w:t>
      </w:r>
      <w:r w:rsidRPr="0031062F">
        <w:rPr>
          <w:rFonts w:cs="Arial"/>
          <w:i/>
          <w:sz w:val="22"/>
          <w:szCs w:val="22"/>
        </w:rPr>
        <w:t>s.f.</w:t>
      </w:r>
      <w:r w:rsidRPr="0031062F">
        <w:rPr>
          <w:rFonts w:cs="Arial"/>
          <w:sz w:val="22"/>
          <w:szCs w:val="22"/>
        </w:rPr>
        <w:t xml:space="preserve"> Disponible en &lt;</w:t>
      </w:r>
      <w:hyperlink r:id="rId2" w:history="1">
        <w:r w:rsidRPr="0031062F">
          <w:rPr>
            <w:rStyle w:val="Hipervnculo"/>
            <w:rFonts w:cs="Arial"/>
            <w:sz w:val="22"/>
            <w:szCs w:val="22"/>
          </w:rPr>
          <w:t>http://biblovirtual.minambiente.gov.co:3000/</w:t>
        </w:r>
      </w:hyperlink>
      <w:r w:rsidRPr="0031062F">
        <w:rPr>
          <w:rFonts w:cs="Arial"/>
          <w:sz w:val="22"/>
          <w:szCs w:val="22"/>
        </w:rPr>
        <w:t>&gt;</w:t>
      </w:r>
    </w:p>
    <w:p w14:paraId="2C2CCB78" w14:textId="77777777" w:rsidR="001647EE" w:rsidRPr="0031062F" w:rsidRDefault="001647EE" w:rsidP="00BD58B0">
      <w:pPr>
        <w:pStyle w:val="Textonotaalfinal"/>
        <w:jc w:val="both"/>
        <w:rPr>
          <w:rStyle w:val="Refdenotaalfinal"/>
          <w:rFonts w:cs="Arial"/>
          <w:sz w:val="22"/>
          <w:szCs w:val="22"/>
        </w:rPr>
      </w:pPr>
    </w:p>
  </w:endnote>
  <w:endnote w:id="8">
    <w:p w14:paraId="4D867F01" w14:textId="77777777" w:rsidR="001647EE" w:rsidRPr="0031062F" w:rsidRDefault="001647EE" w:rsidP="00BD58B0">
      <w:pPr>
        <w:pStyle w:val="Textonotaalfinal"/>
        <w:jc w:val="both"/>
        <w:rPr>
          <w:rStyle w:val="Refdenotaalfinal"/>
          <w:sz w:val="22"/>
          <w:vertAlign w:val="baseline"/>
        </w:rPr>
      </w:pPr>
      <w:r w:rsidRPr="0031062F">
        <w:rPr>
          <w:rStyle w:val="Refdenotaalfinal"/>
          <w:sz w:val="22"/>
        </w:rPr>
        <w:t>[</w:t>
      </w:r>
      <w:r w:rsidRPr="0031062F">
        <w:rPr>
          <w:rStyle w:val="Refdenotaalfinal"/>
          <w:sz w:val="22"/>
        </w:rPr>
        <w:endnoteRef/>
      </w:r>
      <w:r w:rsidRPr="0031062F">
        <w:rPr>
          <w:rStyle w:val="Refdenotaalfinal"/>
          <w:sz w:val="22"/>
        </w:rPr>
        <w:t>]</w:t>
      </w:r>
      <w:r w:rsidRPr="0031062F">
        <w:rPr>
          <w:rFonts w:cs="Arial"/>
          <w:sz w:val="22"/>
          <w:szCs w:val="24"/>
        </w:rPr>
        <w:t xml:space="preserve"> </w:t>
      </w:r>
      <w:r w:rsidRPr="0031062F">
        <w:rPr>
          <w:rStyle w:val="Refdenotaalfinal"/>
          <w:sz w:val="22"/>
          <w:vertAlign w:val="baseline"/>
        </w:rPr>
        <w:t>COLOMBIA. CONGRESO DE LA REPÚBLICA. Ley 1523 del 2012. “Por la cual se adopta la política nacional de gestión del riesgo de desastres y se establece el Sistema Nacional de Gestión del Riesgo de Desastres”. Bogotá: Congreso de la República, 2012.</w:t>
      </w:r>
    </w:p>
    <w:p w14:paraId="3BC31CFC" w14:textId="77777777" w:rsidR="001647EE" w:rsidRPr="0031062F" w:rsidRDefault="001647EE" w:rsidP="00BD58B0">
      <w:pPr>
        <w:pStyle w:val="Textonotaalfinal"/>
        <w:jc w:val="both"/>
        <w:rPr>
          <w:rStyle w:val="Refdenotaalfinal"/>
          <w:sz w:val="22"/>
        </w:rPr>
      </w:pPr>
    </w:p>
  </w:endnote>
  <w:endnote w:id="9">
    <w:p w14:paraId="473BBE4C" w14:textId="77777777" w:rsidR="001647EE" w:rsidRDefault="001647EE" w:rsidP="00BD58B0">
      <w:pPr>
        <w:pStyle w:val="Textonotaalfinal"/>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COLOMBIA. MINISTERIO DE AMBIENTE Y DESARROLLO SOSTENIBLE. Decreto 1076 (“Por medio del cual se reglamentan los instrumentos para la planificación, ordenación y manejo de las cuencas hidrográficas y acuíferos, y se dictan otras disposiciones”). Bogotá: Ministerio de Ambiente y Desarrollo Sostenible, 2015</w:t>
      </w:r>
      <w:r>
        <w:rPr>
          <w:rFonts w:cs="Arial"/>
          <w:sz w:val="22"/>
          <w:szCs w:val="22"/>
        </w:rPr>
        <w:t>.</w:t>
      </w:r>
    </w:p>
    <w:p w14:paraId="5A003FC7" w14:textId="77777777" w:rsidR="001647EE" w:rsidRPr="0031062F" w:rsidRDefault="001647EE" w:rsidP="00BD58B0">
      <w:pPr>
        <w:pStyle w:val="Textonotaalfinal"/>
        <w:jc w:val="both"/>
        <w:rPr>
          <w:rFonts w:cs="Arial"/>
          <w:sz w:val="22"/>
          <w:szCs w:val="22"/>
          <w:lang w:val="es-CO"/>
        </w:rPr>
      </w:pPr>
    </w:p>
  </w:endnote>
  <w:endnote w:id="10">
    <w:p w14:paraId="569B8AC9"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Adaptado de: COLOMBIA. MINISTERIO DE AMBIENTE, VIVIENDA Y DESARROLLO TERRITORIAL – MAVDT. Tesauro Ambiental para Colombia. [Tesauro]. </w:t>
      </w:r>
      <w:r w:rsidRPr="0031062F">
        <w:rPr>
          <w:rFonts w:cs="Arial"/>
          <w:i/>
          <w:sz w:val="22"/>
          <w:szCs w:val="22"/>
        </w:rPr>
        <w:t>s.l.</w:t>
      </w:r>
      <w:r w:rsidRPr="0031062F">
        <w:rPr>
          <w:rFonts w:cs="Arial"/>
          <w:sz w:val="22"/>
          <w:szCs w:val="22"/>
        </w:rPr>
        <w:t xml:space="preserve"> Ministerio de Ambiente, Vivienda y Desarrollo Territorial. Centro de Referencia y documentación. </w:t>
      </w:r>
      <w:r w:rsidRPr="0031062F">
        <w:rPr>
          <w:rFonts w:cs="Arial"/>
          <w:i/>
          <w:sz w:val="22"/>
          <w:szCs w:val="22"/>
        </w:rPr>
        <w:t>s.f.</w:t>
      </w:r>
      <w:r w:rsidRPr="0031062F">
        <w:rPr>
          <w:rFonts w:cs="Arial"/>
          <w:sz w:val="22"/>
          <w:szCs w:val="22"/>
        </w:rPr>
        <w:t xml:space="preserve"> Disponible en &lt;</w:t>
      </w:r>
      <w:hyperlink r:id="rId3" w:history="1">
        <w:r w:rsidRPr="0031062F">
          <w:rPr>
            <w:rStyle w:val="Hipervnculo"/>
            <w:rFonts w:cs="Arial"/>
            <w:sz w:val="22"/>
            <w:szCs w:val="22"/>
          </w:rPr>
          <w:t>http://biblovirtual.minambiente.gov.co:3000/</w:t>
        </w:r>
      </w:hyperlink>
      <w:r w:rsidRPr="0031062F" w:rsidDel="00304C7F">
        <w:rPr>
          <w:rFonts w:cs="Arial"/>
          <w:sz w:val="22"/>
          <w:szCs w:val="22"/>
        </w:rPr>
        <w:t xml:space="preserve"> </w:t>
      </w:r>
      <w:hyperlink w:history="1"/>
      <w:r w:rsidRPr="0031062F">
        <w:rPr>
          <w:rFonts w:cs="Arial"/>
          <w:sz w:val="22"/>
          <w:szCs w:val="22"/>
        </w:rPr>
        <w:t>&gt;</w:t>
      </w:r>
    </w:p>
    <w:p w14:paraId="28282487" w14:textId="77777777" w:rsidR="001647EE" w:rsidRPr="0031062F" w:rsidRDefault="001647EE" w:rsidP="00BD58B0">
      <w:pPr>
        <w:pStyle w:val="Textonotaalfinal"/>
        <w:jc w:val="both"/>
        <w:rPr>
          <w:rFonts w:cs="Arial"/>
          <w:sz w:val="22"/>
          <w:szCs w:val="22"/>
        </w:rPr>
      </w:pPr>
    </w:p>
  </w:endnote>
  <w:endnote w:id="11">
    <w:p w14:paraId="270E0AEA" w14:textId="77777777" w:rsidR="001647EE" w:rsidRPr="0031062F" w:rsidRDefault="001647EE" w:rsidP="00BD58B0">
      <w:pPr>
        <w:pStyle w:val="Textonotaalfinal"/>
        <w:jc w:val="both"/>
        <w:rPr>
          <w:rStyle w:val="Refdenotaalfinal"/>
          <w:sz w:val="22"/>
          <w:vertAlign w:val="baseline"/>
        </w:rPr>
      </w:pPr>
      <w:r w:rsidRPr="0031062F">
        <w:rPr>
          <w:rStyle w:val="Refdenotaalfinal"/>
          <w:sz w:val="22"/>
        </w:rPr>
        <w:t>[</w:t>
      </w:r>
      <w:r w:rsidRPr="0031062F">
        <w:rPr>
          <w:rStyle w:val="Refdenotaalfinal"/>
          <w:sz w:val="22"/>
        </w:rPr>
        <w:endnoteRef/>
      </w:r>
      <w:r w:rsidRPr="0031062F">
        <w:rPr>
          <w:rStyle w:val="Refdenotaalfinal"/>
          <w:sz w:val="22"/>
        </w:rPr>
        <w:t xml:space="preserve">] </w:t>
      </w:r>
      <w:r w:rsidRPr="0031062F">
        <w:rPr>
          <w:rStyle w:val="Refdenotaalfinal"/>
          <w:sz w:val="22"/>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60C56B81" w14:textId="77777777" w:rsidR="001647EE" w:rsidRPr="0031062F" w:rsidRDefault="001647EE" w:rsidP="00BD58B0">
      <w:pPr>
        <w:jc w:val="both"/>
        <w:rPr>
          <w:sz w:val="22"/>
        </w:rPr>
      </w:pPr>
    </w:p>
  </w:endnote>
  <w:endnote w:id="12">
    <w:p w14:paraId="10BA0C0F"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w:t>
      </w:r>
      <w:r w:rsidRPr="0031062F">
        <w:rPr>
          <w:rFonts w:cs="Arial"/>
          <w:sz w:val="22"/>
          <w:szCs w:val="22"/>
        </w:rPr>
        <w:t xml:space="preserve"> COLOMBIA. MINISTERIO DE AMBIENTE, VIVIENDA Y DESARROLLO TERRITORIAL – MAVDT. Tesauro Ambiental para Colombia. [Tesauro]. </w:t>
      </w:r>
      <w:r w:rsidRPr="0031062F">
        <w:rPr>
          <w:rFonts w:cs="Arial"/>
          <w:i/>
          <w:sz w:val="22"/>
          <w:szCs w:val="22"/>
        </w:rPr>
        <w:t>s.l.</w:t>
      </w:r>
      <w:r w:rsidRPr="0031062F">
        <w:rPr>
          <w:rFonts w:cs="Arial"/>
          <w:sz w:val="22"/>
          <w:szCs w:val="22"/>
        </w:rPr>
        <w:t xml:space="preserve"> Ministerio de Ambiente, Vivienda y Desarrollo Territorial. Centro de Referencia y documentación. </w:t>
      </w:r>
      <w:r w:rsidRPr="0031062F">
        <w:rPr>
          <w:rFonts w:cs="Arial"/>
          <w:i/>
          <w:sz w:val="22"/>
          <w:szCs w:val="22"/>
        </w:rPr>
        <w:t>s.f.</w:t>
      </w:r>
      <w:r w:rsidRPr="0031062F">
        <w:rPr>
          <w:rFonts w:cs="Arial"/>
          <w:sz w:val="22"/>
          <w:szCs w:val="22"/>
        </w:rPr>
        <w:t xml:space="preserve"> Disponible en &lt;</w:t>
      </w:r>
      <w:hyperlink r:id="rId4" w:history="1">
        <w:r w:rsidRPr="0031062F">
          <w:rPr>
            <w:rStyle w:val="Hipervnculo"/>
            <w:rFonts w:cs="Arial"/>
            <w:sz w:val="22"/>
            <w:szCs w:val="22"/>
          </w:rPr>
          <w:t>http://biblovirtual.minambiente.gov.co:3000/</w:t>
        </w:r>
      </w:hyperlink>
      <w:r w:rsidRPr="0031062F" w:rsidDel="00304C7F">
        <w:rPr>
          <w:rFonts w:cs="Arial"/>
          <w:sz w:val="22"/>
          <w:szCs w:val="22"/>
        </w:rPr>
        <w:t xml:space="preserve"> </w:t>
      </w:r>
      <w:hyperlink w:history="1"/>
      <w:r w:rsidRPr="0031062F">
        <w:rPr>
          <w:rFonts w:cs="Arial"/>
          <w:sz w:val="22"/>
          <w:szCs w:val="22"/>
        </w:rPr>
        <w:t>&gt;</w:t>
      </w:r>
    </w:p>
    <w:p w14:paraId="4C6D46E8"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sz w:val="22"/>
          <w:szCs w:val="22"/>
          <w:lang w:val="es-CO"/>
        </w:rPr>
      </w:pPr>
    </w:p>
  </w:endnote>
  <w:endnote w:id="13">
    <w:p w14:paraId="1746199C" w14:textId="77777777" w:rsidR="001647EE" w:rsidRPr="0031062F" w:rsidRDefault="001647EE" w:rsidP="00BD58B0">
      <w:pPr>
        <w:pStyle w:val="Textonotaalfinal"/>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Pr>
          <w:rFonts w:cs="Arial"/>
          <w:sz w:val="22"/>
          <w:szCs w:val="22"/>
          <w:vertAlign w:val="superscript"/>
        </w:rPr>
        <w:t xml:space="preserve">] </w:t>
      </w:r>
      <w:r w:rsidRPr="0031062F">
        <w:rPr>
          <w:rFonts w:cs="Arial"/>
          <w:sz w:val="22"/>
          <w:szCs w:val="22"/>
          <w:lang w:val="es-ES_tradnl"/>
        </w:rPr>
        <w:t xml:space="preserve">Congreso de Colombia. Ley 1523 de abril del 2012. </w:t>
      </w:r>
      <w:r w:rsidRPr="0031062F">
        <w:rPr>
          <w:rFonts w:cs="Arial"/>
          <w:bCs/>
          <w:sz w:val="22"/>
          <w:szCs w:val="22"/>
        </w:rPr>
        <w:t>Por la cual se adopta la política nacional de gestión del riesgo de desastres y se establece el Sistema Nacional de Gestión del Riesgo de Desastres</w:t>
      </w:r>
      <w:r w:rsidRPr="0031062F">
        <w:rPr>
          <w:rFonts w:cs="Arial"/>
          <w:sz w:val="22"/>
          <w:szCs w:val="22"/>
        </w:rPr>
        <w:t>.</w:t>
      </w:r>
    </w:p>
    <w:p w14:paraId="77513BA7" w14:textId="77777777" w:rsidR="001647EE" w:rsidRPr="0031062F" w:rsidRDefault="001647EE" w:rsidP="00BD58B0">
      <w:pPr>
        <w:pStyle w:val="Textonotaalfinal"/>
        <w:jc w:val="both"/>
        <w:rPr>
          <w:rFonts w:cs="Arial"/>
          <w:sz w:val="22"/>
          <w:szCs w:val="22"/>
        </w:rPr>
      </w:pPr>
    </w:p>
  </w:endnote>
  <w:endnote w:id="14">
    <w:p w14:paraId="026A688A"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sz w:val="22"/>
          <w:szCs w:val="22"/>
          <w:lang w:val="en-US"/>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w:t>
      </w:r>
      <w:r w:rsidRPr="0031062F">
        <w:rPr>
          <w:rFonts w:cs="Arial"/>
          <w:sz w:val="22"/>
          <w:szCs w:val="22"/>
        </w:rPr>
        <w:t xml:space="preserve"> </w:t>
      </w:r>
      <w:r w:rsidRPr="0031062F">
        <w:rPr>
          <w:rFonts w:cs="Arial"/>
          <w:sz w:val="22"/>
          <w:szCs w:val="22"/>
          <w:lang w:val="es-CO"/>
        </w:rPr>
        <w:t xml:space="preserve">Adaptado de: De Groot, R.S., 1992. </w:t>
      </w:r>
      <w:r w:rsidRPr="0031062F">
        <w:rPr>
          <w:rFonts w:cs="Arial"/>
          <w:sz w:val="22"/>
          <w:szCs w:val="22"/>
          <w:lang w:val="en-US"/>
        </w:rPr>
        <w:t>Functions of Nature: Evaluation of Nature in Environmental Planning, Management and Decision Making. Wolters Noordhoff, Groningen.</w:t>
      </w:r>
    </w:p>
    <w:p w14:paraId="473914C7" w14:textId="77777777" w:rsidR="001647EE" w:rsidRPr="0031062F" w:rsidRDefault="001647EE" w:rsidP="00BD58B0">
      <w:pPr>
        <w:pStyle w:val="Textonotaalfinal"/>
        <w:jc w:val="both"/>
        <w:rPr>
          <w:rFonts w:cs="Arial"/>
          <w:sz w:val="22"/>
          <w:szCs w:val="22"/>
          <w:lang w:val="en-US"/>
        </w:rPr>
      </w:pPr>
      <w:r w:rsidRPr="0031062F">
        <w:rPr>
          <w:rFonts w:cs="Arial"/>
          <w:sz w:val="22"/>
          <w:szCs w:val="22"/>
          <w:lang w:val="en-US"/>
        </w:rPr>
        <w:t>- Daily, G.C., 1997. Nature's Services: Societal Dependence on Natural Ecosystems. Island Press, Washington.</w:t>
      </w:r>
      <w:r>
        <w:rPr>
          <w:rFonts w:cs="Arial"/>
          <w:sz w:val="22"/>
          <w:szCs w:val="22"/>
          <w:lang w:val="en-US"/>
        </w:rPr>
        <w:t xml:space="preserve"> </w:t>
      </w:r>
      <w:r w:rsidRPr="0031062F">
        <w:rPr>
          <w:rFonts w:cs="Arial"/>
          <w:sz w:val="22"/>
          <w:szCs w:val="22"/>
          <w:lang w:val="en-US"/>
        </w:rPr>
        <w:t>- Morris, P. &amp; Therivel, R. 2009. Methods of Environmental Impact Assessment, Tercera Edición. Routledge. Londres.</w:t>
      </w:r>
    </w:p>
    <w:p w14:paraId="73DEFB4C" w14:textId="77777777" w:rsidR="001647EE" w:rsidRPr="0031062F" w:rsidRDefault="001647EE" w:rsidP="00BD58B0">
      <w:pPr>
        <w:pStyle w:val="Textonotaalfinal"/>
        <w:jc w:val="both"/>
        <w:rPr>
          <w:rFonts w:cs="Arial"/>
          <w:sz w:val="22"/>
          <w:szCs w:val="22"/>
          <w:lang w:val="en-US"/>
        </w:rPr>
      </w:pPr>
    </w:p>
  </w:endnote>
  <w:endnote w:id="15">
    <w:p w14:paraId="4C5B7DC2"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iCs/>
          <w:sz w:val="22"/>
          <w:szCs w:val="22"/>
          <w:shd w:val="clear" w:color="auto" w:fill="FFFFFF"/>
        </w:rPr>
      </w:pPr>
      <w:r w:rsidRPr="0031062F">
        <w:rPr>
          <w:rFonts w:cs="Arial"/>
          <w:sz w:val="22"/>
          <w:szCs w:val="22"/>
          <w:vertAlign w:val="superscript"/>
          <w:lang w:val="en-US"/>
        </w:rPr>
        <w:t>[</w:t>
      </w:r>
      <w:r w:rsidRPr="0031062F">
        <w:rPr>
          <w:rStyle w:val="Refdenotaalfinal"/>
          <w:rFonts w:cs="Arial"/>
          <w:sz w:val="22"/>
          <w:szCs w:val="22"/>
        </w:rPr>
        <w:endnoteRef/>
      </w:r>
      <w:r w:rsidRPr="0031062F">
        <w:rPr>
          <w:rFonts w:cs="Arial"/>
          <w:sz w:val="22"/>
          <w:szCs w:val="22"/>
          <w:vertAlign w:val="superscript"/>
          <w:lang w:val="en-US"/>
        </w:rPr>
        <w:t>]</w:t>
      </w:r>
      <w:r w:rsidRPr="0031062F">
        <w:rPr>
          <w:rFonts w:cs="Arial"/>
          <w:sz w:val="22"/>
          <w:szCs w:val="22"/>
          <w:lang w:val="en-US"/>
        </w:rPr>
        <w:t xml:space="preserve"> Adaptado de: </w:t>
      </w:r>
      <w:r w:rsidRPr="0031062F">
        <w:rPr>
          <w:rFonts w:cs="Arial"/>
          <w:sz w:val="22"/>
          <w:szCs w:val="22"/>
          <w:shd w:val="clear" w:color="auto" w:fill="FFFFFF"/>
          <w:lang w:val="en-US"/>
        </w:rPr>
        <w:t xml:space="preserve">Bernard J. Nebel, Richard T. Wrigh. </w:t>
      </w:r>
      <w:r w:rsidRPr="0031062F">
        <w:rPr>
          <w:rFonts w:cs="Arial"/>
          <w:iCs/>
          <w:sz w:val="22"/>
          <w:szCs w:val="22"/>
          <w:shd w:val="clear" w:color="auto" w:fill="FFFFFF"/>
        </w:rPr>
        <w:t>1999. Ciencias ambientales: ecología y desarrollo sostenible. (Ed) Pearson Educación Sexta Edición. 698 Páginas ISBN 970-17-0233-6.</w:t>
      </w:r>
    </w:p>
    <w:p w14:paraId="6CF44BB9"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iCs/>
          <w:sz w:val="22"/>
          <w:szCs w:val="22"/>
          <w:shd w:val="clear" w:color="auto" w:fill="FFFFFF"/>
        </w:rPr>
      </w:pPr>
    </w:p>
  </w:endnote>
  <w:endnote w:id="16">
    <w:p w14:paraId="7309E6A6" w14:textId="77777777" w:rsidR="001647EE" w:rsidRDefault="001647EE" w:rsidP="00BD58B0">
      <w:pPr>
        <w:pStyle w:val="Textonotaalfinal"/>
        <w:jc w:val="both"/>
        <w:rPr>
          <w:rFonts w:cs="Arial"/>
          <w:sz w:val="22"/>
          <w:szCs w:val="22"/>
          <w:lang w:val="en-US"/>
        </w:rPr>
      </w:pPr>
      <w:r w:rsidRPr="0031062F">
        <w:rPr>
          <w:rFonts w:cs="Arial"/>
          <w:sz w:val="22"/>
          <w:szCs w:val="22"/>
          <w:vertAlign w:val="superscript"/>
          <w:lang w:val="es-CO"/>
        </w:rPr>
        <w:t>[</w:t>
      </w:r>
      <w:r w:rsidRPr="0031062F">
        <w:rPr>
          <w:rStyle w:val="Refdenotaalfinal"/>
          <w:rFonts w:cs="Arial"/>
          <w:sz w:val="22"/>
          <w:szCs w:val="22"/>
        </w:rPr>
        <w:endnoteRef/>
      </w:r>
      <w:r w:rsidRPr="0031062F">
        <w:rPr>
          <w:rFonts w:cs="Arial"/>
          <w:sz w:val="22"/>
          <w:szCs w:val="22"/>
          <w:vertAlign w:val="superscript"/>
          <w:lang w:val="es-CO"/>
        </w:rPr>
        <w:t>]</w:t>
      </w:r>
      <w:r w:rsidRPr="0031062F">
        <w:rPr>
          <w:rFonts w:cs="Arial"/>
          <w:sz w:val="22"/>
          <w:szCs w:val="22"/>
          <w:lang w:val="es-CO"/>
        </w:rPr>
        <w:t xml:space="preserve"> Adaptado de: GRUPO BANCO MUNDIAL. </w:t>
      </w:r>
      <w:r w:rsidRPr="0031062F">
        <w:rPr>
          <w:rFonts w:cs="Arial"/>
          <w:sz w:val="22"/>
          <w:szCs w:val="22"/>
          <w:lang w:val="en-US"/>
        </w:rPr>
        <w:t xml:space="preserve">Cumulative Impact Assessment and Management: Guidance for the Private Sector in Emerging Markets. </w:t>
      </w:r>
      <w:r w:rsidRPr="0031062F">
        <w:rPr>
          <w:rFonts w:cs="Arial"/>
          <w:i/>
          <w:sz w:val="22"/>
          <w:szCs w:val="22"/>
          <w:lang w:val="en-US"/>
        </w:rPr>
        <w:t xml:space="preserve">s.l. </w:t>
      </w:r>
      <w:r w:rsidRPr="0031062F">
        <w:rPr>
          <w:rFonts w:cs="Arial"/>
          <w:sz w:val="22"/>
          <w:szCs w:val="22"/>
          <w:lang w:val="en-US"/>
        </w:rPr>
        <w:t>Corporación Financiera Internacional- IFC. 2013.</w:t>
      </w:r>
    </w:p>
    <w:p w14:paraId="5DE2649D" w14:textId="77777777" w:rsidR="001647EE" w:rsidRPr="0031062F" w:rsidRDefault="001647EE" w:rsidP="00BD58B0">
      <w:pPr>
        <w:pStyle w:val="Textonotaalfinal"/>
        <w:jc w:val="both"/>
        <w:rPr>
          <w:rFonts w:cs="Arial"/>
          <w:sz w:val="22"/>
          <w:szCs w:val="22"/>
          <w:lang w:val="en-US"/>
        </w:rPr>
      </w:pPr>
    </w:p>
  </w:endnote>
  <w:endnote w:id="17">
    <w:p w14:paraId="513AD40B" w14:textId="77777777" w:rsidR="001647EE" w:rsidRPr="0031062F" w:rsidRDefault="001647EE" w:rsidP="00BD58B0">
      <w:pPr>
        <w:pStyle w:val="Textonotaalfinal"/>
        <w:jc w:val="both"/>
        <w:rPr>
          <w:rFonts w:cs="Arial"/>
          <w:sz w:val="22"/>
          <w:szCs w:val="22"/>
          <w:vertAlign w:val="superscript"/>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Adaptado de: COLOMBIA. MINISTERIO DE AMBIENTE Y DESARROLLO SOSTENIBLE. Decreto 1076 (“Por el cual se reglamenta el Título VIII de la Ley 99 de 1993 sobre licencias ambientales"). Bogotá: Ministerio de Ambiente y Desarrollo Sostenible, 2015.</w:t>
      </w:r>
    </w:p>
    <w:p w14:paraId="58E5913F" w14:textId="77777777" w:rsidR="001647EE" w:rsidRPr="0031062F" w:rsidRDefault="001647EE" w:rsidP="00BD58B0">
      <w:pPr>
        <w:pStyle w:val="Textonotaalfinal"/>
        <w:jc w:val="both"/>
        <w:rPr>
          <w:rFonts w:cs="Arial"/>
          <w:sz w:val="22"/>
          <w:szCs w:val="22"/>
          <w:lang w:val="es-CO"/>
        </w:rPr>
      </w:pPr>
    </w:p>
  </w:endnote>
  <w:endnote w:id="18">
    <w:p w14:paraId="7A020343" w14:textId="77777777" w:rsidR="001647EE" w:rsidRPr="0031062F" w:rsidRDefault="001647EE" w:rsidP="00BD58B0">
      <w:pPr>
        <w:shd w:val="clear" w:color="auto" w:fill="FFFFFF"/>
        <w:ind w:left="284" w:right="57" w:hanging="301"/>
        <w:jc w:val="both"/>
        <w:rPr>
          <w:rFonts w:cs="Arial"/>
          <w:color w:val="000000"/>
          <w:sz w:val="22"/>
          <w:szCs w:val="22"/>
        </w:rPr>
      </w:pPr>
      <w:r w:rsidRPr="0031062F">
        <w:rPr>
          <w:rFonts w:cs="Arial"/>
          <w:sz w:val="22"/>
          <w:szCs w:val="22"/>
          <w:vertAlign w:val="superscript"/>
        </w:rPr>
        <w:t>[</w:t>
      </w:r>
      <w:r w:rsidRPr="0031062F">
        <w:rPr>
          <w:rFonts w:cs="Arial"/>
          <w:sz w:val="22"/>
          <w:szCs w:val="22"/>
          <w:vertAlign w:val="superscript"/>
        </w:rPr>
        <w:endnoteRef/>
      </w:r>
      <w:r w:rsidRPr="0031062F">
        <w:rPr>
          <w:rFonts w:cs="Arial"/>
          <w:sz w:val="22"/>
          <w:szCs w:val="22"/>
          <w:vertAlign w:val="superscript"/>
        </w:rPr>
        <w:t>]</w:t>
      </w:r>
      <w:r w:rsidRPr="0031062F">
        <w:rPr>
          <w:rFonts w:cs="Arial"/>
          <w:sz w:val="22"/>
          <w:szCs w:val="22"/>
        </w:rPr>
        <w:t xml:space="preserve"> Adaptado de: </w:t>
      </w:r>
      <w:r w:rsidRPr="0031062F">
        <w:rPr>
          <w:rFonts w:cs="Arial"/>
          <w:color w:val="000000"/>
          <w:sz w:val="22"/>
          <w:szCs w:val="22"/>
        </w:rPr>
        <w:t>Gómez Orea, D., 2002. Evaluación de impacto ambiental: un instrumento preventivo para la gestión ambiental (2nd ed.). Madrid España: Ediciones Mundi-Prensa.</w:t>
      </w:r>
    </w:p>
    <w:p w14:paraId="3A441854" w14:textId="77777777" w:rsidR="001647EE" w:rsidRPr="0031062F" w:rsidRDefault="001647EE" w:rsidP="00A6236F">
      <w:pPr>
        <w:pStyle w:val="Prrafodelista"/>
        <w:numPr>
          <w:ilvl w:val="0"/>
          <w:numId w:val="10"/>
        </w:numPr>
        <w:shd w:val="clear" w:color="auto" w:fill="FFFFFF"/>
        <w:ind w:right="55"/>
        <w:contextualSpacing/>
        <w:jc w:val="both"/>
        <w:rPr>
          <w:rFonts w:cs="Arial"/>
          <w:color w:val="000000"/>
          <w:sz w:val="22"/>
          <w:szCs w:val="22"/>
        </w:rPr>
      </w:pPr>
      <w:r w:rsidRPr="0031062F">
        <w:rPr>
          <w:rFonts w:cs="Arial"/>
          <w:color w:val="000000"/>
          <w:sz w:val="22"/>
          <w:szCs w:val="22"/>
        </w:rPr>
        <w:t>Conesa, V., 2010. Guía metodológica para la evaluación del impacto ambiental (4th ed., p. 90). Madrid España: Ediciones Mundi-Prensa.</w:t>
      </w:r>
    </w:p>
    <w:p w14:paraId="61661313" w14:textId="77777777" w:rsidR="001647EE" w:rsidRPr="0031062F" w:rsidRDefault="001647EE" w:rsidP="00A6236F">
      <w:pPr>
        <w:pStyle w:val="Prrafodelista"/>
        <w:numPr>
          <w:ilvl w:val="0"/>
          <w:numId w:val="10"/>
        </w:numPr>
        <w:shd w:val="clear" w:color="auto" w:fill="FFFFFF"/>
        <w:ind w:right="55"/>
        <w:contextualSpacing/>
        <w:jc w:val="both"/>
        <w:rPr>
          <w:rFonts w:cs="Arial"/>
          <w:color w:val="000000"/>
          <w:sz w:val="22"/>
          <w:szCs w:val="22"/>
        </w:rPr>
      </w:pPr>
      <w:r w:rsidRPr="0031062F">
        <w:rPr>
          <w:rFonts w:cs="Arial"/>
          <w:color w:val="000000"/>
          <w:sz w:val="22"/>
          <w:szCs w:val="22"/>
          <w:lang w:val="en-US"/>
        </w:rPr>
        <w:t xml:space="preserve">Raiter, K. G., Possingham, H. P., Prober, S. M., y Hobbs, R. J., 2014. Under the radar: mitigating enigmatic ecological impacts. Trends in Ecology and Evolution, 29(11), 635–644. doi: 10.1016/j.tree.2014.09.003 Ray, Debraj (2002). </w:t>
      </w:r>
      <w:r w:rsidRPr="0031062F">
        <w:rPr>
          <w:rFonts w:cs="Arial"/>
          <w:color w:val="000000"/>
          <w:sz w:val="22"/>
          <w:szCs w:val="22"/>
        </w:rPr>
        <w:t>Economía del Desarrollo. Edición en castellano: Antoni Bosch. Editor S.A., Barcelona.</w:t>
      </w:r>
    </w:p>
    <w:p w14:paraId="23F6A176" w14:textId="77777777" w:rsidR="001647EE" w:rsidRPr="0031062F" w:rsidRDefault="001647EE" w:rsidP="00BD58B0">
      <w:pPr>
        <w:pStyle w:val="Textonotaalfinal"/>
        <w:jc w:val="both"/>
        <w:rPr>
          <w:rFonts w:cs="Arial"/>
          <w:sz w:val="22"/>
          <w:szCs w:val="22"/>
          <w:lang w:val="es-CO"/>
        </w:rPr>
      </w:pPr>
    </w:p>
  </w:endnote>
  <w:endnote w:id="19">
    <w:p w14:paraId="479CF260" w14:textId="77777777" w:rsidR="001647EE" w:rsidRPr="0031062F" w:rsidRDefault="001647EE" w:rsidP="00BD58B0">
      <w:pPr>
        <w:pStyle w:val="Textonotaalfinal"/>
        <w:jc w:val="both"/>
        <w:rPr>
          <w:rStyle w:val="Refdenotaalfinal"/>
          <w:sz w:val="22"/>
          <w:vertAlign w:val="baseline"/>
        </w:rPr>
      </w:pPr>
      <w:r w:rsidRPr="0031062F">
        <w:rPr>
          <w:rStyle w:val="Refdenotaalfinal"/>
          <w:sz w:val="22"/>
        </w:rPr>
        <w:t>[</w:t>
      </w:r>
      <w:r w:rsidRPr="0031062F">
        <w:rPr>
          <w:rStyle w:val="Refdenotaalfinal"/>
          <w:sz w:val="22"/>
        </w:rPr>
        <w:endnoteRef/>
      </w:r>
      <w:r w:rsidRPr="0031062F">
        <w:rPr>
          <w:rStyle w:val="Refdenotaalfinal"/>
          <w:sz w:val="22"/>
        </w:rPr>
        <w:t>]</w:t>
      </w:r>
      <w:r w:rsidRPr="0031062F">
        <w:rPr>
          <w:rFonts w:cs="Arial"/>
          <w:sz w:val="22"/>
          <w:szCs w:val="24"/>
        </w:rPr>
        <w:t xml:space="preserve"> </w:t>
      </w:r>
      <w:r w:rsidRPr="0031062F">
        <w:rPr>
          <w:rStyle w:val="Refdenotaalfinal"/>
          <w:sz w:val="22"/>
          <w:vertAlign w:val="baseline"/>
        </w:rPr>
        <w:t>COLOMBIA. CONGRESO DE LA REPÚBLICA. Ley 1523 del 2012. “Por la cual se adopta la política nacional de gestión del riesgo de desastres y se establece el Sistema Nacional de Gestión del Riesgo de Desastres”. Bogotá: Congreso de la República, 2012.</w:t>
      </w:r>
    </w:p>
    <w:p w14:paraId="6B0B23CA" w14:textId="77777777" w:rsidR="001647EE" w:rsidRPr="0031062F" w:rsidRDefault="001647EE" w:rsidP="00BD58B0">
      <w:pPr>
        <w:pStyle w:val="Textonotaalfinal"/>
        <w:jc w:val="both"/>
        <w:rPr>
          <w:rStyle w:val="Refdenotaalfinal"/>
          <w:sz w:val="22"/>
        </w:rPr>
      </w:pPr>
    </w:p>
  </w:endnote>
  <w:endnote w:id="20">
    <w:p w14:paraId="2568F133"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sz w:val="22"/>
          <w:szCs w:val="22"/>
          <w:vertAlign w:val="superscript"/>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COLOMBIA. MINISTERIO DE AMBIENTE, VIVIENDA Y DESARROLLO TERRITORIAL – MAVDT. Tesauro Ambiental para Colombia. [Tesauro]. </w:t>
      </w:r>
      <w:r w:rsidRPr="0031062F">
        <w:rPr>
          <w:rFonts w:cs="Arial"/>
          <w:i/>
          <w:sz w:val="22"/>
          <w:szCs w:val="22"/>
        </w:rPr>
        <w:t>s.l.</w:t>
      </w:r>
      <w:r w:rsidRPr="0031062F">
        <w:rPr>
          <w:rFonts w:cs="Arial"/>
          <w:sz w:val="22"/>
          <w:szCs w:val="22"/>
        </w:rPr>
        <w:t xml:space="preserve"> Ministerio de Ambiente, Vivienda y Desarrollo Territorial. Centro de Referencia y documentación. </w:t>
      </w:r>
      <w:r w:rsidRPr="0031062F">
        <w:rPr>
          <w:rFonts w:cs="Arial"/>
          <w:i/>
          <w:sz w:val="22"/>
          <w:szCs w:val="22"/>
        </w:rPr>
        <w:t>s.f.</w:t>
      </w:r>
      <w:r w:rsidRPr="0031062F">
        <w:rPr>
          <w:rFonts w:cs="Arial"/>
          <w:sz w:val="22"/>
          <w:szCs w:val="22"/>
        </w:rPr>
        <w:t xml:space="preserve"> Disponible en &lt;</w:t>
      </w:r>
      <w:hyperlink r:id="rId5" w:history="1">
        <w:r w:rsidRPr="0031062F">
          <w:rPr>
            <w:rStyle w:val="Hipervnculo"/>
            <w:rFonts w:cs="Arial"/>
            <w:sz w:val="22"/>
            <w:szCs w:val="22"/>
          </w:rPr>
          <w:t>http://biblovirtual.minambiente.gov.co:3000/</w:t>
        </w:r>
      </w:hyperlink>
      <w:hyperlink r:id="rId6" w:history="1">
        <w:r w:rsidRPr="0031062F">
          <w:rPr>
            <w:rStyle w:val="Hipervnculo"/>
            <w:rFonts w:cs="Arial"/>
            <w:sz w:val="22"/>
            <w:szCs w:val="22"/>
          </w:rPr>
          <w:t>http://biblovirtual.minambiente.gov.co:3000/</w:t>
        </w:r>
      </w:hyperlink>
      <w:r w:rsidRPr="0031062F">
        <w:rPr>
          <w:rFonts w:cs="Arial"/>
          <w:sz w:val="22"/>
          <w:szCs w:val="22"/>
        </w:rPr>
        <w:t>&gt;</w:t>
      </w:r>
    </w:p>
    <w:p w14:paraId="45F9EBE5" w14:textId="77777777" w:rsidR="001647EE" w:rsidRPr="0031062F" w:rsidRDefault="001647EE" w:rsidP="00BD58B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cs="Arial"/>
          <w:sz w:val="22"/>
          <w:szCs w:val="22"/>
          <w:lang w:val="es-CO"/>
        </w:rPr>
      </w:pPr>
    </w:p>
  </w:endnote>
  <w:endnote w:id="21">
    <w:p w14:paraId="1FDB9D24" w14:textId="77777777" w:rsidR="001647EE" w:rsidRPr="0031062F" w:rsidRDefault="001647EE" w:rsidP="00BD58B0">
      <w:pPr>
        <w:pStyle w:val="Textonotaalfinal"/>
        <w:jc w:val="both"/>
        <w:rPr>
          <w:bCs/>
          <w:sz w:val="22"/>
        </w:rPr>
      </w:pPr>
      <w:r w:rsidRPr="0031062F">
        <w:rPr>
          <w:rStyle w:val="Refdenotaalfinal"/>
          <w:sz w:val="22"/>
        </w:rPr>
        <w:t>[</w:t>
      </w:r>
      <w:r w:rsidRPr="0031062F">
        <w:rPr>
          <w:rStyle w:val="Refdenotaalfinal"/>
          <w:sz w:val="22"/>
        </w:rPr>
        <w:endnoteRef/>
      </w:r>
      <w:r w:rsidRPr="0031062F">
        <w:rPr>
          <w:rStyle w:val="Refdenotaalfinal"/>
          <w:sz w:val="22"/>
        </w:rPr>
        <w:t>]</w:t>
      </w:r>
      <w:r w:rsidRPr="0031062F">
        <w:rPr>
          <w:rFonts w:cs="Arial"/>
          <w:sz w:val="22"/>
          <w:szCs w:val="24"/>
        </w:rPr>
        <w:t xml:space="preserve"> </w:t>
      </w:r>
      <w:r w:rsidRPr="0031062F">
        <w:rPr>
          <w:rFonts w:cs="Arial"/>
          <w:sz w:val="22"/>
          <w:szCs w:val="24"/>
          <w:lang w:val="es-CO"/>
        </w:rPr>
        <w:t xml:space="preserve">COLOMBIA. CONGRESO DE LA REPÚBLICA. Ley </w:t>
      </w:r>
      <w:r w:rsidRPr="0031062F">
        <w:rPr>
          <w:rFonts w:cs="Arial"/>
          <w:sz w:val="22"/>
          <w:szCs w:val="24"/>
          <w:lang w:val="es-ES_tradnl"/>
        </w:rPr>
        <w:t>1523 del 2012. “</w:t>
      </w:r>
      <w:r w:rsidRPr="0031062F">
        <w:rPr>
          <w:rFonts w:cs="Arial"/>
          <w:bCs/>
          <w:sz w:val="22"/>
          <w:szCs w:val="24"/>
        </w:rPr>
        <w:t>Por la cual se adopta la política nacional de gestión del riesgo de desastres y se establece el Sistema Nacional de Gestión del Riesgo de Desastres”.</w:t>
      </w:r>
      <w:r w:rsidRPr="0031062F">
        <w:rPr>
          <w:rFonts w:cs="Arial"/>
          <w:sz w:val="22"/>
          <w:szCs w:val="24"/>
          <w:lang w:val="es-CO"/>
        </w:rPr>
        <w:t xml:space="preserve"> Bogotá: Congreso de la República, 2012.</w:t>
      </w:r>
    </w:p>
    <w:p w14:paraId="4728259A" w14:textId="77777777" w:rsidR="001647EE" w:rsidRPr="0031062F" w:rsidRDefault="001647EE" w:rsidP="00BD58B0">
      <w:pPr>
        <w:pStyle w:val="Textonotaalfinal"/>
        <w:jc w:val="both"/>
        <w:rPr>
          <w:rStyle w:val="Refdenotaalfinal"/>
          <w:sz w:val="22"/>
        </w:rPr>
      </w:pPr>
    </w:p>
  </w:endnote>
  <w:endnote w:id="22">
    <w:p w14:paraId="6A374F46" w14:textId="77777777" w:rsidR="001647EE" w:rsidRPr="0031062F" w:rsidRDefault="001647EE" w:rsidP="00BD58B0">
      <w:pPr>
        <w:pStyle w:val="Textonotaalfinal"/>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lang w:eastAsia="es-CO"/>
        </w:rPr>
        <w:t>Adaptado de: VILLOTA, Hugo. El Sistema CIAF de clasificación fisiográfica del terreno. Bogotá: Instituto Geográfico Agustín Codazzi, Centro de Investigación en Percepción Remota CIAF, 1995.</w:t>
      </w:r>
    </w:p>
    <w:p w14:paraId="66E91176" w14:textId="77777777" w:rsidR="001647EE" w:rsidRPr="0031062F" w:rsidRDefault="001647EE" w:rsidP="00BD58B0">
      <w:pPr>
        <w:pStyle w:val="Textonotaalfinal"/>
        <w:jc w:val="both"/>
        <w:rPr>
          <w:rFonts w:cs="Arial"/>
          <w:sz w:val="22"/>
          <w:szCs w:val="22"/>
          <w:lang w:val="es-CO"/>
        </w:rPr>
      </w:pPr>
    </w:p>
  </w:endnote>
  <w:endnote w:id="23">
    <w:p w14:paraId="164FBE53" w14:textId="77777777" w:rsidR="001647EE" w:rsidRPr="0031062F" w:rsidRDefault="001647EE" w:rsidP="00BD58B0">
      <w:pPr>
        <w:pStyle w:val="Textonotaalfinal"/>
        <w:jc w:val="both"/>
        <w:rPr>
          <w:sz w:val="22"/>
          <w:lang w:val="es-CO"/>
        </w:rPr>
      </w:pPr>
      <w:r w:rsidRPr="0031062F">
        <w:rPr>
          <w:rStyle w:val="Refdenotaalfinal"/>
          <w:sz w:val="22"/>
        </w:rPr>
        <w:t>[</w:t>
      </w:r>
      <w:r w:rsidRPr="0031062F">
        <w:rPr>
          <w:rStyle w:val="Refdenotaalfinal"/>
          <w:sz w:val="22"/>
        </w:rPr>
        <w:endnoteRef/>
      </w:r>
      <w:r w:rsidRPr="0031062F">
        <w:rPr>
          <w:rStyle w:val="Refdenotaalfinal"/>
          <w:sz w:val="22"/>
        </w:rPr>
        <w:t>]</w:t>
      </w:r>
      <w:r w:rsidRPr="0031062F">
        <w:rPr>
          <w:rFonts w:cs="Arial"/>
          <w:sz w:val="22"/>
          <w:szCs w:val="24"/>
        </w:rPr>
        <w:t xml:space="preserve"> </w:t>
      </w:r>
      <w:r w:rsidRPr="0031062F">
        <w:rPr>
          <w:rFonts w:cs="Arial"/>
          <w:sz w:val="22"/>
          <w:szCs w:val="24"/>
          <w:lang w:val="es-CO"/>
        </w:rPr>
        <w:t xml:space="preserve">COLOMBIA. CONGRESO DE LA REPÚBLICA. Ley </w:t>
      </w:r>
      <w:r w:rsidRPr="0031062F">
        <w:rPr>
          <w:rFonts w:cs="Arial"/>
          <w:sz w:val="22"/>
          <w:szCs w:val="24"/>
          <w:lang w:val="es-ES_tradnl"/>
        </w:rPr>
        <w:t>1523 del 2012. “</w:t>
      </w:r>
      <w:r w:rsidRPr="0031062F">
        <w:rPr>
          <w:rFonts w:cs="Arial"/>
          <w:bCs/>
          <w:sz w:val="22"/>
          <w:szCs w:val="24"/>
        </w:rPr>
        <w:t>Por la cual se adopta la política nacional de gestión del riesgo de desastres y se establece el Sistema Nacional de Gestión del Riesgo de Desastres”.</w:t>
      </w:r>
      <w:r w:rsidRPr="0031062F">
        <w:rPr>
          <w:rFonts w:cs="Arial"/>
          <w:sz w:val="22"/>
          <w:szCs w:val="24"/>
          <w:lang w:val="es-CO"/>
        </w:rPr>
        <w:t xml:space="preserve"> Bogotá: Congreso de la República, 2012.</w:t>
      </w:r>
    </w:p>
    <w:p w14:paraId="0C45438F" w14:textId="77777777" w:rsidR="001647EE" w:rsidRPr="0031062F" w:rsidRDefault="001647EE" w:rsidP="00BD58B0">
      <w:pPr>
        <w:pStyle w:val="Textonotaalfinal"/>
        <w:jc w:val="both"/>
        <w:rPr>
          <w:rStyle w:val="Refdenotaalfinal"/>
          <w:sz w:val="22"/>
        </w:rPr>
      </w:pPr>
    </w:p>
  </w:endnote>
  <w:endnote w:id="24">
    <w:p w14:paraId="583D6A6A" w14:textId="77777777" w:rsidR="001647EE" w:rsidRPr="0031062F" w:rsidRDefault="001647EE" w:rsidP="00BD58B0">
      <w:pPr>
        <w:pStyle w:val="Textonotaalfinal"/>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Adaptado de: COLOMBIA. MINISTERIO DE AMBIENTE Y DESARROLLO SOSTENIBLE. Decreto 1076 (“Por el cual se reglamenta el Permiso de Estudio para la recolección de especímenes de especies silvestres de la diversidad biológica con fines de Elaboración de Estudios Ambientales"). Bogotá: Ministerio de Ambiente y Desarrollo Sostenible, 2015.</w:t>
      </w:r>
    </w:p>
    <w:p w14:paraId="47283774" w14:textId="77777777" w:rsidR="001647EE" w:rsidRPr="0031062F" w:rsidRDefault="001647EE" w:rsidP="00BD58B0">
      <w:pPr>
        <w:pStyle w:val="Textonotaalfinal"/>
        <w:jc w:val="both"/>
        <w:rPr>
          <w:rFonts w:cs="Arial"/>
          <w:sz w:val="22"/>
          <w:szCs w:val="22"/>
          <w:lang w:val="es-CO"/>
        </w:rPr>
      </w:pPr>
    </w:p>
  </w:endnote>
  <w:endnote w:id="25">
    <w:p w14:paraId="6CE439E6" w14:textId="77777777" w:rsidR="001647EE" w:rsidRPr="0031062F" w:rsidRDefault="001647EE" w:rsidP="00BD58B0">
      <w:pPr>
        <w:pStyle w:val="Textonotaalfinal"/>
        <w:jc w:val="both"/>
        <w:rPr>
          <w:rStyle w:val="Refdenotaalfinal"/>
          <w:sz w:val="22"/>
          <w:vertAlign w:val="baseline"/>
        </w:rPr>
      </w:pPr>
      <w:r w:rsidRPr="0031062F">
        <w:rPr>
          <w:rStyle w:val="Refdenotaalfinal"/>
          <w:sz w:val="22"/>
        </w:rPr>
        <w:t>[</w:t>
      </w:r>
      <w:r w:rsidRPr="0031062F">
        <w:rPr>
          <w:rStyle w:val="Refdenotaalfinal"/>
          <w:sz w:val="22"/>
        </w:rPr>
        <w:endnoteRef/>
      </w:r>
      <w:r w:rsidRPr="0031062F">
        <w:rPr>
          <w:rStyle w:val="Refdenotaalfinal"/>
          <w:sz w:val="22"/>
        </w:rPr>
        <w:t xml:space="preserve">] </w:t>
      </w:r>
      <w:r w:rsidRPr="0031062F">
        <w:rPr>
          <w:rStyle w:val="Refdenotaalfinal"/>
          <w:sz w:val="22"/>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0A8E27D1" w14:textId="77777777" w:rsidR="001647EE" w:rsidRPr="0031062F" w:rsidRDefault="001647EE" w:rsidP="00BD58B0">
      <w:pPr>
        <w:pStyle w:val="Textonotaalfinal"/>
        <w:jc w:val="both"/>
        <w:rPr>
          <w:rStyle w:val="Refdenotaalfinal"/>
          <w:sz w:val="22"/>
        </w:rPr>
      </w:pPr>
    </w:p>
  </w:endnote>
  <w:endnote w:id="26">
    <w:p w14:paraId="0A9A28C3" w14:textId="77777777" w:rsidR="001647EE" w:rsidRPr="0031062F" w:rsidRDefault="001647EE" w:rsidP="00BD58B0">
      <w:pPr>
        <w:pStyle w:val="Textonotaalfinal"/>
        <w:jc w:val="both"/>
        <w:rPr>
          <w:rStyle w:val="Refdenotaalfinal"/>
          <w:sz w:val="22"/>
          <w:vertAlign w:val="baseline"/>
        </w:rPr>
      </w:pPr>
      <w:r w:rsidRPr="0031062F">
        <w:rPr>
          <w:rStyle w:val="Refdenotaalfinal"/>
          <w:sz w:val="22"/>
        </w:rPr>
        <w:t>[</w:t>
      </w:r>
      <w:r w:rsidRPr="0031062F">
        <w:rPr>
          <w:rStyle w:val="Refdenotaalfinal"/>
          <w:sz w:val="22"/>
        </w:rPr>
        <w:endnoteRef/>
      </w:r>
      <w:r w:rsidRPr="0031062F">
        <w:rPr>
          <w:rStyle w:val="Refdenotaalfinal"/>
          <w:sz w:val="22"/>
        </w:rPr>
        <w:t xml:space="preserve">] </w:t>
      </w:r>
      <w:r w:rsidRPr="0031062F">
        <w:rPr>
          <w:rStyle w:val="Refdenotaalfinal"/>
          <w:sz w:val="22"/>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571A7E48" w14:textId="77777777" w:rsidR="001647EE" w:rsidRPr="0031062F" w:rsidRDefault="001647EE" w:rsidP="00BD58B0">
      <w:pPr>
        <w:pStyle w:val="Textonotaalfinal"/>
        <w:jc w:val="both"/>
        <w:rPr>
          <w:rStyle w:val="Refdenotaalfinal"/>
          <w:sz w:val="22"/>
        </w:rPr>
      </w:pPr>
    </w:p>
  </w:endnote>
  <w:endnote w:id="27">
    <w:p w14:paraId="2E6B67E6" w14:textId="77777777" w:rsidR="001647EE" w:rsidRPr="0031062F" w:rsidRDefault="001647EE" w:rsidP="00BD58B0">
      <w:pPr>
        <w:pStyle w:val="Textonotaalfinal"/>
        <w:jc w:val="both"/>
        <w:rPr>
          <w:rStyle w:val="Refdenotaalfinal"/>
          <w:sz w:val="22"/>
          <w:vertAlign w:val="baseline"/>
        </w:rPr>
      </w:pPr>
      <w:r w:rsidRPr="0031062F">
        <w:rPr>
          <w:rStyle w:val="Refdenotaalfinal"/>
          <w:sz w:val="22"/>
        </w:rPr>
        <w:t>[</w:t>
      </w:r>
      <w:r w:rsidRPr="0031062F">
        <w:rPr>
          <w:rStyle w:val="Refdenotaalfinal"/>
          <w:sz w:val="22"/>
        </w:rPr>
        <w:endnoteRef/>
      </w:r>
      <w:r w:rsidRPr="0031062F">
        <w:rPr>
          <w:rStyle w:val="Refdenotaalfinal"/>
          <w:sz w:val="22"/>
        </w:rPr>
        <w:t xml:space="preserve">] </w:t>
      </w:r>
      <w:r w:rsidRPr="0031062F">
        <w:rPr>
          <w:rStyle w:val="Refdenotaalfinal"/>
          <w:sz w:val="22"/>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697DB0ED" w14:textId="77777777" w:rsidR="001647EE" w:rsidRPr="0031062F" w:rsidRDefault="001647EE" w:rsidP="00BD58B0">
      <w:pPr>
        <w:pStyle w:val="Textonotaalfinal"/>
        <w:jc w:val="both"/>
        <w:rPr>
          <w:rStyle w:val="Refdenotaalfinal"/>
          <w:sz w:val="22"/>
        </w:rPr>
      </w:pPr>
    </w:p>
  </w:endnote>
  <w:endnote w:id="28">
    <w:p w14:paraId="15F97427" w14:textId="77777777" w:rsidR="001647EE" w:rsidRPr="0031062F" w:rsidRDefault="001647EE" w:rsidP="00BD58B0">
      <w:pPr>
        <w:pStyle w:val="Textonotaalfinal"/>
        <w:jc w:val="both"/>
        <w:rPr>
          <w:rStyle w:val="Refdenotaalfinal"/>
          <w:sz w:val="22"/>
          <w:vertAlign w:val="baseline"/>
        </w:rPr>
      </w:pPr>
      <w:r w:rsidRPr="0031062F">
        <w:rPr>
          <w:rStyle w:val="Refdenotaalfinal"/>
          <w:sz w:val="22"/>
        </w:rPr>
        <w:t>[</w:t>
      </w:r>
      <w:r w:rsidRPr="0031062F">
        <w:rPr>
          <w:rStyle w:val="Refdenotaalfinal"/>
          <w:sz w:val="22"/>
        </w:rPr>
        <w:endnoteRef/>
      </w:r>
      <w:r w:rsidRPr="0031062F">
        <w:rPr>
          <w:rStyle w:val="Refdenotaalfinal"/>
          <w:sz w:val="22"/>
        </w:rPr>
        <w:t xml:space="preserve">] </w:t>
      </w:r>
      <w:r w:rsidRPr="0031062F">
        <w:rPr>
          <w:rStyle w:val="Refdenotaalfinal"/>
          <w:sz w:val="22"/>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1DE9BFE8" w14:textId="77777777" w:rsidR="001647EE" w:rsidRPr="0031062F" w:rsidRDefault="001647EE" w:rsidP="00BD58B0">
      <w:pPr>
        <w:pStyle w:val="Textonotaalfinal"/>
        <w:jc w:val="both"/>
        <w:rPr>
          <w:rStyle w:val="Refdenotaalfinal"/>
          <w:sz w:val="22"/>
        </w:rPr>
      </w:pPr>
    </w:p>
  </w:endnote>
  <w:endnote w:id="29">
    <w:p w14:paraId="2B73E28D" w14:textId="77777777" w:rsidR="001647EE" w:rsidRPr="0031062F" w:rsidRDefault="001647EE" w:rsidP="00BD58B0">
      <w:pPr>
        <w:pStyle w:val="Textonotaalfinal"/>
        <w:jc w:val="both"/>
        <w:rPr>
          <w:rFonts w:cs="Arial"/>
          <w:sz w:val="22"/>
          <w:szCs w:val="22"/>
          <w:lang w:val="es-CO"/>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w:t>
      </w:r>
      <w:r w:rsidRPr="0031062F">
        <w:rPr>
          <w:rFonts w:cs="Arial"/>
          <w:sz w:val="22"/>
          <w:szCs w:val="22"/>
          <w:lang w:eastAsia="es-CO"/>
        </w:rPr>
        <w:t xml:space="preserve"> Tomado de SANDIA, L. A. y HENAO, A. Sensibilidad Ambiental y Sistemas de Información Geográfica. Proyecto Sistemas Ambientales Venezolanos: VEN/79/001. Metodologías para la elaboración de los mapas de vegetación, uso potencial, agrícola. Caracas. MARNR. Dirección general sectorial de planificación y ordenamiento del ambiente. 1983.</w:t>
      </w:r>
    </w:p>
    <w:p w14:paraId="17C708B4" w14:textId="77777777" w:rsidR="001647EE" w:rsidRPr="0031062F" w:rsidRDefault="001647EE" w:rsidP="00BD58B0">
      <w:pPr>
        <w:pStyle w:val="Textonotaalfinal"/>
        <w:jc w:val="both"/>
        <w:rPr>
          <w:rFonts w:cs="Arial"/>
          <w:sz w:val="22"/>
          <w:szCs w:val="22"/>
        </w:rPr>
      </w:pPr>
    </w:p>
  </w:endnote>
  <w:endnote w:id="30">
    <w:p w14:paraId="51857375" w14:textId="77777777" w:rsidR="001647EE" w:rsidRPr="0031062F" w:rsidRDefault="001647EE" w:rsidP="00BD58B0">
      <w:pPr>
        <w:pStyle w:val="Textonotaalfinal"/>
        <w:jc w:val="both"/>
        <w:rPr>
          <w:rFonts w:cs="Arial"/>
          <w:i/>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COLOMBIA. MINISTERIO DE AMBIENTE Y DESARROLLO SOSTENIBLE. </w:t>
      </w:r>
      <w:r w:rsidRPr="0031062F">
        <w:rPr>
          <w:rFonts w:cs="Arial"/>
          <w:spacing w:val="-2"/>
          <w:sz w:val="22"/>
          <w:szCs w:val="22"/>
        </w:rPr>
        <w:t>Política Nacional para la Gestión Integral Ambiental del Suelo (GIAS). Bogotá</w:t>
      </w:r>
      <w:r w:rsidRPr="0031062F">
        <w:rPr>
          <w:rFonts w:cs="Arial"/>
          <w:i/>
          <w:sz w:val="22"/>
          <w:szCs w:val="22"/>
        </w:rPr>
        <w:t xml:space="preserve">. </w:t>
      </w:r>
      <w:r w:rsidRPr="0031062F">
        <w:rPr>
          <w:rFonts w:cs="Arial"/>
          <w:sz w:val="22"/>
          <w:szCs w:val="22"/>
        </w:rPr>
        <w:t>Ministerio de Ambiente y Desarrollo Sostenible. 2013</w:t>
      </w:r>
      <w:r w:rsidRPr="0031062F">
        <w:rPr>
          <w:rFonts w:cs="Arial"/>
          <w:i/>
          <w:sz w:val="22"/>
          <w:szCs w:val="22"/>
        </w:rPr>
        <w:t>.</w:t>
      </w:r>
    </w:p>
    <w:p w14:paraId="07AB20F4" w14:textId="77777777" w:rsidR="001647EE" w:rsidRPr="0031062F" w:rsidRDefault="001647EE" w:rsidP="00BD58B0">
      <w:pPr>
        <w:pStyle w:val="Textonotaalfinal"/>
        <w:jc w:val="both"/>
        <w:rPr>
          <w:rFonts w:cs="Arial"/>
          <w:sz w:val="22"/>
          <w:szCs w:val="22"/>
          <w:lang w:val="es-CO"/>
        </w:rPr>
      </w:pPr>
    </w:p>
  </w:endnote>
  <w:endnote w:id="31">
    <w:p w14:paraId="4B1BF520" w14:textId="77777777" w:rsidR="001647EE" w:rsidRPr="0031062F" w:rsidRDefault="001647EE" w:rsidP="00BD58B0">
      <w:pPr>
        <w:pStyle w:val="Textonotaalfinal"/>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Adaptado de: </w:t>
      </w:r>
      <w:r w:rsidRPr="0031062F">
        <w:rPr>
          <w:rFonts w:cs="Arial"/>
          <w:spacing w:val="-2"/>
          <w:sz w:val="22"/>
          <w:szCs w:val="22"/>
        </w:rPr>
        <w:t>COLOMBIA. MINISTERIO DE AMBIENTE, VIVIENDA Y DESARROLLO TERRITORIAL – MAVDT. Términos de Referencia Estudio de Impacto Ambiental proyectos de perforación exploratoria de hidrocarburos HI-TER-1-02. Bogotá: Ministerio de Ambiente, Vivienda y Desarrollo Territorial. Dirección de Licencias, Permisos y Trámites Ambientales, 2010.</w:t>
      </w:r>
    </w:p>
    <w:p w14:paraId="0A97A738" w14:textId="77777777" w:rsidR="001647EE" w:rsidRPr="0031062F" w:rsidRDefault="001647EE" w:rsidP="00BD58B0">
      <w:pPr>
        <w:pStyle w:val="Textonotaalfinal"/>
        <w:jc w:val="both"/>
        <w:rPr>
          <w:rFonts w:cs="Arial"/>
          <w:sz w:val="22"/>
          <w:szCs w:val="22"/>
        </w:rPr>
      </w:pPr>
    </w:p>
  </w:endnote>
  <w:endnote w:id="32">
    <w:p w14:paraId="76F6B39B" w14:textId="77777777" w:rsidR="001647EE" w:rsidRPr="0031062F" w:rsidRDefault="001647EE" w:rsidP="00BD58B0">
      <w:pPr>
        <w:pStyle w:val="Textonotaalfinal"/>
        <w:jc w:val="both"/>
        <w:rPr>
          <w:rFonts w:cs="Arial"/>
          <w:sz w:val="22"/>
          <w:szCs w:val="22"/>
          <w:vertAlign w:val="superscript"/>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Adaptado de: </w:t>
      </w:r>
      <w:r w:rsidRPr="0031062F">
        <w:rPr>
          <w:rFonts w:cs="Arial"/>
          <w:spacing w:val="-2"/>
          <w:sz w:val="22"/>
          <w:szCs w:val="22"/>
        </w:rPr>
        <w:t>COLOMBIA. MINISTERIO DE AMBIENTE, VIVIENDA Y DESARROLLO TERRITORIAL – MAVDT. Términos de Referencia Estudio de Impacto Ambiental proyectos de perforación exploratoria de hidrocarburos HI-TER-1-02. Bogotá: Ministerio de Ambiente, Vivienda y Desarrollo Territorial. Dirección de Licencias, Permisos y Trámites Ambientales, 2010.</w:t>
      </w:r>
    </w:p>
    <w:p w14:paraId="71553E36" w14:textId="77777777" w:rsidR="001647EE" w:rsidRPr="0031062F" w:rsidRDefault="001647EE" w:rsidP="00BD58B0">
      <w:pPr>
        <w:pStyle w:val="Textonotaalfinal"/>
        <w:jc w:val="both"/>
        <w:rPr>
          <w:rFonts w:cs="Arial"/>
          <w:sz w:val="22"/>
          <w:szCs w:val="22"/>
        </w:rPr>
      </w:pPr>
    </w:p>
  </w:endnote>
  <w:endnote w:id="33">
    <w:p w14:paraId="6E409606" w14:textId="77777777" w:rsidR="001647EE" w:rsidRPr="0031062F" w:rsidRDefault="001647EE" w:rsidP="00BD58B0">
      <w:pPr>
        <w:jc w:val="both"/>
        <w:rPr>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COLOMBIA. INSTITUTO NACIONAL DE CONCESIONES, hoy AGENCIA NACIONAL DE INFRAESTRUCTURA – Resolución 545 de 2008 “Por la cual se definen los instrumentos de gestión social aplicables a proyectos de infraestructura desarrollados por el Instituto Nacional de Concesiones y se establecen criterios. </w:t>
      </w:r>
    </w:p>
    <w:p w14:paraId="3EC8607C" w14:textId="77777777" w:rsidR="001647EE" w:rsidRPr="0031062F" w:rsidRDefault="001647EE" w:rsidP="00BD58B0">
      <w:pPr>
        <w:pStyle w:val="Textonotaalfinal"/>
        <w:jc w:val="both"/>
        <w:rPr>
          <w:rFonts w:cs="Arial"/>
          <w:sz w:val="22"/>
          <w:szCs w:val="22"/>
          <w:lang w:val="es-CO"/>
        </w:rPr>
      </w:pPr>
    </w:p>
  </w:endnote>
  <w:endnote w:id="34">
    <w:p w14:paraId="4DC33577" w14:textId="77777777" w:rsidR="001647EE" w:rsidRDefault="001647EE" w:rsidP="005A549B">
      <w:pPr>
        <w:pStyle w:val="Textonotaalfinal"/>
        <w:rPr>
          <w:rFonts w:cs="Arial"/>
          <w:sz w:val="22"/>
          <w:szCs w:val="22"/>
        </w:rPr>
      </w:pPr>
      <w:r w:rsidRPr="0031062F">
        <w:rPr>
          <w:rFonts w:cs="Arial"/>
          <w:sz w:val="22"/>
          <w:szCs w:val="22"/>
          <w:vertAlign w:val="superscript"/>
        </w:rPr>
        <w:t>[</w:t>
      </w:r>
      <w:r>
        <w:rPr>
          <w:rStyle w:val="Refdenotaalfinal"/>
        </w:rPr>
        <w:endnoteRef/>
      </w:r>
      <w:r w:rsidRPr="0031062F">
        <w:rPr>
          <w:rFonts w:cs="Arial"/>
          <w:sz w:val="22"/>
          <w:szCs w:val="22"/>
          <w:vertAlign w:val="superscript"/>
        </w:rPr>
        <w:t>]</w:t>
      </w:r>
      <w:r>
        <w:t xml:space="preserve"> </w:t>
      </w:r>
      <w:r w:rsidRPr="0031062F">
        <w:rPr>
          <w:rFonts w:cs="Arial"/>
          <w:sz w:val="22"/>
          <w:szCs w:val="22"/>
        </w:rPr>
        <w:t>COLOMBIA. INSTITUTO NACIONAL DE CONCESIONES, hoy AGENCIA NACIONAL DE INFRAESTRUCTURA – Resolución 545 de 2008 “Por la cual se definen los instrumentos de gestión social aplicables a proyectos de infraestructura desarrollados por el Instituto Nacional de Concesiones y se establecen criterios</w:t>
      </w:r>
      <w:r>
        <w:rPr>
          <w:rFonts w:cs="Arial"/>
          <w:sz w:val="22"/>
          <w:szCs w:val="22"/>
        </w:rPr>
        <w:t>.</w:t>
      </w:r>
    </w:p>
    <w:p w14:paraId="54E6E3B5" w14:textId="77777777" w:rsidR="001647EE" w:rsidRPr="00273F35" w:rsidRDefault="001647EE" w:rsidP="005A549B">
      <w:pPr>
        <w:pStyle w:val="Textonotaalfinal"/>
        <w:rPr>
          <w:sz w:val="22"/>
          <w:szCs w:val="22"/>
          <w:lang w:val="es-CO"/>
        </w:rPr>
      </w:pPr>
    </w:p>
  </w:endnote>
  <w:endnote w:id="35">
    <w:p w14:paraId="6F48B39E" w14:textId="77777777" w:rsidR="001647EE" w:rsidRDefault="001647EE" w:rsidP="005A549B">
      <w:pPr>
        <w:pStyle w:val="Textonotaalfinal"/>
        <w:rPr>
          <w:rFonts w:cs="Arial"/>
          <w:sz w:val="22"/>
          <w:szCs w:val="22"/>
        </w:rPr>
      </w:pPr>
      <w:r w:rsidRPr="0031062F">
        <w:rPr>
          <w:rFonts w:cs="Arial"/>
          <w:sz w:val="22"/>
          <w:szCs w:val="22"/>
          <w:vertAlign w:val="superscript"/>
        </w:rPr>
        <w:t>[</w:t>
      </w:r>
      <w:r>
        <w:rPr>
          <w:rStyle w:val="Refdenotaalfinal"/>
        </w:rPr>
        <w:endnoteRef/>
      </w:r>
      <w:r w:rsidRPr="0031062F">
        <w:rPr>
          <w:rFonts w:cs="Arial"/>
          <w:sz w:val="22"/>
          <w:szCs w:val="22"/>
          <w:vertAlign w:val="superscript"/>
        </w:rPr>
        <w:t>]</w:t>
      </w:r>
      <w:r>
        <w:t xml:space="preserve"> </w:t>
      </w:r>
      <w:r w:rsidRPr="0031062F">
        <w:rPr>
          <w:rFonts w:cs="Arial"/>
          <w:sz w:val="22"/>
          <w:szCs w:val="22"/>
        </w:rPr>
        <w:t>COLOMBIA. INSTITUTO NACIONAL DE CONCESIONES, hoy AGENCIA NACIONAL DE INFRAESTRUCTURA – Resolución 545 de 2008 “Por la cual se definen los instrumentos de gestión social aplicables a proyectos de infraestructura desarrollados por el Instituto Nacional de Concesiones y se establecen criterios</w:t>
      </w:r>
      <w:r>
        <w:rPr>
          <w:rFonts w:cs="Arial"/>
          <w:sz w:val="22"/>
          <w:szCs w:val="22"/>
        </w:rPr>
        <w:t>.</w:t>
      </w:r>
    </w:p>
    <w:p w14:paraId="531FB5CC" w14:textId="77777777" w:rsidR="001647EE" w:rsidRPr="00273F35" w:rsidRDefault="001647EE" w:rsidP="005A549B">
      <w:pPr>
        <w:pStyle w:val="Textonotaalfinal"/>
        <w:rPr>
          <w:lang w:val="es-CO"/>
        </w:rPr>
      </w:pPr>
    </w:p>
  </w:endnote>
  <w:endnote w:id="36">
    <w:p w14:paraId="282A5C13" w14:textId="77777777" w:rsidR="001647EE" w:rsidRPr="0031062F" w:rsidRDefault="001647EE" w:rsidP="00BD58B0">
      <w:pPr>
        <w:pStyle w:val="Textonotaalfinal"/>
        <w:jc w:val="both"/>
        <w:rPr>
          <w:rStyle w:val="Refdenotaalfinal"/>
          <w:sz w:val="22"/>
          <w:vertAlign w:val="baseline"/>
        </w:rPr>
      </w:pPr>
      <w:r w:rsidRPr="0031062F">
        <w:rPr>
          <w:rStyle w:val="Refdenotaalfinal"/>
          <w:sz w:val="22"/>
        </w:rPr>
        <w:t>[</w:t>
      </w:r>
      <w:r w:rsidRPr="0031062F">
        <w:rPr>
          <w:rStyle w:val="Refdenotaalfinal"/>
          <w:sz w:val="22"/>
        </w:rPr>
        <w:endnoteRef/>
      </w:r>
      <w:r w:rsidRPr="0031062F">
        <w:rPr>
          <w:rStyle w:val="Refdenotaalfinal"/>
          <w:sz w:val="22"/>
        </w:rPr>
        <w:t>]</w:t>
      </w:r>
      <w:r w:rsidRPr="0031062F">
        <w:rPr>
          <w:rFonts w:cs="Arial"/>
          <w:sz w:val="22"/>
          <w:szCs w:val="24"/>
        </w:rPr>
        <w:t xml:space="preserve"> </w:t>
      </w:r>
      <w:r w:rsidRPr="0031062F">
        <w:rPr>
          <w:rStyle w:val="Refdenotaalfinal"/>
          <w:sz w:val="22"/>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7C1B155F" w14:textId="77777777" w:rsidR="001647EE" w:rsidRPr="0031062F" w:rsidRDefault="001647EE" w:rsidP="00BD58B0">
      <w:pPr>
        <w:pStyle w:val="Textonotaalfinal"/>
        <w:jc w:val="both"/>
        <w:rPr>
          <w:rStyle w:val="Refdenotaalfinal"/>
          <w:sz w:val="22"/>
        </w:rPr>
      </w:pPr>
    </w:p>
  </w:endnote>
  <w:endnote w:id="37">
    <w:p w14:paraId="360FE0DD" w14:textId="77777777" w:rsidR="001647EE" w:rsidRPr="0031062F" w:rsidRDefault="001647EE" w:rsidP="00BD58B0">
      <w:pPr>
        <w:pStyle w:val="Textonotaalfinal"/>
        <w:jc w:val="both"/>
        <w:rPr>
          <w:rStyle w:val="Hipervnculo"/>
          <w:rFonts w:cs="Arial"/>
          <w:sz w:val="22"/>
          <w:szCs w:val="22"/>
        </w:rPr>
      </w:pPr>
      <w:r w:rsidRPr="0031062F">
        <w:rPr>
          <w:rFonts w:cs="Arial"/>
          <w:sz w:val="22"/>
          <w:szCs w:val="22"/>
          <w:vertAlign w:val="superscript"/>
        </w:rPr>
        <w:t>[</w:t>
      </w:r>
      <w:r w:rsidRPr="0031062F">
        <w:rPr>
          <w:rStyle w:val="Refdenotaalfinal"/>
          <w:rFonts w:cs="Arial"/>
          <w:sz w:val="22"/>
          <w:szCs w:val="22"/>
        </w:rPr>
        <w:endnoteRef/>
      </w:r>
      <w:r w:rsidRPr="0031062F">
        <w:rPr>
          <w:rFonts w:cs="Arial"/>
          <w:sz w:val="22"/>
          <w:szCs w:val="22"/>
          <w:vertAlign w:val="superscript"/>
        </w:rPr>
        <w:t xml:space="preserve">] </w:t>
      </w:r>
      <w:r w:rsidRPr="0031062F">
        <w:rPr>
          <w:rFonts w:cs="Arial"/>
          <w:sz w:val="22"/>
          <w:szCs w:val="22"/>
        </w:rPr>
        <w:t xml:space="preserve">Adaptado de: COLOMBIA. MINISTERIO DE AMBIENTE, VIVIENDA Y DESARROLLO TERRITORIAL – MAVDT. Tesauro Ambiental para Colombia. [Tesauro]. </w:t>
      </w:r>
      <w:r w:rsidRPr="0031062F">
        <w:rPr>
          <w:rFonts w:cs="Arial"/>
          <w:i/>
          <w:sz w:val="22"/>
          <w:szCs w:val="22"/>
        </w:rPr>
        <w:t>s.l.</w:t>
      </w:r>
      <w:r w:rsidRPr="0031062F">
        <w:rPr>
          <w:rFonts w:cs="Arial"/>
          <w:sz w:val="22"/>
          <w:szCs w:val="22"/>
        </w:rPr>
        <w:t xml:space="preserve"> Ministerio de Ambiente, Vivienda y Desarrollo Territorial. Centro de Referencia y documentación. </w:t>
      </w:r>
      <w:r w:rsidRPr="0031062F">
        <w:rPr>
          <w:rFonts w:cs="Arial"/>
          <w:i/>
          <w:sz w:val="22"/>
          <w:szCs w:val="22"/>
        </w:rPr>
        <w:t>s.f.</w:t>
      </w:r>
      <w:r w:rsidRPr="0031062F">
        <w:rPr>
          <w:rFonts w:cs="Arial"/>
          <w:sz w:val="22"/>
          <w:szCs w:val="22"/>
        </w:rPr>
        <w:t xml:space="preserve"> Disponible en </w:t>
      </w:r>
      <w:hyperlink r:id="rId7" w:history="1">
        <w:r w:rsidRPr="0031062F">
          <w:rPr>
            <w:rStyle w:val="Hipervnculo"/>
            <w:rFonts w:cs="Arial"/>
            <w:sz w:val="22"/>
            <w:szCs w:val="22"/>
          </w:rPr>
          <w:t>http://biblovirtual.minambiente.gov.co:3000/</w:t>
        </w:r>
      </w:hyperlink>
      <w:hyperlink r:id="rId8" w:history="1">
        <w:r w:rsidRPr="0031062F">
          <w:rPr>
            <w:rStyle w:val="Hipervnculo"/>
            <w:rFonts w:cs="Arial"/>
            <w:sz w:val="22"/>
            <w:szCs w:val="22"/>
          </w:rPr>
          <w:t>http://biblovirtual.minambiente.gov.co:3000/</w:t>
        </w:r>
      </w:hyperlink>
    </w:p>
    <w:p w14:paraId="1A3241CC" w14:textId="77777777" w:rsidR="001647EE" w:rsidRPr="0031062F" w:rsidRDefault="001647EE" w:rsidP="00BD58B0">
      <w:pPr>
        <w:pStyle w:val="Textonotaalfinal"/>
        <w:jc w:val="both"/>
        <w:rPr>
          <w:rFonts w:cs="Arial"/>
          <w:sz w:val="22"/>
          <w:szCs w:val="22"/>
          <w:vertAlign w:val="superscript"/>
        </w:rPr>
      </w:pPr>
    </w:p>
    <w:p w14:paraId="1512FBD7" w14:textId="77777777" w:rsidR="001647EE" w:rsidRPr="0031062F" w:rsidRDefault="001647EE" w:rsidP="00BD58B0">
      <w:pPr>
        <w:pStyle w:val="Textonotaalfinal"/>
        <w:jc w:val="both"/>
        <w:rPr>
          <w:rFonts w:cs="Arial"/>
          <w:sz w:val="22"/>
          <w:szCs w:val="22"/>
          <w:vertAlign w:val="superscript"/>
        </w:rPr>
      </w:pPr>
    </w:p>
    <w:p w14:paraId="14541A96" w14:textId="77777777" w:rsidR="001647EE" w:rsidRPr="0031062F" w:rsidRDefault="001647EE" w:rsidP="00BD58B0">
      <w:pPr>
        <w:pStyle w:val="Textonotaalfinal"/>
        <w:rPr>
          <w:rFonts w:cs="Arial"/>
          <w:sz w:val="22"/>
          <w:szCs w:val="24"/>
          <w:vertAlign w:val="superscript"/>
        </w:rPr>
      </w:pPr>
    </w:p>
    <w:p w14:paraId="798C97CC" w14:textId="77777777" w:rsidR="001647EE" w:rsidRPr="00776D82" w:rsidRDefault="001647EE" w:rsidP="00BD58B0">
      <w:pPr>
        <w:pStyle w:val="Textonotaalfinal"/>
        <w:suppressAutoHyphens/>
        <w:rPr>
          <w:rFonts w:cs="Arial"/>
          <w:szCs w:val="24"/>
          <w:vertAlign w:val="superscript"/>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eneva">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Bold">
    <w:altName w:val="Cambria"/>
    <w:panose1 w:val="00000000000000000000"/>
    <w:charset w:val="00"/>
    <w:family w:val="swiss"/>
    <w:notTrueType/>
    <w:pitch w:val="default"/>
    <w:sig w:usb0="00000003" w:usb1="00000000" w:usb2="00000000" w:usb3="00000000" w:csb0="00000001" w:csb1="00000000"/>
  </w:font>
  <w:font w:name="PNDKN T+ Myriad Pro">
    <w:altName w:val="PNDKN T+ Myriad Pro"/>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00002FF" w:usb1="0000F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Frutiger-Cn">
    <w:altName w:val="MS Gothic"/>
    <w:panose1 w:val="00000000000000000000"/>
    <w:charset w:val="80"/>
    <w:family w:val="swiss"/>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B72880" w14:textId="77777777" w:rsidR="001647EE" w:rsidRDefault="001647EE" w:rsidP="000A1135">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3C99A1F3" w14:textId="77777777" w:rsidR="001647EE" w:rsidRDefault="001647EE" w:rsidP="000A1135">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9103A" w14:textId="0E0D6452" w:rsidR="001647EE" w:rsidRPr="007A121D" w:rsidRDefault="001647EE" w:rsidP="000A1135">
    <w:pPr>
      <w:pStyle w:val="Piedepgina"/>
      <w:pBdr>
        <w:top w:val="single" w:sz="4" w:space="1" w:color="auto"/>
      </w:pBdr>
      <w:tabs>
        <w:tab w:val="clear" w:pos="8838"/>
        <w:tab w:val="right" w:pos="9356"/>
      </w:tabs>
      <w:jc w:val="both"/>
      <w:rPr>
        <w:rFonts w:cs="Arial"/>
        <w:sz w:val="20"/>
      </w:rPr>
    </w:pPr>
    <w:r>
      <w:rPr>
        <w:rFonts w:cs="Arial"/>
        <w:sz w:val="20"/>
        <w:lang w:val="es-CO"/>
      </w:rPr>
      <w:t>Términos de Referencia - EIA</w:t>
    </w:r>
    <w:r w:rsidRPr="007A121D">
      <w:rPr>
        <w:rFonts w:cs="Arial"/>
        <w:sz w:val="20"/>
        <w:lang w:val="es-CO"/>
      </w:rPr>
      <w:t xml:space="preserve"> –</w:t>
    </w:r>
    <w:r>
      <w:rPr>
        <w:rFonts w:cs="Arial"/>
        <w:sz w:val="20"/>
        <w:lang w:val="es-CO"/>
      </w:rPr>
      <w:t>S</w:t>
    </w:r>
    <w:r w:rsidRPr="00BD5F77">
      <w:rPr>
        <w:rFonts w:cs="Arial"/>
        <w:sz w:val="20"/>
        <w:lang w:val="es-CO"/>
      </w:rPr>
      <w:t xml:space="preserve">istemas de </w:t>
    </w:r>
    <w:r>
      <w:rPr>
        <w:rFonts w:cs="Arial"/>
        <w:sz w:val="20"/>
        <w:lang w:val="es-CO"/>
      </w:rPr>
      <w:t>T</w:t>
    </w:r>
    <w:r w:rsidRPr="00BD5F77">
      <w:rPr>
        <w:rFonts w:cs="Arial"/>
        <w:sz w:val="20"/>
        <w:lang w:val="es-CO"/>
      </w:rPr>
      <w:t xml:space="preserve">ransmisión de </w:t>
    </w:r>
    <w:r>
      <w:rPr>
        <w:rFonts w:cs="Arial"/>
        <w:sz w:val="20"/>
        <w:lang w:val="es-CO"/>
      </w:rPr>
      <w:t>E</w:t>
    </w:r>
    <w:r w:rsidRPr="00BD5F77">
      <w:rPr>
        <w:rFonts w:cs="Arial"/>
        <w:sz w:val="20"/>
        <w:lang w:val="es-CO"/>
      </w:rPr>
      <w:t xml:space="preserve">nergía </w:t>
    </w:r>
    <w:r>
      <w:rPr>
        <w:rFonts w:cs="Arial"/>
        <w:sz w:val="20"/>
        <w:lang w:val="es-CO"/>
      </w:rPr>
      <w:t>E</w:t>
    </w:r>
    <w:r w:rsidRPr="00BD5F77">
      <w:rPr>
        <w:rFonts w:cs="Arial"/>
        <w:sz w:val="20"/>
        <w:lang w:val="es-CO"/>
      </w:rPr>
      <w:t>léctrica</w:t>
    </w:r>
    <w:r>
      <w:rPr>
        <w:rFonts w:cs="Arial"/>
        <w:sz w:val="20"/>
        <w:lang w:val="es-CO"/>
      </w:rPr>
      <w:t>.</w:t>
    </w:r>
    <w:r>
      <w:rPr>
        <w:rFonts w:cs="Arial"/>
        <w:sz w:val="20"/>
        <w:lang w:val="es-CO"/>
      </w:rPr>
      <w:tab/>
    </w:r>
    <w:r w:rsidRPr="007A121D">
      <w:rPr>
        <w:rFonts w:cs="Arial"/>
        <w:sz w:val="20"/>
      </w:rPr>
      <w:fldChar w:fldCharType="begin"/>
    </w:r>
    <w:r w:rsidRPr="007A121D">
      <w:rPr>
        <w:rFonts w:cs="Arial"/>
        <w:sz w:val="20"/>
      </w:rPr>
      <w:instrText>PAGE   \* MERGEFORMAT</w:instrText>
    </w:r>
    <w:r w:rsidRPr="007A121D">
      <w:rPr>
        <w:rFonts w:cs="Arial"/>
        <w:sz w:val="20"/>
      </w:rPr>
      <w:fldChar w:fldCharType="separate"/>
    </w:r>
    <w:r w:rsidR="009F000A">
      <w:rPr>
        <w:rFonts w:cs="Arial"/>
        <w:noProof/>
        <w:sz w:val="20"/>
      </w:rPr>
      <w:t>124</w:t>
    </w:r>
    <w:r w:rsidRPr="007A121D">
      <w:rPr>
        <w:rFonts w:cs="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7E6720" w14:textId="77777777" w:rsidR="007A16B8" w:rsidRDefault="007A16B8" w:rsidP="00BD58B0">
      <w:r>
        <w:separator/>
      </w:r>
    </w:p>
  </w:footnote>
  <w:footnote w:type="continuationSeparator" w:id="0">
    <w:p w14:paraId="01B9D21F" w14:textId="77777777" w:rsidR="007A16B8" w:rsidRDefault="007A16B8" w:rsidP="00BD58B0">
      <w:r>
        <w:continuationSeparator/>
      </w:r>
    </w:p>
  </w:footnote>
  <w:footnote w:id="1">
    <w:p w14:paraId="5961BD4C" w14:textId="77777777" w:rsidR="001647EE" w:rsidRPr="0037463F" w:rsidRDefault="001647EE" w:rsidP="00BD58B0">
      <w:pPr>
        <w:jc w:val="both"/>
        <w:rPr>
          <w:rFonts w:cs="Arial"/>
          <w:spacing w:val="-3"/>
          <w:sz w:val="16"/>
          <w:szCs w:val="16"/>
        </w:rPr>
      </w:pPr>
      <w:r w:rsidRPr="0037463F">
        <w:rPr>
          <w:rStyle w:val="Refdenotaalpie"/>
          <w:rFonts w:cs="Arial"/>
          <w:sz w:val="16"/>
          <w:szCs w:val="16"/>
        </w:rPr>
        <w:footnoteRef/>
      </w:r>
      <w:r w:rsidRPr="0037463F">
        <w:rPr>
          <w:rFonts w:cs="Arial"/>
          <w:sz w:val="16"/>
          <w:szCs w:val="16"/>
          <w:lang w:val="es-CO" w:eastAsia="es-CO"/>
        </w:rPr>
        <w:t xml:space="preserve"> Colombia. Ministerio de Ambiente, Vivienda y Desarrollo Territorial. Metodología general para la presentación de estudios ambientales / Zapata P., Diana M., Londoño B Carlos A et ál. (Eds.) González H Claudia V. Idárraga A Jorge.; Poveda G Amanda.; et ál. (Textos). Bogotá, D.C.: Colombia. Ministerio de Ambiente, Vivienda y Desarrollo Territorial, 2010. 72 p.</w:t>
      </w:r>
    </w:p>
  </w:footnote>
  <w:footnote w:id="2">
    <w:p w14:paraId="15A7E8A0" w14:textId="77777777" w:rsidR="001647EE" w:rsidRPr="0037463F" w:rsidRDefault="001647EE" w:rsidP="00BD58B0">
      <w:pPr>
        <w:pStyle w:val="Textonotapie"/>
        <w:rPr>
          <w:rFonts w:ascii="Arial" w:hAnsi="Arial" w:cs="Arial"/>
          <w:sz w:val="16"/>
          <w:szCs w:val="16"/>
        </w:rPr>
      </w:pPr>
      <w:r w:rsidRPr="0037463F">
        <w:rPr>
          <w:rStyle w:val="Refdenotaalpie"/>
          <w:rFonts w:cs="Arial"/>
          <w:sz w:val="16"/>
          <w:szCs w:val="16"/>
        </w:rPr>
        <w:footnoteRef/>
      </w:r>
      <w:r w:rsidRPr="0037463F">
        <w:rPr>
          <w:rFonts w:ascii="Arial" w:hAnsi="Arial" w:cs="Arial"/>
          <w:sz w:val="16"/>
          <w:szCs w:val="16"/>
        </w:rPr>
        <w:t xml:space="preserve"> </w:t>
      </w:r>
      <w:r w:rsidRPr="0037463F">
        <w:rPr>
          <w:rFonts w:ascii="Arial" w:hAnsi="Arial" w:cs="Arial"/>
          <w:sz w:val="16"/>
          <w:szCs w:val="16"/>
          <w:lang w:val="es-CO"/>
        </w:rPr>
        <w:t>Las referencias para esta sección se encuentran al final del documento, en el ítem de Bibliografía.</w:t>
      </w:r>
    </w:p>
  </w:footnote>
  <w:footnote w:id="3">
    <w:p w14:paraId="6593F7B2" w14:textId="77777777" w:rsidR="001647EE" w:rsidRPr="0037463F" w:rsidRDefault="001647EE" w:rsidP="00BD58B0">
      <w:pPr>
        <w:pStyle w:val="Textonotapie"/>
        <w:jc w:val="both"/>
        <w:rPr>
          <w:rFonts w:ascii="Arial" w:hAnsi="Arial" w:cs="Arial"/>
          <w:sz w:val="16"/>
          <w:szCs w:val="16"/>
          <w:lang w:val="es-CO"/>
        </w:rPr>
      </w:pPr>
      <w:r w:rsidRPr="0037463F">
        <w:rPr>
          <w:rStyle w:val="Refdenotaalpie"/>
          <w:rFonts w:cs="Arial"/>
          <w:sz w:val="16"/>
          <w:szCs w:val="16"/>
        </w:rPr>
        <w:footnoteRef/>
      </w:r>
      <w:r w:rsidRPr="0037463F">
        <w:rPr>
          <w:rFonts w:ascii="Arial" w:hAnsi="Arial" w:cs="Arial"/>
          <w:sz w:val="16"/>
          <w:szCs w:val="16"/>
        </w:rPr>
        <w:t xml:space="preserve"> Conocidos también como Equipamientos Socioeconómicos, que corresponden a escenarios o instalaciones físicas en las que se prestan servicios en beneficio de una comunidad específica. Se consideran en esta categoría: centros educativos, hospital, centro de salud, puesto de salud, escenario deportivo, escenario recreativo, infraestructura comunitaria, infraestructura de servicios públicos, de comercialización y abasto, de administración y seguridad, entre otros.</w:t>
      </w:r>
    </w:p>
  </w:footnote>
  <w:footnote w:id="4">
    <w:p w14:paraId="789262FE" w14:textId="77777777" w:rsidR="001647EE" w:rsidRPr="0037463F" w:rsidRDefault="001647EE" w:rsidP="00BD58B0">
      <w:pPr>
        <w:pStyle w:val="Textonotapie"/>
        <w:jc w:val="both"/>
        <w:rPr>
          <w:rFonts w:ascii="Arial" w:hAnsi="Arial" w:cs="Arial"/>
          <w:sz w:val="16"/>
          <w:szCs w:val="16"/>
        </w:rPr>
      </w:pPr>
      <w:r w:rsidRPr="0037463F">
        <w:rPr>
          <w:rStyle w:val="Refdenotaalpie"/>
          <w:rFonts w:cs="Arial"/>
          <w:sz w:val="16"/>
          <w:szCs w:val="16"/>
        </w:rPr>
        <w:footnoteRef/>
      </w:r>
      <w:r w:rsidRPr="0037463F">
        <w:rPr>
          <w:rFonts w:ascii="Arial" w:hAnsi="Arial" w:cs="Arial"/>
          <w:sz w:val="16"/>
          <w:szCs w:val="16"/>
        </w:rPr>
        <w:t xml:space="preserve"> El área de influencia del proyecto, obra o actividad, debe considerarse como una </w:t>
      </w:r>
      <w:r w:rsidRPr="0037463F">
        <w:rPr>
          <w:rFonts w:ascii="Arial" w:hAnsi="Arial" w:cs="Arial"/>
          <w:sz w:val="16"/>
          <w:szCs w:val="16"/>
          <w:u w:val="single"/>
        </w:rPr>
        <w:t>única área</w:t>
      </w:r>
      <w:r w:rsidRPr="0037463F">
        <w:rPr>
          <w:rFonts w:ascii="Arial" w:hAnsi="Arial" w:cs="Arial"/>
          <w:sz w:val="16"/>
          <w:szCs w:val="16"/>
        </w:rPr>
        <w:t>, no necesariamente continua, que resulta de la integración o agregación de las áreas de influencia por componente, grupo de componentes o medio. En los casos en que en este documento se mencione “</w:t>
      </w:r>
      <w:r w:rsidRPr="0037463F">
        <w:rPr>
          <w:rFonts w:ascii="Arial" w:hAnsi="Arial" w:cs="Arial"/>
          <w:i/>
          <w:sz w:val="16"/>
          <w:szCs w:val="16"/>
        </w:rPr>
        <w:t>el área de influencia”</w:t>
      </w:r>
      <w:r w:rsidRPr="0037463F">
        <w:rPr>
          <w:rFonts w:ascii="Arial" w:hAnsi="Arial" w:cs="Arial"/>
          <w:sz w:val="16"/>
          <w:szCs w:val="16"/>
        </w:rPr>
        <w:t>, se entenderá que se hace referencia al área de influencia del proyecto, obra o actividad.</w:t>
      </w:r>
    </w:p>
  </w:footnote>
  <w:footnote w:id="5">
    <w:p w14:paraId="22ECA9BB" w14:textId="77777777" w:rsidR="001647EE" w:rsidRPr="0037463F" w:rsidRDefault="001647EE" w:rsidP="00BD58B0">
      <w:pPr>
        <w:overflowPunct/>
        <w:autoSpaceDE/>
        <w:autoSpaceDN/>
        <w:adjustRightInd/>
        <w:jc w:val="both"/>
        <w:textAlignment w:val="auto"/>
        <w:rPr>
          <w:rFonts w:cs="Arial"/>
          <w:sz w:val="16"/>
          <w:szCs w:val="16"/>
          <w:lang w:val="es-CO" w:eastAsia="x-none"/>
        </w:rPr>
      </w:pPr>
      <w:r w:rsidRPr="0037463F">
        <w:rPr>
          <w:rStyle w:val="Refdenotaalpie"/>
          <w:sz w:val="16"/>
          <w:szCs w:val="16"/>
        </w:rPr>
        <w:footnoteRef/>
      </w:r>
      <w:r w:rsidRPr="0037463F">
        <w:rPr>
          <w:sz w:val="16"/>
          <w:szCs w:val="16"/>
        </w:rPr>
        <w:t xml:space="preserve"> </w:t>
      </w:r>
      <w:r w:rsidRPr="0037463F">
        <w:rPr>
          <w:rFonts w:cs="Arial"/>
          <w:sz w:val="16"/>
          <w:szCs w:val="16"/>
          <w:lang w:val="es-CO" w:eastAsia="x-none"/>
        </w:rPr>
        <w:t>La infraestructura puede ser de propiedad del solicitante de la licencia ambiental o de terceros, y de igual forma las actividades podrán ser desarrolladas o gestionadas incluso mediante contratistas.</w:t>
      </w:r>
    </w:p>
    <w:p w14:paraId="6C381D5C" w14:textId="77777777" w:rsidR="001647EE" w:rsidRPr="0037463F" w:rsidRDefault="001647EE" w:rsidP="00BD58B0">
      <w:pPr>
        <w:pStyle w:val="Textonotapie"/>
        <w:jc w:val="both"/>
        <w:rPr>
          <w:sz w:val="16"/>
          <w:szCs w:val="16"/>
          <w:lang w:val="es-CO"/>
        </w:rPr>
      </w:pPr>
    </w:p>
  </w:footnote>
  <w:footnote w:id="6">
    <w:p w14:paraId="3FCB35A1" w14:textId="77777777" w:rsidR="001647EE" w:rsidRPr="0037463F" w:rsidRDefault="001647EE" w:rsidP="00BD58B0">
      <w:pPr>
        <w:pStyle w:val="Textonotapie"/>
        <w:jc w:val="both"/>
        <w:rPr>
          <w:rFonts w:ascii="Arial" w:hAnsi="Arial" w:cs="Arial"/>
          <w:sz w:val="16"/>
          <w:szCs w:val="16"/>
          <w:lang w:val="es-CO"/>
        </w:rPr>
      </w:pPr>
      <w:r w:rsidRPr="0037463F">
        <w:rPr>
          <w:rStyle w:val="Refdenotaalpie"/>
          <w:sz w:val="16"/>
          <w:szCs w:val="16"/>
        </w:rPr>
        <w:footnoteRef/>
      </w:r>
      <w:r w:rsidRPr="0037463F">
        <w:rPr>
          <w:sz w:val="16"/>
          <w:szCs w:val="16"/>
        </w:rPr>
        <w:t xml:space="preserve"> </w:t>
      </w:r>
      <w:r w:rsidRPr="0037463F">
        <w:rPr>
          <w:rFonts w:ascii="Arial" w:hAnsi="Arial" w:cs="Arial"/>
          <w:sz w:val="16"/>
          <w:szCs w:val="16"/>
          <w:lang w:val="es-CO"/>
        </w:rPr>
        <w:t>La información secundaria debe ser de fuentes oficiales o fuentes técnicas de alto nivel (revistas científicas, publicaciones académicas, de centros o institutos de investigación y otras fuentes que hayan tenido un proceso idóneo de elaboración y/o publicación).</w:t>
      </w:r>
    </w:p>
  </w:footnote>
  <w:footnote w:id="7">
    <w:p w14:paraId="71D527D8" w14:textId="6DDEA6A1" w:rsidR="001647EE" w:rsidRPr="00B30549" w:rsidRDefault="001647EE" w:rsidP="00BD58B0">
      <w:pPr>
        <w:pStyle w:val="Textonotapie"/>
        <w:jc w:val="both"/>
        <w:rPr>
          <w:rFonts w:ascii="Arial" w:hAnsi="Arial" w:cs="Arial"/>
          <w:sz w:val="16"/>
          <w:szCs w:val="16"/>
          <w:lang w:val="es-CO"/>
        </w:rPr>
      </w:pPr>
      <w:r w:rsidRPr="0037463F">
        <w:rPr>
          <w:rStyle w:val="Refdenotaalpie"/>
          <w:rFonts w:cs="Arial"/>
          <w:sz w:val="16"/>
          <w:szCs w:val="16"/>
        </w:rPr>
        <w:footnoteRef/>
      </w:r>
      <w:r w:rsidRPr="0037463F">
        <w:rPr>
          <w:rFonts w:ascii="Arial" w:hAnsi="Arial" w:cs="Arial"/>
          <w:sz w:val="16"/>
          <w:szCs w:val="16"/>
        </w:rPr>
        <w:t xml:space="preserve"> </w:t>
      </w:r>
      <w:r w:rsidRPr="0037463F">
        <w:rPr>
          <w:rFonts w:ascii="Arial" w:hAnsi="Arial" w:cs="Arial"/>
          <w:sz w:val="16"/>
          <w:szCs w:val="16"/>
          <w:lang w:val="es-CO"/>
        </w:rPr>
        <w:t>La información secundaria debe ser actualizada, de fuentes oficiales o fuentes técnicas de alto nivel (revistas científicas, publicaciones académicas, de centros o institutos de investigación y otras fuentes que hayan tenido un proceso idóneo de publicación</w:t>
      </w:r>
      <w:r w:rsidRPr="00B30549">
        <w:rPr>
          <w:rFonts w:ascii="Arial" w:hAnsi="Arial" w:cs="Arial"/>
          <w:sz w:val="16"/>
          <w:szCs w:val="16"/>
          <w:lang w:val="es-CO"/>
        </w:rPr>
        <w:t>; es decir, revistas que hagan parte de la Base Bibliográfica Nacional BBN-Publindex de COLCIENCIAS, o, documentos con su respectivo ISBN o ISSN).</w:t>
      </w:r>
    </w:p>
  </w:footnote>
  <w:footnote w:id="8">
    <w:p w14:paraId="196678D1" w14:textId="77777777" w:rsidR="001647EE" w:rsidRPr="0037463F" w:rsidRDefault="001647EE" w:rsidP="00BD58B0">
      <w:pPr>
        <w:pStyle w:val="Textonotapie"/>
        <w:rPr>
          <w:rFonts w:ascii="Arial" w:hAnsi="Arial" w:cs="Arial"/>
          <w:sz w:val="16"/>
          <w:szCs w:val="16"/>
          <w:lang w:val="es-ES"/>
        </w:rPr>
      </w:pPr>
      <w:r w:rsidRPr="0037463F">
        <w:rPr>
          <w:rStyle w:val="Refdenotaalpie"/>
          <w:rFonts w:cs="Arial"/>
          <w:sz w:val="16"/>
          <w:szCs w:val="16"/>
        </w:rPr>
        <w:footnoteRef/>
      </w:r>
      <w:r w:rsidRPr="0037463F">
        <w:rPr>
          <w:rFonts w:ascii="Arial" w:hAnsi="Arial" w:cs="Arial"/>
          <w:sz w:val="16"/>
          <w:szCs w:val="16"/>
        </w:rPr>
        <w:t xml:space="preserve"> </w:t>
      </w:r>
      <w:r w:rsidRPr="0037463F">
        <w:rPr>
          <w:rFonts w:ascii="Arial" w:hAnsi="Arial" w:cs="Arial"/>
          <w:sz w:val="16"/>
          <w:szCs w:val="16"/>
          <w:lang w:val="es-ES"/>
        </w:rPr>
        <w:t xml:space="preserve">En caso de que sea posible, incluyendo los indicadores ambientales empleados por Institutos tales como IDEAM, INVEMAR y el IAVH, </w:t>
      </w:r>
      <w:r w:rsidRPr="0037463F">
        <w:rPr>
          <w:rFonts w:ascii="Arial" w:hAnsi="Arial" w:cs="Arial"/>
          <w:sz w:val="16"/>
          <w:szCs w:val="16"/>
        </w:rPr>
        <w:t>y en caso de existir, indicadores de línea base establecidos en el (los) POMCA(s) de la(s) cuenca(s) en el área de influencia.</w:t>
      </w:r>
    </w:p>
  </w:footnote>
  <w:footnote w:id="9">
    <w:p w14:paraId="0B359A68" w14:textId="77777777" w:rsidR="001647EE" w:rsidRPr="0037463F" w:rsidRDefault="001647EE" w:rsidP="00BD58B0">
      <w:pPr>
        <w:pStyle w:val="Textonotapie"/>
        <w:rPr>
          <w:rFonts w:ascii="Arial" w:hAnsi="Arial" w:cs="Arial"/>
          <w:sz w:val="16"/>
          <w:szCs w:val="16"/>
          <w:lang w:val="es-CO"/>
        </w:rPr>
      </w:pPr>
      <w:r w:rsidRPr="0037463F">
        <w:rPr>
          <w:rStyle w:val="Refdenotaalpie"/>
          <w:rFonts w:cs="Arial"/>
          <w:sz w:val="16"/>
          <w:szCs w:val="16"/>
        </w:rPr>
        <w:footnoteRef/>
      </w:r>
      <w:r w:rsidRPr="0037463F">
        <w:rPr>
          <w:rFonts w:ascii="Arial" w:hAnsi="Arial" w:cs="Arial"/>
          <w:sz w:val="16"/>
          <w:szCs w:val="16"/>
        </w:rPr>
        <w:t xml:space="preserve"> </w:t>
      </w:r>
      <w:r w:rsidRPr="0037463F">
        <w:rPr>
          <w:rFonts w:ascii="Arial" w:hAnsi="Arial" w:cs="Arial"/>
          <w:sz w:val="16"/>
          <w:szCs w:val="16"/>
          <w:lang w:val="es-CO"/>
        </w:rPr>
        <w:t xml:space="preserve">Una vez se genere por parte del Ministerio de Ambiente y Desarrollo Sostenible la metodología para el cálculo de este indicador, se deberá implementar dicha metodología e incorporar su resultado en la GDB.  </w:t>
      </w:r>
    </w:p>
  </w:footnote>
  <w:footnote w:id="10">
    <w:p w14:paraId="22714F44" w14:textId="77777777" w:rsidR="001647EE" w:rsidRPr="0037463F" w:rsidRDefault="001647EE" w:rsidP="00BD58B0">
      <w:pPr>
        <w:pStyle w:val="Textonotapie"/>
        <w:jc w:val="both"/>
        <w:rPr>
          <w:sz w:val="16"/>
          <w:szCs w:val="16"/>
        </w:rPr>
      </w:pPr>
      <w:r w:rsidRPr="0037463F">
        <w:rPr>
          <w:rStyle w:val="Refdenotaalpie"/>
          <w:sz w:val="16"/>
          <w:szCs w:val="16"/>
        </w:rPr>
        <w:footnoteRef/>
      </w:r>
      <w:r w:rsidRPr="0037463F">
        <w:rPr>
          <w:sz w:val="16"/>
          <w:szCs w:val="16"/>
        </w:rPr>
        <w:t xml:space="preserve"> </w:t>
      </w:r>
      <w:r w:rsidRPr="0037463F">
        <w:rPr>
          <w:rFonts w:ascii="Arial" w:hAnsi="Arial" w:cs="Arial"/>
          <w:sz w:val="16"/>
          <w:szCs w:val="16"/>
        </w:rPr>
        <w:t>Una vez el Ministerio de Ambiente y Desarrollo Sostenible publique la guía metodológica para la estimación del caudal ambiental en Colombia, se deberán aplicar los criterios y lineamientos allí definidos.</w:t>
      </w:r>
    </w:p>
  </w:footnote>
  <w:footnote w:id="11">
    <w:p w14:paraId="6FFAA21E" w14:textId="77777777" w:rsidR="001647EE" w:rsidRPr="0037463F" w:rsidRDefault="001647EE" w:rsidP="00BD58B0">
      <w:pPr>
        <w:pStyle w:val="Textonotapie"/>
        <w:jc w:val="both"/>
        <w:rPr>
          <w:rFonts w:ascii="Arial" w:hAnsi="Arial" w:cs="Arial"/>
          <w:sz w:val="16"/>
          <w:szCs w:val="16"/>
          <w:lang w:val="es-CO"/>
        </w:rPr>
      </w:pPr>
      <w:r w:rsidRPr="0037463F">
        <w:rPr>
          <w:rStyle w:val="Refdenotaalpie"/>
          <w:rFonts w:cs="Arial"/>
          <w:sz w:val="16"/>
          <w:szCs w:val="16"/>
        </w:rPr>
        <w:footnoteRef/>
      </w:r>
      <w:r w:rsidRPr="0037463F">
        <w:rPr>
          <w:rFonts w:ascii="Arial" w:hAnsi="Arial" w:cs="Arial"/>
          <w:sz w:val="16"/>
          <w:szCs w:val="16"/>
        </w:rPr>
        <w:t xml:space="preserve"> En áreas desérticas del país, se debe realizar la caracterización considerando dos períodos secos.</w:t>
      </w:r>
    </w:p>
  </w:footnote>
  <w:footnote w:id="12">
    <w:p w14:paraId="7D2A3E7F" w14:textId="77777777" w:rsidR="001647EE" w:rsidRPr="0037463F" w:rsidRDefault="001647EE" w:rsidP="00BD58B0">
      <w:pPr>
        <w:pStyle w:val="Textonotapie"/>
        <w:jc w:val="both"/>
        <w:rPr>
          <w:rFonts w:ascii="Arial" w:hAnsi="Arial" w:cs="Arial"/>
          <w:sz w:val="16"/>
          <w:szCs w:val="16"/>
          <w:lang w:val="es-CO"/>
        </w:rPr>
      </w:pPr>
      <w:r w:rsidRPr="0037463F">
        <w:rPr>
          <w:rStyle w:val="Refdenotaalpie"/>
          <w:rFonts w:cs="Arial"/>
          <w:sz w:val="16"/>
          <w:szCs w:val="16"/>
        </w:rPr>
        <w:footnoteRef/>
      </w:r>
      <w:r w:rsidRPr="0037463F">
        <w:rPr>
          <w:rFonts w:ascii="Arial" w:hAnsi="Arial" w:cs="Arial"/>
          <w:sz w:val="16"/>
          <w:szCs w:val="16"/>
        </w:rPr>
        <w:t xml:space="preserve"> IDEAM. 2002. Guía para el monitoreo de vertimientos, aguas superficiales y subterráneas. Bogotá, D. C.</w:t>
      </w:r>
    </w:p>
  </w:footnote>
  <w:footnote w:id="13">
    <w:p w14:paraId="58AC9A07" w14:textId="77777777" w:rsidR="001647EE" w:rsidRPr="0037463F" w:rsidRDefault="001647EE" w:rsidP="0048025A">
      <w:pPr>
        <w:pStyle w:val="Textonotapie"/>
        <w:jc w:val="both"/>
        <w:rPr>
          <w:rFonts w:ascii="Arial" w:hAnsi="Arial" w:cs="Arial"/>
          <w:sz w:val="16"/>
          <w:szCs w:val="16"/>
          <w:lang w:val="es-CO"/>
        </w:rPr>
      </w:pPr>
      <w:r w:rsidRPr="0037463F">
        <w:rPr>
          <w:rStyle w:val="Refdenotaalpie"/>
          <w:rFonts w:cs="Arial"/>
          <w:sz w:val="16"/>
          <w:szCs w:val="16"/>
        </w:rPr>
        <w:footnoteRef/>
      </w:r>
      <w:r w:rsidRPr="0037463F">
        <w:rPr>
          <w:rFonts w:ascii="Arial" w:hAnsi="Arial" w:cs="Arial"/>
          <w:sz w:val="16"/>
          <w:szCs w:val="16"/>
        </w:rPr>
        <w:t xml:space="preserve"> IDEAM. 2014. Estudio Nacional del Agua. Bogotá, D. C.</w:t>
      </w:r>
    </w:p>
  </w:footnote>
  <w:footnote w:id="14">
    <w:p w14:paraId="709DDD2D" w14:textId="77777777" w:rsidR="001647EE" w:rsidRPr="0037463F" w:rsidRDefault="001647EE" w:rsidP="00BD58B0">
      <w:pPr>
        <w:pStyle w:val="Textonotapie"/>
        <w:jc w:val="both"/>
        <w:rPr>
          <w:rFonts w:ascii="Arial" w:hAnsi="Arial" w:cs="Arial"/>
          <w:sz w:val="16"/>
          <w:szCs w:val="16"/>
          <w:lang w:val="es-CO"/>
        </w:rPr>
      </w:pPr>
      <w:r w:rsidRPr="0037463F">
        <w:rPr>
          <w:rStyle w:val="Refdenotaalpie"/>
          <w:rFonts w:cs="Arial"/>
          <w:sz w:val="16"/>
          <w:szCs w:val="16"/>
        </w:rPr>
        <w:footnoteRef/>
      </w:r>
      <w:r w:rsidRPr="0037463F">
        <w:rPr>
          <w:rFonts w:ascii="Arial" w:hAnsi="Arial" w:cs="Arial"/>
          <w:sz w:val="16"/>
          <w:szCs w:val="16"/>
        </w:rPr>
        <w:t xml:space="preserve"> IDEAM. 2002. Guía para el monitoreo de vertimientos, aguas superficiales y subterráneas. Bogotá, D. C.</w:t>
      </w:r>
    </w:p>
  </w:footnote>
  <w:footnote w:id="15">
    <w:p w14:paraId="733AF0FE" w14:textId="77777777" w:rsidR="001647EE" w:rsidRPr="0037463F" w:rsidRDefault="001647EE" w:rsidP="00BD58B0">
      <w:pPr>
        <w:pStyle w:val="Textonotapie"/>
        <w:jc w:val="both"/>
        <w:rPr>
          <w:rFonts w:ascii="Arial" w:hAnsi="Arial" w:cs="Arial"/>
          <w:sz w:val="16"/>
          <w:szCs w:val="16"/>
          <w:lang w:val="es-CO"/>
        </w:rPr>
      </w:pPr>
      <w:r w:rsidRPr="0037463F">
        <w:rPr>
          <w:rStyle w:val="Refdenotaalpie"/>
          <w:rFonts w:cs="Arial"/>
          <w:sz w:val="16"/>
          <w:szCs w:val="16"/>
        </w:rPr>
        <w:footnoteRef/>
      </w:r>
      <w:r w:rsidRPr="0037463F">
        <w:rPr>
          <w:rFonts w:ascii="Arial" w:hAnsi="Arial" w:cs="Arial"/>
          <w:sz w:val="16"/>
          <w:szCs w:val="16"/>
        </w:rPr>
        <w:t xml:space="preserve"> IDEAM. 2007. Protocolo para el monitoreo y seguimiento del agua. </w:t>
      </w:r>
      <w:r w:rsidRPr="0037463F">
        <w:rPr>
          <w:rFonts w:ascii="Arial" w:hAnsi="Arial" w:cs="Arial"/>
          <w:sz w:val="16"/>
          <w:szCs w:val="16"/>
          <w:lang w:val="es-CO"/>
        </w:rPr>
        <w:t>Bogotá, D. C. 162 p.</w:t>
      </w:r>
    </w:p>
  </w:footnote>
  <w:footnote w:id="16">
    <w:p w14:paraId="43B4D2A4" w14:textId="77777777" w:rsidR="001647EE" w:rsidRPr="0037463F" w:rsidRDefault="001647EE" w:rsidP="00BD58B0">
      <w:pPr>
        <w:jc w:val="both"/>
        <w:rPr>
          <w:rFonts w:cs="Arial"/>
          <w:sz w:val="16"/>
          <w:szCs w:val="16"/>
        </w:rPr>
      </w:pPr>
      <w:r w:rsidRPr="0037463F">
        <w:rPr>
          <w:rStyle w:val="Refdenotaalpie"/>
          <w:rFonts w:cs="Arial"/>
          <w:sz w:val="16"/>
          <w:szCs w:val="16"/>
        </w:rPr>
        <w:footnoteRef/>
      </w:r>
      <w:r w:rsidRPr="0037463F">
        <w:rPr>
          <w:rFonts w:eastAsia="Frutiger-Cn" w:cs="Arial"/>
          <w:sz w:val="16"/>
          <w:szCs w:val="16"/>
          <w:lang w:val="es-CO"/>
        </w:rPr>
        <w:t xml:space="preserve"> IDEAM, IGAC, IAvH, Invemar, I. Sinchi e IIAP. 2007. Ecosistemas continentales, costeros y marinos de Colombia. Instituto de Hidrología, Meteorología y Estudios Ambientales, Instituto Geográfico Agustín Codazzi, Instituto de Investigación de Recursos Biológicos Alexander von Humboldt, Instituto de Investigaciones Ambientales del Pacifico John von Neumann, Instituto de Investigaciones Marinas y Costeras José Benito Vives de Andréis e Instituto Amazónico de Investigaciones Científicas Sinchi. Bogotá, D. C, 276 p. + 37 hojas cartográficas.</w:t>
      </w:r>
    </w:p>
  </w:footnote>
  <w:footnote w:id="17">
    <w:p w14:paraId="0B01C3B5" w14:textId="77777777" w:rsidR="001647EE" w:rsidRPr="0037463F" w:rsidRDefault="001647EE" w:rsidP="00BD58B0">
      <w:pPr>
        <w:pStyle w:val="Textonotapie"/>
        <w:jc w:val="both"/>
        <w:rPr>
          <w:rFonts w:ascii="Arial" w:eastAsia="Frutiger-Cn" w:hAnsi="Arial" w:cs="Arial"/>
          <w:sz w:val="16"/>
          <w:szCs w:val="16"/>
          <w:lang w:val="es-CO"/>
        </w:rPr>
      </w:pPr>
      <w:r w:rsidRPr="0037463F">
        <w:rPr>
          <w:rStyle w:val="Refdenotaalpie"/>
          <w:rFonts w:cs="Arial"/>
          <w:sz w:val="16"/>
          <w:szCs w:val="16"/>
        </w:rPr>
        <w:footnoteRef/>
      </w:r>
      <w:r w:rsidRPr="0037463F">
        <w:rPr>
          <w:rFonts w:ascii="Arial" w:eastAsia="Frutiger-Cn" w:hAnsi="Arial" w:cs="Arial"/>
          <w:sz w:val="16"/>
          <w:szCs w:val="16"/>
          <w:lang w:val="es-CO"/>
        </w:rPr>
        <w:t xml:space="preserve"> IDEAM, 2010. Leyenda Nacional de Coberturas de la Tierra. Metodología Corine Land Cover adaptada para Colombia Escala 1:100.000. – Instituto de Hidrología Meteorología y Estudios Ambientales. Bogotá D.C., 72p.</w:t>
      </w:r>
    </w:p>
  </w:footnote>
  <w:footnote w:id="18">
    <w:p w14:paraId="538864F4" w14:textId="77777777" w:rsidR="001647EE" w:rsidRPr="00525FDF" w:rsidRDefault="001647EE" w:rsidP="00BD58B0">
      <w:pPr>
        <w:pStyle w:val="Textonotapie"/>
        <w:rPr>
          <w:rFonts w:ascii="Arial" w:hAnsi="Arial" w:cs="Arial"/>
          <w:sz w:val="16"/>
          <w:szCs w:val="16"/>
        </w:rPr>
      </w:pPr>
      <w:r w:rsidRPr="00525FDF">
        <w:rPr>
          <w:rStyle w:val="Refdenotaalpie"/>
          <w:sz w:val="16"/>
          <w:szCs w:val="16"/>
        </w:rPr>
        <w:footnoteRef/>
      </w:r>
      <w:r w:rsidRPr="00525FDF">
        <w:rPr>
          <w:sz w:val="16"/>
          <w:szCs w:val="16"/>
        </w:rPr>
        <w:t xml:space="preserve"> </w:t>
      </w:r>
      <w:r w:rsidRPr="00525FDF">
        <w:rPr>
          <w:rFonts w:ascii="Arial" w:hAnsi="Arial" w:cs="Arial"/>
          <w:sz w:val="16"/>
          <w:szCs w:val="16"/>
        </w:rPr>
        <w:t>Se pueden utilizar herramientas de Sistemas de Información Geográfica – SIG para realizar los análisis de fragmentación.</w:t>
      </w:r>
    </w:p>
  </w:footnote>
  <w:footnote w:id="19">
    <w:p w14:paraId="3295C9F2" w14:textId="77777777" w:rsidR="001647EE" w:rsidRPr="0037463F" w:rsidRDefault="001647EE" w:rsidP="00BD58B0">
      <w:pPr>
        <w:pStyle w:val="Textocomentario"/>
        <w:jc w:val="both"/>
        <w:rPr>
          <w:rFonts w:cs="Arial"/>
          <w:sz w:val="16"/>
          <w:szCs w:val="16"/>
        </w:rPr>
      </w:pPr>
      <w:r w:rsidRPr="0037463F">
        <w:rPr>
          <w:rStyle w:val="Refdenotaalpie"/>
          <w:rFonts w:cs="Arial"/>
          <w:sz w:val="16"/>
          <w:szCs w:val="16"/>
        </w:rPr>
        <w:footnoteRef/>
      </w:r>
      <w:r w:rsidRPr="0037463F">
        <w:rPr>
          <w:rFonts w:cs="Arial"/>
          <w:sz w:val="16"/>
          <w:szCs w:val="16"/>
        </w:rPr>
        <w:t xml:space="preserve"> Para la estimación de los indicadores se puede tomar como referente la Guía técnica para la formulación de los Planes de Ordenamiento del Recurso Hídrico (Ministerio de Ambiente y Desarrollo Sostenible, 2014), o los Lineamientos Conceptuales y Metodológicos para la Evaluación Regional – ERA (IDEAM, 2013).</w:t>
      </w:r>
    </w:p>
  </w:footnote>
  <w:footnote w:id="20">
    <w:p w14:paraId="37711292"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w:t>
      </w:r>
      <w:r w:rsidRPr="00525FDF">
        <w:rPr>
          <w:rFonts w:ascii="Arial" w:hAnsi="Arial" w:cs="Arial"/>
          <w:sz w:val="16"/>
          <w:szCs w:val="16"/>
          <w:lang w:val="es-CO"/>
        </w:rPr>
        <w:t>En el caso de las entidades territoriales correspondientes a territorios indígenas, así como las tierras de las demás comunidades étnicas, su abordaje para la caracterización se realizará en el marco de la Consulta Previa, coordinada por el Ministerio del Interior o quien haga sus veces.</w:t>
      </w:r>
    </w:p>
  </w:footnote>
  <w:footnote w:id="21">
    <w:p w14:paraId="07E233B9"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En caso de que la autoridad ambiental establezca o adopte con posterioridad a estos términos de referencia una metodología para procesos de socialización de proyectos, obras o actividades, esta deberá ser utilizada por el usuario.</w:t>
      </w:r>
    </w:p>
  </w:footnote>
  <w:footnote w:id="22">
    <w:p w14:paraId="0BE6FB07" w14:textId="77777777" w:rsidR="001647EE" w:rsidRPr="00525FDF" w:rsidRDefault="001647EE" w:rsidP="00BD58B0">
      <w:pPr>
        <w:pStyle w:val="Textonotapie"/>
        <w:jc w:val="both"/>
        <w:rPr>
          <w:rFonts w:ascii="Arial" w:hAnsi="Arial" w:cs="Arial"/>
          <w:sz w:val="16"/>
          <w:szCs w:val="16"/>
        </w:rPr>
      </w:pPr>
      <w:r w:rsidRPr="00525FDF">
        <w:rPr>
          <w:rFonts w:ascii="Arial" w:hAnsi="Arial" w:cs="Arial"/>
          <w:sz w:val="16"/>
          <w:szCs w:val="16"/>
        </w:rPr>
        <w:footnoteRef/>
      </w:r>
      <w:r w:rsidRPr="00525FDF">
        <w:rPr>
          <w:rFonts w:ascii="Arial" w:hAnsi="Arial" w:cs="Arial"/>
          <w:sz w:val="16"/>
          <w:szCs w:val="16"/>
        </w:rPr>
        <w:t xml:space="preserve"> Corresponde a la categoría de distribución de la propiedad. Metodología y tratamiento de la Información, Atlas de la Propiedad Rural en Colombia. IGAC, Bogotá: Imprenta Nacional de Colombia, 2012.</w:t>
      </w:r>
    </w:p>
  </w:footnote>
  <w:footnote w:id="23">
    <w:p w14:paraId="37390593"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En caso de que la autoridad ambiental establezca o adopte con posterioridad a estos términos de referencia lineamientos y procedimientos a seguir en proyectos, obras o actividades que implican desplazamiento, reubicación o reasentamiento de población, éstos deberán ser utilizados por el usuario.</w:t>
      </w:r>
    </w:p>
  </w:footnote>
  <w:footnote w:id="24">
    <w:p w14:paraId="21979D90" w14:textId="77777777" w:rsidR="001647EE" w:rsidRPr="00525FDF" w:rsidRDefault="001647EE" w:rsidP="00BD58B0">
      <w:pPr>
        <w:jc w:val="both"/>
        <w:rPr>
          <w:rFonts w:cs="Arial"/>
          <w:sz w:val="16"/>
          <w:szCs w:val="16"/>
          <w:lang w:val="es-CO"/>
        </w:rPr>
      </w:pPr>
      <w:r w:rsidRPr="00525FDF">
        <w:rPr>
          <w:rStyle w:val="Refdenotaalpie"/>
          <w:rFonts w:cs="Arial"/>
          <w:sz w:val="16"/>
          <w:szCs w:val="16"/>
        </w:rPr>
        <w:footnoteRef/>
      </w:r>
      <w:r w:rsidRPr="00525FDF">
        <w:rPr>
          <w:rFonts w:cs="Arial"/>
          <w:sz w:val="16"/>
          <w:szCs w:val="16"/>
        </w:rPr>
        <w:t xml:space="preserve"> </w:t>
      </w:r>
      <w:r w:rsidRPr="00525FDF">
        <w:rPr>
          <w:rStyle w:val="baj"/>
          <w:rFonts w:cs="Arial"/>
          <w:bCs/>
          <w:sz w:val="16"/>
          <w:szCs w:val="16"/>
        </w:rPr>
        <w:t>Se pueden considerar como otras unidades sociales a los</w:t>
      </w:r>
      <w:r w:rsidRPr="00525FDF">
        <w:rPr>
          <w:rStyle w:val="baj"/>
          <w:rFonts w:cs="Arial"/>
          <w:b/>
          <w:bCs/>
          <w:sz w:val="16"/>
          <w:szCs w:val="16"/>
        </w:rPr>
        <w:t xml:space="preserve"> </w:t>
      </w:r>
      <w:r w:rsidRPr="00525FDF">
        <w:rPr>
          <w:rFonts w:cs="Arial"/>
          <w:sz w:val="16"/>
          <w:szCs w:val="16"/>
        </w:rPr>
        <w:t>propietarios y mejoratarios que, siendo o no residentes, obtienen ingresos provenientes del arrendamiento de una parte o la totalidad del inmueble para habitación o desarrollo de actividades productivas.</w:t>
      </w:r>
    </w:p>
  </w:footnote>
  <w:footnote w:id="25">
    <w:p w14:paraId="508469E3" w14:textId="77777777" w:rsidR="001647EE" w:rsidRPr="00525FDF" w:rsidRDefault="001647EE" w:rsidP="00BD58B0">
      <w:pPr>
        <w:jc w:val="both"/>
        <w:rPr>
          <w:rFonts w:cs="Arial"/>
          <w:sz w:val="16"/>
          <w:szCs w:val="16"/>
        </w:rPr>
      </w:pPr>
      <w:r w:rsidRPr="00525FDF">
        <w:rPr>
          <w:rStyle w:val="Refdenotaalpie"/>
          <w:rFonts w:cs="Arial"/>
          <w:sz w:val="16"/>
          <w:szCs w:val="16"/>
        </w:rPr>
        <w:footnoteRef/>
      </w:r>
      <w:r w:rsidRPr="00525FDF">
        <w:rPr>
          <w:rFonts w:cs="Arial"/>
          <w:sz w:val="16"/>
          <w:szCs w:val="16"/>
        </w:rPr>
        <w:t xml:space="preserve"> En caso de que la autoridad ambiental establezca o adopte con posterioridad a estos términos de referencia una metodología de zonificación ambiental y zonificación de manejo ambiental, ésta deberá ser utilizada por el usuario.</w:t>
      </w:r>
    </w:p>
  </w:footnote>
  <w:footnote w:id="26">
    <w:p w14:paraId="134F48B4" w14:textId="77777777" w:rsidR="001647EE" w:rsidRPr="00820784" w:rsidRDefault="001647EE" w:rsidP="008A4B59">
      <w:pPr>
        <w:pStyle w:val="Textonotapie"/>
        <w:jc w:val="both"/>
        <w:rPr>
          <w:rFonts w:ascii="Arial" w:hAnsi="Arial" w:cs="Arial"/>
          <w:lang w:val="es-CO"/>
        </w:rPr>
      </w:pPr>
      <w:r w:rsidRPr="00820784">
        <w:rPr>
          <w:rStyle w:val="Refdenotaalpie"/>
          <w:rFonts w:cs="Arial"/>
          <w:sz w:val="20"/>
        </w:rPr>
        <w:footnoteRef/>
      </w:r>
      <w:r w:rsidRPr="00820784">
        <w:rPr>
          <w:rFonts w:ascii="Arial" w:hAnsi="Arial" w:cs="Arial"/>
        </w:rPr>
        <w:t xml:space="preserve"> </w:t>
      </w:r>
      <w:r w:rsidRPr="00073B0F">
        <w:rPr>
          <w:rFonts w:ascii="Arial" w:hAnsi="Arial" w:cs="Arial"/>
          <w:sz w:val="20"/>
        </w:rPr>
        <w:t>U</w:t>
      </w:r>
      <w:r w:rsidRPr="00073B0F">
        <w:rPr>
          <w:rFonts w:ascii="Arial" w:hAnsi="Arial" w:cs="Arial"/>
          <w:sz w:val="20"/>
          <w:lang w:val="es-ES"/>
        </w:rPr>
        <w:t>na vez el Ministerio de Ambiente y Desarrollo Sostenible publique la Guía Metodológica para la Estimación del Caudal Ambiental en Colombia, se deberán aplicar los criterios y lineamientos allí definidos</w:t>
      </w:r>
      <w:r w:rsidRPr="00820784">
        <w:rPr>
          <w:rFonts w:ascii="Arial" w:hAnsi="Arial" w:cs="Arial"/>
          <w:lang w:val="es-ES"/>
        </w:rPr>
        <w:t>.</w:t>
      </w:r>
    </w:p>
  </w:footnote>
  <w:footnote w:id="27">
    <w:p w14:paraId="02DF1BBC" w14:textId="18292834" w:rsidR="001647EE" w:rsidRPr="00525FDF" w:rsidRDefault="001647EE" w:rsidP="00BD58B0">
      <w:pPr>
        <w:pStyle w:val="Textonotapie"/>
        <w:jc w:val="both"/>
        <w:rPr>
          <w:rFonts w:ascii="Arial" w:hAnsi="Arial" w:cs="Arial"/>
          <w:sz w:val="16"/>
          <w:szCs w:val="16"/>
          <w:lang w:val="es-CO"/>
        </w:rPr>
      </w:pPr>
    </w:p>
  </w:footnote>
  <w:footnote w:id="28">
    <w:p w14:paraId="6C9354D1" w14:textId="77777777" w:rsidR="001647EE" w:rsidRPr="009C6FFD" w:rsidRDefault="001647EE" w:rsidP="00760317">
      <w:pPr>
        <w:pStyle w:val="Textonotapie"/>
        <w:jc w:val="both"/>
        <w:rPr>
          <w:rFonts w:ascii="Arial" w:hAnsi="Arial" w:cs="Arial"/>
          <w:sz w:val="16"/>
          <w:szCs w:val="16"/>
          <w:lang w:val="es-CO"/>
        </w:rPr>
      </w:pPr>
      <w:r w:rsidRPr="009C6FFD">
        <w:rPr>
          <w:rStyle w:val="Refdenotaalpie"/>
          <w:rFonts w:cs="Arial"/>
          <w:sz w:val="16"/>
          <w:szCs w:val="16"/>
        </w:rPr>
        <w:footnoteRef/>
      </w:r>
      <w:r w:rsidRPr="009C6FFD">
        <w:rPr>
          <w:rFonts w:ascii="Arial" w:hAnsi="Arial" w:cs="Arial"/>
          <w:sz w:val="16"/>
          <w:szCs w:val="16"/>
        </w:rPr>
        <w:t xml:space="preserve"> U</w:t>
      </w:r>
      <w:r w:rsidRPr="009C6FFD">
        <w:rPr>
          <w:rFonts w:ascii="Arial" w:hAnsi="Arial" w:cs="Arial"/>
          <w:sz w:val="16"/>
          <w:szCs w:val="16"/>
          <w:lang w:val="es-ES"/>
        </w:rPr>
        <w:t>na vez el Ministerio de Ambiente y Desarrollo Sostenible publique la Guía Metodológica para la Estimación del Caudal Ambiental en Colombia, se deberán aplicar los criterios y lineamientos allí definidos.</w:t>
      </w:r>
    </w:p>
  </w:footnote>
  <w:footnote w:id="29">
    <w:p w14:paraId="273B937A"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Una vez Minambiente expida la Guía Nacional de Modelación del Recurso Hídrico, los aspectos para la modelación de la capacidad de asimilación del cuerpo receptor frente a las descargas de aguas residuales producidas por las actividades, esta deberá ser utilizada por el solicitante.</w:t>
      </w:r>
    </w:p>
  </w:footnote>
  <w:footnote w:id="30">
    <w:p w14:paraId="3395753B" w14:textId="77777777" w:rsidR="001647EE" w:rsidRPr="00525FDF" w:rsidRDefault="001647EE" w:rsidP="00BD58B0">
      <w:pPr>
        <w:pStyle w:val="Textonotapie"/>
        <w:jc w:val="both"/>
        <w:rPr>
          <w:rFonts w:ascii="Arial" w:hAnsi="Arial" w:cs="Arial"/>
          <w:sz w:val="16"/>
          <w:szCs w:val="16"/>
        </w:rPr>
      </w:pPr>
      <w:r w:rsidRPr="00525FDF">
        <w:rPr>
          <w:rStyle w:val="Refdenotaalpie"/>
          <w:sz w:val="16"/>
          <w:szCs w:val="16"/>
        </w:rPr>
        <w:footnoteRef/>
      </w:r>
      <w:r w:rsidRPr="00525FDF">
        <w:rPr>
          <w:rFonts w:ascii="Arial" w:hAnsi="Arial" w:cs="Arial"/>
          <w:sz w:val="16"/>
          <w:szCs w:val="16"/>
        </w:rPr>
        <w:t xml:space="preserve"> En caso de que el Ministerio de Ambiente y Desarrollo Sostenible, la autoridad ambiental regional o el IDEAM establezca o adopte con posterioridad a estos términos de referencia una metodología para la definición de la longitud de influencia del vertimiento sobre corrientes de agua superficial, ésta deberá ser atendida por el usuario.</w:t>
      </w:r>
    </w:p>
  </w:footnote>
  <w:footnote w:id="31">
    <w:p w14:paraId="07BF1DF9"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Una vez Minambiente expida la norma de vertimientos al suelo dando cumplimiento a lo previsto en el artículo 2.2.3.3.4.7 del Capítulo 3, Título 3, Parte 2, Libro 2 del Decreto 1076 de 2015 o de aquella norma que lo modifique, sustituya o derogue, ésta deberá ser utilizada por el solicitante.</w:t>
      </w:r>
    </w:p>
  </w:footnote>
  <w:footnote w:id="32">
    <w:p w14:paraId="49ED7C26"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El Plan de Manejo Ambiental incluye: los programas de manejo ambiental, el Plan de Seguimiento y Monitoreo, el Plan de Gestión del Riesgo, y el Plan de Desmantelamiento y Abandono.</w:t>
      </w:r>
    </w:p>
  </w:footnote>
  <w:footnote w:id="33">
    <w:p w14:paraId="36C09B77"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Se debe entender que este permiso es para las actividades que se realizarán de forma posterior a la obtención de la licencia ambiental, difiriendo del permiso al que se refiere la Sección 2, Capitulo 9, Titulo 2, Parte 2, Libro 2 del Decreto 1076 de 2015, necesario para adelantar el Estudio de Impacto Ambiental.</w:t>
      </w:r>
    </w:p>
  </w:footnote>
  <w:footnote w:id="34">
    <w:p w14:paraId="726DA910" w14:textId="77777777" w:rsidR="001647EE" w:rsidRPr="006B1FBB" w:rsidRDefault="001647EE" w:rsidP="000A76FE">
      <w:pPr>
        <w:pStyle w:val="Textonotapie"/>
        <w:jc w:val="both"/>
        <w:rPr>
          <w:sz w:val="16"/>
          <w:szCs w:val="16"/>
          <w:lang w:val="es-ES"/>
        </w:rPr>
      </w:pPr>
      <w:r w:rsidRPr="006B1FBB">
        <w:rPr>
          <w:rStyle w:val="Refdenotaalpie"/>
          <w:sz w:val="16"/>
          <w:szCs w:val="16"/>
        </w:rPr>
        <w:footnoteRef/>
      </w:r>
      <w:r w:rsidRPr="006B1FBB">
        <w:rPr>
          <w:sz w:val="16"/>
          <w:szCs w:val="16"/>
        </w:rPr>
        <w:t xml:space="preserve"> </w:t>
      </w:r>
      <w:r w:rsidRPr="006B1FBB">
        <w:rPr>
          <w:rFonts w:ascii="Arial" w:hAnsi="Arial" w:cs="Arial"/>
          <w:sz w:val="16"/>
          <w:szCs w:val="16"/>
        </w:rPr>
        <w:t>Factores de emisión reportados por EPA-E.E.U.U., EMEP/EEA, EMEP/CORINAIR, NPI/NATIONAL POLLUTANT INVENTORY.</w:t>
      </w:r>
    </w:p>
  </w:footnote>
  <w:footnote w:id="35">
    <w:p w14:paraId="16190005"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En caso de que la autoridad ambiental establezca o adopte con posterioridad a estos términos de referencia una metodología para la identificación y evaluación de impactos, ésta deberá ser utilizada por el usuario.</w:t>
      </w:r>
    </w:p>
  </w:footnote>
  <w:footnote w:id="36">
    <w:p w14:paraId="582286D9"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Los objetivos planteados deben aludir al cambio que se quiere lograr, y las metas por su parte, deben ser formuladas en términos cuantificables de cantidad, calidad, tiempo, y tener relación directa con las actividades, con los objetivos y poder ser verificadas de manera objetiva.</w:t>
      </w:r>
    </w:p>
    <w:p w14:paraId="3F9C142A" w14:textId="77777777" w:rsidR="001647EE" w:rsidRPr="00525FDF" w:rsidRDefault="001647EE" w:rsidP="00BD58B0">
      <w:pPr>
        <w:pStyle w:val="Textonotapie"/>
        <w:jc w:val="both"/>
        <w:rPr>
          <w:rFonts w:ascii="Arial" w:hAnsi="Arial" w:cs="Arial"/>
          <w:sz w:val="16"/>
          <w:szCs w:val="16"/>
        </w:rPr>
      </w:pPr>
      <w:r w:rsidRPr="00525FDF">
        <w:rPr>
          <w:rFonts w:ascii="Arial" w:hAnsi="Arial" w:cs="Arial"/>
          <w:sz w:val="16"/>
          <w:szCs w:val="16"/>
        </w:rPr>
        <w:t>Los indicadores deben permitir que se establezca la gradualidad en que se van alcanzando los objetivos de cada Programa. La descripción de éstos debe incluir medidas de cantidad, calidad y tiempo de implementación, con el propósito de conocer si la medida está siendo efectiva para prevenir o mitigar los impactos a los que alude.</w:t>
      </w:r>
    </w:p>
  </w:footnote>
  <w:footnote w:id="37">
    <w:p w14:paraId="61BE6739" w14:textId="77777777" w:rsidR="001647EE" w:rsidRPr="00525FDF" w:rsidRDefault="001647EE" w:rsidP="00BD58B0">
      <w:pPr>
        <w:pStyle w:val="Textonotapie"/>
        <w:jc w:val="both"/>
        <w:rPr>
          <w:rFonts w:ascii="Arial" w:hAnsi="Arial" w:cs="Arial"/>
          <w:sz w:val="16"/>
          <w:szCs w:val="16"/>
        </w:rPr>
      </w:pPr>
      <w:r w:rsidRPr="00525FDF">
        <w:rPr>
          <w:rStyle w:val="Refdenotaalpie"/>
          <w:rFonts w:cs="Arial"/>
          <w:sz w:val="16"/>
          <w:szCs w:val="16"/>
        </w:rPr>
        <w:footnoteRef/>
      </w:r>
      <w:r w:rsidRPr="00525FDF">
        <w:rPr>
          <w:rFonts w:ascii="Arial" w:hAnsi="Arial" w:cs="Arial"/>
          <w:sz w:val="16"/>
          <w:szCs w:val="16"/>
        </w:rPr>
        <w:t xml:space="preserve"> En caso de que la autoridad ambiental establezca o adopte con posterioridad a este documento, un sistema de indicadores, estos deberán ser utilizados por el usuario.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F2B229" w14:textId="77777777" w:rsidR="001647EE" w:rsidRDefault="001647EE">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3FA9CA3A" w14:textId="77777777" w:rsidR="001647EE" w:rsidRDefault="001647EE">
    <w:pPr>
      <w:pStyle w:val="Encabezado"/>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9795A" w14:textId="77777777" w:rsidR="001647EE" w:rsidRDefault="001647EE">
    <w:pPr>
      <w:pStyle w:val="Encabezado"/>
      <w:framePr w:wrap="around" w:vAnchor="text" w:hAnchor="margin" w:xAlign="right" w:y="1"/>
      <w:rPr>
        <w:rStyle w:val="Nmerodepgina"/>
      </w:rPr>
    </w:pPr>
  </w:p>
  <w:p w14:paraId="221145D8" w14:textId="77777777" w:rsidR="001647EE" w:rsidRDefault="001647EE" w:rsidP="000A1135">
    <w:pPr>
      <w:pStyle w:val="Encabezado"/>
      <w:jc w:val="center"/>
    </w:pPr>
    <w:r>
      <w:rPr>
        <w:noProof/>
        <w:lang w:val="es-CO" w:eastAsia="es-CO"/>
      </w:rPr>
      <w:drawing>
        <wp:anchor distT="0" distB="0" distL="114300" distR="114300" simplePos="0" relativeHeight="251661312" behindDoc="1" locked="0" layoutInCell="1" allowOverlap="1" wp14:anchorId="51D6E874" wp14:editId="3CA09D75">
          <wp:simplePos x="0" y="0"/>
          <wp:positionH relativeFrom="column">
            <wp:posOffset>-238125</wp:posOffset>
          </wp:positionH>
          <wp:positionV relativeFrom="paragraph">
            <wp:posOffset>-382905</wp:posOffset>
          </wp:positionV>
          <wp:extent cx="2209800" cy="942975"/>
          <wp:effectExtent l="0" t="0" r="0" b="952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59264" behindDoc="0" locked="0" layoutInCell="0" allowOverlap="1" wp14:anchorId="78C559E2" wp14:editId="46161EC6">
              <wp:simplePos x="0" y="0"/>
              <wp:positionH relativeFrom="page">
                <wp:posOffset>4164965</wp:posOffset>
              </wp:positionH>
              <wp:positionV relativeFrom="page">
                <wp:posOffset>598170</wp:posOffset>
              </wp:positionV>
              <wp:extent cx="3065780" cy="798830"/>
              <wp:effectExtent l="0" t="0" r="0" b="1270"/>
              <wp:wrapNone/>
              <wp:docPr id="11"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5780" cy="798830"/>
                      </a:xfrm>
                      <a:prstGeom prst="rect">
                        <a:avLst/>
                      </a:prstGeom>
                      <a:noFill/>
                      <a:ln w="9525">
                        <a:noFill/>
                        <a:miter lim="800000"/>
                        <a:headEnd/>
                        <a:tailEnd/>
                      </a:ln>
                    </wps:spPr>
                    <wps:txbx>
                      <w:txbxContent>
                        <w:p w14:paraId="55652896" w14:textId="77777777" w:rsidR="001647EE" w:rsidRPr="00B65500" w:rsidRDefault="001647EE" w:rsidP="000A1135">
                          <w:pPr>
                            <w:ind w:right="165"/>
                            <w:jc w:val="right"/>
                            <w:rPr>
                              <w:rFonts w:cs="Arial"/>
                              <w:lang w:val="es-CO"/>
                            </w:rPr>
                          </w:pPr>
                          <w:r w:rsidRPr="00B65500">
                            <w:rPr>
                              <w:rFonts w:cs="Arial"/>
                              <w:b/>
                              <w:color w:val="256930"/>
                              <w:sz w:val="22"/>
                              <w:lang w:val="es-CO"/>
                            </w:rPr>
                            <w:t>Subdirección de Instrumentos, Permisos y Trámites Ambientales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8C559E2" id="_x0000_t202" coordsize="21600,21600" o:spt="202" path="m,l,21600r21600,l21600,xe">
              <v:stroke joinstyle="miter"/>
              <v:path gradientshapeok="t" o:connecttype="rect"/>
            </v:shapetype>
            <v:shape id="Cuadro de texto 11" o:spid="_x0000_s1026" type="#_x0000_t202" style="position:absolute;left:0;text-align:left;margin-left:327.95pt;margin-top:47.1pt;width:241.4pt;height:62.9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" o:allowincell="f" filled="f" stroked="f">
              <v:textbox>
                <w:txbxContent>
                  <w:p w14:paraId="55652896" w14:textId="77777777" w:rsidR="001647EE" w:rsidRPr="00B65500" w:rsidRDefault="001647EE" w:rsidP="000A1135">
                    <w:pPr>
                      <w:ind w:right="165"/>
                      <w:jc w:val="right"/>
                      <w:rPr>
                        <w:rFonts w:cs="Arial"/>
                        <w:lang w:val="es-CO"/>
                      </w:rPr>
                    </w:pPr>
                    <w:r w:rsidRPr="00B65500">
                      <w:rPr>
                        <w:rFonts w:cs="Arial"/>
                        <w:b/>
                        <w:color w:val="256930"/>
                        <w:sz w:val="22"/>
                        <w:lang w:val="es-CO"/>
                      </w:rPr>
                      <w:t>Subdirección de Instrumentos, Permisos y Trámites Ambientales</w:t>
                    </w:r>
                  </w:p>
                </w:txbxContent>
              </v:textbox>
              <w10:wrap anchorx="page" anchory="page"/>
            </v:shape>
          </w:pict>
        </mc:Fallback>
      </mc:AlternateContent>
    </w:r>
  </w:p>
  <w:p w14:paraId="0BB12246" w14:textId="77777777" w:rsidR="001647EE" w:rsidRDefault="001647EE" w:rsidP="000A1135">
    <w:pPr>
      <w:pStyle w:val="Encabezado"/>
      <w:jc w:val="center"/>
    </w:pPr>
  </w:p>
  <w:p w14:paraId="257C90C0" w14:textId="77777777" w:rsidR="001647EE" w:rsidRDefault="001647EE" w:rsidP="000A1135">
    <w:pPr>
      <w:pStyle w:val="Encabezado"/>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6A3A96" w14:textId="77777777" w:rsidR="001647EE" w:rsidRDefault="001647EE" w:rsidP="000A1135">
    <w:pPr>
      <w:pStyle w:val="Encabezado"/>
    </w:pPr>
    <w:r>
      <w:rPr>
        <w:noProof/>
        <w:lang w:val="es-CO" w:eastAsia="es-CO"/>
      </w:rPr>
      <mc:AlternateContent>
        <mc:Choice Requires="wpg">
          <w:drawing>
            <wp:anchor distT="0" distB="0" distL="114300" distR="114300" simplePos="0" relativeHeight="251662336" behindDoc="0" locked="0" layoutInCell="1" allowOverlap="1" wp14:anchorId="59A76C84" wp14:editId="06FAF4F3">
              <wp:simplePos x="0" y="0"/>
              <wp:positionH relativeFrom="column">
                <wp:posOffset>-346710</wp:posOffset>
              </wp:positionH>
              <wp:positionV relativeFrom="paragraph">
                <wp:posOffset>-691515</wp:posOffset>
              </wp:positionV>
              <wp:extent cx="1914525" cy="1381125"/>
              <wp:effectExtent l="0" t="0" r="9525" b="9525"/>
              <wp:wrapNone/>
              <wp:docPr id="3" name="Grupo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6"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9"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w:pict>
            <v:group w14:anchorId="0C99AA25" id="Grupo 3" o:spid="_x0000_s1026" style="position:absolute;margin-left:-27.3pt;margin-top:-54.45pt;width:150.75pt;height:108.75pt;z-index:251662336;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">
                <v:imagedata r:id="rId3" o:title="" cropright="31523f"/>
                <v:path arrowok="t"/>
              </v:shape>
              <v:shape id="0 Imagen" o:spid="_x0000_s1028" type="#_x0000_t75" style="position:absolute;left:1981;width:17405;height:8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">
                <v:imagedata r:id="rId4" o:title="" cropleft="31010f"/>
              </v:shape>
            </v:group>
          </w:pict>
        </mc:Fallback>
      </mc:AlternateContent>
    </w:r>
    <w:r>
      <w:rPr>
        <w:noProof/>
        <w:lang w:val="es-CO" w:eastAsia="es-CO"/>
      </w:rPr>
      <w:drawing>
        <wp:anchor distT="0" distB="0" distL="114300" distR="114300" simplePos="0" relativeHeight="251660288" behindDoc="1" locked="0" layoutInCell="1" allowOverlap="1" wp14:anchorId="6493BE74" wp14:editId="12FE607B">
          <wp:simplePos x="0" y="0"/>
          <wp:positionH relativeFrom="column">
            <wp:posOffset>3801110</wp:posOffset>
          </wp:positionH>
          <wp:positionV relativeFrom="paragraph">
            <wp:posOffset>-459740</wp:posOffset>
          </wp:positionV>
          <wp:extent cx="2209800" cy="942975"/>
          <wp:effectExtent l="0" t="0" r="0"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C31B00" w14:textId="77777777" w:rsidR="001647EE" w:rsidRDefault="001647EE">
    <w:pPr>
      <w:pStyle w:val="Encabezado"/>
      <w:framePr w:wrap="around" w:vAnchor="text" w:hAnchor="margin" w:xAlign="right" w:y="1"/>
      <w:rPr>
        <w:rStyle w:val="Nmerodepgina"/>
      </w:rPr>
    </w:pPr>
  </w:p>
  <w:p w14:paraId="17EF9D4E" w14:textId="77777777" w:rsidR="001647EE" w:rsidRDefault="001647EE" w:rsidP="000A1135">
    <w:pPr>
      <w:pStyle w:val="Encabezado"/>
      <w:jc w:val="center"/>
    </w:pPr>
  </w:p>
  <w:p w14:paraId="5E7265B1" w14:textId="77777777" w:rsidR="001647EE" w:rsidRDefault="001647EE" w:rsidP="000A1135">
    <w:pPr>
      <w:pStyle w:val="Encabezado"/>
      <w:jc w:val="center"/>
    </w:pPr>
    <w:r w:rsidRPr="00BD58B0">
      <w:rPr>
        <w:noProof/>
        <w:lang w:val="es-CO" w:eastAsia="es-CO"/>
      </w:rPr>
      <w:drawing>
        <wp:anchor distT="0" distB="0" distL="114300" distR="114300" simplePos="0" relativeHeight="251664384" behindDoc="1" locked="0" layoutInCell="1" allowOverlap="1" wp14:anchorId="43C7F738" wp14:editId="69640372">
          <wp:simplePos x="0" y="0"/>
          <wp:positionH relativeFrom="column">
            <wp:posOffset>3953510</wp:posOffset>
          </wp:positionH>
          <wp:positionV relativeFrom="paragraph">
            <wp:posOffset>-212090</wp:posOffset>
          </wp:positionV>
          <wp:extent cx="2209800" cy="942975"/>
          <wp:effectExtent l="0" t="0" r="0" b="9525"/>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58B0">
      <w:rPr>
        <w:noProof/>
        <w:lang w:val="es-CO" w:eastAsia="es-CO"/>
      </w:rPr>
      <mc:AlternateContent>
        <mc:Choice Requires="wpg">
          <w:drawing>
            <wp:anchor distT="0" distB="0" distL="114300" distR="114300" simplePos="0" relativeHeight="251665408" behindDoc="0" locked="0" layoutInCell="1" allowOverlap="1" wp14:anchorId="3CE52007" wp14:editId="3D0A90CC">
              <wp:simplePos x="0" y="0"/>
              <wp:positionH relativeFrom="column">
                <wp:posOffset>-194310</wp:posOffset>
              </wp:positionH>
              <wp:positionV relativeFrom="paragraph">
                <wp:posOffset>-443865</wp:posOffset>
              </wp:positionV>
              <wp:extent cx="1914525" cy="1381125"/>
              <wp:effectExtent l="0" t="0" r="9525" b="9525"/>
              <wp:wrapNone/>
              <wp:docPr id="8" name="Grupo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0" name="0 Imagen"/>
                        <pic:cNvPicPr>
                          <a:picLocks noChangeAspect="1"/>
                        </pic:cNvPicPr>
                      </pic:nvPicPr>
                      <pic:blipFill rotWithShape="1">
                        <a:blip r:embed="rId2">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12" name="0 Imagen"/>
                        <pic:cNvPicPr/>
                      </pic:nvPicPr>
                      <pic:blipFill rotWithShape="1">
                        <a:blip r:embed="rId3">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w:pict>
            <v:group w14:anchorId="5AA7BAF5" id="Grupo 3" o:spid="_x0000_s1026" style="position:absolute;margin-left:-15.3pt;margin-top:-34.95pt;width:150.75pt;height:108.75pt;z-index:251665408;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">
                <v:imagedata r:id="rId4" o:title="" cropright="31523f"/>
                <v:path arrowok="t"/>
              </v:shape>
              <v:shape id="0 Imagen" o:spid="_x0000_s1028" type="#_x0000_t75" style="position:absolute;left:1981;width:17405;height:8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">
                <v:imagedata r:id="rId5" o:title="" cropleft="31010f"/>
              </v:shape>
            </v:group>
          </w:pict>
        </mc:Fallback>
      </mc:AlternateContent>
    </w:r>
  </w:p>
  <w:p w14:paraId="65B42585" w14:textId="77777777" w:rsidR="001647EE" w:rsidRDefault="001647EE" w:rsidP="000A1135">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22B9A"/>
    <w:multiLevelType w:val="hybridMultilevel"/>
    <w:tmpl w:val="54E078BC"/>
    <w:lvl w:ilvl="0" w:tplc="ED2899BC">
      <w:numFmt w:val="bullet"/>
      <w:lvlText w:val="-"/>
      <w:lvlJc w:val="left"/>
      <w:pPr>
        <w:ind w:left="343" w:hanging="360"/>
      </w:pPr>
      <w:rPr>
        <w:rFonts w:ascii="Arial" w:eastAsia="Times New Roman" w:hAnsi="Arial" w:cs="Arial" w:hint="default"/>
        <w:sz w:val="24"/>
      </w:rPr>
    </w:lvl>
    <w:lvl w:ilvl="1" w:tplc="240A0003" w:tentative="1">
      <w:start w:val="1"/>
      <w:numFmt w:val="bullet"/>
      <w:lvlText w:val="o"/>
      <w:lvlJc w:val="left"/>
      <w:pPr>
        <w:ind w:left="1063" w:hanging="360"/>
      </w:pPr>
      <w:rPr>
        <w:rFonts w:ascii="Courier New" w:hAnsi="Courier New" w:cs="Courier New" w:hint="default"/>
      </w:rPr>
    </w:lvl>
    <w:lvl w:ilvl="2" w:tplc="240A0005" w:tentative="1">
      <w:start w:val="1"/>
      <w:numFmt w:val="bullet"/>
      <w:lvlText w:val=""/>
      <w:lvlJc w:val="left"/>
      <w:pPr>
        <w:ind w:left="1783" w:hanging="360"/>
      </w:pPr>
      <w:rPr>
        <w:rFonts w:ascii="Wingdings" w:hAnsi="Wingdings" w:hint="default"/>
      </w:rPr>
    </w:lvl>
    <w:lvl w:ilvl="3" w:tplc="240A0001" w:tentative="1">
      <w:start w:val="1"/>
      <w:numFmt w:val="bullet"/>
      <w:lvlText w:val=""/>
      <w:lvlJc w:val="left"/>
      <w:pPr>
        <w:ind w:left="2503" w:hanging="360"/>
      </w:pPr>
      <w:rPr>
        <w:rFonts w:ascii="Symbol" w:hAnsi="Symbol" w:hint="default"/>
      </w:rPr>
    </w:lvl>
    <w:lvl w:ilvl="4" w:tplc="240A0003" w:tentative="1">
      <w:start w:val="1"/>
      <w:numFmt w:val="bullet"/>
      <w:lvlText w:val="o"/>
      <w:lvlJc w:val="left"/>
      <w:pPr>
        <w:ind w:left="3223" w:hanging="360"/>
      </w:pPr>
      <w:rPr>
        <w:rFonts w:ascii="Courier New" w:hAnsi="Courier New" w:cs="Courier New" w:hint="default"/>
      </w:rPr>
    </w:lvl>
    <w:lvl w:ilvl="5" w:tplc="240A0005" w:tentative="1">
      <w:start w:val="1"/>
      <w:numFmt w:val="bullet"/>
      <w:lvlText w:val=""/>
      <w:lvlJc w:val="left"/>
      <w:pPr>
        <w:ind w:left="3943" w:hanging="360"/>
      </w:pPr>
      <w:rPr>
        <w:rFonts w:ascii="Wingdings" w:hAnsi="Wingdings" w:hint="default"/>
      </w:rPr>
    </w:lvl>
    <w:lvl w:ilvl="6" w:tplc="240A0001" w:tentative="1">
      <w:start w:val="1"/>
      <w:numFmt w:val="bullet"/>
      <w:lvlText w:val=""/>
      <w:lvlJc w:val="left"/>
      <w:pPr>
        <w:ind w:left="4663" w:hanging="360"/>
      </w:pPr>
      <w:rPr>
        <w:rFonts w:ascii="Symbol" w:hAnsi="Symbol" w:hint="default"/>
      </w:rPr>
    </w:lvl>
    <w:lvl w:ilvl="7" w:tplc="240A0003" w:tentative="1">
      <w:start w:val="1"/>
      <w:numFmt w:val="bullet"/>
      <w:lvlText w:val="o"/>
      <w:lvlJc w:val="left"/>
      <w:pPr>
        <w:ind w:left="5383" w:hanging="360"/>
      </w:pPr>
      <w:rPr>
        <w:rFonts w:ascii="Courier New" w:hAnsi="Courier New" w:cs="Courier New" w:hint="default"/>
      </w:rPr>
    </w:lvl>
    <w:lvl w:ilvl="8" w:tplc="240A0005" w:tentative="1">
      <w:start w:val="1"/>
      <w:numFmt w:val="bullet"/>
      <w:lvlText w:val=""/>
      <w:lvlJc w:val="left"/>
      <w:pPr>
        <w:ind w:left="6103" w:hanging="360"/>
      </w:pPr>
      <w:rPr>
        <w:rFonts w:ascii="Wingdings" w:hAnsi="Wingdings" w:hint="default"/>
      </w:rPr>
    </w:lvl>
  </w:abstractNum>
  <w:abstractNum w:abstractNumId="1" w15:restartNumberingAfterBreak="0">
    <w:nsid w:val="01611AEB"/>
    <w:multiLevelType w:val="hybridMultilevel"/>
    <w:tmpl w:val="34D09F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21E6377"/>
    <w:multiLevelType w:val="hybridMultilevel"/>
    <w:tmpl w:val="2A6275DE"/>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75A2DD1"/>
    <w:multiLevelType w:val="hybridMultilevel"/>
    <w:tmpl w:val="F3D00CD6"/>
    <w:lvl w:ilvl="0" w:tplc="240A0001">
      <w:start w:val="1"/>
      <w:numFmt w:val="bullet"/>
      <w:lvlText w:val=""/>
      <w:lvlJc w:val="left"/>
      <w:pPr>
        <w:ind w:left="360" w:hanging="360"/>
      </w:pPr>
      <w:rPr>
        <w:rFonts w:ascii="Symbol" w:hAnsi="Symbol" w:hint="default"/>
      </w:rPr>
    </w:lvl>
    <w:lvl w:ilvl="1" w:tplc="240A0001">
      <w:start w:val="1"/>
      <w:numFmt w:val="bullet"/>
      <w:lvlText w:val=""/>
      <w:lvlJc w:val="left"/>
      <w:pPr>
        <w:ind w:left="1080" w:hanging="360"/>
      </w:pPr>
      <w:rPr>
        <w:rFonts w:ascii="Symbol" w:hAnsi="Symbol"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 w15:restartNumberingAfterBreak="0">
    <w:nsid w:val="077A16AB"/>
    <w:multiLevelType w:val="hybridMultilevel"/>
    <w:tmpl w:val="61BCBEBA"/>
    <w:lvl w:ilvl="0" w:tplc="A014904A">
      <w:start w:val="1"/>
      <w:numFmt w:val="bullet"/>
      <w:lvlText w:val=""/>
      <w:lvlJc w:val="left"/>
      <w:pPr>
        <w:ind w:left="720" w:hanging="360"/>
      </w:pPr>
      <w:rPr>
        <w:rFonts w:ascii="Symbol" w:hAnsi="Symbol" w:hint="default"/>
        <w:lang w:val="es-ES_tradnl"/>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AA50534"/>
    <w:multiLevelType w:val="hybridMultilevel"/>
    <w:tmpl w:val="42F03D3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0B903A08"/>
    <w:multiLevelType w:val="hybridMultilevel"/>
    <w:tmpl w:val="FE7A39FA"/>
    <w:lvl w:ilvl="0" w:tplc="4DB80760">
      <w:start w:val="1"/>
      <w:numFmt w:val="bullet"/>
      <w:lvlText w:val="­"/>
      <w:lvlJc w:val="left"/>
      <w:pPr>
        <w:ind w:left="360" w:hanging="360"/>
      </w:pPr>
      <w:rPr>
        <w:rFonts w:ascii="Courier New" w:hAnsi="Courier New" w:cs="Times New Roman" w:hint="default"/>
        <w:color w:val="auto"/>
      </w:rPr>
    </w:lvl>
    <w:lvl w:ilvl="1" w:tplc="3B26A1EA">
      <w:start w:val="1"/>
      <w:numFmt w:val="bullet"/>
      <w:lvlText w:val="-"/>
      <w:lvlJc w:val="left"/>
      <w:pPr>
        <w:ind w:left="1080" w:hanging="360"/>
      </w:pPr>
      <w:rPr>
        <w:rFonts w:ascii="SimSun" w:eastAsia="SimSun" w:hAnsi="SimSun" w:hint="eastAsia"/>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 w15:restartNumberingAfterBreak="0">
    <w:nsid w:val="0C2A61D4"/>
    <w:multiLevelType w:val="hybridMultilevel"/>
    <w:tmpl w:val="B30A3676"/>
    <w:lvl w:ilvl="0" w:tplc="4DB80760">
      <w:start w:val="1"/>
      <w:numFmt w:val="bullet"/>
      <w:lvlText w:val="­"/>
      <w:lvlJc w:val="left"/>
      <w:pPr>
        <w:ind w:left="360" w:hanging="360"/>
      </w:pPr>
      <w:rPr>
        <w:rFonts w:ascii="Courier New" w:hAnsi="Courier New" w:cs="Times New Roman" w:hint="default"/>
        <w:color w:val="auto"/>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8" w15:restartNumberingAfterBreak="0">
    <w:nsid w:val="0C5001EF"/>
    <w:multiLevelType w:val="hybridMultilevel"/>
    <w:tmpl w:val="794AA8CA"/>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0C7F2044"/>
    <w:multiLevelType w:val="hybridMultilevel"/>
    <w:tmpl w:val="F174A5CC"/>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0E0A401D"/>
    <w:multiLevelType w:val="hybridMultilevel"/>
    <w:tmpl w:val="BE763534"/>
    <w:lvl w:ilvl="0" w:tplc="ED2899BC">
      <w:numFmt w:val="bullet"/>
      <w:lvlText w:val="-"/>
      <w:lvlJc w:val="left"/>
      <w:pPr>
        <w:ind w:left="720" w:hanging="360"/>
      </w:pPr>
      <w:rPr>
        <w:rFonts w:ascii="Arial" w:eastAsia="Times New Roman" w:hAnsi="Arial" w:cs="Arial" w:hint="default"/>
        <w:color w:val="auto"/>
        <w:sz w:val="24"/>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08A2A96"/>
    <w:multiLevelType w:val="hybridMultilevel"/>
    <w:tmpl w:val="FFCE3E76"/>
    <w:lvl w:ilvl="0" w:tplc="240A0003">
      <w:start w:val="1"/>
      <w:numFmt w:val="bullet"/>
      <w:lvlText w:val="o"/>
      <w:lvlJc w:val="left"/>
      <w:pPr>
        <w:ind w:left="720" w:hanging="360"/>
      </w:pPr>
      <w:rPr>
        <w:rFonts w:ascii="Courier New" w:hAnsi="Courier New" w:cs="Courier New"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110E7F5C"/>
    <w:multiLevelType w:val="hybridMultilevel"/>
    <w:tmpl w:val="880246E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234118C"/>
    <w:multiLevelType w:val="hybridMultilevel"/>
    <w:tmpl w:val="B5C619AA"/>
    <w:lvl w:ilvl="0" w:tplc="5052B848">
      <w:numFmt w:val="bullet"/>
      <w:lvlText w:val="-"/>
      <w:lvlJc w:val="left"/>
      <w:pPr>
        <w:ind w:left="720" w:hanging="360"/>
      </w:pPr>
      <w:rPr>
        <w:rFonts w:ascii="Arial" w:eastAsia="Times New Roman" w:hAnsi="Arial" w:cs="Aria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12910879"/>
    <w:multiLevelType w:val="multilevel"/>
    <w:tmpl w:val="04046C8A"/>
    <w:lvl w:ilvl="0">
      <w:start w:val="1"/>
      <w:numFmt w:val="upperRoman"/>
      <w:lvlText w:val="%1."/>
      <w:lvlJc w:val="left"/>
      <w:pPr>
        <w:ind w:left="1080" w:hanging="72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145D679E"/>
    <w:multiLevelType w:val="hybridMultilevel"/>
    <w:tmpl w:val="EEB64618"/>
    <w:lvl w:ilvl="0" w:tplc="240A000D">
      <w:start w:val="1"/>
      <w:numFmt w:val="bullet"/>
      <w:lvlText w:val=""/>
      <w:lvlJc w:val="left"/>
      <w:pPr>
        <w:ind w:left="360" w:hanging="360"/>
      </w:pPr>
      <w:rPr>
        <w:rFonts w:ascii="Wingdings" w:hAnsi="Wingdings" w:hint="default"/>
        <w:color w:val="aut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14E71B06"/>
    <w:multiLevelType w:val="hybridMultilevel"/>
    <w:tmpl w:val="D2B4C06C"/>
    <w:lvl w:ilvl="0" w:tplc="240A000D">
      <w:start w:val="1"/>
      <w:numFmt w:val="bullet"/>
      <w:lvlText w:val=""/>
      <w:lvlJc w:val="left"/>
      <w:pPr>
        <w:ind w:left="720" w:hanging="360"/>
      </w:pPr>
      <w:rPr>
        <w:rFonts w:ascii="Wingdings" w:hAnsi="Wingdings"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15A75D55"/>
    <w:multiLevelType w:val="multilevel"/>
    <w:tmpl w:val="90768C4E"/>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16125631"/>
    <w:multiLevelType w:val="hybridMultilevel"/>
    <w:tmpl w:val="788C163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16CB0CC4"/>
    <w:multiLevelType w:val="hybridMultilevel"/>
    <w:tmpl w:val="D77438D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17C049BD"/>
    <w:multiLevelType w:val="multilevel"/>
    <w:tmpl w:val="24042E9E"/>
    <w:lvl w:ilvl="0">
      <w:start w:val="3"/>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17E71EEA"/>
    <w:multiLevelType w:val="hybridMultilevel"/>
    <w:tmpl w:val="63CA9DF2"/>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1A5D27B9"/>
    <w:multiLevelType w:val="hybridMultilevel"/>
    <w:tmpl w:val="2E780122"/>
    <w:lvl w:ilvl="0" w:tplc="ED2899BC">
      <w:numFmt w:val="bullet"/>
      <w:lvlText w:val="-"/>
      <w:lvlJc w:val="left"/>
      <w:pPr>
        <w:ind w:left="720" w:hanging="360"/>
      </w:pPr>
      <w:rPr>
        <w:rFonts w:ascii="Arial" w:eastAsia="Times New Roman" w:hAnsi="Arial" w:cs="Arial" w:hint="default"/>
        <w:color w:val="auto"/>
        <w:sz w:val="24"/>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1BC6318F"/>
    <w:multiLevelType w:val="hybridMultilevel"/>
    <w:tmpl w:val="FDC88A88"/>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1BF54867"/>
    <w:multiLevelType w:val="multilevel"/>
    <w:tmpl w:val="D594382C"/>
    <w:lvl w:ilvl="0">
      <w:start w:val="7"/>
      <w:numFmt w:val="decimal"/>
      <w:lvlText w:val="%1."/>
      <w:lvlJc w:val="left"/>
      <w:pPr>
        <w:ind w:left="390" w:hanging="39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5" w15:restartNumberingAfterBreak="0">
    <w:nsid w:val="1CDF4169"/>
    <w:multiLevelType w:val="hybridMultilevel"/>
    <w:tmpl w:val="03AC5A52"/>
    <w:lvl w:ilvl="0" w:tplc="240A000B">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6" w15:restartNumberingAfterBreak="0">
    <w:nsid w:val="1D0E61F6"/>
    <w:multiLevelType w:val="hybridMultilevel"/>
    <w:tmpl w:val="3446E922"/>
    <w:lvl w:ilvl="0" w:tplc="14D20D7A">
      <w:start w:val="1"/>
      <w:numFmt w:val="upperRoman"/>
      <w:pStyle w:val="HTMLconformatoprevio"/>
      <w:lvlText w:val="%1."/>
      <w:lvlJc w:val="right"/>
      <w:pPr>
        <w:ind w:left="720" w:hanging="360"/>
      </w:pPr>
    </w:lvl>
    <w:lvl w:ilvl="1" w:tplc="4914E3D4">
      <w:start w:val="1"/>
      <w:numFmt w:val="decimal"/>
      <w:lvlText w:val="%2."/>
      <w:lvlJc w:val="left"/>
      <w:pPr>
        <w:ind w:left="1785" w:hanging="705"/>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1F7E62A5"/>
    <w:multiLevelType w:val="hybridMultilevel"/>
    <w:tmpl w:val="C16C0638"/>
    <w:lvl w:ilvl="0" w:tplc="390E56E0">
      <w:start w:val="1"/>
      <w:numFmt w:val="bullet"/>
      <w:lvlText w:val="•"/>
      <w:lvlJc w:val="left"/>
      <w:pPr>
        <w:ind w:left="720" w:hanging="360"/>
      </w:pPr>
      <w:rPr>
        <w:rFonts w:ascii="Arial" w:hAnsi="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204D6356"/>
    <w:multiLevelType w:val="hybridMultilevel"/>
    <w:tmpl w:val="69E8813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22A41F23"/>
    <w:multiLevelType w:val="hybridMultilevel"/>
    <w:tmpl w:val="5C3CBE5C"/>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22C51426"/>
    <w:multiLevelType w:val="hybridMultilevel"/>
    <w:tmpl w:val="726E777A"/>
    <w:lvl w:ilvl="0" w:tplc="240A0001">
      <w:start w:val="1"/>
      <w:numFmt w:val="bullet"/>
      <w:lvlText w:val=""/>
      <w:lvlJc w:val="left"/>
      <w:pPr>
        <w:ind w:left="720" w:hanging="360"/>
      </w:pPr>
      <w:rPr>
        <w:rFonts w:ascii="Symbol" w:hAnsi="Symbol"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24BF6155"/>
    <w:multiLevelType w:val="hybridMultilevel"/>
    <w:tmpl w:val="74B8331A"/>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25A86086"/>
    <w:multiLevelType w:val="hybridMultilevel"/>
    <w:tmpl w:val="844E3800"/>
    <w:lvl w:ilvl="0" w:tplc="4DB80760">
      <w:start w:val="1"/>
      <w:numFmt w:val="bullet"/>
      <w:lvlText w:val="­"/>
      <w:lvlJc w:val="left"/>
      <w:pPr>
        <w:ind w:left="360" w:hanging="360"/>
      </w:pPr>
      <w:rPr>
        <w:rFonts w:ascii="Courier New" w:hAnsi="Courier New" w:cs="Times New Roman" w:hint="default"/>
        <w:color w:val="auto"/>
        <w:sz w:val="24"/>
        <w:lang w:val="es-C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3" w15:restartNumberingAfterBreak="0">
    <w:nsid w:val="26AC4182"/>
    <w:multiLevelType w:val="hybridMultilevel"/>
    <w:tmpl w:val="9184086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2A763D0D"/>
    <w:multiLevelType w:val="hybridMultilevel"/>
    <w:tmpl w:val="B7A83E26"/>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2EF17D89"/>
    <w:multiLevelType w:val="hybridMultilevel"/>
    <w:tmpl w:val="84F87E42"/>
    <w:lvl w:ilvl="0" w:tplc="4DB80760">
      <w:start w:val="1"/>
      <w:numFmt w:val="bullet"/>
      <w:lvlText w:val="­"/>
      <w:lvlJc w:val="left"/>
      <w:pPr>
        <w:ind w:left="360" w:hanging="360"/>
      </w:pPr>
      <w:rPr>
        <w:rFonts w:ascii="Courier New" w:hAnsi="Courier New" w:cs="Times New Roman"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6" w15:restartNumberingAfterBreak="0">
    <w:nsid w:val="2FE23F7D"/>
    <w:multiLevelType w:val="hybridMultilevel"/>
    <w:tmpl w:val="DCC0440A"/>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31471EFB"/>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385A0B77"/>
    <w:multiLevelType w:val="hybridMultilevel"/>
    <w:tmpl w:val="F4EE06BE"/>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38636564"/>
    <w:multiLevelType w:val="hybridMultilevel"/>
    <w:tmpl w:val="0844656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38AB45A9"/>
    <w:multiLevelType w:val="hybridMultilevel"/>
    <w:tmpl w:val="5F34E090"/>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1" w15:restartNumberingAfterBreak="0">
    <w:nsid w:val="3A5F0853"/>
    <w:multiLevelType w:val="hybridMultilevel"/>
    <w:tmpl w:val="3692EC7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15:restartNumberingAfterBreak="0">
    <w:nsid w:val="3A645BF8"/>
    <w:multiLevelType w:val="hybridMultilevel"/>
    <w:tmpl w:val="ED5801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3C204AF4"/>
    <w:multiLevelType w:val="hybridMultilevel"/>
    <w:tmpl w:val="C124022E"/>
    <w:lvl w:ilvl="0" w:tplc="529C9D72">
      <w:start w:val="4"/>
      <w:numFmt w:val="bullet"/>
      <w:lvlText w:val="-"/>
      <w:lvlJc w:val="left"/>
      <w:pPr>
        <w:ind w:left="360" w:hanging="360"/>
      </w:pPr>
      <w:rPr>
        <w:rFonts w:ascii="Arial" w:eastAsia="Calibri" w:hAnsi="Arial" w:cs="Aria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4" w15:restartNumberingAfterBreak="0">
    <w:nsid w:val="3D657C27"/>
    <w:multiLevelType w:val="hybridMultilevel"/>
    <w:tmpl w:val="3AFADB9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3DB458EF"/>
    <w:multiLevelType w:val="hybridMultilevel"/>
    <w:tmpl w:val="2042E58E"/>
    <w:lvl w:ilvl="0" w:tplc="ED2899BC">
      <w:numFmt w:val="bullet"/>
      <w:lvlText w:val="-"/>
      <w:lvlJc w:val="left"/>
      <w:pPr>
        <w:ind w:left="1080" w:hanging="360"/>
      </w:pPr>
      <w:rPr>
        <w:rFonts w:ascii="Arial" w:eastAsia="Times New Roman" w:hAnsi="Arial" w:cs="Arial" w:hint="default"/>
        <w:sz w:val="24"/>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46" w15:restartNumberingAfterBreak="0">
    <w:nsid w:val="3E546A26"/>
    <w:multiLevelType w:val="hybridMultilevel"/>
    <w:tmpl w:val="C61221B8"/>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7" w15:restartNumberingAfterBreak="0">
    <w:nsid w:val="3F491240"/>
    <w:multiLevelType w:val="hybridMultilevel"/>
    <w:tmpl w:val="8AAC7BCC"/>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8" w15:restartNumberingAfterBreak="0">
    <w:nsid w:val="3FA5693B"/>
    <w:multiLevelType w:val="hybridMultilevel"/>
    <w:tmpl w:val="393ABFC6"/>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9" w15:restartNumberingAfterBreak="0">
    <w:nsid w:val="428641EC"/>
    <w:multiLevelType w:val="hybridMultilevel"/>
    <w:tmpl w:val="29F023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15:restartNumberingAfterBreak="0">
    <w:nsid w:val="42BD0EF0"/>
    <w:multiLevelType w:val="hybridMultilevel"/>
    <w:tmpl w:val="A9024292"/>
    <w:lvl w:ilvl="0" w:tplc="240A0001">
      <w:start w:val="1"/>
      <w:numFmt w:val="bullet"/>
      <w:lvlText w:val=""/>
      <w:lvlJc w:val="left"/>
      <w:pPr>
        <w:ind w:left="-918" w:hanging="360"/>
      </w:pPr>
      <w:rPr>
        <w:rFonts w:ascii="Symbol" w:hAnsi="Symbol" w:hint="default"/>
      </w:rPr>
    </w:lvl>
    <w:lvl w:ilvl="1" w:tplc="240A0003">
      <w:start w:val="1"/>
      <w:numFmt w:val="bullet"/>
      <w:lvlText w:val="o"/>
      <w:lvlJc w:val="left"/>
      <w:pPr>
        <w:ind w:left="-198" w:hanging="360"/>
      </w:pPr>
      <w:rPr>
        <w:rFonts w:ascii="Courier New" w:hAnsi="Courier New" w:cs="Courier New" w:hint="default"/>
      </w:rPr>
    </w:lvl>
    <w:lvl w:ilvl="2" w:tplc="240A0005">
      <w:start w:val="1"/>
      <w:numFmt w:val="bullet"/>
      <w:lvlText w:val=""/>
      <w:lvlJc w:val="left"/>
      <w:pPr>
        <w:ind w:left="522" w:hanging="360"/>
      </w:pPr>
      <w:rPr>
        <w:rFonts w:ascii="Wingdings" w:hAnsi="Wingdings" w:hint="default"/>
      </w:rPr>
    </w:lvl>
    <w:lvl w:ilvl="3" w:tplc="240A0001">
      <w:start w:val="1"/>
      <w:numFmt w:val="bullet"/>
      <w:lvlText w:val=""/>
      <w:lvlJc w:val="left"/>
      <w:pPr>
        <w:ind w:left="1242" w:hanging="360"/>
      </w:pPr>
      <w:rPr>
        <w:rFonts w:ascii="Symbol" w:hAnsi="Symbol" w:hint="default"/>
      </w:rPr>
    </w:lvl>
    <w:lvl w:ilvl="4" w:tplc="240A0003">
      <w:start w:val="1"/>
      <w:numFmt w:val="bullet"/>
      <w:lvlText w:val="o"/>
      <w:lvlJc w:val="left"/>
      <w:pPr>
        <w:ind w:left="1962" w:hanging="360"/>
      </w:pPr>
      <w:rPr>
        <w:rFonts w:ascii="Courier New" w:hAnsi="Courier New" w:cs="Courier New" w:hint="default"/>
      </w:rPr>
    </w:lvl>
    <w:lvl w:ilvl="5" w:tplc="240A0005">
      <w:start w:val="1"/>
      <w:numFmt w:val="bullet"/>
      <w:lvlText w:val=""/>
      <w:lvlJc w:val="left"/>
      <w:pPr>
        <w:ind w:left="2682" w:hanging="360"/>
      </w:pPr>
      <w:rPr>
        <w:rFonts w:ascii="Wingdings" w:hAnsi="Wingdings" w:hint="default"/>
      </w:rPr>
    </w:lvl>
    <w:lvl w:ilvl="6" w:tplc="240A0001">
      <w:start w:val="1"/>
      <w:numFmt w:val="bullet"/>
      <w:lvlText w:val=""/>
      <w:lvlJc w:val="left"/>
      <w:pPr>
        <w:ind w:left="3402" w:hanging="360"/>
      </w:pPr>
      <w:rPr>
        <w:rFonts w:ascii="Symbol" w:hAnsi="Symbol" w:hint="default"/>
      </w:rPr>
    </w:lvl>
    <w:lvl w:ilvl="7" w:tplc="240A0003">
      <w:start w:val="1"/>
      <w:numFmt w:val="bullet"/>
      <w:lvlText w:val="o"/>
      <w:lvlJc w:val="left"/>
      <w:pPr>
        <w:ind w:left="4122" w:hanging="360"/>
      </w:pPr>
      <w:rPr>
        <w:rFonts w:ascii="Courier New" w:hAnsi="Courier New" w:cs="Courier New" w:hint="default"/>
      </w:rPr>
    </w:lvl>
    <w:lvl w:ilvl="8" w:tplc="240A0005">
      <w:start w:val="1"/>
      <w:numFmt w:val="bullet"/>
      <w:lvlText w:val=""/>
      <w:lvlJc w:val="left"/>
      <w:pPr>
        <w:ind w:left="4842" w:hanging="360"/>
      </w:pPr>
      <w:rPr>
        <w:rFonts w:ascii="Wingdings" w:hAnsi="Wingdings" w:hint="default"/>
      </w:rPr>
    </w:lvl>
  </w:abstractNum>
  <w:abstractNum w:abstractNumId="51" w15:restartNumberingAfterBreak="0">
    <w:nsid w:val="438C068D"/>
    <w:multiLevelType w:val="hybridMultilevel"/>
    <w:tmpl w:val="057495B0"/>
    <w:lvl w:ilvl="0" w:tplc="240A000D">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2" w15:restartNumberingAfterBreak="0">
    <w:nsid w:val="43A12A8D"/>
    <w:multiLevelType w:val="multilevel"/>
    <w:tmpl w:val="36FCB2E2"/>
    <w:lvl w:ilvl="0">
      <w:start w:val="3"/>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3" w15:restartNumberingAfterBreak="0">
    <w:nsid w:val="46E74936"/>
    <w:multiLevelType w:val="hybridMultilevel"/>
    <w:tmpl w:val="9D8696D0"/>
    <w:lvl w:ilvl="0" w:tplc="240A0001">
      <w:start w:val="1"/>
      <w:numFmt w:val="bullet"/>
      <w:lvlText w:val=""/>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4" w15:restartNumberingAfterBreak="0">
    <w:nsid w:val="47280A37"/>
    <w:multiLevelType w:val="hybridMultilevel"/>
    <w:tmpl w:val="FFA4C58C"/>
    <w:lvl w:ilvl="0" w:tplc="240A0001">
      <w:start w:val="1"/>
      <w:numFmt w:val="bullet"/>
      <w:pStyle w:val="Tituloaparte"/>
      <w:lvlText w:val=""/>
      <w:lvlJc w:val="left"/>
      <w:pPr>
        <w:ind w:left="360" w:hanging="360"/>
      </w:pPr>
      <w:rPr>
        <w:rFonts w:ascii="Symbol" w:hAnsi="Symbol" w:hint="default"/>
      </w:rPr>
    </w:lvl>
    <w:lvl w:ilvl="1" w:tplc="3B26A1EA">
      <w:start w:val="1"/>
      <w:numFmt w:val="bullet"/>
      <w:lvlText w:val="-"/>
      <w:lvlJc w:val="left"/>
      <w:pPr>
        <w:ind w:left="1080" w:hanging="360"/>
      </w:pPr>
      <w:rPr>
        <w:rFonts w:ascii="SimSun" w:eastAsia="SimSun" w:hAnsi="SimSun" w:hint="eastAsia"/>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5" w15:restartNumberingAfterBreak="0">
    <w:nsid w:val="48F23AB8"/>
    <w:multiLevelType w:val="hybridMultilevel"/>
    <w:tmpl w:val="9B1AB0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6" w15:restartNumberingAfterBreak="0">
    <w:nsid w:val="49161C84"/>
    <w:multiLevelType w:val="hybridMultilevel"/>
    <w:tmpl w:val="61EE7A4E"/>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7" w15:restartNumberingAfterBreak="0">
    <w:nsid w:val="4ABD6CC0"/>
    <w:multiLevelType w:val="hybridMultilevel"/>
    <w:tmpl w:val="A8FC6F82"/>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8" w15:restartNumberingAfterBreak="0">
    <w:nsid w:val="4DAB65FC"/>
    <w:multiLevelType w:val="hybridMultilevel"/>
    <w:tmpl w:val="7F8212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9" w15:restartNumberingAfterBreak="0">
    <w:nsid w:val="4E820B7F"/>
    <w:multiLevelType w:val="multilevel"/>
    <w:tmpl w:val="6C6242F0"/>
    <w:lvl w:ilvl="0">
      <w:start w:val="7"/>
      <w:numFmt w:val="decimal"/>
      <w:lvlText w:val="%1"/>
      <w:lvlJc w:val="left"/>
      <w:pPr>
        <w:ind w:left="915" w:hanging="915"/>
      </w:pPr>
      <w:rPr>
        <w:rFonts w:hint="default"/>
      </w:rPr>
    </w:lvl>
    <w:lvl w:ilvl="1">
      <w:start w:val="7"/>
      <w:numFmt w:val="decimal"/>
      <w:lvlText w:val="%1.%2"/>
      <w:lvlJc w:val="left"/>
      <w:pPr>
        <w:ind w:left="915" w:hanging="915"/>
      </w:pPr>
      <w:rPr>
        <w:rFonts w:hint="default"/>
      </w:rPr>
    </w:lvl>
    <w:lvl w:ilvl="2">
      <w:start w:val="7"/>
      <w:numFmt w:val="decimal"/>
      <w:lvlText w:val="%1.%2.%3"/>
      <w:lvlJc w:val="left"/>
      <w:pPr>
        <w:ind w:left="915" w:hanging="915"/>
      </w:pPr>
      <w:rPr>
        <w:rFonts w:hint="default"/>
      </w:rPr>
    </w:lvl>
    <w:lvl w:ilvl="3">
      <w:start w:val="3"/>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4EE562DD"/>
    <w:multiLevelType w:val="hybridMultilevel"/>
    <w:tmpl w:val="F6CEC63E"/>
    <w:lvl w:ilvl="0" w:tplc="36E437AA">
      <w:start w:val="1"/>
      <w:numFmt w:val="bullet"/>
      <w:lvlText w:val="−"/>
      <w:lvlJc w:val="left"/>
      <w:pPr>
        <w:ind w:left="720" w:hanging="360"/>
      </w:pPr>
      <w:rPr>
        <w:rFonts w:ascii="Arial Narrow" w:hAnsi="Arial Narrow"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1" w15:restartNumberingAfterBreak="0">
    <w:nsid w:val="4FFB0378"/>
    <w:multiLevelType w:val="hybridMultilevel"/>
    <w:tmpl w:val="5FEAEB62"/>
    <w:lvl w:ilvl="0" w:tplc="240A0003">
      <w:start w:val="1"/>
      <w:numFmt w:val="bullet"/>
      <w:lvlText w:val="o"/>
      <w:lvlJc w:val="left"/>
      <w:pPr>
        <w:ind w:left="720" w:hanging="360"/>
      </w:pPr>
      <w:rPr>
        <w:rFonts w:ascii="Courier New" w:hAnsi="Courier New" w:cs="Courier New"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2" w15:restartNumberingAfterBreak="0">
    <w:nsid w:val="50F2078E"/>
    <w:multiLevelType w:val="hybridMultilevel"/>
    <w:tmpl w:val="05F28F16"/>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3" w15:restartNumberingAfterBreak="0">
    <w:nsid w:val="518E7960"/>
    <w:multiLevelType w:val="hybridMultilevel"/>
    <w:tmpl w:val="705CE810"/>
    <w:lvl w:ilvl="0" w:tplc="240A0003">
      <w:start w:val="1"/>
      <w:numFmt w:val="bullet"/>
      <w:lvlText w:val="o"/>
      <w:lvlJc w:val="left"/>
      <w:pPr>
        <w:ind w:left="720" w:hanging="360"/>
      </w:pPr>
      <w:rPr>
        <w:rFonts w:ascii="Courier New" w:hAnsi="Courier New"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4" w15:restartNumberingAfterBreak="0">
    <w:nsid w:val="52166EC0"/>
    <w:multiLevelType w:val="hybridMultilevel"/>
    <w:tmpl w:val="F4BC6D2A"/>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5" w15:restartNumberingAfterBreak="0">
    <w:nsid w:val="539B37AA"/>
    <w:multiLevelType w:val="hybridMultilevel"/>
    <w:tmpl w:val="50762152"/>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6" w15:restartNumberingAfterBreak="0">
    <w:nsid w:val="57C44AF8"/>
    <w:multiLevelType w:val="hybridMultilevel"/>
    <w:tmpl w:val="4F0CF7B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7" w15:restartNumberingAfterBreak="0">
    <w:nsid w:val="57D004E6"/>
    <w:multiLevelType w:val="multilevel"/>
    <w:tmpl w:val="7FFC847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1002" w:hanging="576"/>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Ttulo3"/>
      <w:lvlText w:val="%1.%2.%3"/>
      <w:lvlJc w:val="left"/>
      <w:pPr>
        <w:ind w:left="1004" w:hanging="72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lvlText w:val="%1.%2.%3.%4"/>
      <w:lvlJc w:val="left"/>
      <w:pPr>
        <w:ind w:left="1148" w:hanging="864"/>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pStyle w:val="Ttulo5"/>
      <w:lvlText w:val="%1.%2.%3.%4.%5"/>
      <w:lvlJc w:val="left"/>
      <w:pPr>
        <w:ind w:left="1008" w:hanging="1008"/>
      </w:pPr>
      <w:rPr>
        <w:rFonts w:ascii="Arial" w:hAnsi="Arial" w:hint="default"/>
        <w:sz w:val="24"/>
        <w:szCs w:val="24"/>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68" w15:restartNumberingAfterBreak="0">
    <w:nsid w:val="57EF3035"/>
    <w:multiLevelType w:val="hybridMultilevel"/>
    <w:tmpl w:val="25023F36"/>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9" w15:restartNumberingAfterBreak="0">
    <w:nsid w:val="59183B8F"/>
    <w:multiLevelType w:val="hybridMultilevel"/>
    <w:tmpl w:val="885EDD1E"/>
    <w:lvl w:ilvl="0" w:tplc="63C61D74">
      <w:start w:val="1"/>
      <w:numFmt w:val="bullet"/>
      <w:pStyle w:val="Ttulo4"/>
      <w:lvlText w:val=""/>
      <w:lvlJc w:val="left"/>
      <w:pPr>
        <w:ind w:left="1070" w:hanging="360"/>
      </w:pPr>
      <w:rPr>
        <w:rFonts w:ascii="Symbol" w:hAnsi="Symbol" w:hint="default"/>
      </w:rPr>
    </w:lvl>
    <w:lvl w:ilvl="1" w:tplc="240A0003" w:tentative="1">
      <w:start w:val="1"/>
      <w:numFmt w:val="bullet"/>
      <w:lvlText w:val="o"/>
      <w:lvlJc w:val="left"/>
      <w:pPr>
        <w:ind w:left="1790" w:hanging="360"/>
      </w:pPr>
      <w:rPr>
        <w:rFonts w:ascii="Courier New" w:hAnsi="Courier New" w:cs="Courier New" w:hint="default"/>
      </w:rPr>
    </w:lvl>
    <w:lvl w:ilvl="2" w:tplc="240A0005" w:tentative="1">
      <w:start w:val="1"/>
      <w:numFmt w:val="bullet"/>
      <w:lvlText w:val=""/>
      <w:lvlJc w:val="left"/>
      <w:pPr>
        <w:ind w:left="2510" w:hanging="360"/>
      </w:pPr>
      <w:rPr>
        <w:rFonts w:ascii="Wingdings" w:hAnsi="Wingdings" w:hint="default"/>
      </w:rPr>
    </w:lvl>
    <w:lvl w:ilvl="3" w:tplc="240A0001" w:tentative="1">
      <w:start w:val="1"/>
      <w:numFmt w:val="bullet"/>
      <w:lvlText w:val=""/>
      <w:lvlJc w:val="left"/>
      <w:pPr>
        <w:ind w:left="3230" w:hanging="360"/>
      </w:pPr>
      <w:rPr>
        <w:rFonts w:ascii="Symbol" w:hAnsi="Symbol" w:hint="default"/>
      </w:rPr>
    </w:lvl>
    <w:lvl w:ilvl="4" w:tplc="240A0003" w:tentative="1">
      <w:start w:val="1"/>
      <w:numFmt w:val="bullet"/>
      <w:lvlText w:val="o"/>
      <w:lvlJc w:val="left"/>
      <w:pPr>
        <w:ind w:left="3950" w:hanging="360"/>
      </w:pPr>
      <w:rPr>
        <w:rFonts w:ascii="Courier New" w:hAnsi="Courier New" w:cs="Courier New" w:hint="default"/>
      </w:rPr>
    </w:lvl>
    <w:lvl w:ilvl="5" w:tplc="240A0005" w:tentative="1">
      <w:start w:val="1"/>
      <w:numFmt w:val="bullet"/>
      <w:lvlText w:val=""/>
      <w:lvlJc w:val="left"/>
      <w:pPr>
        <w:ind w:left="4670" w:hanging="360"/>
      </w:pPr>
      <w:rPr>
        <w:rFonts w:ascii="Wingdings" w:hAnsi="Wingdings" w:hint="default"/>
      </w:rPr>
    </w:lvl>
    <w:lvl w:ilvl="6" w:tplc="240A0001" w:tentative="1">
      <w:start w:val="1"/>
      <w:numFmt w:val="bullet"/>
      <w:lvlText w:val=""/>
      <w:lvlJc w:val="left"/>
      <w:pPr>
        <w:ind w:left="5390" w:hanging="360"/>
      </w:pPr>
      <w:rPr>
        <w:rFonts w:ascii="Symbol" w:hAnsi="Symbol" w:hint="default"/>
      </w:rPr>
    </w:lvl>
    <w:lvl w:ilvl="7" w:tplc="240A0003" w:tentative="1">
      <w:start w:val="1"/>
      <w:numFmt w:val="bullet"/>
      <w:lvlText w:val="o"/>
      <w:lvlJc w:val="left"/>
      <w:pPr>
        <w:ind w:left="6110" w:hanging="360"/>
      </w:pPr>
      <w:rPr>
        <w:rFonts w:ascii="Courier New" w:hAnsi="Courier New" w:cs="Courier New" w:hint="default"/>
      </w:rPr>
    </w:lvl>
    <w:lvl w:ilvl="8" w:tplc="240A0005" w:tentative="1">
      <w:start w:val="1"/>
      <w:numFmt w:val="bullet"/>
      <w:lvlText w:val=""/>
      <w:lvlJc w:val="left"/>
      <w:pPr>
        <w:ind w:left="6830" w:hanging="360"/>
      </w:pPr>
      <w:rPr>
        <w:rFonts w:ascii="Wingdings" w:hAnsi="Wingdings" w:hint="default"/>
      </w:rPr>
    </w:lvl>
  </w:abstractNum>
  <w:abstractNum w:abstractNumId="70" w15:restartNumberingAfterBreak="0">
    <w:nsid w:val="59DA473A"/>
    <w:multiLevelType w:val="hybridMultilevel"/>
    <w:tmpl w:val="FA760E06"/>
    <w:lvl w:ilvl="0" w:tplc="62280C32">
      <w:start w:val="1"/>
      <w:numFmt w:val="lowerLetter"/>
      <w:pStyle w:val="TDC5"/>
      <w:lvlText w:val="%1)"/>
      <w:lvlJc w:val="left"/>
      <w:pPr>
        <w:tabs>
          <w:tab w:val="num" w:pos="723"/>
        </w:tabs>
        <w:ind w:left="723" w:hanging="360"/>
      </w:pPr>
      <w:rPr>
        <w:rFonts w:cs="Times New Roman"/>
      </w:rPr>
    </w:lvl>
    <w:lvl w:ilvl="1" w:tplc="0C0A0019" w:tentative="1">
      <w:start w:val="1"/>
      <w:numFmt w:val="lowerLetter"/>
      <w:lvlText w:val="%2."/>
      <w:lvlJc w:val="left"/>
      <w:pPr>
        <w:tabs>
          <w:tab w:val="num" w:pos="1443"/>
        </w:tabs>
        <w:ind w:left="1443" w:hanging="360"/>
      </w:pPr>
      <w:rPr>
        <w:rFonts w:cs="Times New Roman"/>
      </w:rPr>
    </w:lvl>
    <w:lvl w:ilvl="2" w:tplc="0C0A001B" w:tentative="1">
      <w:start w:val="1"/>
      <w:numFmt w:val="lowerRoman"/>
      <w:lvlText w:val="%3."/>
      <w:lvlJc w:val="right"/>
      <w:pPr>
        <w:tabs>
          <w:tab w:val="num" w:pos="2163"/>
        </w:tabs>
        <w:ind w:left="2163" w:hanging="180"/>
      </w:pPr>
      <w:rPr>
        <w:rFonts w:cs="Times New Roman"/>
      </w:rPr>
    </w:lvl>
    <w:lvl w:ilvl="3" w:tplc="0C0A000F" w:tentative="1">
      <w:start w:val="1"/>
      <w:numFmt w:val="decimal"/>
      <w:lvlText w:val="%4."/>
      <w:lvlJc w:val="left"/>
      <w:pPr>
        <w:tabs>
          <w:tab w:val="num" w:pos="2883"/>
        </w:tabs>
        <w:ind w:left="2883" w:hanging="360"/>
      </w:pPr>
      <w:rPr>
        <w:rFonts w:cs="Times New Roman"/>
      </w:rPr>
    </w:lvl>
    <w:lvl w:ilvl="4" w:tplc="0C0A0019" w:tentative="1">
      <w:start w:val="1"/>
      <w:numFmt w:val="lowerLetter"/>
      <w:lvlText w:val="%5."/>
      <w:lvlJc w:val="left"/>
      <w:pPr>
        <w:tabs>
          <w:tab w:val="num" w:pos="3603"/>
        </w:tabs>
        <w:ind w:left="3603" w:hanging="360"/>
      </w:pPr>
      <w:rPr>
        <w:rFonts w:cs="Times New Roman"/>
      </w:rPr>
    </w:lvl>
    <w:lvl w:ilvl="5" w:tplc="0C0A001B" w:tentative="1">
      <w:start w:val="1"/>
      <w:numFmt w:val="lowerRoman"/>
      <w:lvlText w:val="%6."/>
      <w:lvlJc w:val="right"/>
      <w:pPr>
        <w:tabs>
          <w:tab w:val="num" w:pos="4323"/>
        </w:tabs>
        <w:ind w:left="4323" w:hanging="180"/>
      </w:pPr>
      <w:rPr>
        <w:rFonts w:cs="Times New Roman"/>
      </w:rPr>
    </w:lvl>
    <w:lvl w:ilvl="6" w:tplc="0C0A000F" w:tentative="1">
      <w:start w:val="1"/>
      <w:numFmt w:val="decimal"/>
      <w:lvlText w:val="%7."/>
      <w:lvlJc w:val="left"/>
      <w:pPr>
        <w:tabs>
          <w:tab w:val="num" w:pos="5043"/>
        </w:tabs>
        <w:ind w:left="5043" w:hanging="360"/>
      </w:pPr>
      <w:rPr>
        <w:rFonts w:cs="Times New Roman"/>
      </w:rPr>
    </w:lvl>
    <w:lvl w:ilvl="7" w:tplc="0C0A0019" w:tentative="1">
      <w:start w:val="1"/>
      <w:numFmt w:val="lowerLetter"/>
      <w:lvlText w:val="%8."/>
      <w:lvlJc w:val="left"/>
      <w:pPr>
        <w:tabs>
          <w:tab w:val="num" w:pos="5763"/>
        </w:tabs>
        <w:ind w:left="5763" w:hanging="360"/>
      </w:pPr>
      <w:rPr>
        <w:rFonts w:cs="Times New Roman"/>
      </w:rPr>
    </w:lvl>
    <w:lvl w:ilvl="8" w:tplc="0C0A001B" w:tentative="1">
      <w:start w:val="1"/>
      <w:numFmt w:val="lowerRoman"/>
      <w:lvlText w:val="%9."/>
      <w:lvlJc w:val="right"/>
      <w:pPr>
        <w:tabs>
          <w:tab w:val="num" w:pos="6483"/>
        </w:tabs>
        <w:ind w:left="6483" w:hanging="180"/>
      </w:pPr>
      <w:rPr>
        <w:rFonts w:cs="Times New Roman"/>
      </w:rPr>
    </w:lvl>
  </w:abstractNum>
  <w:abstractNum w:abstractNumId="71" w15:restartNumberingAfterBreak="0">
    <w:nsid w:val="5A036572"/>
    <w:multiLevelType w:val="hybridMultilevel"/>
    <w:tmpl w:val="4A6A38BA"/>
    <w:lvl w:ilvl="0" w:tplc="C8B0AC70">
      <w:start w:val="1"/>
      <w:numFmt w:val="bullet"/>
      <w:lvlText w:val=""/>
      <w:lvlJc w:val="left"/>
      <w:pPr>
        <w:ind w:left="1146" w:hanging="360"/>
      </w:pPr>
      <w:rPr>
        <w:rFonts w:ascii="Symbol" w:hAnsi="Symbol" w:hint="default"/>
        <w:sz w:val="24"/>
        <w:szCs w:val="24"/>
      </w:rPr>
    </w:lvl>
    <w:lvl w:ilvl="1" w:tplc="240A0003" w:tentative="1">
      <w:start w:val="1"/>
      <w:numFmt w:val="bullet"/>
      <w:lvlText w:val="o"/>
      <w:lvlJc w:val="left"/>
      <w:pPr>
        <w:ind w:left="1866" w:hanging="360"/>
      </w:pPr>
      <w:rPr>
        <w:rFonts w:ascii="Courier New" w:hAnsi="Courier New" w:cs="Courier New" w:hint="default"/>
      </w:rPr>
    </w:lvl>
    <w:lvl w:ilvl="2" w:tplc="240A0005" w:tentative="1">
      <w:start w:val="1"/>
      <w:numFmt w:val="bullet"/>
      <w:lvlText w:val=""/>
      <w:lvlJc w:val="left"/>
      <w:pPr>
        <w:ind w:left="2586" w:hanging="360"/>
      </w:pPr>
      <w:rPr>
        <w:rFonts w:ascii="Wingdings" w:hAnsi="Wingdings" w:hint="default"/>
      </w:rPr>
    </w:lvl>
    <w:lvl w:ilvl="3" w:tplc="240A0001" w:tentative="1">
      <w:start w:val="1"/>
      <w:numFmt w:val="bullet"/>
      <w:lvlText w:val=""/>
      <w:lvlJc w:val="left"/>
      <w:pPr>
        <w:ind w:left="3306" w:hanging="360"/>
      </w:pPr>
      <w:rPr>
        <w:rFonts w:ascii="Symbol" w:hAnsi="Symbol" w:hint="default"/>
      </w:rPr>
    </w:lvl>
    <w:lvl w:ilvl="4" w:tplc="240A0003" w:tentative="1">
      <w:start w:val="1"/>
      <w:numFmt w:val="bullet"/>
      <w:lvlText w:val="o"/>
      <w:lvlJc w:val="left"/>
      <w:pPr>
        <w:ind w:left="4026" w:hanging="360"/>
      </w:pPr>
      <w:rPr>
        <w:rFonts w:ascii="Courier New" w:hAnsi="Courier New" w:cs="Courier New" w:hint="default"/>
      </w:rPr>
    </w:lvl>
    <w:lvl w:ilvl="5" w:tplc="240A0005" w:tentative="1">
      <w:start w:val="1"/>
      <w:numFmt w:val="bullet"/>
      <w:lvlText w:val=""/>
      <w:lvlJc w:val="left"/>
      <w:pPr>
        <w:ind w:left="4746" w:hanging="360"/>
      </w:pPr>
      <w:rPr>
        <w:rFonts w:ascii="Wingdings" w:hAnsi="Wingdings" w:hint="default"/>
      </w:rPr>
    </w:lvl>
    <w:lvl w:ilvl="6" w:tplc="240A0001" w:tentative="1">
      <w:start w:val="1"/>
      <w:numFmt w:val="bullet"/>
      <w:lvlText w:val=""/>
      <w:lvlJc w:val="left"/>
      <w:pPr>
        <w:ind w:left="5466" w:hanging="360"/>
      </w:pPr>
      <w:rPr>
        <w:rFonts w:ascii="Symbol" w:hAnsi="Symbol" w:hint="default"/>
      </w:rPr>
    </w:lvl>
    <w:lvl w:ilvl="7" w:tplc="240A0003" w:tentative="1">
      <w:start w:val="1"/>
      <w:numFmt w:val="bullet"/>
      <w:lvlText w:val="o"/>
      <w:lvlJc w:val="left"/>
      <w:pPr>
        <w:ind w:left="6186" w:hanging="360"/>
      </w:pPr>
      <w:rPr>
        <w:rFonts w:ascii="Courier New" w:hAnsi="Courier New" w:cs="Courier New" w:hint="default"/>
      </w:rPr>
    </w:lvl>
    <w:lvl w:ilvl="8" w:tplc="240A0005" w:tentative="1">
      <w:start w:val="1"/>
      <w:numFmt w:val="bullet"/>
      <w:lvlText w:val=""/>
      <w:lvlJc w:val="left"/>
      <w:pPr>
        <w:ind w:left="6906" w:hanging="360"/>
      </w:pPr>
      <w:rPr>
        <w:rFonts w:ascii="Wingdings" w:hAnsi="Wingdings" w:hint="default"/>
      </w:rPr>
    </w:lvl>
  </w:abstractNum>
  <w:abstractNum w:abstractNumId="72" w15:restartNumberingAfterBreak="0">
    <w:nsid w:val="5B580352"/>
    <w:multiLevelType w:val="hybridMultilevel"/>
    <w:tmpl w:val="449EC2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3" w15:restartNumberingAfterBreak="0">
    <w:nsid w:val="5C3E0928"/>
    <w:multiLevelType w:val="hybridMultilevel"/>
    <w:tmpl w:val="F4DA059E"/>
    <w:lvl w:ilvl="0" w:tplc="4DB80760">
      <w:start w:val="1"/>
      <w:numFmt w:val="bullet"/>
      <w:lvlText w:val="­"/>
      <w:lvlJc w:val="left"/>
      <w:pPr>
        <w:ind w:left="360" w:hanging="360"/>
      </w:pPr>
      <w:rPr>
        <w:rFonts w:ascii="Courier New" w:hAnsi="Courier New" w:cs="Times New Roman" w:hint="default"/>
        <w:color w:val="auto"/>
        <w:lang w:val="es-C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4" w15:restartNumberingAfterBreak="0">
    <w:nsid w:val="5D781CB3"/>
    <w:multiLevelType w:val="hybridMultilevel"/>
    <w:tmpl w:val="73C6FF52"/>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5" w15:restartNumberingAfterBreak="0">
    <w:nsid w:val="5E484B43"/>
    <w:multiLevelType w:val="hybridMultilevel"/>
    <w:tmpl w:val="2BC22714"/>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6" w15:restartNumberingAfterBreak="0">
    <w:nsid w:val="5E646D45"/>
    <w:multiLevelType w:val="hybridMultilevel"/>
    <w:tmpl w:val="8E4A3FC6"/>
    <w:lvl w:ilvl="0" w:tplc="36E437AA">
      <w:start w:val="1"/>
      <w:numFmt w:val="bullet"/>
      <w:lvlText w:val="−"/>
      <w:lvlJc w:val="left"/>
      <w:pPr>
        <w:ind w:left="720" w:hanging="360"/>
      </w:pPr>
      <w:rPr>
        <w:rFonts w:ascii="Arial Narrow" w:hAnsi="Arial Narro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7" w15:restartNumberingAfterBreak="0">
    <w:nsid w:val="5EF821A0"/>
    <w:multiLevelType w:val="hybridMultilevel"/>
    <w:tmpl w:val="554A921E"/>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8" w15:restartNumberingAfterBreak="0">
    <w:nsid w:val="5F9351D8"/>
    <w:multiLevelType w:val="hybridMultilevel"/>
    <w:tmpl w:val="3E50FAAA"/>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9" w15:restartNumberingAfterBreak="0">
    <w:nsid w:val="61E26870"/>
    <w:multiLevelType w:val="hybridMultilevel"/>
    <w:tmpl w:val="7376D0DE"/>
    <w:lvl w:ilvl="0" w:tplc="240A0017">
      <w:start w:val="1"/>
      <w:numFmt w:val="lowerLetter"/>
      <w:lvlText w:val="%1)"/>
      <w:lvlJc w:val="left"/>
      <w:pPr>
        <w:ind w:left="1428" w:hanging="360"/>
      </w:pPr>
    </w:lvl>
    <w:lvl w:ilvl="1" w:tplc="240A0019" w:tentative="1">
      <w:start w:val="1"/>
      <w:numFmt w:val="lowerLetter"/>
      <w:lvlText w:val="%2."/>
      <w:lvlJc w:val="left"/>
      <w:pPr>
        <w:ind w:left="2148" w:hanging="360"/>
      </w:pPr>
    </w:lvl>
    <w:lvl w:ilvl="2" w:tplc="240A001B" w:tentative="1">
      <w:start w:val="1"/>
      <w:numFmt w:val="lowerRoman"/>
      <w:lvlText w:val="%3."/>
      <w:lvlJc w:val="right"/>
      <w:pPr>
        <w:ind w:left="2868" w:hanging="180"/>
      </w:pPr>
    </w:lvl>
    <w:lvl w:ilvl="3" w:tplc="240A000F" w:tentative="1">
      <w:start w:val="1"/>
      <w:numFmt w:val="decimal"/>
      <w:lvlText w:val="%4."/>
      <w:lvlJc w:val="left"/>
      <w:pPr>
        <w:ind w:left="3588" w:hanging="360"/>
      </w:pPr>
    </w:lvl>
    <w:lvl w:ilvl="4" w:tplc="240A0019" w:tentative="1">
      <w:start w:val="1"/>
      <w:numFmt w:val="lowerLetter"/>
      <w:lvlText w:val="%5."/>
      <w:lvlJc w:val="left"/>
      <w:pPr>
        <w:ind w:left="4308" w:hanging="360"/>
      </w:pPr>
    </w:lvl>
    <w:lvl w:ilvl="5" w:tplc="240A001B" w:tentative="1">
      <w:start w:val="1"/>
      <w:numFmt w:val="lowerRoman"/>
      <w:lvlText w:val="%6."/>
      <w:lvlJc w:val="right"/>
      <w:pPr>
        <w:ind w:left="5028" w:hanging="180"/>
      </w:pPr>
    </w:lvl>
    <w:lvl w:ilvl="6" w:tplc="240A000F" w:tentative="1">
      <w:start w:val="1"/>
      <w:numFmt w:val="decimal"/>
      <w:lvlText w:val="%7."/>
      <w:lvlJc w:val="left"/>
      <w:pPr>
        <w:ind w:left="5748" w:hanging="360"/>
      </w:pPr>
    </w:lvl>
    <w:lvl w:ilvl="7" w:tplc="240A0019" w:tentative="1">
      <w:start w:val="1"/>
      <w:numFmt w:val="lowerLetter"/>
      <w:lvlText w:val="%8."/>
      <w:lvlJc w:val="left"/>
      <w:pPr>
        <w:ind w:left="6468" w:hanging="360"/>
      </w:pPr>
    </w:lvl>
    <w:lvl w:ilvl="8" w:tplc="240A001B" w:tentative="1">
      <w:start w:val="1"/>
      <w:numFmt w:val="lowerRoman"/>
      <w:lvlText w:val="%9."/>
      <w:lvlJc w:val="right"/>
      <w:pPr>
        <w:ind w:left="7188" w:hanging="180"/>
      </w:pPr>
    </w:lvl>
  </w:abstractNum>
  <w:abstractNum w:abstractNumId="80" w15:restartNumberingAfterBreak="0">
    <w:nsid w:val="62076DAC"/>
    <w:multiLevelType w:val="hybridMultilevel"/>
    <w:tmpl w:val="76283E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1" w15:restartNumberingAfterBreak="0">
    <w:nsid w:val="62DA1485"/>
    <w:multiLevelType w:val="hybridMultilevel"/>
    <w:tmpl w:val="223478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2" w15:restartNumberingAfterBreak="0">
    <w:nsid w:val="63C70C97"/>
    <w:multiLevelType w:val="hybridMultilevel"/>
    <w:tmpl w:val="503EBD02"/>
    <w:lvl w:ilvl="0" w:tplc="ED2899BC">
      <w:numFmt w:val="bullet"/>
      <w:lvlText w:val="-"/>
      <w:lvlJc w:val="left"/>
      <w:pPr>
        <w:ind w:left="1080" w:hanging="360"/>
      </w:pPr>
      <w:rPr>
        <w:rFonts w:ascii="Arial" w:eastAsia="Times New Roman" w:hAnsi="Arial" w:cs="Arial" w:hint="default"/>
        <w:sz w:val="24"/>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83" w15:restartNumberingAfterBreak="0">
    <w:nsid w:val="64A14B68"/>
    <w:multiLevelType w:val="hybridMultilevel"/>
    <w:tmpl w:val="1B5E44B8"/>
    <w:lvl w:ilvl="0" w:tplc="4DB80760">
      <w:start w:val="1"/>
      <w:numFmt w:val="bullet"/>
      <w:lvlText w:val="­"/>
      <w:lvlJc w:val="left"/>
      <w:pPr>
        <w:ind w:left="720" w:hanging="360"/>
      </w:pPr>
      <w:rPr>
        <w:rFonts w:ascii="Courier New" w:hAnsi="Courier New" w:cs="Times New Roman"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4" w15:restartNumberingAfterBreak="0">
    <w:nsid w:val="68140642"/>
    <w:multiLevelType w:val="hybridMultilevel"/>
    <w:tmpl w:val="A97EF526"/>
    <w:lvl w:ilvl="0" w:tplc="36E437AA">
      <w:start w:val="1"/>
      <w:numFmt w:val="bullet"/>
      <w:lvlText w:val="−"/>
      <w:lvlJc w:val="left"/>
      <w:pPr>
        <w:tabs>
          <w:tab w:val="num" w:pos="6491"/>
        </w:tabs>
        <w:ind w:left="6491" w:hanging="360"/>
      </w:pPr>
      <w:rPr>
        <w:rFonts w:ascii="Arial Narrow" w:hAnsi="Arial Narrow" w:hint="default"/>
        <w:color w:val="auto"/>
      </w:rPr>
    </w:lvl>
    <w:lvl w:ilvl="1" w:tplc="240A0003" w:tentative="1">
      <w:start w:val="1"/>
      <w:numFmt w:val="bullet"/>
      <w:lvlText w:val="o"/>
      <w:lvlJc w:val="left"/>
      <w:pPr>
        <w:ind w:left="7211" w:hanging="360"/>
      </w:pPr>
      <w:rPr>
        <w:rFonts w:ascii="Courier New" w:hAnsi="Courier New" w:cs="Courier New" w:hint="default"/>
      </w:rPr>
    </w:lvl>
    <w:lvl w:ilvl="2" w:tplc="240A0005" w:tentative="1">
      <w:start w:val="1"/>
      <w:numFmt w:val="bullet"/>
      <w:lvlText w:val=""/>
      <w:lvlJc w:val="left"/>
      <w:pPr>
        <w:ind w:left="7931" w:hanging="360"/>
      </w:pPr>
      <w:rPr>
        <w:rFonts w:ascii="Wingdings" w:hAnsi="Wingdings" w:hint="default"/>
      </w:rPr>
    </w:lvl>
    <w:lvl w:ilvl="3" w:tplc="240A0001" w:tentative="1">
      <w:start w:val="1"/>
      <w:numFmt w:val="bullet"/>
      <w:lvlText w:val=""/>
      <w:lvlJc w:val="left"/>
      <w:pPr>
        <w:ind w:left="8651" w:hanging="360"/>
      </w:pPr>
      <w:rPr>
        <w:rFonts w:ascii="Symbol" w:hAnsi="Symbol" w:hint="default"/>
      </w:rPr>
    </w:lvl>
    <w:lvl w:ilvl="4" w:tplc="240A0003" w:tentative="1">
      <w:start w:val="1"/>
      <w:numFmt w:val="bullet"/>
      <w:lvlText w:val="o"/>
      <w:lvlJc w:val="left"/>
      <w:pPr>
        <w:ind w:left="9371" w:hanging="360"/>
      </w:pPr>
      <w:rPr>
        <w:rFonts w:ascii="Courier New" w:hAnsi="Courier New" w:cs="Courier New" w:hint="default"/>
      </w:rPr>
    </w:lvl>
    <w:lvl w:ilvl="5" w:tplc="240A0005" w:tentative="1">
      <w:start w:val="1"/>
      <w:numFmt w:val="bullet"/>
      <w:lvlText w:val=""/>
      <w:lvlJc w:val="left"/>
      <w:pPr>
        <w:ind w:left="10091" w:hanging="360"/>
      </w:pPr>
      <w:rPr>
        <w:rFonts w:ascii="Wingdings" w:hAnsi="Wingdings" w:hint="default"/>
      </w:rPr>
    </w:lvl>
    <w:lvl w:ilvl="6" w:tplc="240A0001" w:tentative="1">
      <w:start w:val="1"/>
      <w:numFmt w:val="bullet"/>
      <w:lvlText w:val=""/>
      <w:lvlJc w:val="left"/>
      <w:pPr>
        <w:ind w:left="10811" w:hanging="360"/>
      </w:pPr>
      <w:rPr>
        <w:rFonts w:ascii="Symbol" w:hAnsi="Symbol" w:hint="default"/>
      </w:rPr>
    </w:lvl>
    <w:lvl w:ilvl="7" w:tplc="240A0003" w:tentative="1">
      <w:start w:val="1"/>
      <w:numFmt w:val="bullet"/>
      <w:lvlText w:val="o"/>
      <w:lvlJc w:val="left"/>
      <w:pPr>
        <w:ind w:left="11531" w:hanging="360"/>
      </w:pPr>
      <w:rPr>
        <w:rFonts w:ascii="Courier New" w:hAnsi="Courier New" w:cs="Courier New" w:hint="default"/>
      </w:rPr>
    </w:lvl>
    <w:lvl w:ilvl="8" w:tplc="240A0005" w:tentative="1">
      <w:start w:val="1"/>
      <w:numFmt w:val="bullet"/>
      <w:lvlText w:val=""/>
      <w:lvlJc w:val="left"/>
      <w:pPr>
        <w:ind w:left="12251" w:hanging="360"/>
      </w:pPr>
      <w:rPr>
        <w:rFonts w:ascii="Wingdings" w:hAnsi="Wingdings" w:hint="default"/>
      </w:rPr>
    </w:lvl>
  </w:abstractNum>
  <w:abstractNum w:abstractNumId="85" w15:restartNumberingAfterBreak="0">
    <w:nsid w:val="69DF4E97"/>
    <w:multiLevelType w:val="hybridMultilevel"/>
    <w:tmpl w:val="7DBC1168"/>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6" w15:restartNumberingAfterBreak="0">
    <w:nsid w:val="6B1A087A"/>
    <w:multiLevelType w:val="hybridMultilevel"/>
    <w:tmpl w:val="C448B48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7" w15:restartNumberingAfterBreak="0">
    <w:nsid w:val="6D99677F"/>
    <w:multiLevelType w:val="hybridMultilevel"/>
    <w:tmpl w:val="7166E44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8" w15:restartNumberingAfterBreak="0">
    <w:nsid w:val="6DA222FD"/>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9" w15:restartNumberingAfterBreak="0">
    <w:nsid w:val="6E532B27"/>
    <w:multiLevelType w:val="hybridMultilevel"/>
    <w:tmpl w:val="4AD8BC6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0" w15:restartNumberingAfterBreak="0">
    <w:nsid w:val="6E8C3F3E"/>
    <w:multiLevelType w:val="hybridMultilevel"/>
    <w:tmpl w:val="EE78276E"/>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1" w15:restartNumberingAfterBreak="0">
    <w:nsid w:val="6F527A33"/>
    <w:multiLevelType w:val="multilevel"/>
    <w:tmpl w:val="F4BC7CEC"/>
    <w:lvl w:ilvl="0">
      <w:start w:val="1"/>
      <w:numFmt w:val="decimal"/>
      <w:lvlText w:val="%1."/>
      <w:lvlJc w:val="left"/>
      <w:pPr>
        <w:tabs>
          <w:tab w:val="num" w:pos="0"/>
        </w:tabs>
        <w:ind w:left="0" w:firstLine="0"/>
      </w:pPr>
      <w:rPr>
        <w:rFonts w:ascii="Arial" w:hAnsi="Arial" w:cs="Arial" w:hint="default"/>
        <w:b/>
        <w:i w:val="0"/>
        <w:sz w:val="24"/>
        <w:szCs w:val="24"/>
      </w:rPr>
    </w:lvl>
    <w:lvl w:ilvl="1">
      <w:start w:val="1"/>
      <w:numFmt w:val="decimal"/>
      <w:lvlText w:val="%1.%2"/>
      <w:lvlJc w:val="left"/>
      <w:pPr>
        <w:tabs>
          <w:tab w:val="num" w:pos="4820"/>
        </w:tabs>
        <w:ind w:left="4820" w:firstLine="0"/>
      </w:pPr>
      <w:rPr>
        <w:rFonts w:ascii="Arial" w:hAnsi="Arial" w:cs="Arial" w:hint="default"/>
        <w:b/>
        <w:i w:val="0"/>
        <w:sz w:val="24"/>
        <w:szCs w:val="24"/>
      </w:rPr>
    </w:lvl>
    <w:lvl w:ilvl="2">
      <w:start w:val="1"/>
      <w:numFmt w:val="decimal"/>
      <w:lvlText w:val="%1.%2.%3"/>
      <w:lvlJc w:val="left"/>
      <w:pPr>
        <w:tabs>
          <w:tab w:val="num" w:pos="0"/>
        </w:tabs>
        <w:ind w:left="0" w:firstLine="0"/>
      </w:pPr>
      <w:rPr>
        <w:rFonts w:ascii="Arial" w:hAnsi="Arial" w:cs="Arial" w:hint="default"/>
        <w:b/>
        <w:i w:val="0"/>
        <w:caps/>
        <w:sz w:val="24"/>
        <w:szCs w:val="20"/>
        <w:lang w:val="es-CO"/>
      </w:rPr>
    </w:lvl>
    <w:lvl w:ilvl="3">
      <w:start w:val="1"/>
      <w:numFmt w:val="decimal"/>
      <w:lvlText w:val="%1.%2.%3.%4"/>
      <w:lvlJc w:val="left"/>
      <w:pPr>
        <w:tabs>
          <w:tab w:val="num" w:pos="0"/>
        </w:tabs>
        <w:ind w:left="0" w:firstLine="0"/>
      </w:pPr>
      <w:rPr>
        <w:rFonts w:ascii="Arial" w:hAnsi="Arial" w:cs="Arial" w:hint="default"/>
        <w:b/>
        <w:i w:val="0"/>
        <w:sz w:val="24"/>
        <w:szCs w:val="20"/>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520"/>
        </w:tabs>
        <w:ind w:left="2520" w:hanging="1440"/>
      </w:pPr>
      <w:rPr>
        <w:rFonts w:hint="default"/>
      </w:rPr>
    </w:lvl>
    <w:lvl w:ilvl="8">
      <w:start w:val="1"/>
      <w:numFmt w:val="decimal"/>
      <w:lvlText w:val="%1.%2.%3.%4.%5.%6.%7.%8.%9"/>
      <w:lvlJc w:val="left"/>
      <w:pPr>
        <w:tabs>
          <w:tab w:val="num" w:pos="2880"/>
        </w:tabs>
        <w:ind w:left="2880" w:hanging="1800"/>
      </w:pPr>
      <w:rPr>
        <w:rFonts w:hint="default"/>
      </w:rPr>
    </w:lvl>
  </w:abstractNum>
  <w:abstractNum w:abstractNumId="92" w15:restartNumberingAfterBreak="0">
    <w:nsid w:val="701659E0"/>
    <w:multiLevelType w:val="hybridMultilevel"/>
    <w:tmpl w:val="74322FE8"/>
    <w:lvl w:ilvl="0" w:tplc="4DB80760">
      <w:start w:val="1"/>
      <w:numFmt w:val="bullet"/>
      <w:lvlText w:val="­"/>
      <w:lvlJc w:val="left"/>
      <w:pPr>
        <w:ind w:left="360" w:hanging="360"/>
      </w:pPr>
      <w:rPr>
        <w:rFonts w:ascii="Courier New" w:hAnsi="Courier New" w:cs="Times New Roman" w:hint="default"/>
        <w:color w:val="auto"/>
        <w:sz w:val="24"/>
        <w:lang w:val="es-C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3" w15:restartNumberingAfterBreak="0">
    <w:nsid w:val="70D14E31"/>
    <w:multiLevelType w:val="hybridMultilevel"/>
    <w:tmpl w:val="C84EFD40"/>
    <w:lvl w:ilvl="0" w:tplc="4DB80760">
      <w:start w:val="1"/>
      <w:numFmt w:val="bullet"/>
      <w:lvlText w:val="­"/>
      <w:lvlJc w:val="left"/>
      <w:pPr>
        <w:ind w:left="360" w:hanging="360"/>
      </w:pPr>
      <w:rPr>
        <w:rFonts w:ascii="Courier New" w:hAnsi="Courier New" w:cs="Times New Roman"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4" w15:restartNumberingAfterBreak="0">
    <w:nsid w:val="711F7691"/>
    <w:multiLevelType w:val="hybridMultilevel"/>
    <w:tmpl w:val="E552310A"/>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5" w15:restartNumberingAfterBreak="0">
    <w:nsid w:val="71AB07E7"/>
    <w:multiLevelType w:val="hybridMultilevel"/>
    <w:tmpl w:val="A48ACD16"/>
    <w:lvl w:ilvl="0" w:tplc="4DB80760">
      <w:start w:val="1"/>
      <w:numFmt w:val="bullet"/>
      <w:lvlText w:val="­"/>
      <w:lvlJc w:val="left"/>
      <w:pPr>
        <w:ind w:left="360" w:hanging="360"/>
      </w:pPr>
      <w:rPr>
        <w:rFonts w:ascii="Courier New" w:hAnsi="Courier New" w:cs="Times New Roman"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6" w15:restartNumberingAfterBreak="0">
    <w:nsid w:val="72503185"/>
    <w:multiLevelType w:val="hybridMultilevel"/>
    <w:tmpl w:val="F0ACB52A"/>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7" w15:restartNumberingAfterBreak="0">
    <w:nsid w:val="75830579"/>
    <w:multiLevelType w:val="multilevel"/>
    <w:tmpl w:val="2A5C6502"/>
    <w:lvl w:ilvl="0">
      <w:start w:val="7"/>
      <w:numFmt w:val="decimal"/>
      <w:lvlText w:val="%1"/>
      <w:lvlJc w:val="left"/>
      <w:pPr>
        <w:ind w:left="525" w:hanging="525"/>
      </w:pPr>
      <w:rPr>
        <w:rFonts w:hint="default"/>
      </w:rPr>
    </w:lvl>
    <w:lvl w:ilvl="1">
      <w:start w:val="7"/>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8" w15:restartNumberingAfterBreak="0">
    <w:nsid w:val="773C0F75"/>
    <w:multiLevelType w:val="hybridMultilevel"/>
    <w:tmpl w:val="708080A8"/>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9" w15:restartNumberingAfterBreak="0">
    <w:nsid w:val="77D7393D"/>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0" w15:restartNumberingAfterBreak="0">
    <w:nsid w:val="780A687D"/>
    <w:multiLevelType w:val="hybridMultilevel"/>
    <w:tmpl w:val="9C5866FE"/>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1" w15:restartNumberingAfterBreak="0">
    <w:nsid w:val="791C692D"/>
    <w:multiLevelType w:val="hybridMultilevel"/>
    <w:tmpl w:val="477007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2" w15:restartNumberingAfterBreak="0">
    <w:nsid w:val="79894806"/>
    <w:multiLevelType w:val="hybridMultilevel"/>
    <w:tmpl w:val="C83AD6A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3" w15:restartNumberingAfterBreak="0">
    <w:nsid w:val="79E340C7"/>
    <w:multiLevelType w:val="hybridMultilevel"/>
    <w:tmpl w:val="CCD483E2"/>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4" w15:restartNumberingAfterBreak="0">
    <w:nsid w:val="7A5555B5"/>
    <w:multiLevelType w:val="hybridMultilevel"/>
    <w:tmpl w:val="A8F42B76"/>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05" w15:restartNumberingAfterBreak="0">
    <w:nsid w:val="7AF86094"/>
    <w:multiLevelType w:val="hybridMultilevel"/>
    <w:tmpl w:val="B810F624"/>
    <w:lvl w:ilvl="0" w:tplc="390E56E0">
      <w:start w:val="1"/>
      <w:numFmt w:val="bullet"/>
      <w:lvlText w:val="•"/>
      <w:lvlJc w:val="left"/>
      <w:pPr>
        <w:ind w:left="720" w:hanging="360"/>
      </w:pPr>
      <w:rPr>
        <w:rFonts w:ascii="Arial" w:hAnsi="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6" w15:restartNumberingAfterBreak="0">
    <w:nsid w:val="7B472D8C"/>
    <w:multiLevelType w:val="hybridMultilevel"/>
    <w:tmpl w:val="2D90530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7" w15:restartNumberingAfterBreak="0">
    <w:nsid w:val="7EAD0CAB"/>
    <w:multiLevelType w:val="hybridMultilevel"/>
    <w:tmpl w:val="4A4492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8" w15:restartNumberingAfterBreak="0">
    <w:nsid w:val="7EF666F6"/>
    <w:multiLevelType w:val="hybridMultilevel"/>
    <w:tmpl w:val="9F6A46C4"/>
    <w:lvl w:ilvl="0" w:tplc="5052B848">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70"/>
  </w:num>
  <w:num w:numId="2">
    <w:abstractNumId w:val="92"/>
  </w:num>
  <w:num w:numId="3">
    <w:abstractNumId w:val="83"/>
  </w:num>
  <w:num w:numId="4">
    <w:abstractNumId w:val="63"/>
  </w:num>
  <w:num w:numId="5">
    <w:abstractNumId w:val="37"/>
  </w:num>
  <w:num w:numId="6">
    <w:abstractNumId w:val="88"/>
  </w:num>
  <w:num w:numId="7">
    <w:abstractNumId w:val="99"/>
  </w:num>
  <w:num w:numId="8">
    <w:abstractNumId w:val="43"/>
  </w:num>
  <w:num w:numId="9">
    <w:abstractNumId w:val="67"/>
  </w:num>
  <w:num w:numId="10">
    <w:abstractNumId w:val="0"/>
  </w:num>
  <w:num w:numId="11">
    <w:abstractNumId w:val="49"/>
  </w:num>
  <w:num w:numId="12">
    <w:abstractNumId w:val="91"/>
  </w:num>
  <w:num w:numId="13">
    <w:abstractNumId w:val="42"/>
  </w:num>
  <w:num w:numId="14">
    <w:abstractNumId w:val="69"/>
  </w:num>
  <w:num w:numId="15">
    <w:abstractNumId w:val="86"/>
  </w:num>
  <w:num w:numId="16">
    <w:abstractNumId w:val="26"/>
  </w:num>
  <w:num w:numId="17">
    <w:abstractNumId w:val="54"/>
  </w:num>
  <w:num w:numId="18">
    <w:abstractNumId w:val="25"/>
  </w:num>
  <w:num w:numId="19">
    <w:abstractNumId w:val="18"/>
  </w:num>
  <w:num w:numId="20">
    <w:abstractNumId w:val="19"/>
  </w:num>
  <w:num w:numId="21">
    <w:abstractNumId w:val="75"/>
  </w:num>
  <w:num w:numId="22">
    <w:abstractNumId w:val="34"/>
  </w:num>
  <w:num w:numId="23">
    <w:abstractNumId w:val="6"/>
  </w:num>
  <w:num w:numId="24">
    <w:abstractNumId w:val="95"/>
  </w:num>
  <w:num w:numId="25">
    <w:abstractNumId w:val="7"/>
  </w:num>
  <w:num w:numId="26">
    <w:abstractNumId w:val="35"/>
  </w:num>
  <w:num w:numId="27">
    <w:abstractNumId w:val="93"/>
  </w:num>
  <w:num w:numId="28">
    <w:abstractNumId w:val="57"/>
  </w:num>
  <w:num w:numId="29">
    <w:abstractNumId w:val="55"/>
  </w:num>
  <w:num w:numId="30">
    <w:abstractNumId w:val="47"/>
  </w:num>
  <w:num w:numId="31">
    <w:abstractNumId w:val="96"/>
  </w:num>
  <w:num w:numId="32">
    <w:abstractNumId w:val="103"/>
  </w:num>
  <w:num w:numId="33">
    <w:abstractNumId w:val="65"/>
  </w:num>
  <w:num w:numId="34">
    <w:abstractNumId w:val="2"/>
  </w:num>
  <w:num w:numId="35">
    <w:abstractNumId w:val="94"/>
  </w:num>
  <w:num w:numId="36">
    <w:abstractNumId w:val="40"/>
  </w:num>
  <w:num w:numId="37">
    <w:abstractNumId w:val="21"/>
  </w:num>
  <w:num w:numId="38">
    <w:abstractNumId w:val="100"/>
  </w:num>
  <w:num w:numId="39">
    <w:abstractNumId w:val="46"/>
  </w:num>
  <w:num w:numId="40">
    <w:abstractNumId w:val="16"/>
  </w:num>
  <w:num w:numId="41">
    <w:abstractNumId w:val="68"/>
  </w:num>
  <w:num w:numId="42">
    <w:abstractNumId w:val="23"/>
  </w:num>
  <w:num w:numId="43">
    <w:abstractNumId w:val="74"/>
  </w:num>
  <w:num w:numId="44">
    <w:abstractNumId w:val="31"/>
  </w:num>
  <w:num w:numId="45">
    <w:abstractNumId w:val="85"/>
  </w:num>
  <w:num w:numId="46">
    <w:abstractNumId w:val="90"/>
  </w:num>
  <w:num w:numId="47">
    <w:abstractNumId w:val="15"/>
  </w:num>
  <w:num w:numId="48">
    <w:abstractNumId w:val="9"/>
  </w:num>
  <w:num w:numId="49">
    <w:abstractNumId w:val="64"/>
  </w:num>
  <w:num w:numId="50">
    <w:abstractNumId w:val="106"/>
  </w:num>
  <w:num w:numId="51">
    <w:abstractNumId w:val="81"/>
  </w:num>
  <w:num w:numId="52">
    <w:abstractNumId w:val="51"/>
  </w:num>
  <w:num w:numId="53">
    <w:abstractNumId w:val="72"/>
  </w:num>
  <w:num w:numId="54">
    <w:abstractNumId w:val="50"/>
  </w:num>
  <w:num w:numId="55">
    <w:abstractNumId w:val="104"/>
  </w:num>
  <w:num w:numId="56">
    <w:abstractNumId w:val="48"/>
  </w:num>
  <w:num w:numId="57">
    <w:abstractNumId w:val="4"/>
  </w:num>
  <w:num w:numId="58">
    <w:abstractNumId w:val="102"/>
  </w:num>
  <w:num w:numId="59">
    <w:abstractNumId w:val="89"/>
  </w:num>
  <w:num w:numId="60">
    <w:abstractNumId w:val="3"/>
  </w:num>
  <w:num w:numId="61">
    <w:abstractNumId w:val="98"/>
  </w:num>
  <w:num w:numId="62">
    <w:abstractNumId w:val="66"/>
  </w:num>
  <w:num w:numId="63">
    <w:abstractNumId w:val="1"/>
  </w:num>
  <w:num w:numId="64">
    <w:abstractNumId w:val="105"/>
  </w:num>
  <w:num w:numId="65">
    <w:abstractNumId w:val="27"/>
  </w:num>
  <w:num w:numId="66">
    <w:abstractNumId w:val="41"/>
  </w:num>
  <w:num w:numId="67">
    <w:abstractNumId w:val="73"/>
  </w:num>
  <w:num w:numId="68">
    <w:abstractNumId w:val="108"/>
  </w:num>
  <w:num w:numId="69">
    <w:abstractNumId w:val="44"/>
  </w:num>
  <w:num w:numId="70">
    <w:abstractNumId w:val="107"/>
  </w:num>
  <w:num w:numId="71">
    <w:abstractNumId w:val="14"/>
  </w:num>
  <w:num w:numId="72">
    <w:abstractNumId w:val="11"/>
  </w:num>
  <w:num w:numId="73">
    <w:abstractNumId w:val="30"/>
  </w:num>
  <w:num w:numId="74">
    <w:abstractNumId w:val="8"/>
  </w:num>
  <w:num w:numId="75">
    <w:abstractNumId w:val="87"/>
  </w:num>
  <w:num w:numId="76">
    <w:abstractNumId w:val="78"/>
  </w:num>
  <w:num w:numId="77">
    <w:abstractNumId w:val="62"/>
  </w:num>
  <w:num w:numId="78">
    <w:abstractNumId w:val="32"/>
  </w:num>
  <w:num w:numId="79">
    <w:abstractNumId w:val="29"/>
  </w:num>
  <w:num w:numId="80">
    <w:abstractNumId w:val="28"/>
  </w:num>
  <w:num w:numId="81">
    <w:abstractNumId w:val="36"/>
  </w:num>
  <w:num w:numId="82">
    <w:abstractNumId w:val="101"/>
  </w:num>
  <w:num w:numId="83">
    <w:abstractNumId w:val="79"/>
  </w:num>
  <w:num w:numId="84">
    <w:abstractNumId w:val="52"/>
  </w:num>
  <w:num w:numId="85">
    <w:abstractNumId w:val="20"/>
  </w:num>
  <w:num w:numId="86">
    <w:abstractNumId w:val="24"/>
  </w:num>
  <w:num w:numId="87">
    <w:abstractNumId w:val="17"/>
  </w:num>
  <w:num w:numId="88">
    <w:abstractNumId w:val="38"/>
  </w:num>
  <w:num w:numId="89">
    <w:abstractNumId w:val="5"/>
  </w:num>
  <w:num w:numId="90">
    <w:abstractNumId w:val="84"/>
  </w:num>
  <w:num w:numId="91">
    <w:abstractNumId w:val="60"/>
  </w:num>
  <w:num w:numId="92">
    <w:abstractNumId w:val="76"/>
  </w:num>
  <w:num w:numId="93">
    <w:abstractNumId w:val="80"/>
  </w:num>
  <w:num w:numId="94">
    <w:abstractNumId w:val="53"/>
  </w:num>
  <w:num w:numId="95">
    <w:abstractNumId w:val="58"/>
  </w:num>
  <w:num w:numId="96">
    <w:abstractNumId w:val="13"/>
  </w:num>
  <w:num w:numId="97">
    <w:abstractNumId w:val="22"/>
  </w:num>
  <w:num w:numId="98">
    <w:abstractNumId w:val="97"/>
  </w:num>
  <w:num w:numId="99">
    <w:abstractNumId w:val="71"/>
  </w:num>
  <w:num w:numId="100">
    <w:abstractNumId w:val="61"/>
  </w:num>
  <w:num w:numId="101">
    <w:abstractNumId w:val="12"/>
  </w:num>
  <w:num w:numId="102">
    <w:abstractNumId w:val="77"/>
  </w:num>
  <w:num w:numId="103">
    <w:abstractNumId w:val="69"/>
  </w:num>
  <w:num w:numId="104">
    <w:abstractNumId w:val="67"/>
  </w:num>
  <w:num w:numId="105">
    <w:abstractNumId w:val="67"/>
  </w:num>
  <w:num w:numId="106">
    <w:abstractNumId w:val="67"/>
  </w:num>
  <w:num w:numId="107">
    <w:abstractNumId w:val="67"/>
  </w:num>
  <w:num w:numId="108">
    <w:abstractNumId w:val="67"/>
  </w:num>
  <w:num w:numId="109">
    <w:abstractNumId w:val="59"/>
  </w:num>
  <w:num w:numId="110">
    <w:abstractNumId w:val="67"/>
  </w:num>
  <w:num w:numId="111">
    <w:abstractNumId w:val="67"/>
  </w:num>
  <w:num w:numId="112">
    <w:abstractNumId w:val="67"/>
  </w:num>
  <w:num w:numId="113">
    <w:abstractNumId w:val="67"/>
  </w:num>
  <w:num w:numId="114">
    <w:abstractNumId w:val="67"/>
  </w:num>
  <w:num w:numId="115">
    <w:abstractNumId w:val="67"/>
  </w:num>
  <w:num w:numId="116">
    <w:abstractNumId w:val="67"/>
  </w:num>
  <w:num w:numId="117">
    <w:abstractNumId w:val="67"/>
  </w:num>
  <w:num w:numId="118">
    <w:abstractNumId w:val="33"/>
  </w:num>
  <w:num w:numId="119">
    <w:abstractNumId w:val="39"/>
  </w:num>
  <w:num w:numId="120">
    <w:abstractNumId w:val="10"/>
  </w:num>
  <w:num w:numId="121">
    <w:abstractNumId w:val="56"/>
  </w:num>
  <w:num w:numId="122">
    <w:abstractNumId w:val="82"/>
  </w:num>
  <w:num w:numId="123">
    <w:abstractNumId w:val="45"/>
  </w:num>
  <w:numIdMacAtCleanup w:val="1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efaultTabStop w:val="708"/>
  <w:hyphenationZone w:val="425"/>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58B0"/>
    <w:rsid w:val="000006CA"/>
    <w:rsid w:val="00007426"/>
    <w:rsid w:val="0000746E"/>
    <w:rsid w:val="000116EE"/>
    <w:rsid w:val="00011C63"/>
    <w:rsid w:val="00016FBD"/>
    <w:rsid w:val="00017016"/>
    <w:rsid w:val="000206E4"/>
    <w:rsid w:val="00021036"/>
    <w:rsid w:val="00026019"/>
    <w:rsid w:val="0003079D"/>
    <w:rsid w:val="00035540"/>
    <w:rsid w:val="00040929"/>
    <w:rsid w:val="00043C30"/>
    <w:rsid w:val="00046C60"/>
    <w:rsid w:val="00053FB6"/>
    <w:rsid w:val="00057D09"/>
    <w:rsid w:val="000612A1"/>
    <w:rsid w:val="0006436D"/>
    <w:rsid w:val="00065511"/>
    <w:rsid w:val="00073B0F"/>
    <w:rsid w:val="000756E6"/>
    <w:rsid w:val="00084E90"/>
    <w:rsid w:val="0009327A"/>
    <w:rsid w:val="00096E6F"/>
    <w:rsid w:val="0009705A"/>
    <w:rsid w:val="000A1135"/>
    <w:rsid w:val="000A68F1"/>
    <w:rsid w:val="000A76FE"/>
    <w:rsid w:val="000A795A"/>
    <w:rsid w:val="000B0CC2"/>
    <w:rsid w:val="000B3AFE"/>
    <w:rsid w:val="000B5703"/>
    <w:rsid w:val="000B7760"/>
    <w:rsid w:val="000C1660"/>
    <w:rsid w:val="000C33D3"/>
    <w:rsid w:val="000C461F"/>
    <w:rsid w:val="000C635F"/>
    <w:rsid w:val="000D6C19"/>
    <w:rsid w:val="000E027A"/>
    <w:rsid w:val="000E5F86"/>
    <w:rsid w:val="000E7387"/>
    <w:rsid w:val="00101DE7"/>
    <w:rsid w:val="00106F41"/>
    <w:rsid w:val="001100C7"/>
    <w:rsid w:val="0012285C"/>
    <w:rsid w:val="00130C37"/>
    <w:rsid w:val="001315C9"/>
    <w:rsid w:val="00134FC2"/>
    <w:rsid w:val="00147424"/>
    <w:rsid w:val="00150FDC"/>
    <w:rsid w:val="00154DF1"/>
    <w:rsid w:val="001550D3"/>
    <w:rsid w:val="001647EE"/>
    <w:rsid w:val="00164B55"/>
    <w:rsid w:val="00177FA8"/>
    <w:rsid w:val="00181A5F"/>
    <w:rsid w:val="0018583D"/>
    <w:rsid w:val="0018617D"/>
    <w:rsid w:val="00187904"/>
    <w:rsid w:val="00192238"/>
    <w:rsid w:val="00193250"/>
    <w:rsid w:val="001948DB"/>
    <w:rsid w:val="00194E60"/>
    <w:rsid w:val="001A5E0B"/>
    <w:rsid w:val="001B359D"/>
    <w:rsid w:val="001B458D"/>
    <w:rsid w:val="001B4FE7"/>
    <w:rsid w:val="001B57C7"/>
    <w:rsid w:val="001B7D37"/>
    <w:rsid w:val="001C03B0"/>
    <w:rsid w:val="001D4AEB"/>
    <w:rsid w:val="001D75DE"/>
    <w:rsid w:val="001E1FD7"/>
    <w:rsid w:val="001F2453"/>
    <w:rsid w:val="001F48A9"/>
    <w:rsid w:val="00201E96"/>
    <w:rsid w:val="00205F50"/>
    <w:rsid w:val="002066B2"/>
    <w:rsid w:val="002100A0"/>
    <w:rsid w:val="00214FCD"/>
    <w:rsid w:val="00224B9F"/>
    <w:rsid w:val="00225A08"/>
    <w:rsid w:val="00247493"/>
    <w:rsid w:val="0025605C"/>
    <w:rsid w:val="00260AF1"/>
    <w:rsid w:val="00270D1F"/>
    <w:rsid w:val="00270F17"/>
    <w:rsid w:val="00272796"/>
    <w:rsid w:val="00273F35"/>
    <w:rsid w:val="00277BC1"/>
    <w:rsid w:val="00280007"/>
    <w:rsid w:val="00280318"/>
    <w:rsid w:val="00283C48"/>
    <w:rsid w:val="00297AA0"/>
    <w:rsid w:val="002A02CF"/>
    <w:rsid w:val="002A480B"/>
    <w:rsid w:val="002B5965"/>
    <w:rsid w:val="002C1A9F"/>
    <w:rsid w:val="002C5E81"/>
    <w:rsid w:val="002D1645"/>
    <w:rsid w:val="002D16DB"/>
    <w:rsid w:val="002D1FC9"/>
    <w:rsid w:val="002D2078"/>
    <w:rsid w:val="002E7214"/>
    <w:rsid w:val="002F02AC"/>
    <w:rsid w:val="002F17AD"/>
    <w:rsid w:val="002F7D73"/>
    <w:rsid w:val="0030124E"/>
    <w:rsid w:val="003105E9"/>
    <w:rsid w:val="0031760D"/>
    <w:rsid w:val="00326251"/>
    <w:rsid w:val="00335324"/>
    <w:rsid w:val="00335463"/>
    <w:rsid w:val="00336BE1"/>
    <w:rsid w:val="00337285"/>
    <w:rsid w:val="003376AB"/>
    <w:rsid w:val="003404C3"/>
    <w:rsid w:val="00340F16"/>
    <w:rsid w:val="00346DB7"/>
    <w:rsid w:val="0035123C"/>
    <w:rsid w:val="00363983"/>
    <w:rsid w:val="00364389"/>
    <w:rsid w:val="003661D2"/>
    <w:rsid w:val="00367988"/>
    <w:rsid w:val="00372A15"/>
    <w:rsid w:val="00381134"/>
    <w:rsid w:val="00382A84"/>
    <w:rsid w:val="003860DA"/>
    <w:rsid w:val="00386E80"/>
    <w:rsid w:val="003A1BFA"/>
    <w:rsid w:val="003A22A2"/>
    <w:rsid w:val="003B0913"/>
    <w:rsid w:val="003B1D08"/>
    <w:rsid w:val="003B5C1F"/>
    <w:rsid w:val="003B66E7"/>
    <w:rsid w:val="003C0261"/>
    <w:rsid w:val="003F07B1"/>
    <w:rsid w:val="0040420E"/>
    <w:rsid w:val="004071D0"/>
    <w:rsid w:val="0040752C"/>
    <w:rsid w:val="00407C56"/>
    <w:rsid w:val="00407CAE"/>
    <w:rsid w:val="00415F72"/>
    <w:rsid w:val="004176B8"/>
    <w:rsid w:val="00421616"/>
    <w:rsid w:val="0043015F"/>
    <w:rsid w:val="00433811"/>
    <w:rsid w:val="00435089"/>
    <w:rsid w:val="004400D8"/>
    <w:rsid w:val="00446479"/>
    <w:rsid w:val="00454AD4"/>
    <w:rsid w:val="00455621"/>
    <w:rsid w:val="004679E9"/>
    <w:rsid w:val="0047078B"/>
    <w:rsid w:val="00471641"/>
    <w:rsid w:val="00473FC2"/>
    <w:rsid w:val="0047758A"/>
    <w:rsid w:val="0048025A"/>
    <w:rsid w:val="00480A13"/>
    <w:rsid w:val="00490E70"/>
    <w:rsid w:val="004A0C4C"/>
    <w:rsid w:val="004A36A5"/>
    <w:rsid w:val="004B3E93"/>
    <w:rsid w:val="004C2745"/>
    <w:rsid w:val="004C47AB"/>
    <w:rsid w:val="004C4A3F"/>
    <w:rsid w:val="004D06B0"/>
    <w:rsid w:val="004D1249"/>
    <w:rsid w:val="004D2493"/>
    <w:rsid w:val="004D4C17"/>
    <w:rsid w:val="004D5D78"/>
    <w:rsid w:val="004E3270"/>
    <w:rsid w:val="004F31B2"/>
    <w:rsid w:val="00500E40"/>
    <w:rsid w:val="00505013"/>
    <w:rsid w:val="00505692"/>
    <w:rsid w:val="00506433"/>
    <w:rsid w:val="00507E78"/>
    <w:rsid w:val="00510823"/>
    <w:rsid w:val="00526250"/>
    <w:rsid w:val="00530D2A"/>
    <w:rsid w:val="00532969"/>
    <w:rsid w:val="00534ED0"/>
    <w:rsid w:val="00537618"/>
    <w:rsid w:val="005537D3"/>
    <w:rsid w:val="00553D2C"/>
    <w:rsid w:val="00554D90"/>
    <w:rsid w:val="005570B3"/>
    <w:rsid w:val="005601F5"/>
    <w:rsid w:val="00561F40"/>
    <w:rsid w:val="00580DC9"/>
    <w:rsid w:val="00582C9F"/>
    <w:rsid w:val="005861CA"/>
    <w:rsid w:val="005903EB"/>
    <w:rsid w:val="00590A4F"/>
    <w:rsid w:val="005920E0"/>
    <w:rsid w:val="00595F4D"/>
    <w:rsid w:val="00597DBF"/>
    <w:rsid w:val="005A4100"/>
    <w:rsid w:val="005A549B"/>
    <w:rsid w:val="005B28BF"/>
    <w:rsid w:val="005B69EF"/>
    <w:rsid w:val="005C2BCB"/>
    <w:rsid w:val="005D670D"/>
    <w:rsid w:val="005E2B4F"/>
    <w:rsid w:val="005E7CBF"/>
    <w:rsid w:val="00605890"/>
    <w:rsid w:val="006061BC"/>
    <w:rsid w:val="006078CE"/>
    <w:rsid w:val="00611335"/>
    <w:rsid w:val="00612EA1"/>
    <w:rsid w:val="00622113"/>
    <w:rsid w:val="006314E9"/>
    <w:rsid w:val="0063175C"/>
    <w:rsid w:val="00631FF5"/>
    <w:rsid w:val="00632C07"/>
    <w:rsid w:val="00640E45"/>
    <w:rsid w:val="00645B0A"/>
    <w:rsid w:val="00647DBA"/>
    <w:rsid w:val="00652B8F"/>
    <w:rsid w:val="00662872"/>
    <w:rsid w:val="006636A8"/>
    <w:rsid w:val="00675896"/>
    <w:rsid w:val="00682E5A"/>
    <w:rsid w:val="006A210D"/>
    <w:rsid w:val="006A2A58"/>
    <w:rsid w:val="006A4777"/>
    <w:rsid w:val="006B1FBB"/>
    <w:rsid w:val="006B6A63"/>
    <w:rsid w:val="006C1265"/>
    <w:rsid w:val="006C6CFC"/>
    <w:rsid w:val="006D1402"/>
    <w:rsid w:val="006D3B95"/>
    <w:rsid w:val="006E1572"/>
    <w:rsid w:val="006E1E31"/>
    <w:rsid w:val="006E680C"/>
    <w:rsid w:val="006F5428"/>
    <w:rsid w:val="00703419"/>
    <w:rsid w:val="00714447"/>
    <w:rsid w:val="00715BFA"/>
    <w:rsid w:val="00716513"/>
    <w:rsid w:val="00735550"/>
    <w:rsid w:val="00737D91"/>
    <w:rsid w:val="00741906"/>
    <w:rsid w:val="00742B58"/>
    <w:rsid w:val="00746220"/>
    <w:rsid w:val="00746900"/>
    <w:rsid w:val="00753851"/>
    <w:rsid w:val="00756FF1"/>
    <w:rsid w:val="00757B7D"/>
    <w:rsid w:val="00760317"/>
    <w:rsid w:val="007616E2"/>
    <w:rsid w:val="00766016"/>
    <w:rsid w:val="0077221D"/>
    <w:rsid w:val="0077798F"/>
    <w:rsid w:val="00781578"/>
    <w:rsid w:val="00787096"/>
    <w:rsid w:val="0079265E"/>
    <w:rsid w:val="007934FB"/>
    <w:rsid w:val="007957AF"/>
    <w:rsid w:val="007A0319"/>
    <w:rsid w:val="007A16B8"/>
    <w:rsid w:val="007A2C0D"/>
    <w:rsid w:val="007B1122"/>
    <w:rsid w:val="007B1639"/>
    <w:rsid w:val="007B22B0"/>
    <w:rsid w:val="007B4723"/>
    <w:rsid w:val="007C3D7F"/>
    <w:rsid w:val="007D26BF"/>
    <w:rsid w:val="007E05B4"/>
    <w:rsid w:val="007E328E"/>
    <w:rsid w:val="007E6A67"/>
    <w:rsid w:val="007E7BA3"/>
    <w:rsid w:val="007F67BE"/>
    <w:rsid w:val="0080232A"/>
    <w:rsid w:val="00803C17"/>
    <w:rsid w:val="00806431"/>
    <w:rsid w:val="008146D3"/>
    <w:rsid w:val="008174EC"/>
    <w:rsid w:val="00822F0F"/>
    <w:rsid w:val="008247FB"/>
    <w:rsid w:val="00824D5C"/>
    <w:rsid w:val="008255FE"/>
    <w:rsid w:val="00827A4F"/>
    <w:rsid w:val="00831EBA"/>
    <w:rsid w:val="00847843"/>
    <w:rsid w:val="00877856"/>
    <w:rsid w:val="008827E6"/>
    <w:rsid w:val="00885F0B"/>
    <w:rsid w:val="00887122"/>
    <w:rsid w:val="008A3DA7"/>
    <w:rsid w:val="008A4B59"/>
    <w:rsid w:val="008B1975"/>
    <w:rsid w:val="008B6CC5"/>
    <w:rsid w:val="008B7040"/>
    <w:rsid w:val="008C1893"/>
    <w:rsid w:val="008C6BAA"/>
    <w:rsid w:val="008D39C0"/>
    <w:rsid w:val="008E67EC"/>
    <w:rsid w:val="008F05F4"/>
    <w:rsid w:val="008F0A8D"/>
    <w:rsid w:val="008F1093"/>
    <w:rsid w:val="008F24B8"/>
    <w:rsid w:val="008F3A3B"/>
    <w:rsid w:val="008F4A8C"/>
    <w:rsid w:val="008F4DB3"/>
    <w:rsid w:val="008F6E33"/>
    <w:rsid w:val="009100C7"/>
    <w:rsid w:val="00920EA4"/>
    <w:rsid w:val="009225A1"/>
    <w:rsid w:val="00930AAC"/>
    <w:rsid w:val="00931DCC"/>
    <w:rsid w:val="00940682"/>
    <w:rsid w:val="00946D3F"/>
    <w:rsid w:val="009503CE"/>
    <w:rsid w:val="0095390B"/>
    <w:rsid w:val="00956EF4"/>
    <w:rsid w:val="00966F83"/>
    <w:rsid w:val="00983CDC"/>
    <w:rsid w:val="00985D88"/>
    <w:rsid w:val="009873C1"/>
    <w:rsid w:val="00990105"/>
    <w:rsid w:val="009921A0"/>
    <w:rsid w:val="0099235D"/>
    <w:rsid w:val="009975A9"/>
    <w:rsid w:val="009A06FA"/>
    <w:rsid w:val="009A20C0"/>
    <w:rsid w:val="009A2D87"/>
    <w:rsid w:val="009B3255"/>
    <w:rsid w:val="009B45B1"/>
    <w:rsid w:val="009B68FC"/>
    <w:rsid w:val="009C1826"/>
    <w:rsid w:val="009C24E7"/>
    <w:rsid w:val="009C3013"/>
    <w:rsid w:val="009C50CC"/>
    <w:rsid w:val="009C6FFD"/>
    <w:rsid w:val="009D7613"/>
    <w:rsid w:val="009E6842"/>
    <w:rsid w:val="009E70CF"/>
    <w:rsid w:val="009F000A"/>
    <w:rsid w:val="009F33D5"/>
    <w:rsid w:val="00A03AE4"/>
    <w:rsid w:val="00A05117"/>
    <w:rsid w:val="00A05776"/>
    <w:rsid w:val="00A13F30"/>
    <w:rsid w:val="00A23C84"/>
    <w:rsid w:val="00A24938"/>
    <w:rsid w:val="00A31FB1"/>
    <w:rsid w:val="00A349D8"/>
    <w:rsid w:val="00A35263"/>
    <w:rsid w:val="00A372A0"/>
    <w:rsid w:val="00A4219D"/>
    <w:rsid w:val="00A467EC"/>
    <w:rsid w:val="00A51CCF"/>
    <w:rsid w:val="00A57D73"/>
    <w:rsid w:val="00A60609"/>
    <w:rsid w:val="00A61A17"/>
    <w:rsid w:val="00A6236F"/>
    <w:rsid w:val="00A63C16"/>
    <w:rsid w:val="00A64B32"/>
    <w:rsid w:val="00A7057B"/>
    <w:rsid w:val="00A72866"/>
    <w:rsid w:val="00A73AD1"/>
    <w:rsid w:val="00A76DF0"/>
    <w:rsid w:val="00A777AA"/>
    <w:rsid w:val="00A846D6"/>
    <w:rsid w:val="00A864F8"/>
    <w:rsid w:val="00A866E0"/>
    <w:rsid w:val="00A87BD0"/>
    <w:rsid w:val="00A87C4A"/>
    <w:rsid w:val="00A87CD8"/>
    <w:rsid w:val="00A90BE9"/>
    <w:rsid w:val="00A93728"/>
    <w:rsid w:val="00AA5133"/>
    <w:rsid w:val="00AA73A9"/>
    <w:rsid w:val="00AB1231"/>
    <w:rsid w:val="00AB2377"/>
    <w:rsid w:val="00AC252A"/>
    <w:rsid w:val="00AC4359"/>
    <w:rsid w:val="00AD0392"/>
    <w:rsid w:val="00AD581E"/>
    <w:rsid w:val="00AD5A50"/>
    <w:rsid w:val="00AD7C0C"/>
    <w:rsid w:val="00AE4514"/>
    <w:rsid w:val="00AF4183"/>
    <w:rsid w:val="00AF6B98"/>
    <w:rsid w:val="00AF6C80"/>
    <w:rsid w:val="00B1414D"/>
    <w:rsid w:val="00B17B70"/>
    <w:rsid w:val="00B23865"/>
    <w:rsid w:val="00B26A00"/>
    <w:rsid w:val="00B30549"/>
    <w:rsid w:val="00B34D66"/>
    <w:rsid w:val="00B41C96"/>
    <w:rsid w:val="00B5244D"/>
    <w:rsid w:val="00B556B4"/>
    <w:rsid w:val="00B55A35"/>
    <w:rsid w:val="00B55FBD"/>
    <w:rsid w:val="00B659C6"/>
    <w:rsid w:val="00B76BF1"/>
    <w:rsid w:val="00B77FD0"/>
    <w:rsid w:val="00B94542"/>
    <w:rsid w:val="00BA602E"/>
    <w:rsid w:val="00BA69CE"/>
    <w:rsid w:val="00BC4387"/>
    <w:rsid w:val="00BC7B1A"/>
    <w:rsid w:val="00BD0943"/>
    <w:rsid w:val="00BD17F4"/>
    <w:rsid w:val="00BD1F12"/>
    <w:rsid w:val="00BD58B0"/>
    <w:rsid w:val="00BD5ACF"/>
    <w:rsid w:val="00BE69E6"/>
    <w:rsid w:val="00BF7DE4"/>
    <w:rsid w:val="00C009C8"/>
    <w:rsid w:val="00C0225B"/>
    <w:rsid w:val="00C02419"/>
    <w:rsid w:val="00C046EB"/>
    <w:rsid w:val="00C138A9"/>
    <w:rsid w:val="00C15218"/>
    <w:rsid w:val="00C23D3E"/>
    <w:rsid w:val="00C259A9"/>
    <w:rsid w:val="00C25D7A"/>
    <w:rsid w:val="00C320AE"/>
    <w:rsid w:val="00C3436F"/>
    <w:rsid w:val="00C34A1B"/>
    <w:rsid w:val="00C40BBA"/>
    <w:rsid w:val="00C4398C"/>
    <w:rsid w:val="00C474CD"/>
    <w:rsid w:val="00C47F14"/>
    <w:rsid w:val="00C504B4"/>
    <w:rsid w:val="00C66FBC"/>
    <w:rsid w:val="00C71B5E"/>
    <w:rsid w:val="00C84D97"/>
    <w:rsid w:val="00C857BC"/>
    <w:rsid w:val="00C86224"/>
    <w:rsid w:val="00C86E40"/>
    <w:rsid w:val="00C96C84"/>
    <w:rsid w:val="00CA280C"/>
    <w:rsid w:val="00CA7E1A"/>
    <w:rsid w:val="00CB4CDB"/>
    <w:rsid w:val="00CB5ACD"/>
    <w:rsid w:val="00CC09A4"/>
    <w:rsid w:val="00CC2322"/>
    <w:rsid w:val="00CC3CDC"/>
    <w:rsid w:val="00CC62CA"/>
    <w:rsid w:val="00CD551C"/>
    <w:rsid w:val="00CD787C"/>
    <w:rsid w:val="00CF116B"/>
    <w:rsid w:val="00CF488B"/>
    <w:rsid w:val="00CF620F"/>
    <w:rsid w:val="00D04A2A"/>
    <w:rsid w:val="00D0776C"/>
    <w:rsid w:val="00D16C25"/>
    <w:rsid w:val="00D21E04"/>
    <w:rsid w:val="00D23DCD"/>
    <w:rsid w:val="00D24110"/>
    <w:rsid w:val="00D249C3"/>
    <w:rsid w:val="00D34414"/>
    <w:rsid w:val="00D5458C"/>
    <w:rsid w:val="00D5765D"/>
    <w:rsid w:val="00D66833"/>
    <w:rsid w:val="00D71A60"/>
    <w:rsid w:val="00D72004"/>
    <w:rsid w:val="00D732B8"/>
    <w:rsid w:val="00D74959"/>
    <w:rsid w:val="00D80D7F"/>
    <w:rsid w:val="00D92D55"/>
    <w:rsid w:val="00D9725E"/>
    <w:rsid w:val="00DA558E"/>
    <w:rsid w:val="00DA7CA6"/>
    <w:rsid w:val="00DB0DBD"/>
    <w:rsid w:val="00DB360F"/>
    <w:rsid w:val="00DB3998"/>
    <w:rsid w:val="00DC6F2D"/>
    <w:rsid w:val="00DD0EF7"/>
    <w:rsid w:val="00DD17B4"/>
    <w:rsid w:val="00DD6B5A"/>
    <w:rsid w:val="00DE0B8D"/>
    <w:rsid w:val="00DF1847"/>
    <w:rsid w:val="00DF25C5"/>
    <w:rsid w:val="00DF45C7"/>
    <w:rsid w:val="00E0581F"/>
    <w:rsid w:val="00E0600F"/>
    <w:rsid w:val="00E10A9D"/>
    <w:rsid w:val="00E1303D"/>
    <w:rsid w:val="00E2562B"/>
    <w:rsid w:val="00E31E92"/>
    <w:rsid w:val="00E3546F"/>
    <w:rsid w:val="00E35ED3"/>
    <w:rsid w:val="00E422CD"/>
    <w:rsid w:val="00E4349F"/>
    <w:rsid w:val="00E44981"/>
    <w:rsid w:val="00E46428"/>
    <w:rsid w:val="00E47DFC"/>
    <w:rsid w:val="00E5399D"/>
    <w:rsid w:val="00E55313"/>
    <w:rsid w:val="00E5595D"/>
    <w:rsid w:val="00E60886"/>
    <w:rsid w:val="00E61ABE"/>
    <w:rsid w:val="00E63374"/>
    <w:rsid w:val="00E65140"/>
    <w:rsid w:val="00E754CB"/>
    <w:rsid w:val="00E7666B"/>
    <w:rsid w:val="00E81587"/>
    <w:rsid w:val="00E82B82"/>
    <w:rsid w:val="00E83B72"/>
    <w:rsid w:val="00E914D4"/>
    <w:rsid w:val="00EA0EE5"/>
    <w:rsid w:val="00EA1220"/>
    <w:rsid w:val="00EA3107"/>
    <w:rsid w:val="00EA4850"/>
    <w:rsid w:val="00EB25F3"/>
    <w:rsid w:val="00EC7131"/>
    <w:rsid w:val="00EC7543"/>
    <w:rsid w:val="00ED63DE"/>
    <w:rsid w:val="00ED75C9"/>
    <w:rsid w:val="00EE44B9"/>
    <w:rsid w:val="00EF06F6"/>
    <w:rsid w:val="00EF2B97"/>
    <w:rsid w:val="00EF4B6F"/>
    <w:rsid w:val="00F01680"/>
    <w:rsid w:val="00F04B76"/>
    <w:rsid w:val="00F04E33"/>
    <w:rsid w:val="00F138CF"/>
    <w:rsid w:val="00F13B31"/>
    <w:rsid w:val="00F160C2"/>
    <w:rsid w:val="00F17089"/>
    <w:rsid w:val="00F23479"/>
    <w:rsid w:val="00F243AD"/>
    <w:rsid w:val="00F30FE7"/>
    <w:rsid w:val="00F31B10"/>
    <w:rsid w:val="00F33AF3"/>
    <w:rsid w:val="00F36EB7"/>
    <w:rsid w:val="00F4298B"/>
    <w:rsid w:val="00F47EB5"/>
    <w:rsid w:val="00F56F12"/>
    <w:rsid w:val="00F57589"/>
    <w:rsid w:val="00F61052"/>
    <w:rsid w:val="00F71E43"/>
    <w:rsid w:val="00F77FF5"/>
    <w:rsid w:val="00F8018F"/>
    <w:rsid w:val="00F82C51"/>
    <w:rsid w:val="00F853A0"/>
    <w:rsid w:val="00F866AE"/>
    <w:rsid w:val="00F92EB8"/>
    <w:rsid w:val="00F97849"/>
    <w:rsid w:val="00FA2318"/>
    <w:rsid w:val="00FA7F0E"/>
    <w:rsid w:val="00FB1A97"/>
    <w:rsid w:val="00FC14EB"/>
    <w:rsid w:val="00FC30FB"/>
    <w:rsid w:val="00FC4154"/>
    <w:rsid w:val="00FC5117"/>
    <w:rsid w:val="00FD733B"/>
    <w:rsid w:val="00FE19EB"/>
    <w:rsid w:val="00FE26EA"/>
    <w:rsid w:val="00FE4A7C"/>
    <w:rsid w:val="00FE502C"/>
    <w:rsid w:val="00FF0620"/>
    <w:rsid w:val="00FF488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E94FAF"/>
  <w15:docId w15:val="{2D22F6BC-7263-452E-91E5-7C60B7FAF8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BD58B0"/>
    <w:pPr>
      <w:overflowPunct w:val="0"/>
      <w:autoSpaceDE w:val="0"/>
      <w:autoSpaceDN w:val="0"/>
      <w:adjustRightInd w:val="0"/>
      <w:spacing w:after="0" w:line="240" w:lineRule="auto"/>
      <w:textAlignment w:val="baseline"/>
    </w:pPr>
    <w:rPr>
      <w:rFonts w:ascii="Arial" w:eastAsia="Times New Roman" w:hAnsi="Arial" w:cs="Times New Roman"/>
      <w:sz w:val="24"/>
      <w:szCs w:val="20"/>
      <w:lang w:val="es-ES" w:eastAsia="es-ES"/>
    </w:rPr>
  </w:style>
  <w:style w:type="paragraph" w:styleId="Ttulo1">
    <w:name w:val="heading 1"/>
    <w:basedOn w:val="Normal"/>
    <w:next w:val="Normal"/>
    <w:link w:val="Ttulo1Car"/>
    <w:uiPriority w:val="9"/>
    <w:qFormat/>
    <w:rsid w:val="00BD58B0"/>
    <w:pPr>
      <w:keepNext/>
      <w:numPr>
        <w:numId w:val="9"/>
      </w:numPr>
      <w:spacing w:before="240" w:after="60"/>
      <w:ind w:left="0" w:firstLine="0"/>
      <w:jc w:val="center"/>
      <w:outlineLvl w:val="0"/>
    </w:pPr>
    <w:rPr>
      <w:b/>
      <w:spacing w:val="-3"/>
      <w:kern w:val="28"/>
    </w:rPr>
  </w:style>
  <w:style w:type="paragraph" w:styleId="Ttulo2">
    <w:name w:val="heading 2"/>
    <w:basedOn w:val="Normal"/>
    <w:next w:val="Normal"/>
    <w:link w:val="Ttulo2Car"/>
    <w:uiPriority w:val="9"/>
    <w:qFormat/>
    <w:rsid w:val="00BD58B0"/>
    <w:pPr>
      <w:keepNext/>
      <w:numPr>
        <w:ilvl w:val="1"/>
        <w:numId w:val="9"/>
      </w:numPr>
      <w:spacing w:before="240" w:after="60"/>
      <w:outlineLvl w:val="1"/>
    </w:pPr>
    <w:rPr>
      <w:b/>
      <w:caps/>
    </w:rPr>
  </w:style>
  <w:style w:type="paragraph" w:styleId="Ttulo3">
    <w:name w:val="heading 3"/>
    <w:basedOn w:val="Normal"/>
    <w:next w:val="Normal"/>
    <w:link w:val="Ttulo3Car"/>
    <w:uiPriority w:val="9"/>
    <w:qFormat/>
    <w:rsid w:val="00BD58B0"/>
    <w:pPr>
      <w:keepNext/>
      <w:numPr>
        <w:ilvl w:val="2"/>
        <w:numId w:val="9"/>
      </w:numPr>
      <w:spacing w:before="240" w:after="60"/>
      <w:ind w:left="0" w:firstLine="0"/>
      <w:outlineLvl w:val="2"/>
    </w:pPr>
    <w:rPr>
      <w:b/>
      <w:u w:val="single"/>
    </w:rPr>
  </w:style>
  <w:style w:type="paragraph" w:styleId="Ttulo4">
    <w:name w:val="heading 4"/>
    <w:basedOn w:val="Normal"/>
    <w:next w:val="Normal"/>
    <w:link w:val="Ttulo4Car"/>
    <w:autoRedefine/>
    <w:uiPriority w:val="9"/>
    <w:qFormat/>
    <w:rsid w:val="00930AAC"/>
    <w:pPr>
      <w:numPr>
        <w:numId w:val="14"/>
      </w:numPr>
      <w:tabs>
        <w:tab w:val="left" w:pos="8222"/>
      </w:tabs>
      <w:overflowPunct/>
      <w:autoSpaceDE/>
      <w:autoSpaceDN/>
      <w:adjustRightInd/>
      <w:jc w:val="both"/>
      <w:textAlignment w:val="auto"/>
      <w:outlineLvl w:val="3"/>
    </w:pPr>
    <w:rPr>
      <w:rFonts w:cs="Arial"/>
      <w:b/>
      <w:szCs w:val="24"/>
      <w:lang w:val="es-ES_tradnl"/>
    </w:rPr>
  </w:style>
  <w:style w:type="paragraph" w:styleId="Ttulo5">
    <w:name w:val="heading 5"/>
    <w:basedOn w:val="Normal"/>
    <w:next w:val="Normal"/>
    <w:link w:val="Ttulo5Car"/>
    <w:uiPriority w:val="9"/>
    <w:qFormat/>
    <w:rsid w:val="00BD58B0"/>
    <w:pPr>
      <w:numPr>
        <w:ilvl w:val="4"/>
        <w:numId w:val="9"/>
      </w:numPr>
      <w:spacing w:before="240" w:after="60"/>
      <w:ind w:left="0" w:firstLine="0"/>
      <w:outlineLvl w:val="4"/>
    </w:pPr>
    <w:rPr>
      <w:b/>
      <w:bCs/>
      <w:i/>
      <w:iCs/>
      <w:sz w:val="26"/>
      <w:szCs w:val="26"/>
    </w:rPr>
  </w:style>
  <w:style w:type="paragraph" w:styleId="Ttulo6">
    <w:name w:val="heading 6"/>
    <w:basedOn w:val="Normal"/>
    <w:next w:val="Normal"/>
    <w:link w:val="Ttulo6Car"/>
    <w:uiPriority w:val="9"/>
    <w:unhideWhenUsed/>
    <w:qFormat/>
    <w:rsid w:val="00BD58B0"/>
    <w:pPr>
      <w:numPr>
        <w:ilvl w:val="5"/>
        <w:numId w:val="9"/>
      </w:numPr>
      <w:spacing w:before="240" w:after="60"/>
      <w:ind w:left="0" w:firstLine="0"/>
      <w:outlineLvl w:val="5"/>
    </w:pPr>
    <w:rPr>
      <w:rFonts w:ascii="Calibri" w:hAnsi="Calibri"/>
      <w:b/>
      <w:bCs/>
      <w:sz w:val="22"/>
      <w:szCs w:val="22"/>
    </w:rPr>
  </w:style>
  <w:style w:type="paragraph" w:styleId="Ttulo7">
    <w:name w:val="heading 7"/>
    <w:basedOn w:val="Normal"/>
    <w:next w:val="Normal"/>
    <w:link w:val="Ttulo7Car"/>
    <w:uiPriority w:val="9"/>
    <w:semiHidden/>
    <w:unhideWhenUsed/>
    <w:qFormat/>
    <w:rsid w:val="00BD58B0"/>
    <w:pPr>
      <w:numPr>
        <w:ilvl w:val="6"/>
        <w:numId w:val="9"/>
      </w:numPr>
      <w:spacing w:before="240" w:after="60"/>
      <w:ind w:left="0" w:firstLine="0"/>
      <w:outlineLvl w:val="6"/>
    </w:pPr>
    <w:rPr>
      <w:rFonts w:ascii="Calibri" w:hAnsi="Calibri"/>
      <w:szCs w:val="24"/>
    </w:rPr>
  </w:style>
  <w:style w:type="paragraph" w:styleId="Ttulo8">
    <w:name w:val="heading 8"/>
    <w:basedOn w:val="Normal"/>
    <w:next w:val="Normal"/>
    <w:link w:val="Ttulo8Car"/>
    <w:uiPriority w:val="9"/>
    <w:qFormat/>
    <w:rsid w:val="00BD58B0"/>
    <w:pPr>
      <w:numPr>
        <w:ilvl w:val="7"/>
        <w:numId w:val="9"/>
      </w:numPr>
      <w:spacing w:before="240" w:after="60"/>
      <w:ind w:left="0" w:firstLine="0"/>
      <w:outlineLvl w:val="7"/>
    </w:pPr>
    <w:rPr>
      <w:i/>
      <w:iCs/>
      <w:szCs w:val="24"/>
    </w:rPr>
  </w:style>
  <w:style w:type="paragraph" w:styleId="Ttulo9">
    <w:name w:val="heading 9"/>
    <w:basedOn w:val="Normal"/>
    <w:next w:val="Normal"/>
    <w:link w:val="Ttulo9Car"/>
    <w:uiPriority w:val="9"/>
    <w:semiHidden/>
    <w:unhideWhenUsed/>
    <w:qFormat/>
    <w:rsid w:val="00BD58B0"/>
    <w:pPr>
      <w:numPr>
        <w:ilvl w:val="8"/>
        <w:numId w:val="9"/>
      </w:numPr>
      <w:spacing w:before="240" w:after="60"/>
      <w:ind w:left="0" w:firstLine="0"/>
      <w:outlineLvl w:val="8"/>
    </w:pPr>
    <w:rPr>
      <w:rFonts w:ascii="Cambria" w:hAnsi="Cambria"/>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D58B0"/>
    <w:rPr>
      <w:rFonts w:ascii="Arial" w:eastAsia="Times New Roman" w:hAnsi="Arial" w:cs="Times New Roman"/>
      <w:b/>
      <w:spacing w:val="-3"/>
      <w:kern w:val="28"/>
      <w:sz w:val="24"/>
      <w:szCs w:val="20"/>
      <w:lang w:val="es-ES" w:eastAsia="es-ES"/>
    </w:rPr>
  </w:style>
  <w:style w:type="character" w:customStyle="1" w:styleId="Ttulo2Car">
    <w:name w:val="Título 2 Car"/>
    <w:basedOn w:val="Fuentedeprrafopredeter"/>
    <w:link w:val="Ttulo2"/>
    <w:uiPriority w:val="9"/>
    <w:rsid w:val="00BD58B0"/>
    <w:rPr>
      <w:rFonts w:ascii="Arial" w:eastAsia="Times New Roman" w:hAnsi="Arial" w:cs="Times New Roman"/>
      <w:b/>
      <w:caps/>
      <w:sz w:val="24"/>
      <w:szCs w:val="20"/>
      <w:lang w:val="es-ES" w:eastAsia="es-ES"/>
    </w:rPr>
  </w:style>
  <w:style w:type="character" w:customStyle="1" w:styleId="Ttulo3Car">
    <w:name w:val="Título 3 Car"/>
    <w:basedOn w:val="Fuentedeprrafopredeter"/>
    <w:link w:val="Ttulo3"/>
    <w:uiPriority w:val="9"/>
    <w:rsid w:val="00BD58B0"/>
    <w:rPr>
      <w:rFonts w:ascii="Arial" w:eastAsia="Times New Roman" w:hAnsi="Arial" w:cs="Times New Roman"/>
      <w:b/>
      <w:sz w:val="24"/>
      <w:szCs w:val="20"/>
      <w:u w:val="single"/>
      <w:lang w:val="es-ES" w:eastAsia="es-ES"/>
    </w:rPr>
  </w:style>
  <w:style w:type="character" w:customStyle="1" w:styleId="Ttulo4Car">
    <w:name w:val="Título 4 Car"/>
    <w:basedOn w:val="Fuentedeprrafopredeter"/>
    <w:link w:val="Ttulo4"/>
    <w:uiPriority w:val="9"/>
    <w:rsid w:val="00930AAC"/>
    <w:rPr>
      <w:rFonts w:ascii="Arial" w:eastAsia="Times New Roman" w:hAnsi="Arial" w:cs="Arial"/>
      <w:b/>
      <w:sz w:val="24"/>
      <w:szCs w:val="24"/>
      <w:lang w:val="es-ES_tradnl" w:eastAsia="es-ES"/>
    </w:rPr>
  </w:style>
  <w:style w:type="character" w:customStyle="1" w:styleId="Ttulo5Car">
    <w:name w:val="Título 5 Car"/>
    <w:basedOn w:val="Fuentedeprrafopredeter"/>
    <w:link w:val="Ttulo5"/>
    <w:uiPriority w:val="9"/>
    <w:rsid w:val="00BD58B0"/>
    <w:rPr>
      <w:rFonts w:ascii="Arial" w:eastAsia="Times New Roman" w:hAnsi="Arial" w:cs="Times New Roman"/>
      <w:b/>
      <w:bCs/>
      <w:i/>
      <w:iCs/>
      <w:sz w:val="26"/>
      <w:szCs w:val="26"/>
      <w:lang w:val="es-ES" w:eastAsia="es-ES"/>
    </w:rPr>
  </w:style>
  <w:style w:type="character" w:customStyle="1" w:styleId="Ttulo6Car">
    <w:name w:val="Título 6 Car"/>
    <w:basedOn w:val="Fuentedeprrafopredeter"/>
    <w:link w:val="Ttulo6"/>
    <w:uiPriority w:val="9"/>
    <w:rsid w:val="00BD58B0"/>
    <w:rPr>
      <w:rFonts w:ascii="Calibri" w:eastAsia="Times New Roman" w:hAnsi="Calibri" w:cs="Times New Roman"/>
      <w:b/>
      <w:bCs/>
      <w:lang w:val="es-ES" w:eastAsia="es-ES"/>
    </w:rPr>
  </w:style>
  <w:style w:type="character" w:customStyle="1" w:styleId="Ttulo7Car">
    <w:name w:val="Título 7 Car"/>
    <w:basedOn w:val="Fuentedeprrafopredeter"/>
    <w:link w:val="Ttulo7"/>
    <w:uiPriority w:val="9"/>
    <w:semiHidden/>
    <w:rsid w:val="00BD58B0"/>
    <w:rPr>
      <w:rFonts w:ascii="Calibri" w:eastAsia="Times New Roman" w:hAnsi="Calibri" w:cs="Times New Roman"/>
      <w:sz w:val="24"/>
      <w:szCs w:val="24"/>
      <w:lang w:val="es-ES" w:eastAsia="es-ES"/>
    </w:rPr>
  </w:style>
  <w:style w:type="character" w:customStyle="1" w:styleId="Ttulo8Car">
    <w:name w:val="Título 8 Car"/>
    <w:basedOn w:val="Fuentedeprrafopredeter"/>
    <w:link w:val="Ttulo8"/>
    <w:uiPriority w:val="9"/>
    <w:rsid w:val="00BD58B0"/>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uiPriority w:val="9"/>
    <w:semiHidden/>
    <w:rsid w:val="00BD58B0"/>
    <w:rPr>
      <w:rFonts w:ascii="Cambria" w:eastAsia="Times New Roman" w:hAnsi="Cambria" w:cs="Times New Roman"/>
      <w:lang w:val="es-ES" w:eastAsia="es-ES"/>
    </w:rPr>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
    <w:uiPriority w:val="99"/>
    <w:rsid w:val="00BD58B0"/>
    <w:rPr>
      <w:rFonts w:ascii="Arial" w:hAnsi="Arial"/>
      <w:noProof w:val="0"/>
      <w:sz w:val="24"/>
      <w:vertAlign w:val="superscript"/>
      <w:lang w:val="en-US"/>
    </w:rPr>
  </w:style>
  <w:style w:type="character" w:customStyle="1" w:styleId="Fuentedeencabezadopredeter">
    <w:name w:val="Fuente de encabezado predeter."/>
    <w:rsid w:val="00BD58B0"/>
  </w:style>
  <w:style w:type="paragraph" w:styleId="Piedepgina">
    <w:name w:val="footer"/>
    <w:basedOn w:val="Normal"/>
    <w:link w:val="PiedepginaCar"/>
    <w:uiPriority w:val="99"/>
    <w:rsid w:val="00BD58B0"/>
    <w:pPr>
      <w:tabs>
        <w:tab w:val="center" w:pos="4419"/>
        <w:tab w:val="right" w:pos="8838"/>
      </w:tabs>
    </w:pPr>
  </w:style>
  <w:style w:type="character" w:customStyle="1" w:styleId="PiedepginaCar">
    <w:name w:val="Pie de página Car"/>
    <w:basedOn w:val="Fuentedeprrafopredeter"/>
    <w:link w:val="Piedepgina"/>
    <w:uiPriority w:val="99"/>
    <w:rsid w:val="00BD58B0"/>
    <w:rPr>
      <w:rFonts w:ascii="Arial" w:eastAsia="Times New Roman" w:hAnsi="Arial" w:cs="Times New Roman"/>
      <w:sz w:val="24"/>
      <w:szCs w:val="20"/>
      <w:lang w:val="es-ES" w:eastAsia="es-ES"/>
    </w:rPr>
  </w:style>
  <w:style w:type="paragraph" w:styleId="Encabezado">
    <w:name w:val="header"/>
    <w:aliases w:val="Encabezado1,encabezado,Encabezado Car Car Car Car Car,Encabezado Car Car Car,Encabezado Car Car Car Car,Encabezado Car Car,Tabla6"/>
    <w:basedOn w:val="Normal"/>
    <w:link w:val="EncabezadoCar"/>
    <w:uiPriority w:val="99"/>
    <w:rsid w:val="00BD58B0"/>
    <w:pPr>
      <w:tabs>
        <w:tab w:val="center" w:pos="4252"/>
        <w:tab w:val="right" w:pos="8504"/>
      </w:tabs>
    </w:pPr>
  </w:style>
  <w:style w:type="character" w:customStyle="1" w:styleId="EncabezadoCar">
    <w:name w:val="Encabezado Car"/>
    <w:aliases w:val="Encabezado1 Car,encabezado Car,Encabezado Car Car Car Car Car Car,Encabezado Car Car Car Car1,Encabezado Car Car Car Car Car1,Encabezado Car Car Car1,Tabla6 Car"/>
    <w:basedOn w:val="Fuentedeprrafopredeter"/>
    <w:link w:val="Encabezado"/>
    <w:uiPriority w:val="99"/>
    <w:rsid w:val="00BD58B0"/>
    <w:rPr>
      <w:rFonts w:ascii="Arial" w:eastAsia="Times New Roman" w:hAnsi="Arial" w:cs="Times New Roman"/>
      <w:sz w:val="24"/>
      <w:szCs w:val="20"/>
      <w:lang w:val="es-ES" w:eastAsia="es-ES"/>
    </w:rPr>
  </w:style>
  <w:style w:type="character" w:styleId="Nmerodepgina">
    <w:name w:val="page number"/>
    <w:basedOn w:val="Fuentedeprrafopredeter"/>
    <w:rsid w:val="00BD58B0"/>
  </w:style>
  <w:style w:type="paragraph" w:styleId="Sangra2detindependiente">
    <w:name w:val="Body Text Indent 2"/>
    <w:basedOn w:val="Normal"/>
    <w:link w:val="Sangra2detindependienteCar"/>
    <w:rsid w:val="00BD58B0"/>
    <w:pPr>
      <w:overflowPunct/>
      <w:ind w:left="1134"/>
      <w:jc w:val="both"/>
      <w:textAlignment w:val="auto"/>
    </w:pPr>
    <w:rPr>
      <w:rFonts w:ascii="Arial Narrow" w:hAnsi="Arial Narrow"/>
      <w:color w:val="000000"/>
      <w:sz w:val="18"/>
      <w:szCs w:val="18"/>
      <w:lang w:val="es-CO"/>
    </w:rPr>
  </w:style>
  <w:style w:type="character" w:customStyle="1" w:styleId="Sangra2detindependienteCar">
    <w:name w:val="Sangría 2 de t. independiente Car"/>
    <w:basedOn w:val="Fuentedeprrafopredeter"/>
    <w:link w:val="Sangra2detindependiente"/>
    <w:rsid w:val="00BD58B0"/>
    <w:rPr>
      <w:rFonts w:ascii="Arial Narrow" w:eastAsia="Times New Roman" w:hAnsi="Arial Narrow" w:cs="Times New Roman"/>
      <w:color w:val="000000"/>
      <w:sz w:val="18"/>
      <w:szCs w:val="18"/>
      <w:lang w:eastAsia="es-ES"/>
    </w:rPr>
  </w:style>
  <w:style w:type="paragraph" w:styleId="Textodeglobo">
    <w:name w:val="Balloon Text"/>
    <w:basedOn w:val="Normal"/>
    <w:link w:val="TextodegloboCar"/>
    <w:semiHidden/>
    <w:rsid w:val="00BD58B0"/>
    <w:rPr>
      <w:rFonts w:ascii="Tahoma" w:hAnsi="Tahoma" w:cs="Tahoma"/>
      <w:sz w:val="16"/>
      <w:szCs w:val="16"/>
    </w:rPr>
  </w:style>
  <w:style w:type="character" w:customStyle="1" w:styleId="TextodegloboCar">
    <w:name w:val="Texto de globo Car"/>
    <w:basedOn w:val="Fuentedeprrafopredeter"/>
    <w:link w:val="Textodeglobo"/>
    <w:semiHidden/>
    <w:rsid w:val="00BD58B0"/>
    <w:rPr>
      <w:rFonts w:ascii="Tahoma" w:eastAsia="Times New Roman" w:hAnsi="Tahoma" w:cs="Tahoma"/>
      <w:sz w:val="16"/>
      <w:szCs w:val="16"/>
      <w:lang w:val="es-ES" w:eastAsia="es-ES"/>
    </w:rPr>
  </w:style>
  <w:style w:type="paragraph" w:styleId="NormalWeb">
    <w:name w:val="Normal (Web)"/>
    <w:basedOn w:val="Normal"/>
    <w:uiPriority w:val="99"/>
    <w:rsid w:val="00BD58B0"/>
    <w:pPr>
      <w:overflowPunct/>
      <w:autoSpaceDE/>
      <w:autoSpaceDN/>
      <w:adjustRightInd/>
      <w:spacing w:before="100" w:after="100"/>
      <w:textAlignment w:val="auto"/>
    </w:pPr>
    <w:rPr>
      <w:color w:val="000000"/>
    </w:rPr>
  </w:style>
  <w:style w:type="paragraph" w:styleId="Mapadeldocumento">
    <w:name w:val="Document Map"/>
    <w:basedOn w:val="Normal"/>
    <w:link w:val="MapadeldocumentoCar"/>
    <w:semiHidden/>
    <w:rsid w:val="00BD58B0"/>
    <w:pPr>
      <w:shd w:val="clear" w:color="auto" w:fill="000080"/>
    </w:pPr>
    <w:rPr>
      <w:rFonts w:ascii="Tahoma" w:hAnsi="Tahoma" w:cs="Tahoma"/>
    </w:rPr>
  </w:style>
  <w:style w:type="character" w:customStyle="1" w:styleId="MapadeldocumentoCar">
    <w:name w:val="Mapa del documento Car"/>
    <w:basedOn w:val="Fuentedeprrafopredeter"/>
    <w:link w:val="Mapadeldocumento"/>
    <w:semiHidden/>
    <w:rsid w:val="00BD58B0"/>
    <w:rPr>
      <w:rFonts w:ascii="Tahoma" w:eastAsia="Times New Roman" w:hAnsi="Tahoma" w:cs="Tahoma"/>
      <w:sz w:val="24"/>
      <w:szCs w:val="20"/>
      <w:shd w:val="clear" w:color="auto" w:fill="000080"/>
      <w:lang w:val="es-ES" w:eastAsia="es-ES"/>
    </w:rPr>
  </w:style>
  <w:style w:type="paragraph" w:customStyle="1" w:styleId="EpgrafeCarCar">
    <w:name w:val="Epígrafe Car Car"/>
    <w:aliases w:val="A,Car,Car Car Car Car Car,Epígrafe Tabla,Epígrafe foto,Car Car Car Car Car Car Car,Car Car Car Car Car1, Car Car Car Car Car,T,Epígrafe Car1,Epígrafe Car2,Epígrafe Car3,Epígrafe Car4,Epígrafe Car5,Epígrafe Tab,Car11"/>
    <w:basedOn w:val="Normal"/>
    <w:next w:val="Normal"/>
    <w:link w:val="DescripcinCar"/>
    <w:unhideWhenUsed/>
    <w:qFormat/>
    <w:rsid w:val="00BD58B0"/>
    <w:rPr>
      <w:rFonts w:asciiTheme="minorHAnsi" w:eastAsiaTheme="minorHAnsi" w:hAnsiTheme="minorHAnsi" w:cstheme="minorBidi"/>
      <w:b/>
      <w:bCs/>
      <w:sz w:val="22"/>
      <w:szCs w:val="22"/>
    </w:rPr>
  </w:style>
  <w:style w:type="character" w:customStyle="1" w:styleId="PuestoCar">
    <w:name w:val="Puesto Car"/>
    <w:uiPriority w:val="10"/>
    <w:rsid w:val="00BD58B0"/>
    <w:rPr>
      <w:rFonts w:ascii="Arial" w:hAnsi="Arial" w:cs="Arial"/>
      <w:b/>
      <w:bCs/>
      <w:kern w:val="28"/>
      <w:sz w:val="24"/>
      <w:szCs w:val="32"/>
      <w:lang w:val="es-ES" w:eastAsia="es-ES"/>
    </w:rPr>
  </w:style>
  <w:style w:type="character" w:customStyle="1" w:styleId="textofondoazul1">
    <w:name w:val="textofondoazul1"/>
    <w:rsid w:val="00BD58B0"/>
    <w:rPr>
      <w:rFonts w:ascii="Geneva" w:hAnsi="Geneva" w:hint="default"/>
      <w:color w:val="FFFFFF"/>
      <w:sz w:val="18"/>
      <w:szCs w:val="18"/>
    </w:rPr>
  </w:style>
  <w:style w:type="paragraph" w:styleId="Textonotapie">
    <w:name w:val="footnote text"/>
    <w:aliases w:val=" Car1,Texto nota pie Car Car Car Car Car Car Car Car,Texto nota pie Car Car Car Car Car,Texto nota pie Car Car Car Car,ft Car,Texto nota pie Car Car Car Car Car Car Car Car Car,Texto nota pie Car Car Car Car Car Car Car,Car1,ft, Char Char"/>
    <w:basedOn w:val="Normal"/>
    <w:link w:val="TextonotapieCar"/>
    <w:uiPriority w:val="99"/>
    <w:rsid w:val="00BD58B0"/>
    <w:pPr>
      <w:overflowPunct/>
      <w:autoSpaceDE/>
      <w:autoSpaceDN/>
      <w:adjustRightInd/>
      <w:textAlignment w:val="auto"/>
    </w:pPr>
    <w:rPr>
      <w:rFonts w:ascii="Courier New" w:hAnsi="Courier New"/>
      <w:lang w:val="es-ES_tradnl" w:eastAsia="x-none"/>
    </w:rPr>
  </w:style>
  <w:style w:type="character" w:customStyle="1" w:styleId="TextonotapieCar">
    <w:name w:val="Texto nota pie Car"/>
    <w:aliases w:val=" Car1 Car,Texto nota pie Car Car Car Car Car Car Car Car Car1,Texto nota pie Car Car Car Car Car Car,Texto nota pie Car Car Car Car Car1,ft Car Car,Texto nota pie Car Car Car Car Car Car Car Car Car Car,Car1 Car,ft Car1, Char Char Car"/>
    <w:basedOn w:val="Fuentedeprrafopredeter"/>
    <w:link w:val="Textonotapie"/>
    <w:uiPriority w:val="99"/>
    <w:rsid w:val="00BD58B0"/>
    <w:rPr>
      <w:rFonts w:ascii="Courier New" w:eastAsia="Times New Roman" w:hAnsi="Courier New" w:cs="Times New Roman"/>
      <w:sz w:val="24"/>
      <w:szCs w:val="20"/>
      <w:lang w:val="es-ES_tradnl" w:eastAsia="x-none"/>
    </w:rPr>
  </w:style>
  <w:style w:type="table" w:styleId="Tablaconcuadrcula">
    <w:name w:val="Table Grid"/>
    <w:basedOn w:val="Tablanormal"/>
    <w:uiPriority w:val="59"/>
    <w:rsid w:val="00BD58B0"/>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rsid w:val="00BD58B0"/>
    <w:pPr>
      <w:tabs>
        <w:tab w:val="left" w:pos="851"/>
        <w:tab w:val="right" w:leader="dot" w:pos="9340"/>
      </w:tabs>
      <w:spacing w:line="360" w:lineRule="auto"/>
      <w:ind w:left="851" w:hanging="851"/>
      <w:jc w:val="both"/>
    </w:pPr>
    <w:rPr>
      <w:b/>
      <w:bCs/>
      <w:noProof/>
    </w:rPr>
  </w:style>
  <w:style w:type="paragraph" w:styleId="TDC2">
    <w:name w:val="toc 2"/>
    <w:basedOn w:val="Normal"/>
    <w:next w:val="Normal"/>
    <w:autoRedefine/>
    <w:uiPriority w:val="39"/>
    <w:rsid w:val="00BD58B0"/>
    <w:pPr>
      <w:tabs>
        <w:tab w:val="left" w:pos="851"/>
        <w:tab w:val="right" w:leader="dot" w:pos="9340"/>
      </w:tabs>
      <w:spacing w:line="360" w:lineRule="auto"/>
      <w:ind w:left="851" w:hanging="851"/>
      <w:jc w:val="both"/>
    </w:pPr>
    <w:rPr>
      <w:rFonts w:cs="Arial"/>
      <w:noProof/>
      <w:szCs w:val="24"/>
    </w:rPr>
  </w:style>
  <w:style w:type="paragraph" w:styleId="TDC3">
    <w:name w:val="toc 3"/>
    <w:basedOn w:val="Normal"/>
    <w:next w:val="Normal"/>
    <w:autoRedefine/>
    <w:uiPriority w:val="39"/>
    <w:rsid w:val="00BD58B0"/>
    <w:pPr>
      <w:tabs>
        <w:tab w:val="left" w:pos="709"/>
        <w:tab w:val="left" w:pos="1000"/>
        <w:tab w:val="right" w:leader="dot" w:pos="9340"/>
      </w:tabs>
      <w:spacing w:after="120"/>
      <w:ind w:left="993" w:hanging="993"/>
    </w:pPr>
    <w:rPr>
      <w:rFonts w:cs="Arial"/>
      <w:bCs/>
      <w:iCs/>
      <w:caps/>
      <w:noProof/>
      <w:snapToGrid w:val="0"/>
      <w:szCs w:val="24"/>
      <w:lang w:val="es-CO"/>
    </w:rPr>
  </w:style>
  <w:style w:type="character" w:styleId="Hipervnculo">
    <w:name w:val="Hyperlink"/>
    <w:uiPriority w:val="99"/>
    <w:rsid w:val="00BD58B0"/>
    <w:rPr>
      <w:color w:val="0000FF"/>
      <w:u w:val="single"/>
    </w:rPr>
  </w:style>
  <w:style w:type="paragraph" w:styleId="TDC4">
    <w:name w:val="toc 4"/>
    <w:basedOn w:val="Normal"/>
    <w:next w:val="Normal"/>
    <w:autoRedefine/>
    <w:uiPriority w:val="39"/>
    <w:rsid w:val="00BD58B0"/>
    <w:pPr>
      <w:tabs>
        <w:tab w:val="left" w:pos="851"/>
        <w:tab w:val="right" w:leader="dot" w:pos="9397"/>
      </w:tabs>
      <w:ind w:left="600"/>
    </w:pPr>
    <w:rPr>
      <w:sz w:val="18"/>
      <w:szCs w:val="18"/>
    </w:rPr>
  </w:style>
  <w:style w:type="paragraph" w:styleId="Textoindependiente">
    <w:name w:val="Body Text"/>
    <w:basedOn w:val="Normal"/>
    <w:link w:val="TextoindependienteCar"/>
    <w:rsid w:val="00BD58B0"/>
    <w:pPr>
      <w:spacing w:after="120"/>
    </w:pPr>
  </w:style>
  <w:style w:type="character" w:customStyle="1" w:styleId="TextoindependienteCar">
    <w:name w:val="Texto independiente Car"/>
    <w:basedOn w:val="Fuentedeprrafopredeter"/>
    <w:link w:val="Textoindependiente"/>
    <w:rsid w:val="00BD58B0"/>
    <w:rPr>
      <w:rFonts w:ascii="Arial" w:eastAsia="Times New Roman" w:hAnsi="Arial" w:cs="Times New Roman"/>
      <w:sz w:val="24"/>
      <w:szCs w:val="20"/>
      <w:lang w:val="es-ES" w:eastAsia="es-ES"/>
    </w:rPr>
  </w:style>
  <w:style w:type="paragraph" w:styleId="Textoindependiente3">
    <w:name w:val="Body Text 3"/>
    <w:basedOn w:val="Normal"/>
    <w:link w:val="Textoindependiente3Car"/>
    <w:rsid w:val="00BD58B0"/>
    <w:pPr>
      <w:overflowPunct/>
      <w:autoSpaceDE/>
      <w:autoSpaceDN/>
      <w:adjustRightInd/>
      <w:spacing w:after="120"/>
      <w:textAlignment w:val="auto"/>
    </w:pPr>
    <w:rPr>
      <w:sz w:val="16"/>
      <w:szCs w:val="16"/>
      <w:lang w:val="es-CO"/>
    </w:rPr>
  </w:style>
  <w:style w:type="character" w:customStyle="1" w:styleId="Textoindependiente3Car">
    <w:name w:val="Texto independiente 3 Car"/>
    <w:basedOn w:val="Fuentedeprrafopredeter"/>
    <w:link w:val="Textoindependiente3"/>
    <w:rsid w:val="00BD58B0"/>
    <w:rPr>
      <w:rFonts w:ascii="Arial" w:eastAsia="Times New Roman" w:hAnsi="Arial" w:cs="Times New Roman"/>
      <w:sz w:val="16"/>
      <w:szCs w:val="16"/>
      <w:lang w:eastAsia="es-ES"/>
    </w:rPr>
  </w:style>
  <w:style w:type="paragraph" w:customStyle="1" w:styleId="BodyText31">
    <w:name w:val="Body Text 31"/>
    <w:basedOn w:val="Normal"/>
    <w:rsid w:val="00BD58B0"/>
    <w:pPr>
      <w:widowControl w:val="0"/>
      <w:tabs>
        <w:tab w:val="left" w:pos="720"/>
      </w:tabs>
      <w:jc w:val="both"/>
    </w:pPr>
    <w:rPr>
      <w:sz w:val="22"/>
      <w:lang w:val="es-CO"/>
    </w:rPr>
  </w:style>
  <w:style w:type="paragraph" w:styleId="Textoindependiente2">
    <w:name w:val="Body Text 2"/>
    <w:basedOn w:val="Normal"/>
    <w:link w:val="Textoindependiente2Car"/>
    <w:rsid w:val="00BD58B0"/>
    <w:pPr>
      <w:overflowPunct/>
      <w:autoSpaceDE/>
      <w:autoSpaceDN/>
      <w:adjustRightInd/>
      <w:spacing w:after="120" w:line="480" w:lineRule="auto"/>
      <w:textAlignment w:val="auto"/>
    </w:pPr>
    <w:rPr>
      <w:lang w:val="es-CO"/>
    </w:rPr>
  </w:style>
  <w:style w:type="character" w:customStyle="1" w:styleId="Textoindependiente2Car">
    <w:name w:val="Texto independiente 2 Car"/>
    <w:basedOn w:val="Fuentedeprrafopredeter"/>
    <w:link w:val="Textoindependiente2"/>
    <w:rsid w:val="00BD58B0"/>
    <w:rPr>
      <w:rFonts w:ascii="Arial" w:eastAsia="Times New Roman" w:hAnsi="Arial" w:cs="Times New Roman"/>
      <w:sz w:val="24"/>
      <w:szCs w:val="20"/>
      <w:lang w:eastAsia="es-ES"/>
    </w:rPr>
  </w:style>
  <w:style w:type="paragraph" w:customStyle="1" w:styleId="marthacle">
    <w:name w:val="martha cle"/>
    <w:basedOn w:val="Normal"/>
    <w:rsid w:val="00BD58B0"/>
    <w:pPr>
      <w:overflowPunct/>
      <w:autoSpaceDE/>
      <w:autoSpaceDN/>
      <w:adjustRightInd/>
      <w:ind w:left="840" w:hanging="840"/>
      <w:jc w:val="both"/>
      <w:textAlignment w:val="auto"/>
    </w:pPr>
    <w:rPr>
      <w:b/>
    </w:rPr>
  </w:style>
  <w:style w:type="paragraph" w:styleId="TDC5">
    <w:name w:val="toc 5"/>
    <w:basedOn w:val="Normal"/>
    <w:next w:val="Normal"/>
    <w:autoRedefine/>
    <w:uiPriority w:val="39"/>
    <w:rsid w:val="00BD58B0"/>
    <w:pPr>
      <w:numPr>
        <w:numId w:val="1"/>
      </w:numPr>
      <w:tabs>
        <w:tab w:val="clear" w:pos="723"/>
      </w:tabs>
      <w:ind w:left="800" w:firstLine="0"/>
    </w:pPr>
    <w:rPr>
      <w:sz w:val="18"/>
      <w:szCs w:val="18"/>
    </w:rPr>
  </w:style>
  <w:style w:type="paragraph" w:styleId="TDC6">
    <w:name w:val="toc 6"/>
    <w:basedOn w:val="Normal"/>
    <w:next w:val="Normal"/>
    <w:autoRedefine/>
    <w:uiPriority w:val="39"/>
    <w:rsid w:val="00BD58B0"/>
    <w:pPr>
      <w:ind w:left="1000"/>
    </w:pPr>
    <w:rPr>
      <w:sz w:val="18"/>
      <w:szCs w:val="18"/>
    </w:rPr>
  </w:style>
  <w:style w:type="paragraph" w:styleId="TDC7">
    <w:name w:val="toc 7"/>
    <w:basedOn w:val="Normal"/>
    <w:next w:val="Normal"/>
    <w:autoRedefine/>
    <w:uiPriority w:val="39"/>
    <w:rsid w:val="00BD58B0"/>
    <w:pPr>
      <w:ind w:left="1200"/>
    </w:pPr>
    <w:rPr>
      <w:sz w:val="18"/>
      <w:szCs w:val="18"/>
    </w:rPr>
  </w:style>
  <w:style w:type="paragraph" w:styleId="TDC8">
    <w:name w:val="toc 8"/>
    <w:basedOn w:val="Normal"/>
    <w:next w:val="Normal"/>
    <w:autoRedefine/>
    <w:uiPriority w:val="39"/>
    <w:rsid w:val="00BD58B0"/>
    <w:pPr>
      <w:ind w:left="1400"/>
    </w:pPr>
    <w:rPr>
      <w:sz w:val="18"/>
      <w:szCs w:val="18"/>
    </w:rPr>
  </w:style>
  <w:style w:type="paragraph" w:styleId="TDC9">
    <w:name w:val="toc 9"/>
    <w:basedOn w:val="Normal"/>
    <w:next w:val="Normal"/>
    <w:autoRedefine/>
    <w:uiPriority w:val="39"/>
    <w:rsid w:val="00BD58B0"/>
    <w:pPr>
      <w:ind w:left="1600"/>
    </w:pPr>
    <w:rPr>
      <w:sz w:val="18"/>
      <w:szCs w:val="18"/>
    </w:rPr>
  </w:style>
  <w:style w:type="character" w:styleId="Refdecomentario">
    <w:name w:val="annotation reference"/>
    <w:uiPriority w:val="99"/>
    <w:rsid w:val="00BD58B0"/>
    <w:rPr>
      <w:sz w:val="16"/>
      <w:szCs w:val="16"/>
    </w:rPr>
  </w:style>
  <w:style w:type="paragraph" w:styleId="Textocomentario">
    <w:name w:val="annotation text"/>
    <w:basedOn w:val="Normal"/>
    <w:link w:val="TextocomentarioCar"/>
    <w:uiPriority w:val="99"/>
    <w:rsid w:val="00BD58B0"/>
  </w:style>
  <w:style w:type="character" w:customStyle="1" w:styleId="TextocomentarioCar">
    <w:name w:val="Texto comentario Car"/>
    <w:basedOn w:val="Fuentedeprrafopredeter"/>
    <w:link w:val="Textocomentario"/>
    <w:uiPriority w:val="99"/>
    <w:rsid w:val="00BD58B0"/>
    <w:rPr>
      <w:rFonts w:ascii="Arial" w:eastAsia="Times New Roman" w:hAnsi="Arial" w:cs="Times New Roman"/>
      <w:sz w:val="24"/>
      <w:szCs w:val="20"/>
      <w:lang w:val="es-ES" w:eastAsia="es-ES"/>
    </w:rPr>
  </w:style>
  <w:style w:type="paragraph" w:styleId="Asuntodelcomentario">
    <w:name w:val="annotation subject"/>
    <w:basedOn w:val="Textocomentario"/>
    <w:next w:val="Textocomentario"/>
    <w:link w:val="AsuntodelcomentarioCar"/>
    <w:semiHidden/>
    <w:rsid w:val="00BD58B0"/>
    <w:rPr>
      <w:b/>
      <w:bCs/>
    </w:rPr>
  </w:style>
  <w:style w:type="character" w:customStyle="1" w:styleId="AsuntodelcomentarioCar">
    <w:name w:val="Asunto del comentario Car"/>
    <w:basedOn w:val="TextocomentarioCar"/>
    <w:link w:val="Asuntodelcomentario"/>
    <w:semiHidden/>
    <w:rsid w:val="00BD58B0"/>
    <w:rPr>
      <w:rFonts w:ascii="Arial" w:eastAsia="Times New Roman" w:hAnsi="Arial" w:cs="Times New Roman"/>
      <w:b/>
      <w:bCs/>
      <w:sz w:val="24"/>
      <w:szCs w:val="20"/>
      <w:lang w:val="es-ES" w:eastAsia="es-ES"/>
    </w:rPr>
  </w:style>
  <w:style w:type="character" w:customStyle="1" w:styleId="textoplano1">
    <w:name w:val="texto_plano1"/>
    <w:rsid w:val="00BD58B0"/>
    <w:rPr>
      <w:rFonts w:ascii="Verdana" w:hAnsi="Verdana" w:hint="default"/>
      <w:b w:val="0"/>
      <w:bCs w:val="0"/>
      <w:color w:val="666666"/>
      <w:sz w:val="18"/>
      <w:szCs w:val="18"/>
    </w:rPr>
  </w:style>
  <w:style w:type="paragraph" w:styleId="Revisin">
    <w:name w:val="Revision"/>
    <w:hidden/>
    <w:semiHidden/>
    <w:rsid w:val="00BD58B0"/>
    <w:pPr>
      <w:spacing w:after="0" w:line="240" w:lineRule="auto"/>
    </w:pPr>
    <w:rPr>
      <w:rFonts w:ascii="Times New Roman" w:eastAsia="Times New Roman" w:hAnsi="Times New Roman" w:cs="Times New Roman"/>
      <w:sz w:val="20"/>
      <w:szCs w:val="20"/>
      <w:lang w:val="es-ES" w:eastAsia="es-ES"/>
    </w:rPr>
  </w:style>
  <w:style w:type="paragraph" w:styleId="Sangradetextonormal">
    <w:name w:val="Body Text Indent"/>
    <w:basedOn w:val="Normal"/>
    <w:link w:val="SangradetextonormalCar"/>
    <w:rsid w:val="00BD58B0"/>
    <w:pPr>
      <w:overflowPunct/>
      <w:autoSpaceDE/>
      <w:autoSpaceDN/>
      <w:adjustRightInd/>
      <w:spacing w:after="120"/>
      <w:ind w:left="283"/>
      <w:textAlignment w:val="auto"/>
    </w:pPr>
    <w:rPr>
      <w:szCs w:val="24"/>
    </w:rPr>
  </w:style>
  <w:style w:type="character" w:customStyle="1" w:styleId="SangradetextonormalCar">
    <w:name w:val="Sangría de texto normal Car"/>
    <w:basedOn w:val="Fuentedeprrafopredeter"/>
    <w:link w:val="Sangradetextonormal"/>
    <w:rsid w:val="00BD58B0"/>
    <w:rPr>
      <w:rFonts w:ascii="Arial" w:eastAsia="Times New Roman" w:hAnsi="Arial" w:cs="Times New Roman"/>
      <w:sz w:val="24"/>
      <w:szCs w:val="24"/>
      <w:lang w:val="es-ES" w:eastAsia="es-ES"/>
    </w:rPr>
  </w:style>
  <w:style w:type="paragraph" w:styleId="Lista">
    <w:name w:val="List"/>
    <w:basedOn w:val="Normal"/>
    <w:rsid w:val="00BD58B0"/>
    <w:pPr>
      <w:widowControl w:val="0"/>
      <w:overflowPunct/>
      <w:adjustRightInd/>
      <w:ind w:left="360" w:hanging="360"/>
      <w:jc w:val="both"/>
      <w:textAlignment w:val="auto"/>
    </w:pPr>
    <w:rPr>
      <w:lang w:val="es-CO"/>
    </w:rPr>
  </w:style>
  <w:style w:type="paragraph" w:styleId="Prrafodelista">
    <w:name w:val="List Paragraph"/>
    <w:aliases w:val="HOJA,Lista vistosa - Énfasis 11,Bolita,Párrafo de lista3,Párrafo de lista4,Párrafo de lista5,Ha,titulo 3,Lista vistosa - Énfasis 111,Párrafo de lista2,Colorful List - Accent 11,Colorful List Accent 1,Referencia,Guia 1,BOLA,Guión"/>
    <w:basedOn w:val="Normal"/>
    <w:link w:val="PrrafodelistaCar"/>
    <w:uiPriority w:val="34"/>
    <w:qFormat/>
    <w:rsid w:val="00BD58B0"/>
    <w:pPr>
      <w:overflowPunct/>
      <w:autoSpaceDE/>
      <w:autoSpaceDN/>
      <w:adjustRightInd/>
      <w:ind w:left="708"/>
      <w:textAlignment w:val="auto"/>
    </w:pPr>
    <w:rPr>
      <w:lang w:val="es-ES_tradnl"/>
    </w:rPr>
  </w:style>
  <w:style w:type="character" w:customStyle="1" w:styleId="PrrafodelistaCar">
    <w:name w:val="Párrafo de lista Car"/>
    <w:aliases w:val="HOJA Car,Lista vistosa - Énfasis 11 Car,Bolita Car,Párrafo de lista3 Car,Párrafo de lista4 Car,Párrafo de lista5 Car,Ha Car,titulo 3 Car,Lista vistosa - Énfasis 111 Car,Párrafo de lista2 Car,Colorful List - Accent 11 Car,Guia 1 Car"/>
    <w:link w:val="Prrafodelista"/>
    <w:uiPriority w:val="34"/>
    <w:rsid w:val="00BD58B0"/>
    <w:rPr>
      <w:rFonts w:ascii="Arial" w:eastAsia="Times New Roman" w:hAnsi="Arial" w:cs="Times New Roman"/>
      <w:sz w:val="24"/>
      <w:szCs w:val="20"/>
      <w:lang w:val="es-ES_tradnl" w:eastAsia="es-ES"/>
    </w:rPr>
  </w:style>
  <w:style w:type="paragraph" w:customStyle="1" w:styleId="EstiloEpgrafeJustificado3">
    <w:name w:val="Estilo Epígrafe + Justificado3"/>
    <w:basedOn w:val="Descripcin"/>
    <w:autoRedefine/>
    <w:uiPriority w:val="99"/>
    <w:rsid w:val="00BD58B0"/>
    <w:pPr>
      <w:tabs>
        <w:tab w:val="num" w:pos="723"/>
      </w:tabs>
      <w:overflowPunct/>
      <w:autoSpaceDE/>
      <w:autoSpaceDN/>
      <w:adjustRightInd/>
      <w:spacing w:before="120" w:after="0"/>
      <w:ind w:left="723" w:hanging="360"/>
      <w:jc w:val="both"/>
      <w:textAlignment w:val="auto"/>
    </w:pPr>
    <w:rPr>
      <w:b w:val="0"/>
      <w:color w:val="auto"/>
      <w:sz w:val="24"/>
      <w:szCs w:val="20"/>
    </w:rPr>
  </w:style>
  <w:style w:type="character" w:customStyle="1" w:styleId="DescripcinCar">
    <w:name w:val="Descripción Car"/>
    <w:link w:val="EpgrafeCarCar"/>
    <w:rsid w:val="00BD58B0"/>
    <w:rPr>
      <w:b/>
      <w:bCs/>
      <w:lang w:val="es-ES" w:eastAsia="es-ES"/>
    </w:rPr>
  </w:style>
  <w:style w:type="paragraph" w:styleId="TtuloTDC">
    <w:name w:val="TOC Heading"/>
    <w:basedOn w:val="Ttulo1"/>
    <w:next w:val="Normal"/>
    <w:uiPriority w:val="39"/>
    <w:semiHidden/>
    <w:unhideWhenUsed/>
    <w:qFormat/>
    <w:rsid w:val="00BD58B0"/>
    <w:pPr>
      <w:keepLines/>
      <w:overflowPunct/>
      <w:autoSpaceDE/>
      <w:autoSpaceDN/>
      <w:adjustRightInd/>
      <w:spacing w:before="480" w:after="0" w:line="276" w:lineRule="auto"/>
      <w:textAlignment w:val="auto"/>
      <w:outlineLvl w:val="9"/>
    </w:pPr>
    <w:rPr>
      <w:rFonts w:ascii="Cambria" w:hAnsi="Cambria"/>
      <w:bCs/>
      <w:color w:val="365F91"/>
      <w:spacing w:val="0"/>
      <w:kern w:val="0"/>
      <w:sz w:val="28"/>
      <w:szCs w:val="28"/>
      <w:lang w:eastAsia="en-US"/>
    </w:rPr>
  </w:style>
  <w:style w:type="paragraph" w:customStyle="1" w:styleId="EstiloEpgrafeJustificado2">
    <w:name w:val="Estilo Epígrafe + Justificado2"/>
    <w:basedOn w:val="Descripcin"/>
    <w:uiPriority w:val="99"/>
    <w:rsid w:val="00BD58B0"/>
    <w:pPr>
      <w:overflowPunct/>
      <w:autoSpaceDE/>
      <w:autoSpaceDN/>
      <w:adjustRightInd/>
      <w:spacing w:after="0"/>
      <w:jc w:val="both"/>
      <w:textAlignment w:val="auto"/>
    </w:pPr>
    <w:rPr>
      <w:b w:val="0"/>
      <w:color w:val="auto"/>
      <w:sz w:val="24"/>
      <w:szCs w:val="20"/>
    </w:rPr>
  </w:style>
  <w:style w:type="paragraph" w:customStyle="1" w:styleId="Level1">
    <w:name w:val="Level 1"/>
    <w:basedOn w:val="Normal"/>
    <w:rsid w:val="00BD58B0"/>
    <w:pPr>
      <w:widowControl w:val="0"/>
      <w:tabs>
        <w:tab w:val="num" w:pos="540"/>
      </w:tabs>
      <w:overflowPunct/>
      <w:ind w:left="540" w:hanging="360"/>
      <w:textAlignment w:val="auto"/>
      <w:outlineLvl w:val="0"/>
    </w:pPr>
    <w:rPr>
      <w:rFonts w:eastAsia="SimSun"/>
      <w:szCs w:val="24"/>
      <w:lang w:val="en-US" w:eastAsia="zh-CN"/>
    </w:rPr>
  </w:style>
  <w:style w:type="paragraph" w:customStyle="1" w:styleId="Textoindependiente0">
    <w:name w:val="Texto independiente/”%Ÿ"/>
    <w:basedOn w:val="Normal"/>
    <w:rsid w:val="00BD58B0"/>
    <w:pPr>
      <w:widowControl w:val="0"/>
      <w:overflowPunct/>
      <w:autoSpaceDE/>
      <w:autoSpaceDN/>
      <w:adjustRightInd/>
      <w:jc w:val="both"/>
      <w:textAlignment w:val="auto"/>
    </w:pPr>
    <w:rPr>
      <w:snapToGrid w:val="0"/>
      <w:sz w:val="22"/>
      <w:lang w:val="es-ES_tradnl"/>
    </w:rPr>
  </w:style>
  <w:style w:type="paragraph" w:customStyle="1" w:styleId="CUERPOTEXTO">
    <w:name w:val="CUERPO TEXTO"/>
    <w:rsid w:val="00BD58B0"/>
    <w:pPr>
      <w:widowControl w:val="0"/>
      <w:tabs>
        <w:tab w:val="center" w:pos="510"/>
        <w:tab w:val="left" w:pos="1134"/>
      </w:tabs>
      <w:autoSpaceDE w:val="0"/>
      <w:autoSpaceDN w:val="0"/>
      <w:adjustRightInd w:val="0"/>
      <w:spacing w:before="28" w:after="28" w:line="210" w:lineRule="atLeast"/>
      <w:ind w:firstLine="283"/>
      <w:jc w:val="both"/>
    </w:pPr>
    <w:rPr>
      <w:rFonts w:ascii="Times New Roman" w:eastAsia="Times New Roman" w:hAnsi="Times New Roman" w:cs="Times New Roman"/>
      <w:color w:val="000000"/>
      <w:sz w:val="19"/>
      <w:szCs w:val="19"/>
      <w:lang w:val="es-ES" w:eastAsia="es-ES"/>
    </w:rPr>
  </w:style>
  <w:style w:type="paragraph" w:styleId="Textonotaalfinal">
    <w:name w:val="endnote text"/>
    <w:basedOn w:val="Normal"/>
    <w:link w:val="TextonotaalfinalCar"/>
    <w:rsid w:val="00BD58B0"/>
  </w:style>
  <w:style w:type="character" w:customStyle="1" w:styleId="TextonotaalfinalCar">
    <w:name w:val="Texto nota al final Car"/>
    <w:basedOn w:val="Fuentedeprrafopredeter"/>
    <w:link w:val="Textonotaalfinal"/>
    <w:rsid w:val="00BD58B0"/>
    <w:rPr>
      <w:rFonts w:ascii="Arial" w:eastAsia="Times New Roman" w:hAnsi="Arial" w:cs="Times New Roman"/>
      <w:sz w:val="24"/>
      <w:szCs w:val="20"/>
      <w:lang w:val="es-ES" w:eastAsia="es-ES"/>
    </w:rPr>
  </w:style>
  <w:style w:type="character" w:styleId="Refdenotaalfinal">
    <w:name w:val="endnote reference"/>
    <w:rsid w:val="00BD58B0"/>
    <w:rPr>
      <w:vertAlign w:val="superscript"/>
    </w:rPr>
  </w:style>
  <w:style w:type="paragraph" w:customStyle="1" w:styleId="Default">
    <w:name w:val="Default"/>
    <w:link w:val="DefaultCar"/>
    <w:rsid w:val="00BD58B0"/>
    <w:pPr>
      <w:autoSpaceDE w:val="0"/>
      <w:autoSpaceDN w:val="0"/>
      <w:adjustRightInd w:val="0"/>
      <w:spacing w:after="0" w:line="240" w:lineRule="auto"/>
    </w:pPr>
    <w:rPr>
      <w:rFonts w:ascii="Arial,Bold" w:eastAsia="Times New Roman" w:hAnsi="Arial,Bold" w:cs="Arial,Bold"/>
      <w:sz w:val="20"/>
      <w:szCs w:val="20"/>
      <w:lang w:val="es-ES" w:eastAsia="es-ES"/>
    </w:rPr>
  </w:style>
  <w:style w:type="character" w:customStyle="1" w:styleId="DefaultCar">
    <w:name w:val="Default Car"/>
    <w:link w:val="Default"/>
    <w:locked/>
    <w:rsid w:val="00BD58B0"/>
    <w:rPr>
      <w:rFonts w:ascii="Arial,Bold" w:eastAsia="Times New Roman" w:hAnsi="Arial,Bold" w:cs="Arial,Bold"/>
      <w:sz w:val="20"/>
      <w:szCs w:val="20"/>
      <w:lang w:val="es-ES" w:eastAsia="es-ES"/>
    </w:rPr>
  </w:style>
  <w:style w:type="paragraph" w:customStyle="1" w:styleId="Prrafodelista1">
    <w:name w:val="Párrafo de lista1"/>
    <w:basedOn w:val="Normal"/>
    <w:rsid w:val="00BD58B0"/>
    <w:pPr>
      <w:overflowPunct/>
      <w:autoSpaceDE/>
      <w:autoSpaceDN/>
      <w:adjustRightInd/>
      <w:spacing w:after="200" w:line="276" w:lineRule="auto"/>
      <w:ind w:left="720"/>
      <w:contextualSpacing/>
      <w:textAlignment w:val="auto"/>
    </w:pPr>
    <w:rPr>
      <w:rFonts w:ascii="Calibri" w:hAnsi="Calibri"/>
      <w:sz w:val="22"/>
      <w:szCs w:val="22"/>
      <w:lang w:val="es-CO" w:eastAsia="en-US"/>
    </w:rPr>
  </w:style>
  <w:style w:type="paragraph" w:customStyle="1" w:styleId="Titulo1">
    <w:name w:val="Titulo 1"/>
    <w:basedOn w:val="Ttulo1"/>
    <w:link w:val="Titulo1Car"/>
    <w:uiPriority w:val="99"/>
    <w:rsid w:val="00BD58B0"/>
    <w:pPr>
      <w:overflowPunct/>
      <w:autoSpaceDE/>
      <w:autoSpaceDN/>
      <w:adjustRightInd/>
      <w:spacing w:before="0" w:after="0"/>
      <w:textAlignment w:val="auto"/>
    </w:pPr>
    <w:rPr>
      <w:rFonts w:ascii="Arial Narrow" w:hAnsi="Arial Narrow"/>
      <w:b w:val="0"/>
      <w:spacing w:val="0"/>
      <w:kern w:val="0"/>
      <w:lang w:val="en-US"/>
    </w:rPr>
  </w:style>
  <w:style w:type="character" w:customStyle="1" w:styleId="Titulo1Car">
    <w:name w:val="Titulo 1 Car"/>
    <w:link w:val="Titulo1"/>
    <w:uiPriority w:val="99"/>
    <w:locked/>
    <w:rsid w:val="00BD58B0"/>
    <w:rPr>
      <w:rFonts w:ascii="Arial Narrow" w:eastAsia="Times New Roman" w:hAnsi="Arial Narrow" w:cs="Times New Roman"/>
      <w:sz w:val="24"/>
      <w:szCs w:val="20"/>
      <w:lang w:val="en-US" w:eastAsia="es-ES"/>
    </w:rPr>
  </w:style>
  <w:style w:type="paragraph" w:customStyle="1" w:styleId="Textoindependiente31">
    <w:name w:val="Texto independiente 31"/>
    <w:basedOn w:val="Normal"/>
    <w:rsid w:val="00BD58B0"/>
    <w:pPr>
      <w:widowControl w:val="0"/>
      <w:tabs>
        <w:tab w:val="left" w:pos="720"/>
      </w:tabs>
      <w:jc w:val="both"/>
    </w:pPr>
    <w:rPr>
      <w:sz w:val="22"/>
      <w:lang w:val="es-ES_tradnl"/>
    </w:rPr>
  </w:style>
  <w:style w:type="paragraph" w:styleId="Sangra3detindependiente">
    <w:name w:val="Body Text Indent 3"/>
    <w:basedOn w:val="Normal"/>
    <w:link w:val="Sangra3detindependienteCar"/>
    <w:rsid w:val="00BD58B0"/>
    <w:pPr>
      <w:overflowPunct/>
      <w:autoSpaceDE/>
      <w:autoSpaceDN/>
      <w:adjustRightInd/>
      <w:spacing w:after="120"/>
      <w:ind w:left="283"/>
      <w:textAlignment w:val="auto"/>
    </w:pPr>
    <w:rPr>
      <w:sz w:val="16"/>
      <w:szCs w:val="16"/>
      <w:lang w:val="es-ES_tradnl"/>
    </w:rPr>
  </w:style>
  <w:style w:type="character" w:customStyle="1" w:styleId="Sangra3detindependienteCar">
    <w:name w:val="Sangría 3 de t. independiente Car"/>
    <w:basedOn w:val="Fuentedeprrafopredeter"/>
    <w:link w:val="Sangra3detindependiente"/>
    <w:rsid w:val="00BD58B0"/>
    <w:rPr>
      <w:rFonts w:ascii="Arial" w:eastAsia="Times New Roman" w:hAnsi="Arial" w:cs="Times New Roman"/>
      <w:sz w:val="16"/>
      <w:szCs w:val="16"/>
      <w:lang w:val="es-ES_tradnl" w:eastAsia="es-ES"/>
    </w:rPr>
  </w:style>
  <w:style w:type="character" w:customStyle="1" w:styleId="tituloscategoria1">
    <w:name w:val="tituloscategoria1"/>
    <w:rsid w:val="00BD58B0"/>
    <w:rPr>
      <w:color w:val="0072BC"/>
      <w:sz w:val="27"/>
      <w:szCs w:val="27"/>
    </w:rPr>
  </w:style>
  <w:style w:type="character" w:styleId="Textodelmarcadordeposicin">
    <w:name w:val="Placeholder Text"/>
    <w:uiPriority w:val="99"/>
    <w:semiHidden/>
    <w:rsid w:val="00BD58B0"/>
    <w:rPr>
      <w:color w:val="808080"/>
    </w:rPr>
  </w:style>
  <w:style w:type="paragraph" w:styleId="Textosinformato">
    <w:name w:val="Plain Text"/>
    <w:basedOn w:val="Normal"/>
    <w:link w:val="TextosinformatoCar"/>
    <w:uiPriority w:val="99"/>
    <w:unhideWhenUsed/>
    <w:rsid w:val="00BD58B0"/>
    <w:pPr>
      <w:overflowPunct/>
      <w:autoSpaceDE/>
      <w:autoSpaceDN/>
      <w:adjustRightInd/>
      <w:textAlignment w:val="auto"/>
    </w:pPr>
    <w:rPr>
      <w:rFonts w:ascii="Calibri" w:hAnsi="Calibri"/>
      <w:sz w:val="22"/>
      <w:szCs w:val="21"/>
      <w:lang w:val="x-none" w:eastAsia="x-none"/>
    </w:rPr>
  </w:style>
  <w:style w:type="character" w:customStyle="1" w:styleId="TextosinformatoCar">
    <w:name w:val="Texto sin formato Car"/>
    <w:basedOn w:val="Fuentedeprrafopredeter"/>
    <w:link w:val="Textosinformato"/>
    <w:uiPriority w:val="99"/>
    <w:rsid w:val="00BD58B0"/>
    <w:rPr>
      <w:rFonts w:ascii="Calibri" w:eastAsia="Times New Roman" w:hAnsi="Calibri" w:cs="Times New Roman"/>
      <w:szCs w:val="21"/>
      <w:lang w:val="x-none" w:eastAsia="x-none"/>
    </w:rPr>
  </w:style>
  <w:style w:type="paragraph" w:customStyle="1" w:styleId="Listavistosa-nfasis12">
    <w:name w:val="Lista vistosa - Énfasis 12"/>
    <w:basedOn w:val="Normal"/>
    <w:uiPriority w:val="34"/>
    <w:qFormat/>
    <w:rsid w:val="00BD58B0"/>
    <w:pPr>
      <w:overflowPunct/>
      <w:autoSpaceDE/>
      <w:autoSpaceDN/>
      <w:adjustRightInd/>
      <w:ind w:left="708"/>
      <w:textAlignment w:val="auto"/>
    </w:pPr>
    <w:rPr>
      <w:lang w:val="es-ES_tradnl"/>
    </w:rPr>
  </w:style>
  <w:style w:type="character" w:customStyle="1" w:styleId="A5">
    <w:name w:val="A5"/>
    <w:uiPriority w:val="99"/>
    <w:rsid w:val="00BD58B0"/>
    <w:rPr>
      <w:rFonts w:ascii="PNDKN T+ Myriad Pro" w:hAnsi="PNDKN T+ Myriad Pro" w:cs="PNDKN T+ Myriad Pro"/>
      <w:color w:val="000000"/>
      <w:sz w:val="22"/>
      <w:szCs w:val="22"/>
    </w:rPr>
  </w:style>
  <w:style w:type="paragraph" w:customStyle="1" w:styleId="Estilo1">
    <w:name w:val="Estilo1"/>
    <w:basedOn w:val="Textosinformato"/>
    <w:qFormat/>
    <w:rsid w:val="00BD58B0"/>
    <w:pPr>
      <w:widowControl w:val="0"/>
      <w:ind w:left="1134" w:hanging="1134"/>
    </w:pPr>
    <w:rPr>
      <w:rFonts w:ascii="Consolas" w:hAnsi="Consolas"/>
      <w:b/>
      <w:sz w:val="24"/>
      <w:lang w:val="es-ES" w:eastAsia="es-ES"/>
    </w:rPr>
  </w:style>
  <w:style w:type="paragraph" w:customStyle="1" w:styleId="Cuadrculaclara-nfasis31">
    <w:name w:val="Cuadrícula clara - Énfasis 31"/>
    <w:basedOn w:val="Normal"/>
    <w:uiPriority w:val="34"/>
    <w:qFormat/>
    <w:rsid w:val="00BD58B0"/>
    <w:pPr>
      <w:overflowPunct/>
      <w:autoSpaceDE/>
      <w:autoSpaceDN/>
      <w:adjustRightInd/>
      <w:ind w:left="708"/>
      <w:textAlignment w:val="auto"/>
    </w:pPr>
    <w:rPr>
      <w:lang w:val="es-ES_tradnl"/>
    </w:rPr>
  </w:style>
  <w:style w:type="character" w:styleId="Textoennegrita">
    <w:name w:val="Strong"/>
    <w:uiPriority w:val="22"/>
    <w:qFormat/>
    <w:rsid w:val="00BD58B0"/>
    <w:rPr>
      <w:b/>
      <w:bCs/>
    </w:rPr>
  </w:style>
  <w:style w:type="paragraph" w:customStyle="1" w:styleId="Cuadrculamedia1-nfasis21">
    <w:name w:val="Cuadrícula media 1 - Énfasis 21"/>
    <w:basedOn w:val="Normal"/>
    <w:uiPriority w:val="34"/>
    <w:qFormat/>
    <w:rsid w:val="00BD58B0"/>
    <w:pPr>
      <w:overflowPunct/>
      <w:autoSpaceDE/>
      <w:autoSpaceDN/>
      <w:adjustRightInd/>
      <w:spacing w:after="200" w:line="276" w:lineRule="auto"/>
      <w:ind w:left="720"/>
      <w:contextualSpacing/>
      <w:textAlignment w:val="auto"/>
    </w:pPr>
    <w:rPr>
      <w:rFonts w:eastAsia="Calibri" w:cs="Arial"/>
      <w:sz w:val="22"/>
      <w:szCs w:val="22"/>
      <w:lang w:val="es-CO" w:eastAsia="en-US"/>
    </w:rPr>
  </w:style>
  <w:style w:type="character" w:customStyle="1" w:styleId="WW8Num40z0">
    <w:name w:val="WW8Num40z0"/>
    <w:rsid w:val="00BD58B0"/>
    <w:rPr>
      <w:rFonts w:ascii="Symbol" w:hAnsi="Symbol" w:cs="Symbol"/>
    </w:rPr>
  </w:style>
  <w:style w:type="character" w:customStyle="1" w:styleId="TtuloCar">
    <w:name w:val="Título Car"/>
    <w:rsid w:val="00BD58B0"/>
    <w:rPr>
      <w:rFonts w:ascii="Arial" w:hAnsi="Arial" w:cs="Arial"/>
      <w:b/>
      <w:bCs/>
      <w:kern w:val="28"/>
      <w:sz w:val="24"/>
      <w:szCs w:val="32"/>
      <w:lang w:val="es-ES" w:eastAsia="es-ES"/>
    </w:rPr>
  </w:style>
  <w:style w:type="paragraph" w:customStyle="1" w:styleId="NormalCar">
    <w:name w:val="Normal Car"/>
    <w:basedOn w:val="Normal"/>
    <w:link w:val="NormalCarCar"/>
    <w:rsid w:val="00BD58B0"/>
    <w:pPr>
      <w:overflowPunct/>
      <w:autoSpaceDE/>
      <w:autoSpaceDN/>
      <w:adjustRightInd/>
      <w:jc w:val="both"/>
      <w:textAlignment w:val="auto"/>
    </w:pPr>
    <w:rPr>
      <w:sz w:val="20"/>
      <w:lang w:val="es-CO"/>
    </w:rPr>
  </w:style>
  <w:style w:type="character" w:customStyle="1" w:styleId="NormalCarCar">
    <w:name w:val="Normal Car Car"/>
    <w:link w:val="NormalCar"/>
    <w:rsid w:val="00BD58B0"/>
    <w:rPr>
      <w:rFonts w:ascii="Arial" w:eastAsia="Times New Roman" w:hAnsi="Arial" w:cs="Times New Roman"/>
      <w:sz w:val="20"/>
      <w:szCs w:val="20"/>
      <w:lang w:eastAsia="es-ES"/>
    </w:rPr>
  </w:style>
  <w:style w:type="character" w:customStyle="1" w:styleId="apple-converted-space">
    <w:name w:val="apple-converted-space"/>
    <w:rsid w:val="00BD58B0"/>
  </w:style>
  <w:style w:type="character" w:styleId="nfasisintenso">
    <w:name w:val="Intense Emphasis"/>
    <w:uiPriority w:val="21"/>
    <w:qFormat/>
    <w:rsid w:val="00BD58B0"/>
    <w:rPr>
      <w:b/>
      <w:bCs/>
      <w:i/>
      <w:iCs/>
      <w:color w:val="4F81BD"/>
    </w:rPr>
  </w:style>
  <w:style w:type="character" w:styleId="nfasissutil">
    <w:name w:val="Subtle Emphasis"/>
    <w:uiPriority w:val="19"/>
    <w:rsid w:val="00BD58B0"/>
    <w:rPr>
      <w:i/>
      <w:iCs/>
      <w:color w:val="808080"/>
    </w:rPr>
  </w:style>
  <w:style w:type="paragraph" w:styleId="Sinespaciado">
    <w:name w:val="No Spacing"/>
    <w:link w:val="SinespaciadoCar"/>
    <w:uiPriority w:val="1"/>
    <w:qFormat/>
    <w:rsid w:val="00BD58B0"/>
    <w:pPr>
      <w:overflowPunct w:val="0"/>
      <w:autoSpaceDE w:val="0"/>
      <w:autoSpaceDN w:val="0"/>
      <w:adjustRightInd w:val="0"/>
      <w:spacing w:after="0" w:line="240" w:lineRule="auto"/>
      <w:textAlignment w:val="baseline"/>
    </w:pPr>
    <w:rPr>
      <w:rFonts w:ascii="Arial" w:eastAsia="Times New Roman" w:hAnsi="Arial" w:cs="Times New Roman"/>
      <w:sz w:val="24"/>
      <w:szCs w:val="20"/>
      <w:lang w:val="es-ES" w:eastAsia="es-ES"/>
    </w:rPr>
  </w:style>
  <w:style w:type="character" w:customStyle="1" w:styleId="SinespaciadoCar">
    <w:name w:val="Sin espaciado Car"/>
    <w:link w:val="Sinespaciado"/>
    <w:uiPriority w:val="1"/>
    <w:rsid w:val="00BD58B0"/>
    <w:rPr>
      <w:rFonts w:ascii="Arial" w:eastAsia="Times New Roman" w:hAnsi="Arial" w:cs="Times New Roman"/>
      <w:sz w:val="24"/>
      <w:szCs w:val="20"/>
      <w:lang w:val="es-ES" w:eastAsia="es-ES"/>
    </w:rPr>
  </w:style>
  <w:style w:type="character" w:styleId="nfasis">
    <w:name w:val="Emphasis"/>
    <w:uiPriority w:val="20"/>
    <w:qFormat/>
    <w:rsid w:val="00BD58B0"/>
    <w:rPr>
      <w:i/>
      <w:iCs/>
    </w:rPr>
  </w:style>
  <w:style w:type="character" w:styleId="Hipervnculovisitado">
    <w:name w:val="FollowedHyperlink"/>
    <w:unhideWhenUsed/>
    <w:rsid w:val="00BD58B0"/>
    <w:rPr>
      <w:color w:val="800080"/>
      <w:u w:val="single"/>
    </w:rPr>
  </w:style>
  <w:style w:type="paragraph" w:customStyle="1" w:styleId="Tabla">
    <w:name w:val="Tabla"/>
    <w:basedOn w:val="Normal"/>
    <w:link w:val="TablaCar"/>
    <w:rsid w:val="00BD58B0"/>
    <w:pPr>
      <w:widowControl w:val="0"/>
      <w:overflowPunct/>
      <w:autoSpaceDE/>
      <w:autoSpaceDN/>
      <w:adjustRightInd/>
      <w:jc w:val="center"/>
      <w:textAlignment w:val="auto"/>
    </w:pPr>
    <w:rPr>
      <w:b/>
      <w:snapToGrid w:val="0"/>
      <w:sz w:val="22"/>
      <w:lang w:val="es-ES_tradnl"/>
    </w:rPr>
  </w:style>
  <w:style w:type="character" w:customStyle="1" w:styleId="TablaCar">
    <w:name w:val="Tabla Car"/>
    <w:link w:val="Tabla"/>
    <w:locked/>
    <w:rsid w:val="00BD58B0"/>
    <w:rPr>
      <w:rFonts w:ascii="Arial" w:eastAsia="Times New Roman" w:hAnsi="Arial" w:cs="Times New Roman"/>
      <w:b/>
      <w:snapToGrid w:val="0"/>
      <w:szCs w:val="20"/>
      <w:lang w:val="es-ES_tradnl" w:eastAsia="es-ES"/>
    </w:rPr>
  </w:style>
  <w:style w:type="paragraph" w:styleId="Subttulo">
    <w:name w:val="Subtitle"/>
    <w:basedOn w:val="Normal"/>
    <w:next w:val="Normal"/>
    <w:link w:val="SubttuloCar"/>
    <w:uiPriority w:val="11"/>
    <w:qFormat/>
    <w:rsid w:val="00BD58B0"/>
    <w:pPr>
      <w:numPr>
        <w:ilvl w:val="1"/>
      </w:numPr>
      <w:overflowPunct/>
      <w:autoSpaceDE/>
      <w:autoSpaceDN/>
      <w:adjustRightInd/>
      <w:spacing w:after="240" w:line="276" w:lineRule="auto"/>
      <w:jc w:val="both"/>
      <w:textAlignment w:val="auto"/>
    </w:pPr>
    <w:rPr>
      <w:rFonts w:ascii="Calibri" w:eastAsia="MS Mincho" w:hAnsi="Calibri"/>
      <w:caps/>
      <w:color w:val="404040"/>
      <w:spacing w:val="20"/>
      <w:sz w:val="28"/>
      <w:szCs w:val="28"/>
      <w:lang w:val="es-CO" w:eastAsia="en-US"/>
    </w:rPr>
  </w:style>
  <w:style w:type="character" w:customStyle="1" w:styleId="SubttuloCar">
    <w:name w:val="Subtítulo Car"/>
    <w:basedOn w:val="Fuentedeprrafopredeter"/>
    <w:link w:val="Subttulo"/>
    <w:uiPriority w:val="11"/>
    <w:rsid w:val="00BD58B0"/>
    <w:rPr>
      <w:rFonts w:ascii="Calibri" w:eastAsia="MS Mincho" w:hAnsi="Calibri" w:cs="Times New Roman"/>
      <w:caps/>
      <w:color w:val="404040"/>
      <w:spacing w:val="20"/>
      <w:sz w:val="28"/>
      <w:szCs w:val="28"/>
    </w:rPr>
  </w:style>
  <w:style w:type="paragraph" w:styleId="HTMLconformatoprevio">
    <w:name w:val="HTML Preformatted"/>
    <w:basedOn w:val="Normal"/>
    <w:link w:val="HTMLconformatoprevioCar"/>
    <w:uiPriority w:val="99"/>
    <w:unhideWhenUsed/>
    <w:rsid w:val="00BD58B0"/>
    <w:pPr>
      <w:numPr>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0" w:firstLine="0"/>
      <w:jc w:val="both"/>
      <w:textAlignment w:val="auto"/>
    </w:pPr>
    <w:rPr>
      <w:rFonts w:ascii="Courier New" w:hAnsi="Courier New" w:cs="Courier New"/>
      <w:lang w:val="es-CO" w:eastAsia="es-CO"/>
    </w:rPr>
  </w:style>
  <w:style w:type="character" w:customStyle="1" w:styleId="HTMLconformatoprevioCar">
    <w:name w:val="HTML con formato previo Car"/>
    <w:basedOn w:val="Fuentedeprrafopredeter"/>
    <w:link w:val="HTMLconformatoprevio"/>
    <w:uiPriority w:val="99"/>
    <w:rsid w:val="00BD58B0"/>
    <w:rPr>
      <w:rFonts w:ascii="Courier New" w:eastAsia="Times New Roman" w:hAnsi="Courier New" w:cs="Courier New"/>
      <w:sz w:val="24"/>
      <w:szCs w:val="20"/>
      <w:lang w:eastAsia="es-CO"/>
    </w:rPr>
  </w:style>
  <w:style w:type="paragraph" w:customStyle="1" w:styleId="Tituloaparte">
    <w:name w:val="Titulo aparte"/>
    <w:basedOn w:val="Normal"/>
    <w:next w:val="Normal"/>
    <w:link w:val="TituloaparteCar"/>
    <w:qFormat/>
    <w:rsid w:val="00BD58B0"/>
    <w:pPr>
      <w:numPr>
        <w:numId w:val="17"/>
      </w:numPr>
      <w:overflowPunct/>
      <w:autoSpaceDE/>
      <w:autoSpaceDN/>
      <w:adjustRightInd/>
      <w:jc w:val="center"/>
      <w:textAlignment w:val="auto"/>
    </w:pPr>
    <w:rPr>
      <w:rFonts w:eastAsia="Calibri"/>
      <w:b/>
      <w:szCs w:val="22"/>
      <w:lang w:val="es-CO" w:eastAsia="en-US"/>
    </w:rPr>
  </w:style>
  <w:style w:type="character" w:customStyle="1" w:styleId="TituloaparteCar">
    <w:name w:val="Titulo aparte Car"/>
    <w:link w:val="Tituloaparte"/>
    <w:rsid w:val="00BD58B0"/>
    <w:rPr>
      <w:rFonts w:ascii="Arial" w:eastAsia="Calibri" w:hAnsi="Arial" w:cs="Times New Roman"/>
      <w:b/>
      <w:sz w:val="24"/>
    </w:rPr>
  </w:style>
  <w:style w:type="paragraph" w:customStyle="1" w:styleId="TITULO1SINNUMERO">
    <w:name w:val="TITULO 1 SIN NUMERO"/>
    <w:basedOn w:val="Ttulo1"/>
    <w:rsid w:val="00BD58B0"/>
    <w:pPr>
      <w:pageBreakBefore/>
      <w:pBdr>
        <w:bottom w:val="single" w:sz="4" w:space="1" w:color="auto"/>
      </w:pBdr>
      <w:overflowPunct/>
      <w:autoSpaceDE/>
      <w:autoSpaceDN/>
      <w:adjustRightInd/>
      <w:spacing w:before="0" w:after="360"/>
      <w:textAlignment w:val="auto"/>
    </w:pPr>
    <w:rPr>
      <w:bCs/>
      <w:caps/>
      <w:spacing w:val="0"/>
      <w:kern w:val="32"/>
      <w:sz w:val="36"/>
      <w:lang w:val="es-CO"/>
    </w:rPr>
  </w:style>
  <w:style w:type="paragraph" w:customStyle="1" w:styleId="CM43">
    <w:name w:val="CM43"/>
    <w:basedOn w:val="Default"/>
    <w:next w:val="Default"/>
    <w:uiPriority w:val="99"/>
    <w:rsid w:val="00BD58B0"/>
    <w:rPr>
      <w:rFonts w:ascii="Arial" w:eastAsia="Calibri" w:hAnsi="Arial" w:cs="Arial"/>
      <w:sz w:val="24"/>
      <w:szCs w:val="24"/>
      <w:lang w:val="es-CO" w:eastAsia="en-US"/>
    </w:rPr>
  </w:style>
  <w:style w:type="character" w:customStyle="1" w:styleId="st">
    <w:name w:val="st"/>
    <w:rsid w:val="00BD58B0"/>
  </w:style>
  <w:style w:type="paragraph" w:styleId="Tabladeilustraciones">
    <w:name w:val="table of figures"/>
    <w:basedOn w:val="Normal"/>
    <w:next w:val="Normal"/>
    <w:uiPriority w:val="99"/>
    <w:unhideWhenUsed/>
    <w:rsid w:val="00BD58B0"/>
    <w:pPr>
      <w:jc w:val="both"/>
    </w:pPr>
  </w:style>
  <w:style w:type="character" w:customStyle="1" w:styleId="baj">
    <w:name w:val="b_aj"/>
    <w:rsid w:val="00BD58B0"/>
  </w:style>
  <w:style w:type="paragraph" w:customStyle="1" w:styleId="Ttulo10">
    <w:name w:val="Título1"/>
    <w:aliases w:val="Title"/>
    <w:basedOn w:val="Normal"/>
    <w:qFormat/>
    <w:rsid w:val="00BD58B0"/>
    <w:pPr>
      <w:spacing w:before="240" w:after="60"/>
      <w:jc w:val="center"/>
      <w:outlineLvl w:val="0"/>
    </w:pPr>
    <w:rPr>
      <w:rFonts w:cs="Arial"/>
      <w:b/>
      <w:bCs/>
      <w:kern w:val="28"/>
      <w:sz w:val="32"/>
      <w:szCs w:val="32"/>
    </w:rPr>
  </w:style>
  <w:style w:type="paragraph" w:customStyle="1" w:styleId="Sombreadovistoso-nfasis12">
    <w:name w:val="Sombreado vistoso - Énfasis 12"/>
    <w:hidden/>
    <w:rsid w:val="00BD58B0"/>
    <w:pPr>
      <w:spacing w:after="0" w:line="240" w:lineRule="auto"/>
    </w:pPr>
    <w:rPr>
      <w:rFonts w:ascii="Times New Roman" w:eastAsia="Times New Roman" w:hAnsi="Times New Roman" w:cs="Times New Roman"/>
      <w:sz w:val="20"/>
      <w:szCs w:val="20"/>
      <w:lang w:val="es-ES" w:eastAsia="es-ES"/>
    </w:rPr>
  </w:style>
  <w:style w:type="paragraph" w:customStyle="1" w:styleId="Epgrafe1">
    <w:name w:val="Epígrafe1"/>
    <w:aliases w:val="caption"/>
    <w:basedOn w:val="Normal"/>
    <w:next w:val="Normal"/>
    <w:link w:val="EpgrafeCar"/>
    <w:qFormat/>
    <w:rsid w:val="00BD58B0"/>
    <w:rPr>
      <w:rFonts w:ascii="Times New Roman" w:hAnsi="Times New Roman"/>
      <w:b/>
      <w:bCs/>
      <w:sz w:val="20"/>
    </w:rPr>
  </w:style>
  <w:style w:type="paragraph" w:customStyle="1" w:styleId="Encabezadodetabladecontenido">
    <w:name w:val="Encabezado de tabla de contenido"/>
    <w:basedOn w:val="Ttulo1"/>
    <w:next w:val="Normal"/>
    <w:uiPriority w:val="39"/>
    <w:semiHidden/>
    <w:unhideWhenUsed/>
    <w:qFormat/>
    <w:rsid w:val="00BD58B0"/>
    <w:pPr>
      <w:keepLines/>
      <w:overflowPunct/>
      <w:autoSpaceDE/>
      <w:autoSpaceDN/>
      <w:adjustRightInd/>
      <w:spacing w:before="480" w:after="0" w:line="276" w:lineRule="auto"/>
      <w:jc w:val="left"/>
      <w:textAlignment w:val="auto"/>
      <w:outlineLvl w:val="9"/>
    </w:pPr>
    <w:rPr>
      <w:rFonts w:ascii="Cambria" w:hAnsi="Cambria"/>
      <w:bCs/>
      <w:color w:val="365F91"/>
      <w:spacing w:val="0"/>
      <w:kern w:val="0"/>
      <w:sz w:val="28"/>
      <w:szCs w:val="28"/>
      <w:lang w:eastAsia="en-US"/>
    </w:rPr>
  </w:style>
  <w:style w:type="character" w:customStyle="1" w:styleId="Cuadrculamedia12">
    <w:name w:val="Cuadrícula media 12"/>
    <w:uiPriority w:val="99"/>
    <w:semiHidden/>
    <w:rsid w:val="00BD58B0"/>
    <w:rPr>
      <w:color w:val="808080"/>
    </w:rPr>
  </w:style>
  <w:style w:type="character" w:customStyle="1" w:styleId="EpgrafeCar">
    <w:name w:val="Epígrafe Car"/>
    <w:link w:val="Epgrafe1"/>
    <w:rsid w:val="00BD58B0"/>
    <w:rPr>
      <w:rFonts w:ascii="Times New Roman" w:eastAsia="Times New Roman" w:hAnsi="Times New Roman" w:cs="Times New Roman"/>
      <w:b/>
      <w:bCs/>
      <w:sz w:val="20"/>
      <w:szCs w:val="20"/>
      <w:lang w:val="es-ES" w:eastAsia="es-ES"/>
    </w:rPr>
  </w:style>
  <w:style w:type="paragraph" w:customStyle="1" w:styleId="Sombreadovistoso-nfasis11">
    <w:name w:val="Sombreado vistoso - Énfasis 11"/>
    <w:hidden/>
    <w:uiPriority w:val="99"/>
    <w:semiHidden/>
    <w:rsid w:val="00BD58B0"/>
    <w:pPr>
      <w:spacing w:after="0" w:line="240" w:lineRule="auto"/>
    </w:pPr>
    <w:rPr>
      <w:rFonts w:ascii="Times New Roman" w:eastAsia="Times New Roman" w:hAnsi="Times New Roman" w:cs="Times New Roman"/>
      <w:sz w:val="20"/>
      <w:szCs w:val="20"/>
      <w:lang w:val="es-ES" w:eastAsia="es-ES"/>
    </w:rPr>
  </w:style>
  <w:style w:type="paragraph" w:customStyle="1" w:styleId="Tabladecuadrcula31">
    <w:name w:val="Tabla de cuadrícula 31"/>
    <w:basedOn w:val="Ttulo1"/>
    <w:next w:val="Normal"/>
    <w:uiPriority w:val="39"/>
    <w:semiHidden/>
    <w:unhideWhenUsed/>
    <w:qFormat/>
    <w:rsid w:val="00BD58B0"/>
    <w:pPr>
      <w:keepLines/>
      <w:overflowPunct/>
      <w:autoSpaceDE/>
      <w:autoSpaceDN/>
      <w:adjustRightInd/>
      <w:spacing w:before="480" w:after="0" w:line="276" w:lineRule="auto"/>
      <w:jc w:val="left"/>
      <w:textAlignment w:val="auto"/>
      <w:outlineLvl w:val="9"/>
    </w:pPr>
    <w:rPr>
      <w:rFonts w:ascii="Cambria" w:hAnsi="Cambria"/>
      <w:bCs/>
      <w:color w:val="365F91"/>
      <w:spacing w:val="0"/>
      <w:kern w:val="0"/>
      <w:sz w:val="28"/>
      <w:szCs w:val="28"/>
      <w:lang w:eastAsia="en-US"/>
    </w:rPr>
  </w:style>
  <w:style w:type="character" w:customStyle="1" w:styleId="Listavistosa-nfasis1Car1">
    <w:name w:val="Lista vistosa - Énfasis 1 Car1"/>
    <w:aliases w:val="HOJA Car1,Lista vistosa - Énfasis 11 Car1,Bolita Car1"/>
    <w:uiPriority w:val="34"/>
    <w:rsid w:val="00BD58B0"/>
    <w:rPr>
      <w:rFonts w:ascii="Arial" w:hAnsi="Arial"/>
      <w:lang w:val="es-ES_tradnl" w:eastAsia="es-ES"/>
    </w:rPr>
  </w:style>
  <w:style w:type="character" w:customStyle="1" w:styleId="Cuadrculamedia11">
    <w:name w:val="Cuadrícula media 11"/>
    <w:uiPriority w:val="99"/>
    <w:semiHidden/>
    <w:rsid w:val="00BD58B0"/>
    <w:rPr>
      <w:color w:val="808080"/>
    </w:rPr>
  </w:style>
  <w:style w:type="paragraph" w:customStyle="1" w:styleId="western">
    <w:name w:val="western"/>
    <w:basedOn w:val="Normal"/>
    <w:rsid w:val="00BD58B0"/>
    <w:pPr>
      <w:overflowPunct/>
      <w:autoSpaceDE/>
      <w:autoSpaceDN/>
      <w:adjustRightInd/>
      <w:spacing w:before="100" w:beforeAutospacing="1" w:after="100" w:afterAutospacing="1"/>
      <w:textAlignment w:val="auto"/>
    </w:pPr>
    <w:rPr>
      <w:rFonts w:ascii="Times New Roman" w:hAnsi="Times New Roman"/>
      <w:szCs w:val="24"/>
      <w:lang w:val="es-CO" w:eastAsia="es-CO"/>
    </w:rPr>
  </w:style>
  <w:style w:type="table" w:customStyle="1" w:styleId="Tablanormal211">
    <w:name w:val="Tabla normal 211"/>
    <w:basedOn w:val="Tablanormal"/>
    <w:uiPriority w:val="42"/>
    <w:rsid w:val="00BD58B0"/>
    <w:pPr>
      <w:spacing w:after="0" w:line="240" w:lineRule="auto"/>
    </w:pPr>
    <w:rPr>
      <w:rFonts w:ascii="Calibri" w:eastAsia="Calibri" w:hAnsi="Calibri" w:cs="Times New Roman"/>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lanormal21">
    <w:name w:val="Tabla normal 21"/>
    <w:basedOn w:val="Tablanormal"/>
    <w:uiPriority w:val="42"/>
    <w:rsid w:val="00BD58B0"/>
    <w:pPr>
      <w:spacing w:after="0" w:line="240" w:lineRule="auto"/>
    </w:pPr>
    <w:rPr>
      <w:rFonts w:ascii="Calibri" w:eastAsia="Calibri" w:hAnsi="Calibri" w:cs="Times New Roman"/>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lanormal2111">
    <w:name w:val="Tabla normal 2111"/>
    <w:basedOn w:val="Tablanormal"/>
    <w:uiPriority w:val="42"/>
    <w:rsid w:val="00BD58B0"/>
    <w:pPr>
      <w:spacing w:after="0" w:line="240" w:lineRule="auto"/>
    </w:pPr>
    <w:rPr>
      <w:rFonts w:ascii="Calibri" w:eastAsia="Calibri" w:hAnsi="Calibri" w:cs="Times New Roman"/>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styleId="Ttulo">
    <w:name w:val="Title"/>
    <w:basedOn w:val="Normal"/>
    <w:next w:val="Normal"/>
    <w:link w:val="TtuloCar1"/>
    <w:uiPriority w:val="10"/>
    <w:qFormat/>
    <w:rsid w:val="00BD58B0"/>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1">
    <w:name w:val="Título Car1"/>
    <w:basedOn w:val="Fuentedeprrafopredeter"/>
    <w:link w:val="Ttulo"/>
    <w:uiPriority w:val="10"/>
    <w:rsid w:val="00BD58B0"/>
    <w:rPr>
      <w:rFonts w:asciiTheme="majorHAnsi" w:eastAsiaTheme="majorEastAsia" w:hAnsiTheme="majorHAnsi" w:cstheme="majorBidi"/>
      <w:color w:val="17365D" w:themeColor="text2" w:themeShade="BF"/>
      <w:spacing w:val="5"/>
      <w:kern w:val="28"/>
      <w:sz w:val="52"/>
      <w:szCs w:val="52"/>
      <w:lang w:val="es-ES" w:eastAsia="es-ES"/>
    </w:rPr>
  </w:style>
  <w:style w:type="paragraph" w:styleId="Descripcin">
    <w:name w:val="caption"/>
    <w:basedOn w:val="Normal"/>
    <w:next w:val="Normal"/>
    <w:uiPriority w:val="35"/>
    <w:semiHidden/>
    <w:unhideWhenUsed/>
    <w:qFormat/>
    <w:rsid w:val="00BD58B0"/>
    <w:pPr>
      <w:spacing w:after="200"/>
    </w:pPr>
    <w:rPr>
      <w:b/>
      <w:bCs/>
      <w:color w:val="4F81BD" w:themeColor="accent1"/>
      <w:sz w:val="18"/>
      <w:szCs w:val="18"/>
    </w:rPr>
  </w:style>
  <w:style w:type="paragraph" w:customStyle="1" w:styleId="Estilo4">
    <w:name w:val="Estilo 4"/>
    <w:basedOn w:val="Ttulo4"/>
    <w:link w:val="Estilo4Car"/>
    <w:autoRedefine/>
    <w:qFormat/>
    <w:rsid w:val="00930AAC"/>
  </w:style>
  <w:style w:type="character" w:customStyle="1" w:styleId="Estilo4Car">
    <w:name w:val="Estilo 4 Car"/>
    <w:basedOn w:val="Ttulo4Car"/>
    <w:link w:val="Estilo4"/>
    <w:rsid w:val="00930AAC"/>
    <w:rPr>
      <w:rFonts w:ascii="Arial" w:eastAsia="Times New Roman" w:hAnsi="Arial" w:cs="Arial"/>
      <w:b/>
      <w:sz w:val="24"/>
      <w:szCs w:val="24"/>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vital.anla.gov.co/ventanillasilpa/" TargetMode="External"/><Relationship Id="rId18" Type="http://schemas.openxmlformats.org/officeDocument/2006/relationships/hyperlink" Target="http://www.mobot.org/MOBOT/research/APweb/" TargetMode="External"/><Relationship Id="rId26" Type="http://schemas.openxmlformats.org/officeDocument/2006/relationships/hyperlink" Target="http://viceroy.eeb.uconn.edu/estimates/EstimateSPages/EstimateS.php" TargetMode="External"/><Relationship Id="rId3" Type="http://schemas.openxmlformats.org/officeDocument/2006/relationships/styles" Target="styles.xml"/><Relationship Id="rId21" Type="http://schemas.openxmlformats.org/officeDocument/2006/relationships/hyperlink" Target="http://www.biovirtual.unal.edu.co/ICN/"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www.theplantlist.org/" TargetMode="External"/><Relationship Id="rId25" Type="http://schemas.openxmlformats.org/officeDocument/2006/relationships/hyperlink" Target="http://www.departments.bucknell.edu/biology/resources/msw3/"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biovirtual.unal.edu.co/ICN/" TargetMode="External"/><Relationship Id="rId20" Type="http://schemas.openxmlformats.org/officeDocument/2006/relationships/hyperlink" Target="http://www.sibcolombia.net/web/sib/home" TargetMode="External"/><Relationship Id="rId29" Type="http://schemas.openxmlformats.org/officeDocument/2006/relationships/hyperlink" Target="javascript:changeTableFAQ('FAQ_203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museum.lsu.edu/~Remsen/SACCBaseline.htm"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sibcolombia.net/web/sib/home" TargetMode="External"/><Relationship Id="rId23" Type="http://schemas.openxmlformats.org/officeDocument/2006/relationships/hyperlink" Target="http://www.reptile-database.org/" TargetMode="External"/><Relationship Id="rId28" Type="http://schemas.openxmlformats.org/officeDocument/2006/relationships/hyperlink" Target="file:///E:\Perfil_CCarabaly\Downloads\DECRETO%202811%20DE%201974.docx" TargetMode="External"/><Relationship Id="rId10" Type="http://schemas.openxmlformats.org/officeDocument/2006/relationships/footer" Target="footer1.xml"/><Relationship Id="rId19" Type="http://schemas.openxmlformats.org/officeDocument/2006/relationships/hyperlink" Target="http://viceroy.eeb.uconn.edu/estimates/EstimateSPages/EstimateS.php" TargetMode="External"/><Relationship Id="rId31"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png"/><Relationship Id="rId22" Type="http://schemas.openxmlformats.org/officeDocument/2006/relationships/hyperlink" Target="http://research.amnh.org/vz/herpetology/amphibia/" TargetMode="External"/><Relationship Id="rId27" Type="http://schemas.openxmlformats.org/officeDocument/2006/relationships/hyperlink" Target="file:///E:\Perfil_CCarabaly\Downloads\LEY%200002%20DE%201959.rtf" TargetMode="External"/><Relationship Id="rId30" Type="http://schemas.openxmlformats.org/officeDocument/2006/relationships/header" Target="header4.xml"/><Relationship Id="rId8" Type="http://schemas.openxmlformats.org/officeDocument/2006/relationships/header" Target="header1.xml"/></Relationships>
</file>

<file path=word/_rels/endnotes.xml.rels><?xml version="1.0" encoding="UTF-8" standalone="yes"?>
<Relationships xmlns="http://schemas.openxmlformats.org/package/2006/relationships"><Relationship Id="rId8" Type="http://schemas.openxmlformats.org/officeDocument/2006/relationships/hyperlink" Target="http://biblovirtual.minambiente.gov.co:3000/" TargetMode="External"/><Relationship Id="rId3" Type="http://schemas.openxmlformats.org/officeDocument/2006/relationships/hyperlink" Target="http://biblovirtual.minambiente.gov.co:3000/" TargetMode="External"/><Relationship Id="rId7" Type="http://schemas.openxmlformats.org/officeDocument/2006/relationships/hyperlink" Target="http://biblovirtual.minambiente.gov.co:3000/" TargetMode="External"/><Relationship Id="rId2" Type="http://schemas.openxmlformats.org/officeDocument/2006/relationships/hyperlink" Target="http://biblovirtual.minambiente.gov.co:3000/" TargetMode="External"/><Relationship Id="rId1" Type="http://schemas.openxmlformats.org/officeDocument/2006/relationships/hyperlink" Target="http://www.dane.gov.co/files/inf_geo/4Ge_ConceptosBasicos.pdf" TargetMode="External"/><Relationship Id="rId6" Type="http://schemas.openxmlformats.org/officeDocument/2006/relationships/hyperlink" Target="http://biblovirtual.minambiente.gov.co:3000/" TargetMode="External"/><Relationship Id="rId5" Type="http://schemas.openxmlformats.org/officeDocument/2006/relationships/hyperlink" Target="http://biblovirtual.minambiente.gov.co:3000/" TargetMode="External"/><Relationship Id="rId4" Type="http://schemas.openxmlformats.org/officeDocument/2006/relationships/hyperlink" Target="http://biblovirtual.minambiente.gov.co:300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E76474-A377-46C2-AF79-ADFA0F3556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126</Pages>
  <Words>41069</Words>
  <Characters>225885</Characters>
  <Application>Microsoft Office Word</Application>
  <DocSecurity>0</DocSecurity>
  <Lines>1882</Lines>
  <Paragraphs>532</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266422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 Lara</dc:creator>
  <cp:lastModifiedBy>Maria Cecilia Concha Albán</cp:lastModifiedBy>
  <cp:revision>25</cp:revision>
  <dcterms:created xsi:type="dcterms:W3CDTF">2017-06-15T21:48:00Z</dcterms:created>
  <dcterms:modified xsi:type="dcterms:W3CDTF">2017-06-16T12:23:00Z</dcterms:modified>
</cp:coreProperties>
</file>