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11F5" w:rsidRPr="00222F43" w:rsidRDefault="00AE126F" w:rsidP="00BE11F5">
      <w:pPr>
        <w:pStyle w:val="Heading41"/>
        <w:jc w:val="center"/>
        <w:rPr>
          <w:color w:val="auto"/>
          <w:sz w:val="36"/>
          <w:szCs w:val="24"/>
        </w:rPr>
      </w:pPr>
      <w:r w:rsidRPr="00222F43">
        <w:rPr>
          <w:color w:val="auto"/>
          <w:sz w:val="36"/>
          <w:szCs w:val="24"/>
        </w:rPr>
        <w:t xml:space="preserve">EVALUACIÓN </w:t>
      </w:r>
      <w:r w:rsidR="00BE11F5" w:rsidRPr="00222F43">
        <w:rPr>
          <w:color w:val="auto"/>
          <w:sz w:val="36"/>
          <w:szCs w:val="24"/>
        </w:rPr>
        <w:t xml:space="preserve">AMBIENTAL Y SOCIAL </w:t>
      </w:r>
    </w:p>
    <w:p w:rsidR="00BE11F5" w:rsidRPr="00222F43" w:rsidRDefault="00BE11F5" w:rsidP="00BE11F5"/>
    <w:p w:rsidR="00BE11F5" w:rsidRPr="00222F43" w:rsidRDefault="00BE11F5" w:rsidP="00BE11F5"/>
    <w:p w:rsidR="00BE11F5" w:rsidRPr="00222F43" w:rsidRDefault="00BE11F5" w:rsidP="00BE11F5"/>
    <w:p w:rsidR="00BE11F5" w:rsidRPr="00222F43" w:rsidRDefault="00BE11F5" w:rsidP="00BE11F5"/>
    <w:p w:rsidR="00BE11F5" w:rsidRPr="00222F43" w:rsidRDefault="00BE11F5" w:rsidP="00BE11F5">
      <w:pPr>
        <w:pStyle w:val="Heading41"/>
        <w:jc w:val="center"/>
        <w:rPr>
          <w:color w:val="auto"/>
          <w:szCs w:val="24"/>
        </w:rPr>
      </w:pPr>
      <w:r w:rsidRPr="00222F43">
        <w:rPr>
          <w:color w:val="auto"/>
          <w:szCs w:val="24"/>
        </w:rPr>
        <w:t>PAISAJES INTEGRADOS Y SOSTENBILES DE LA ORINOQUIA (P</w:t>
      </w:r>
      <w:r w:rsidR="00A419FD" w:rsidRPr="00222F43">
        <w:rPr>
          <w:color w:val="auto"/>
          <w:szCs w:val="24"/>
        </w:rPr>
        <w:t>167830</w:t>
      </w:r>
      <w:r w:rsidRPr="00222F43">
        <w:rPr>
          <w:color w:val="auto"/>
          <w:szCs w:val="24"/>
        </w:rPr>
        <w:t>)</w:t>
      </w:r>
    </w:p>
    <w:p w:rsidR="00BE11F5" w:rsidRPr="00222F43" w:rsidRDefault="00BE11F5" w:rsidP="00BE11F5">
      <w:pPr>
        <w:pStyle w:val="Heading41"/>
        <w:jc w:val="center"/>
        <w:rPr>
          <w:color w:val="auto"/>
          <w:sz w:val="24"/>
          <w:szCs w:val="24"/>
        </w:rPr>
      </w:pPr>
    </w:p>
    <w:p w:rsidR="00BE11F5" w:rsidRPr="00222F43" w:rsidRDefault="00BE11F5" w:rsidP="00BE11F5">
      <w:pPr>
        <w:pStyle w:val="Heading41"/>
        <w:rPr>
          <w:color w:val="auto"/>
          <w:sz w:val="24"/>
          <w:szCs w:val="24"/>
        </w:rPr>
      </w:pPr>
      <w:bookmarkStart w:id="0" w:name="_GoBack"/>
      <w:bookmarkEnd w:id="0"/>
    </w:p>
    <w:p w:rsidR="00B031DA" w:rsidRPr="00222F43" w:rsidRDefault="00B031DA" w:rsidP="00B031DA"/>
    <w:p w:rsidR="00BE11F5" w:rsidRPr="00222F43" w:rsidRDefault="00BE11F5" w:rsidP="00BE11F5"/>
    <w:p w:rsidR="00BE11F5" w:rsidRPr="00222F43" w:rsidRDefault="00BE11F5" w:rsidP="00BE11F5"/>
    <w:p w:rsidR="0006758C" w:rsidRPr="00222F43" w:rsidRDefault="0006758C" w:rsidP="0006758C">
      <w:pPr>
        <w:jc w:val="center"/>
        <w:rPr>
          <w:rFonts w:eastAsia="Times New Roman" w:cs="Times New Roman"/>
          <w:b/>
          <w:bCs/>
          <w:iCs/>
          <w:sz w:val="28"/>
        </w:rPr>
      </w:pPr>
      <w:r w:rsidRPr="00222F43">
        <w:rPr>
          <w:rFonts w:eastAsia="Times New Roman" w:cs="Times New Roman"/>
          <w:b/>
          <w:bCs/>
          <w:iCs/>
          <w:sz w:val="28"/>
        </w:rPr>
        <w:t>Documento preparado por</w:t>
      </w:r>
      <w:r w:rsidR="00526F98">
        <w:rPr>
          <w:rFonts w:eastAsia="Times New Roman" w:cs="Times New Roman"/>
          <w:b/>
          <w:bCs/>
          <w:iCs/>
          <w:sz w:val="28"/>
        </w:rPr>
        <w:t xml:space="preserve"> el</w:t>
      </w:r>
    </w:p>
    <w:p w:rsidR="00BE11F5" w:rsidRPr="00222F43" w:rsidRDefault="0006758C" w:rsidP="0006758C">
      <w:pPr>
        <w:jc w:val="center"/>
        <w:rPr>
          <w:rFonts w:eastAsia="Times New Roman" w:cs="Times New Roman"/>
          <w:b/>
          <w:bCs/>
          <w:iCs/>
          <w:sz w:val="28"/>
        </w:rPr>
      </w:pPr>
      <w:r w:rsidRPr="00222F43">
        <w:rPr>
          <w:rFonts w:eastAsia="Times New Roman" w:cs="Times New Roman"/>
          <w:b/>
          <w:bCs/>
          <w:iCs/>
          <w:sz w:val="28"/>
        </w:rPr>
        <w:t>Ministerio de Ambiente y Desarrollo Sostenible</w:t>
      </w:r>
    </w:p>
    <w:p w:rsidR="00BE11F5" w:rsidRPr="00222F43" w:rsidRDefault="00BE11F5" w:rsidP="00BE11F5">
      <w:pPr>
        <w:rPr>
          <w:rFonts w:eastAsia="Times New Roman" w:cs="Times New Roman"/>
          <w:b/>
          <w:bCs/>
          <w:iCs/>
          <w:sz w:val="28"/>
        </w:rPr>
      </w:pPr>
    </w:p>
    <w:p w:rsidR="00974617" w:rsidRPr="00222F43" w:rsidRDefault="00974617" w:rsidP="00BE11F5">
      <w:pPr>
        <w:rPr>
          <w:rFonts w:eastAsia="Times New Roman" w:cs="Times New Roman"/>
          <w:b/>
          <w:bCs/>
          <w:iCs/>
          <w:sz w:val="28"/>
        </w:rPr>
      </w:pPr>
    </w:p>
    <w:p w:rsidR="00BE11F5" w:rsidRPr="00222F43" w:rsidRDefault="00BE11F5" w:rsidP="00BE11F5">
      <w:pPr>
        <w:rPr>
          <w:rFonts w:eastAsia="Times New Roman" w:cs="Times New Roman"/>
          <w:b/>
          <w:bCs/>
          <w:iCs/>
          <w:sz w:val="28"/>
        </w:rPr>
      </w:pPr>
    </w:p>
    <w:p w:rsidR="00BE11F5" w:rsidRPr="00222F43" w:rsidRDefault="00BE11F5" w:rsidP="00BE11F5">
      <w:pPr>
        <w:rPr>
          <w:rFonts w:eastAsia="Times New Roman" w:cs="Times New Roman"/>
          <w:b/>
          <w:bCs/>
          <w:iCs/>
          <w:sz w:val="28"/>
        </w:rPr>
      </w:pPr>
    </w:p>
    <w:p w:rsidR="00BE11F5" w:rsidRPr="00222F43" w:rsidRDefault="00BE11F5" w:rsidP="00BE11F5">
      <w:pPr>
        <w:rPr>
          <w:rFonts w:eastAsia="Times New Roman" w:cs="Times New Roman"/>
          <w:b/>
          <w:bCs/>
          <w:iCs/>
          <w:sz w:val="28"/>
        </w:rPr>
      </w:pPr>
    </w:p>
    <w:p w:rsidR="00BE11F5" w:rsidRPr="00222F43" w:rsidRDefault="00BE11F5" w:rsidP="00BE11F5">
      <w:pPr>
        <w:rPr>
          <w:rFonts w:eastAsia="Times New Roman" w:cs="Times New Roman"/>
          <w:b/>
          <w:bCs/>
          <w:iCs/>
          <w:sz w:val="28"/>
        </w:rPr>
      </w:pPr>
    </w:p>
    <w:p w:rsidR="00BE11F5" w:rsidRPr="00222F43" w:rsidRDefault="00BE11F5" w:rsidP="0082779F">
      <w:pPr>
        <w:jc w:val="center"/>
        <w:rPr>
          <w:rFonts w:eastAsia="Times New Roman" w:cs="Times New Roman"/>
          <w:b/>
          <w:bCs/>
          <w:iCs/>
          <w:sz w:val="28"/>
        </w:rPr>
      </w:pPr>
    </w:p>
    <w:p w:rsidR="00B031DA" w:rsidRPr="00222F43" w:rsidRDefault="00B031DA" w:rsidP="0082779F">
      <w:pPr>
        <w:jc w:val="center"/>
        <w:rPr>
          <w:rFonts w:eastAsia="Times New Roman" w:cs="Times New Roman"/>
          <w:b/>
          <w:bCs/>
          <w:iCs/>
          <w:sz w:val="28"/>
        </w:rPr>
      </w:pPr>
    </w:p>
    <w:p w:rsidR="00B031DA" w:rsidRPr="00222F43" w:rsidRDefault="00B031DA" w:rsidP="0082779F">
      <w:pPr>
        <w:jc w:val="center"/>
        <w:rPr>
          <w:rFonts w:eastAsia="Times New Roman" w:cs="Times New Roman"/>
          <w:b/>
          <w:bCs/>
          <w:iCs/>
          <w:sz w:val="28"/>
        </w:rPr>
      </w:pPr>
    </w:p>
    <w:p w:rsidR="00BE11F5" w:rsidRPr="00222F43" w:rsidRDefault="000313EC" w:rsidP="0082779F">
      <w:pPr>
        <w:jc w:val="center"/>
      </w:pPr>
      <w:r w:rsidRPr="00222F43">
        <w:rPr>
          <w:rFonts w:eastAsia="Times New Roman" w:cs="Times New Roman"/>
          <w:b/>
          <w:bCs/>
          <w:iCs/>
          <w:sz w:val="28"/>
        </w:rPr>
        <w:t xml:space="preserve">Abril </w:t>
      </w:r>
      <w:r w:rsidR="00BA59CD">
        <w:rPr>
          <w:rFonts w:eastAsia="Times New Roman" w:cs="Times New Roman"/>
          <w:b/>
          <w:bCs/>
          <w:iCs/>
          <w:sz w:val="28"/>
        </w:rPr>
        <w:t>24</w:t>
      </w:r>
      <w:r w:rsidR="00A65E96" w:rsidRPr="00222F43">
        <w:rPr>
          <w:rFonts w:eastAsia="Times New Roman" w:cs="Times New Roman"/>
          <w:b/>
          <w:bCs/>
          <w:iCs/>
          <w:sz w:val="28"/>
        </w:rPr>
        <w:t xml:space="preserve"> </w:t>
      </w:r>
      <w:r w:rsidRPr="00222F43">
        <w:rPr>
          <w:rFonts w:eastAsia="Times New Roman" w:cs="Times New Roman"/>
          <w:b/>
          <w:bCs/>
          <w:iCs/>
          <w:sz w:val="28"/>
        </w:rPr>
        <w:t>de</w:t>
      </w:r>
      <w:r w:rsidR="005D2C0F" w:rsidRPr="00222F43">
        <w:rPr>
          <w:rFonts w:eastAsia="Times New Roman" w:cs="Times New Roman"/>
          <w:b/>
          <w:bCs/>
          <w:iCs/>
          <w:sz w:val="28"/>
        </w:rPr>
        <w:t xml:space="preserve"> </w:t>
      </w:r>
      <w:r w:rsidR="00143CE1" w:rsidRPr="00222F43">
        <w:rPr>
          <w:rFonts w:eastAsia="Times New Roman" w:cs="Times New Roman"/>
          <w:b/>
          <w:bCs/>
          <w:iCs/>
          <w:sz w:val="28"/>
        </w:rPr>
        <w:t>2019</w:t>
      </w:r>
    </w:p>
    <w:p w:rsidR="00BE11F5" w:rsidRPr="00222F43" w:rsidRDefault="00BE11F5"/>
    <w:p w:rsidR="00BE11F5" w:rsidRPr="00222F43" w:rsidRDefault="00BE11F5"/>
    <w:p w:rsidR="00BE11F5" w:rsidRPr="00222F43" w:rsidRDefault="00BE11F5"/>
    <w:p w:rsidR="00BE11F5" w:rsidRPr="00222F43" w:rsidRDefault="00BE11F5"/>
    <w:p w:rsidR="00E113C8" w:rsidRPr="00222F43" w:rsidRDefault="00E113C8" w:rsidP="00BE11F5">
      <w:pPr>
        <w:rPr>
          <w:b/>
        </w:rPr>
      </w:pPr>
    </w:p>
    <w:p w:rsidR="00E113C8" w:rsidRPr="00222F43" w:rsidRDefault="00E113C8" w:rsidP="00E113C8">
      <w:pPr>
        <w:pStyle w:val="Heading41"/>
      </w:pPr>
      <w:r w:rsidRPr="00222F43">
        <w:t>TABLA DE CONTENIDO</w:t>
      </w:r>
    </w:p>
    <w:sdt>
      <w:sdtPr>
        <w:rPr>
          <w:rFonts w:ascii="Calibri" w:eastAsiaTheme="minorHAnsi" w:hAnsi="Calibri" w:cstheme="minorBidi"/>
          <w:b w:val="0"/>
          <w:bCs w:val="0"/>
          <w:color w:val="auto"/>
          <w:sz w:val="22"/>
          <w:szCs w:val="22"/>
          <w:lang w:val="es-CO" w:eastAsia="en-US"/>
        </w:rPr>
        <w:id w:val="-989855707"/>
        <w:docPartObj>
          <w:docPartGallery w:val="Table of Contents"/>
          <w:docPartUnique/>
        </w:docPartObj>
      </w:sdtPr>
      <w:sdtEndPr/>
      <w:sdtContent>
        <w:p w:rsidR="0052759C" w:rsidRPr="00222F43" w:rsidRDefault="0052759C">
          <w:pPr>
            <w:pStyle w:val="TtulodeTDC"/>
            <w:rPr>
              <w:lang w:val="es-CO"/>
            </w:rPr>
          </w:pPr>
        </w:p>
        <w:p w:rsidR="00C0376A" w:rsidRDefault="0052759C">
          <w:pPr>
            <w:pStyle w:val="TDC1"/>
            <w:rPr>
              <w:rFonts w:asciiTheme="minorHAnsi" w:eastAsiaTheme="minorEastAsia" w:hAnsiTheme="minorHAnsi"/>
              <w:b w:val="0"/>
              <w:lang w:val="es-CO" w:eastAsia="es-CO"/>
            </w:rPr>
          </w:pPr>
          <w:r w:rsidRPr="00222F43">
            <w:rPr>
              <w:bCs/>
              <w:noProof w:val="0"/>
              <w:lang w:val="es-CO"/>
            </w:rPr>
            <w:fldChar w:fldCharType="begin"/>
          </w:r>
          <w:r w:rsidRPr="00222F43">
            <w:rPr>
              <w:bCs/>
              <w:noProof w:val="0"/>
              <w:lang w:val="es-CO"/>
            </w:rPr>
            <w:instrText xml:space="preserve"> TOC \o "1-3" \h \z \u </w:instrText>
          </w:r>
          <w:r w:rsidRPr="00222F43">
            <w:rPr>
              <w:bCs/>
              <w:noProof w:val="0"/>
              <w:lang w:val="es-CO"/>
            </w:rPr>
            <w:fldChar w:fldCharType="separate"/>
          </w:r>
          <w:hyperlink w:anchor="_Toc7024907" w:history="1">
            <w:r w:rsidR="00C0376A" w:rsidRPr="00FD0D91">
              <w:rPr>
                <w:rStyle w:val="Hipervnculo"/>
              </w:rPr>
              <w:t>1</w:t>
            </w:r>
            <w:r w:rsidR="00C0376A">
              <w:rPr>
                <w:rFonts w:asciiTheme="minorHAnsi" w:eastAsiaTheme="minorEastAsia" w:hAnsiTheme="minorHAnsi"/>
                <w:b w:val="0"/>
                <w:lang w:val="es-CO" w:eastAsia="es-CO"/>
              </w:rPr>
              <w:tab/>
            </w:r>
            <w:r w:rsidR="00C0376A" w:rsidRPr="00FD0D91">
              <w:rPr>
                <w:rStyle w:val="Hipervnculo"/>
              </w:rPr>
              <w:t>INTRODUCCIÓN</w:t>
            </w:r>
            <w:r w:rsidR="00C0376A">
              <w:rPr>
                <w:webHidden/>
              </w:rPr>
              <w:tab/>
            </w:r>
            <w:r w:rsidR="00C0376A">
              <w:rPr>
                <w:webHidden/>
              </w:rPr>
              <w:fldChar w:fldCharType="begin"/>
            </w:r>
            <w:r w:rsidR="00C0376A">
              <w:rPr>
                <w:webHidden/>
              </w:rPr>
              <w:instrText xml:space="preserve"> PAGEREF _Toc7024907 \h </w:instrText>
            </w:r>
            <w:r w:rsidR="00C0376A">
              <w:rPr>
                <w:webHidden/>
              </w:rPr>
            </w:r>
            <w:r w:rsidR="00C0376A">
              <w:rPr>
                <w:webHidden/>
              </w:rPr>
              <w:fldChar w:fldCharType="separate"/>
            </w:r>
            <w:r w:rsidR="00C0376A">
              <w:rPr>
                <w:webHidden/>
              </w:rPr>
              <w:t>20</w:t>
            </w:r>
            <w:r w:rsidR="00C0376A">
              <w:rPr>
                <w:webHidden/>
              </w:rPr>
              <w:fldChar w:fldCharType="end"/>
            </w:r>
          </w:hyperlink>
        </w:p>
        <w:p w:rsidR="00C0376A" w:rsidRDefault="00C66FE9">
          <w:pPr>
            <w:pStyle w:val="TDC1"/>
            <w:rPr>
              <w:rFonts w:asciiTheme="minorHAnsi" w:eastAsiaTheme="minorEastAsia" w:hAnsiTheme="minorHAnsi"/>
              <w:b w:val="0"/>
              <w:lang w:val="es-CO" w:eastAsia="es-CO"/>
            </w:rPr>
          </w:pPr>
          <w:hyperlink w:anchor="_Toc7024908" w:history="1">
            <w:r w:rsidR="00C0376A" w:rsidRPr="00FD0D91">
              <w:rPr>
                <w:rStyle w:val="Hipervnculo"/>
              </w:rPr>
              <w:t>2</w:t>
            </w:r>
            <w:r w:rsidR="00C0376A">
              <w:rPr>
                <w:rFonts w:asciiTheme="minorHAnsi" w:eastAsiaTheme="minorEastAsia" w:hAnsiTheme="minorHAnsi"/>
                <w:b w:val="0"/>
                <w:lang w:val="es-CO" w:eastAsia="es-CO"/>
              </w:rPr>
              <w:tab/>
            </w:r>
            <w:r w:rsidR="00C0376A" w:rsidRPr="00FD0D91">
              <w:rPr>
                <w:rStyle w:val="Hipervnculo"/>
              </w:rPr>
              <w:t>OBJETIVOS Y ALCANCE DE LA EVALUACIÓN AMBIENTAL Y SOCIAL</w:t>
            </w:r>
            <w:r w:rsidR="00C0376A">
              <w:rPr>
                <w:webHidden/>
              </w:rPr>
              <w:tab/>
            </w:r>
            <w:r w:rsidR="00C0376A">
              <w:rPr>
                <w:webHidden/>
              </w:rPr>
              <w:fldChar w:fldCharType="begin"/>
            </w:r>
            <w:r w:rsidR="00C0376A">
              <w:rPr>
                <w:webHidden/>
              </w:rPr>
              <w:instrText xml:space="preserve"> PAGEREF _Toc7024908 \h </w:instrText>
            </w:r>
            <w:r w:rsidR="00C0376A">
              <w:rPr>
                <w:webHidden/>
              </w:rPr>
            </w:r>
            <w:r w:rsidR="00C0376A">
              <w:rPr>
                <w:webHidden/>
              </w:rPr>
              <w:fldChar w:fldCharType="separate"/>
            </w:r>
            <w:r w:rsidR="00C0376A">
              <w:rPr>
                <w:webHidden/>
              </w:rPr>
              <w:t>22</w:t>
            </w:r>
            <w:r w:rsidR="00C0376A">
              <w:rPr>
                <w:webHidden/>
              </w:rPr>
              <w:fldChar w:fldCharType="end"/>
            </w:r>
          </w:hyperlink>
        </w:p>
        <w:p w:rsidR="00C0376A" w:rsidRDefault="00C66FE9">
          <w:pPr>
            <w:pStyle w:val="TDC1"/>
            <w:rPr>
              <w:rFonts w:asciiTheme="minorHAnsi" w:eastAsiaTheme="minorEastAsia" w:hAnsiTheme="minorHAnsi"/>
              <w:b w:val="0"/>
              <w:lang w:val="es-CO" w:eastAsia="es-CO"/>
            </w:rPr>
          </w:pPr>
          <w:hyperlink w:anchor="_Toc7024909" w:history="1">
            <w:r w:rsidR="00C0376A" w:rsidRPr="00FD0D91">
              <w:rPr>
                <w:rStyle w:val="Hipervnculo"/>
              </w:rPr>
              <w:t>3</w:t>
            </w:r>
            <w:r w:rsidR="00C0376A">
              <w:rPr>
                <w:rFonts w:asciiTheme="minorHAnsi" w:eastAsiaTheme="minorEastAsia" w:hAnsiTheme="minorHAnsi"/>
                <w:b w:val="0"/>
                <w:lang w:val="es-CO" w:eastAsia="es-CO"/>
              </w:rPr>
              <w:tab/>
            </w:r>
            <w:r w:rsidR="00C0376A" w:rsidRPr="00FD0D91">
              <w:rPr>
                <w:rStyle w:val="Hipervnculo"/>
              </w:rPr>
              <w:t>DESCRIPCIÓN DEL PROYECTO</w:t>
            </w:r>
            <w:r w:rsidR="00C0376A">
              <w:rPr>
                <w:webHidden/>
              </w:rPr>
              <w:tab/>
            </w:r>
            <w:r w:rsidR="00C0376A">
              <w:rPr>
                <w:webHidden/>
              </w:rPr>
              <w:fldChar w:fldCharType="begin"/>
            </w:r>
            <w:r w:rsidR="00C0376A">
              <w:rPr>
                <w:webHidden/>
              </w:rPr>
              <w:instrText xml:space="preserve"> PAGEREF _Toc7024909 \h </w:instrText>
            </w:r>
            <w:r w:rsidR="00C0376A">
              <w:rPr>
                <w:webHidden/>
              </w:rPr>
            </w:r>
            <w:r w:rsidR="00C0376A">
              <w:rPr>
                <w:webHidden/>
              </w:rPr>
              <w:fldChar w:fldCharType="separate"/>
            </w:r>
            <w:r w:rsidR="00C0376A">
              <w:rPr>
                <w:webHidden/>
              </w:rPr>
              <w:t>23</w:t>
            </w:r>
            <w:r w:rsidR="00C0376A">
              <w:rPr>
                <w:webHidden/>
              </w:rPr>
              <w:fldChar w:fldCharType="end"/>
            </w:r>
          </w:hyperlink>
        </w:p>
        <w:p w:rsidR="00C0376A" w:rsidRDefault="00C66FE9">
          <w:pPr>
            <w:pStyle w:val="TDC2"/>
            <w:tabs>
              <w:tab w:val="left" w:pos="880"/>
              <w:tab w:val="right" w:leader="dot" w:pos="8828"/>
            </w:tabs>
            <w:rPr>
              <w:rFonts w:asciiTheme="minorHAnsi" w:eastAsiaTheme="minorEastAsia" w:hAnsiTheme="minorHAnsi"/>
              <w:noProof/>
              <w:lang w:eastAsia="es-CO"/>
            </w:rPr>
          </w:pPr>
          <w:hyperlink w:anchor="_Toc7024910" w:history="1">
            <w:r w:rsidR="00C0376A" w:rsidRPr="00FD0D91">
              <w:rPr>
                <w:rStyle w:val="Hipervnculo"/>
                <w:noProof/>
                <w:lang w:eastAsia="en-CA"/>
              </w:rPr>
              <w:t>3.1</w:t>
            </w:r>
            <w:r w:rsidR="00C0376A">
              <w:rPr>
                <w:rFonts w:asciiTheme="minorHAnsi" w:eastAsiaTheme="minorEastAsia" w:hAnsiTheme="minorHAnsi"/>
                <w:noProof/>
                <w:lang w:eastAsia="es-CO"/>
              </w:rPr>
              <w:tab/>
            </w:r>
            <w:r w:rsidR="00C0376A" w:rsidRPr="00FD0D91">
              <w:rPr>
                <w:rStyle w:val="Hipervnculo"/>
                <w:noProof/>
                <w:lang w:eastAsia="en-CA"/>
              </w:rPr>
              <w:t>Componentes del proyecto</w:t>
            </w:r>
            <w:r w:rsidR="00C0376A">
              <w:rPr>
                <w:noProof/>
                <w:webHidden/>
              </w:rPr>
              <w:tab/>
            </w:r>
            <w:r w:rsidR="00C0376A">
              <w:rPr>
                <w:noProof/>
                <w:webHidden/>
              </w:rPr>
              <w:fldChar w:fldCharType="begin"/>
            </w:r>
            <w:r w:rsidR="00C0376A">
              <w:rPr>
                <w:noProof/>
                <w:webHidden/>
              </w:rPr>
              <w:instrText xml:space="preserve"> PAGEREF _Toc7024910 \h </w:instrText>
            </w:r>
            <w:r w:rsidR="00C0376A">
              <w:rPr>
                <w:noProof/>
                <w:webHidden/>
              </w:rPr>
            </w:r>
            <w:r w:rsidR="00C0376A">
              <w:rPr>
                <w:noProof/>
                <w:webHidden/>
              </w:rPr>
              <w:fldChar w:fldCharType="separate"/>
            </w:r>
            <w:r w:rsidR="00C0376A">
              <w:rPr>
                <w:noProof/>
                <w:webHidden/>
              </w:rPr>
              <w:t>25</w:t>
            </w:r>
            <w:r w:rsidR="00C0376A">
              <w:rPr>
                <w:noProof/>
                <w:webHidden/>
              </w:rPr>
              <w:fldChar w:fldCharType="end"/>
            </w:r>
          </w:hyperlink>
        </w:p>
        <w:p w:rsidR="00C0376A" w:rsidRDefault="00C66FE9">
          <w:pPr>
            <w:pStyle w:val="TDC1"/>
            <w:rPr>
              <w:rFonts w:asciiTheme="minorHAnsi" w:eastAsiaTheme="minorEastAsia" w:hAnsiTheme="minorHAnsi"/>
              <w:b w:val="0"/>
              <w:lang w:val="es-CO" w:eastAsia="es-CO"/>
            </w:rPr>
          </w:pPr>
          <w:hyperlink w:anchor="_Toc7024911" w:history="1">
            <w:r w:rsidR="00C0376A" w:rsidRPr="00FD0D91">
              <w:rPr>
                <w:rStyle w:val="Hipervnculo"/>
              </w:rPr>
              <w:t>4</w:t>
            </w:r>
            <w:r w:rsidR="00C0376A">
              <w:rPr>
                <w:rFonts w:asciiTheme="minorHAnsi" w:eastAsiaTheme="minorEastAsia" w:hAnsiTheme="minorHAnsi"/>
                <w:b w:val="0"/>
                <w:lang w:val="es-CO" w:eastAsia="es-CO"/>
              </w:rPr>
              <w:tab/>
            </w:r>
            <w:r w:rsidR="00C0376A" w:rsidRPr="00FD0D91">
              <w:rPr>
                <w:rStyle w:val="Hipervnculo"/>
              </w:rPr>
              <w:t>MARCO LEGAL E INSTITUCIONAL</w:t>
            </w:r>
            <w:r w:rsidR="00C0376A">
              <w:rPr>
                <w:webHidden/>
              </w:rPr>
              <w:tab/>
            </w:r>
            <w:r w:rsidR="00C0376A">
              <w:rPr>
                <w:webHidden/>
              </w:rPr>
              <w:fldChar w:fldCharType="begin"/>
            </w:r>
            <w:r w:rsidR="00C0376A">
              <w:rPr>
                <w:webHidden/>
              </w:rPr>
              <w:instrText xml:space="preserve"> PAGEREF _Toc7024911 \h </w:instrText>
            </w:r>
            <w:r w:rsidR="00C0376A">
              <w:rPr>
                <w:webHidden/>
              </w:rPr>
            </w:r>
            <w:r w:rsidR="00C0376A">
              <w:rPr>
                <w:webHidden/>
              </w:rPr>
              <w:fldChar w:fldCharType="separate"/>
            </w:r>
            <w:r w:rsidR="00C0376A">
              <w:rPr>
                <w:webHidden/>
              </w:rPr>
              <w:t>27</w:t>
            </w:r>
            <w:r w:rsidR="00C0376A">
              <w:rPr>
                <w:webHidden/>
              </w:rPr>
              <w:fldChar w:fldCharType="end"/>
            </w:r>
          </w:hyperlink>
        </w:p>
        <w:p w:rsidR="00C0376A" w:rsidRDefault="00C66FE9">
          <w:pPr>
            <w:pStyle w:val="TDC2"/>
            <w:tabs>
              <w:tab w:val="left" w:pos="880"/>
              <w:tab w:val="right" w:leader="dot" w:pos="8828"/>
            </w:tabs>
            <w:rPr>
              <w:rFonts w:asciiTheme="minorHAnsi" w:eastAsiaTheme="minorEastAsia" w:hAnsiTheme="minorHAnsi"/>
              <w:noProof/>
              <w:lang w:eastAsia="es-CO"/>
            </w:rPr>
          </w:pPr>
          <w:hyperlink w:anchor="_Toc7024912" w:history="1">
            <w:r w:rsidR="00C0376A" w:rsidRPr="00FD0D91">
              <w:rPr>
                <w:rStyle w:val="Hipervnculo"/>
                <w:noProof/>
              </w:rPr>
              <w:t>4.1</w:t>
            </w:r>
            <w:r w:rsidR="00C0376A">
              <w:rPr>
                <w:rFonts w:asciiTheme="minorHAnsi" w:eastAsiaTheme="minorEastAsia" w:hAnsiTheme="minorHAnsi"/>
                <w:noProof/>
                <w:lang w:eastAsia="es-CO"/>
              </w:rPr>
              <w:tab/>
            </w:r>
            <w:r w:rsidR="00C0376A" w:rsidRPr="00FD0D91">
              <w:rPr>
                <w:rStyle w:val="Hipervnculo"/>
                <w:noProof/>
              </w:rPr>
              <w:t>Marco legal</w:t>
            </w:r>
            <w:r w:rsidR="00C0376A">
              <w:rPr>
                <w:noProof/>
                <w:webHidden/>
              </w:rPr>
              <w:tab/>
            </w:r>
            <w:r w:rsidR="00C0376A">
              <w:rPr>
                <w:noProof/>
                <w:webHidden/>
              </w:rPr>
              <w:fldChar w:fldCharType="begin"/>
            </w:r>
            <w:r w:rsidR="00C0376A">
              <w:rPr>
                <w:noProof/>
                <w:webHidden/>
              </w:rPr>
              <w:instrText xml:space="preserve"> PAGEREF _Toc7024912 \h </w:instrText>
            </w:r>
            <w:r w:rsidR="00C0376A">
              <w:rPr>
                <w:noProof/>
                <w:webHidden/>
              </w:rPr>
            </w:r>
            <w:r w:rsidR="00C0376A">
              <w:rPr>
                <w:noProof/>
                <w:webHidden/>
              </w:rPr>
              <w:fldChar w:fldCharType="separate"/>
            </w:r>
            <w:r w:rsidR="00C0376A">
              <w:rPr>
                <w:noProof/>
                <w:webHidden/>
              </w:rPr>
              <w:t>27</w:t>
            </w:r>
            <w:r w:rsidR="00C0376A">
              <w:rPr>
                <w:noProof/>
                <w:webHidden/>
              </w:rPr>
              <w:fldChar w:fldCharType="end"/>
            </w:r>
          </w:hyperlink>
        </w:p>
        <w:p w:rsidR="00C0376A" w:rsidRDefault="00C66FE9">
          <w:pPr>
            <w:pStyle w:val="TDC3"/>
            <w:tabs>
              <w:tab w:val="left" w:pos="1320"/>
              <w:tab w:val="right" w:leader="dot" w:pos="8828"/>
            </w:tabs>
            <w:rPr>
              <w:rFonts w:asciiTheme="minorHAnsi" w:eastAsiaTheme="minorEastAsia" w:hAnsiTheme="minorHAnsi"/>
              <w:noProof/>
              <w:lang w:eastAsia="es-CO"/>
            </w:rPr>
          </w:pPr>
          <w:hyperlink w:anchor="_Toc7024913" w:history="1">
            <w:r w:rsidR="00C0376A" w:rsidRPr="00FD0D91">
              <w:rPr>
                <w:rStyle w:val="Hipervnculo"/>
                <w:rFonts w:eastAsia="Arial"/>
                <w:noProof/>
                <w:lang w:eastAsia="es-CO"/>
              </w:rPr>
              <w:t>4.1.1</w:t>
            </w:r>
            <w:r w:rsidR="00C0376A">
              <w:rPr>
                <w:rFonts w:asciiTheme="minorHAnsi" w:eastAsiaTheme="minorEastAsia" w:hAnsiTheme="minorHAnsi"/>
                <w:noProof/>
                <w:lang w:eastAsia="es-CO"/>
              </w:rPr>
              <w:tab/>
            </w:r>
            <w:r w:rsidR="00C0376A" w:rsidRPr="00FD0D91">
              <w:rPr>
                <w:rStyle w:val="Hipervnculo"/>
                <w:rFonts w:eastAsia="Arial"/>
                <w:noProof/>
                <w:lang w:eastAsia="es-CO"/>
              </w:rPr>
              <w:t>EAS1. Evaluación y gestión de riesgos e impactos ambientales y sociales</w:t>
            </w:r>
            <w:r w:rsidR="00C0376A">
              <w:rPr>
                <w:noProof/>
                <w:webHidden/>
              </w:rPr>
              <w:tab/>
            </w:r>
            <w:r w:rsidR="00C0376A">
              <w:rPr>
                <w:noProof/>
                <w:webHidden/>
              </w:rPr>
              <w:fldChar w:fldCharType="begin"/>
            </w:r>
            <w:r w:rsidR="00C0376A">
              <w:rPr>
                <w:noProof/>
                <w:webHidden/>
              </w:rPr>
              <w:instrText xml:space="preserve"> PAGEREF _Toc7024913 \h </w:instrText>
            </w:r>
            <w:r w:rsidR="00C0376A">
              <w:rPr>
                <w:noProof/>
                <w:webHidden/>
              </w:rPr>
            </w:r>
            <w:r w:rsidR="00C0376A">
              <w:rPr>
                <w:noProof/>
                <w:webHidden/>
              </w:rPr>
              <w:fldChar w:fldCharType="separate"/>
            </w:r>
            <w:r w:rsidR="00C0376A">
              <w:rPr>
                <w:noProof/>
                <w:webHidden/>
              </w:rPr>
              <w:t>27</w:t>
            </w:r>
            <w:r w:rsidR="00C0376A">
              <w:rPr>
                <w:noProof/>
                <w:webHidden/>
              </w:rPr>
              <w:fldChar w:fldCharType="end"/>
            </w:r>
          </w:hyperlink>
        </w:p>
        <w:p w:rsidR="00C0376A" w:rsidRDefault="00C66FE9">
          <w:pPr>
            <w:pStyle w:val="TDC3"/>
            <w:tabs>
              <w:tab w:val="left" w:pos="1320"/>
              <w:tab w:val="right" w:leader="dot" w:pos="8828"/>
            </w:tabs>
            <w:rPr>
              <w:rFonts w:asciiTheme="minorHAnsi" w:eastAsiaTheme="minorEastAsia" w:hAnsiTheme="minorHAnsi"/>
              <w:noProof/>
              <w:lang w:eastAsia="es-CO"/>
            </w:rPr>
          </w:pPr>
          <w:hyperlink w:anchor="_Toc7024914" w:history="1">
            <w:r w:rsidR="00C0376A" w:rsidRPr="00FD0D91">
              <w:rPr>
                <w:rStyle w:val="Hipervnculo"/>
                <w:rFonts w:eastAsia="Arial"/>
                <w:noProof/>
                <w:lang w:eastAsia="es-CO"/>
              </w:rPr>
              <w:t>4.1.2</w:t>
            </w:r>
            <w:r w:rsidR="00C0376A">
              <w:rPr>
                <w:rFonts w:asciiTheme="minorHAnsi" w:eastAsiaTheme="minorEastAsia" w:hAnsiTheme="minorHAnsi"/>
                <w:noProof/>
                <w:lang w:eastAsia="es-CO"/>
              </w:rPr>
              <w:tab/>
            </w:r>
            <w:r w:rsidR="00C0376A" w:rsidRPr="00FD0D91">
              <w:rPr>
                <w:rStyle w:val="Hipervnculo"/>
                <w:rFonts w:eastAsia="Arial"/>
                <w:noProof/>
                <w:lang w:eastAsia="es-CO"/>
              </w:rPr>
              <w:t>EAS2. Trabajo y condiciones laborales</w:t>
            </w:r>
            <w:r w:rsidR="00C0376A">
              <w:rPr>
                <w:noProof/>
                <w:webHidden/>
              </w:rPr>
              <w:tab/>
            </w:r>
            <w:r w:rsidR="00C0376A">
              <w:rPr>
                <w:noProof/>
                <w:webHidden/>
              </w:rPr>
              <w:fldChar w:fldCharType="begin"/>
            </w:r>
            <w:r w:rsidR="00C0376A">
              <w:rPr>
                <w:noProof/>
                <w:webHidden/>
              </w:rPr>
              <w:instrText xml:space="preserve"> PAGEREF _Toc7024914 \h </w:instrText>
            </w:r>
            <w:r w:rsidR="00C0376A">
              <w:rPr>
                <w:noProof/>
                <w:webHidden/>
              </w:rPr>
            </w:r>
            <w:r w:rsidR="00C0376A">
              <w:rPr>
                <w:noProof/>
                <w:webHidden/>
              </w:rPr>
              <w:fldChar w:fldCharType="separate"/>
            </w:r>
            <w:r w:rsidR="00C0376A">
              <w:rPr>
                <w:noProof/>
                <w:webHidden/>
              </w:rPr>
              <w:t>27</w:t>
            </w:r>
            <w:r w:rsidR="00C0376A">
              <w:rPr>
                <w:noProof/>
                <w:webHidden/>
              </w:rPr>
              <w:fldChar w:fldCharType="end"/>
            </w:r>
          </w:hyperlink>
        </w:p>
        <w:p w:rsidR="00C0376A" w:rsidRDefault="00C66FE9">
          <w:pPr>
            <w:pStyle w:val="TDC3"/>
            <w:tabs>
              <w:tab w:val="left" w:pos="1320"/>
              <w:tab w:val="right" w:leader="dot" w:pos="8828"/>
            </w:tabs>
            <w:rPr>
              <w:rFonts w:asciiTheme="minorHAnsi" w:eastAsiaTheme="minorEastAsia" w:hAnsiTheme="minorHAnsi"/>
              <w:noProof/>
              <w:lang w:eastAsia="es-CO"/>
            </w:rPr>
          </w:pPr>
          <w:hyperlink w:anchor="_Toc7024915" w:history="1">
            <w:r w:rsidR="00C0376A" w:rsidRPr="00FD0D91">
              <w:rPr>
                <w:rStyle w:val="Hipervnculo"/>
                <w:noProof/>
                <w:lang w:eastAsia="es-CO"/>
              </w:rPr>
              <w:t>4.1.3</w:t>
            </w:r>
            <w:r w:rsidR="00C0376A">
              <w:rPr>
                <w:rFonts w:asciiTheme="minorHAnsi" w:eastAsiaTheme="minorEastAsia" w:hAnsiTheme="minorHAnsi"/>
                <w:noProof/>
                <w:lang w:eastAsia="es-CO"/>
              </w:rPr>
              <w:tab/>
            </w:r>
            <w:r w:rsidR="00C0376A" w:rsidRPr="00FD0D91">
              <w:rPr>
                <w:rStyle w:val="Hipervnculo"/>
                <w:rFonts w:eastAsia="Arial"/>
                <w:noProof/>
                <w:lang w:eastAsia="es-CO"/>
              </w:rPr>
              <w:t>EAS3. Eficiencia en el uso de los recursos y prevención y gestión de la contaminación</w:t>
            </w:r>
            <w:r w:rsidR="00C0376A">
              <w:rPr>
                <w:noProof/>
                <w:webHidden/>
              </w:rPr>
              <w:tab/>
            </w:r>
            <w:r w:rsidR="00C0376A">
              <w:rPr>
                <w:noProof/>
                <w:webHidden/>
              </w:rPr>
              <w:fldChar w:fldCharType="begin"/>
            </w:r>
            <w:r w:rsidR="00C0376A">
              <w:rPr>
                <w:noProof/>
                <w:webHidden/>
              </w:rPr>
              <w:instrText xml:space="preserve"> PAGEREF _Toc7024915 \h </w:instrText>
            </w:r>
            <w:r w:rsidR="00C0376A">
              <w:rPr>
                <w:noProof/>
                <w:webHidden/>
              </w:rPr>
            </w:r>
            <w:r w:rsidR="00C0376A">
              <w:rPr>
                <w:noProof/>
                <w:webHidden/>
              </w:rPr>
              <w:fldChar w:fldCharType="separate"/>
            </w:r>
            <w:r w:rsidR="00C0376A">
              <w:rPr>
                <w:noProof/>
                <w:webHidden/>
              </w:rPr>
              <w:t>28</w:t>
            </w:r>
            <w:r w:rsidR="00C0376A">
              <w:rPr>
                <w:noProof/>
                <w:webHidden/>
              </w:rPr>
              <w:fldChar w:fldCharType="end"/>
            </w:r>
          </w:hyperlink>
        </w:p>
        <w:p w:rsidR="00C0376A" w:rsidRDefault="00C66FE9">
          <w:pPr>
            <w:pStyle w:val="TDC3"/>
            <w:tabs>
              <w:tab w:val="left" w:pos="1320"/>
              <w:tab w:val="right" w:leader="dot" w:pos="8828"/>
            </w:tabs>
            <w:rPr>
              <w:rFonts w:asciiTheme="minorHAnsi" w:eastAsiaTheme="minorEastAsia" w:hAnsiTheme="minorHAnsi"/>
              <w:noProof/>
              <w:lang w:eastAsia="es-CO"/>
            </w:rPr>
          </w:pPr>
          <w:hyperlink w:anchor="_Toc7024916" w:history="1">
            <w:r w:rsidR="00C0376A" w:rsidRPr="00FD0D91">
              <w:rPr>
                <w:rStyle w:val="Hipervnculo"/>
                <w:noProof/>
                <w:lang w:eastAsia="es-CO"/>
              </w:rPr>
              <w:t>4.1.4</w:t>
            </w:r>
            <w:r w:rsidR="00C0376A">
              <w:rPr>
                <w:rFonts w:asciiTheme="minorHAnsi" w:eastAsiaTheme="minorEastAsia" w:hAnsiTheme="minorHAnsi"/>
                <w:noProof/>
                <w:lang w:eastAsia="es-CO"/>
              </w:rPr>
              <w:tab/>
            </w:r>
            <w:r w:rsidR="00C0376A" w:rsidRPr="00FD0D91">
              <w:rPr>
                <w:rStyle w:val="Hipervnculo"/>
                <w:rFonts w:eastAsia="Arial"/>
                <w:noProof/>
                <w:lang w:eastAsia="es-CO"/>
              </w:rPr>
              <w:t>EAS5. Adquisición de tierras, restricciones sobre el uso de la tierra y reasentamiento involuntario</w:t>
            </w:r>
            <w:r w:rsidR="00C0376A">
              <w:rPr>
                <w:noProof/>
                <w:webHidden/>
              </w:rPr>
              <w:tab/>
            </w:r>
            <w:r w:rsidR="00C0376A">
              <w:rPr>
                <w:noProof/>
                <w:webHidden/>
              </w:rPr>
              <w:fldChar w:fldCharType="begin"/>
            </w:r>
            <w:r w:rsidR="00C0376A">
              <w:rPr>
                <w:noProof/>
                <w:webHidden/>
              </w:rPr>
              <w:instrText xml:space="preserve"> PAGEREF _Toc7024916 \h </w:instrText>
            </w:r>
            <w:r w:rsidR="00C0376A">
              <w:rPr>
                <w:noProof/>
                <w:webHidden/>
              </w:rPr>
            </w:r>
            <w:r w:rsidR="00C0376A">
              <w:rPr>
                <w:noProof/>
                <w:webHidden/>
              </w:rPr>
              <w:fldChar w:fldCharType="separate"/>
            </w:r>
            <w:r w:rsidR="00C0376A">
              <w:rPr>
                <w:noProof/>
                <w:webHidden/>
              </w:rPr>
              <w:t>28</w:t>
            </w:r>
            <w:r w:rsidR="00C0376A">
              <w:rPr>
                <w:noProof/>
                <w:webHidden/>
              </w:rPr>
              <w:fldChar w:fldCharType="end"/>
            </w:r>
          </w:hyperlink>
        </w:p>
        <w:p w:rsidR="00C0376A" w:rsidRDefault="00C66FE9">
          <w:pPr>
            <w:pStyle w:val="TDC3"/>
            <w:tabs>
              <w:tab w:val="left" w:pos="1320"/>
              <w:tab w:val="right" w:leader="dot" w:pos="8828"/>
            </w:tabs>
            <w:rPr>
              <w:rFonts w:asciiTheme="minorHAnsi" w:eastAsiaTheme="minorEastAsia" w:hAnsiTheme="minorHAnsi"/>
              <w:noProof/>
              <w:lang w:eastAsia="es-CO"/>
            </w:rPr>
          </w:pPr>
          <w:hyperlink w:anchor="_Toc7024917" w:history="1">
            <w:r w:rsidR="00C0376A" w:rsidRPr="00FD0D91">
              <w:rPr>
                <w:rStyle w:val="Hipervnculo"/>
                <w:noProof/>
                <w:lang w:eastAsia="es-CO"/>
              </w:rPr>
              <w:t>4.1.5</w:t>
            </w:r>
            <w:r w:rsidR="00C0376A">
              <w:rPr>
                <w:rFonts w:asciiTheme="minorHAnsi" w:eastAsiaTheme="minorEastAsia" w:hAnsiTheme="minorHAnsi"/>
                <w:noProof/>
                <w:lang w:eastAsia="es-CO"/>
              </w:rPr>
              <w:tab/>
            </w:r>
            <w:r w:rsidR="00C0376A" w:rsidRPr="00FD0D91">
              <w:rPr>
                <w:rStyle w:val="Hipervnculo"/>
                <w:rFonts w:eastAsia="Arial"/>
                <w:noProof/>
                <w:lang w:eastAsia="es-CO"/>
              </w:rPr>
              <w:t>EAS6. Conservación de la biodiversidad y gestión sostenible de los recursos vivos naturales</w:t>
            </w:r>
            <w:r w:rsidR="00C0376A">
              <w:rPr>
                <w:noProof/>
                <w:webHidden/>
              </w:rPr>
              <w:tab/>
            </w:r>
            <w:r w:rsidR="00C0376A">
              <w:rPr>
                <w:noProof/>
                <w:webHidden/>
              </w:rPr>
              <w:fldChar w:fldCharType="begin"/>
            </w:r>
            <w:r w:rsidR="00C0376A">
              <w:rPr>
                <w:noProof/>
                <w:webHidden/>
              </w:rPr>
              <w:instrText xml:space="preserve"> PAGEREF _Toc7024917 \h </w:instrText>
            </w:r>
            <w:r w:rsidR="00C0376A">
              <w:rPr>
                <w:noProof/>
                <w:webHidden/>
              </w:rPr>
            </w:r>
            <w:r w:rsidR="00C0376A">
              <w:rPr>
                <w:noProof/>
                <w:webHidden/>
              </w:rPr>
              <w:fldChar w:fldCharType="separate"/>
            </w:r>
            <w:r w:rsidR="00C0376A">
              <w:rPr>
                <w:noProof/>
                <w:webHidden/>
              </w:rPr>
              <w:t>29</w:t>
            </w:r>
            <w:r w:rsidR="00C0376A">
              <w:rPr>
                <w:noProof/>
                <w:webHidden/>
              </w:rPr>
              <w:fldChar w:fldCharType="end"/>
            </w:r>
          </w:hyperlink>
        </w:p>
        <w:p w:rsidR="00C0376A" w:rsidRDefault="00C66FE9">
          <w:pPr>
            <w:pStyle w:val="TDC3"/>
            <w:tabs>
              <w:tab w:val="left" w:pos="1320"/>
              <w:tab w:val="right" w:leader="dot" w:pos="8828"/>
            </w:tabs>
            <w:rPr>
              <w:rFonts w:asciiTheme="minorHAnsi" w:eastAsiaTheme="minorEastAsia" w:hAnsiTheme="minorHAnsi"/>
              <w:noProof/>
              <w:lang w:eastAsia="es-CO"/>
            </w:rPr>
          </w:pPr>
          <w:hyperlink w:anchor="_Toc7024918" w:history="1">
            <w:r w:rsidR="00C0376A" w:rsidRPr="00FD0D91">
              <w:rPr>
                <w:rStyle w:val="Hipervnculo"/>
                <w:noProof/>
                <w:lang w:eastAsia="es-CO"/>
              </w:rPr>
              <w:t>4.1.6</w:t>
            </w:r>
            <w:r w:rsidR="00C0376A">
              <w:rPr>
                <w:rFonts w:asciiTheme="minorHAnsi" w:eastAsiaTheme="minorEastAsia" w:hAnsiTheme="minorHAnsi"/>
                <w:noProof/>
                <w:lang w:eastAsia="es-CO"/>
              </w:rPr>
              <w:tab/>
            </w:r>
            <w:r w:rsidR="00C0376A" w:rsidRPr="00FD0D91">
              <w:rPr>
                <w:rStyle w:val="Hipervnculo"/>
                <w:rFonts w:eastAsia="Arial"/>
                <w:noProof/>
                <w:lang w:eastAsia="es-CO"/>
              </w:rPr>
              <w:t>EAS7. Pueblos Indígenas</w:t>
            </w:r>
            <w:r w:rsidR="00C0376A">
              <w:rPr>
                <w:noProof/>
                <w:webHidden/>
              </w:rPr>
              <w:tab/>
            </w:r>
            <w:r w:rsidR="00C0376A">
              <w:rPr>
                <w:noProof/>
                <w:webHidden/>
              </w:rPr>
              <w:fldChar w:fldCharType="begin"/>
            </w:r>
            <w:r w:rsidR="00C0376A">
              <w:rPr>
                <w:noProof/>
                <w:webHidden/>
              </w:rPr>
              <w:instrText xml:space="preserve"> PAGEREF _Toc7024918 \h </w:instrText>
            </w:r>
            <w:r w:rsidR="00C0376A">
              <w:rPr>
                <w:noProof/>
                <w:webHidden/>
              </w:rPr>
            </w:r>
            <w:r w:rsidR="00C0376A">
              <w:rPr>
                <w:noProof/>
                <w:webHidden/>
              </w:rPr>
              <w:fldChar w:fldCharType="separate"/>
            </w:r>
            <w:r w:rsidR="00C0376A">
              <w:rPr>
                <w:noProof/>
                <w:webHidden/>
              </w:rPr>
              <w:t>31</w:t>
            </w:r>
            <w:r w:rsidR="00C0376A">
              <w:rPr>
                <w:noProof/>
                <w:webHidden/>
              </w:rPr>
              <w:fldChar w:fldCharType="end"/>
            </w:r>
          </w:hyperlink>
        </w:p>
        <w:p w:rsidR="00C0376A" w:rsidRDefault="00C66FE9">
          <w:pPr>
            <w:pStyle w:val="TDC3"/>
            <w:tabs>
              <w:tab w:val="left" w:pos="1320"/>
              <w:tab w:val="right" w:leader="dot" w:pos="8828"/>
            </w:tabs>
            <w:rPr>
              <w:rFonts w:asciiTheme="minorHAnsi" w:eastAsiaTheme="minorEastAsia" w:hAnsiTheme="minorHAnsi"/>
              <w:noProof/>
              <w:lang w:eastAsia="es-CO"/>
            </w:rPr>
          </w:pPr>
          <w:hyperlink w:anchor="_Toc7024919" w:history="1">
            <w:r w:rsidR="00C0376A" w:rsidRPr="00FD0D91">
              <w:rPr>
                <w:rStyle w:val="Hipervnculo"/>
                <w:noProof/>
                <w:lang w:eastAsia="es-CO"/>
              </w:rPr>
              <w:t>4.1.7</w:t>
            </w:r>
            <w:r w:rsidR="00C0376A">
              <w:rPr>
                <w:rFonts w:asciiTheme="minorHAnsi" w:eastAsiaTheme="minorEastAsia" w:hAnsiTheme="minorHAnsi"/>
                <w:noProof/>
                <w:lang w:eastAsia="es-CO"/>
              </w:rPr>
              <w:tab/>
            </w:r>
            <w:r w:rsidR="00C0376A" w:rsidRPr="00FD0D91">
              <w:rPr>
                <w:rStyle w:val="Hipervnculo"/>
                <w:rFonts w:eastAsia="Arial"/>
                <w:noProof/>
                <w:lang w:eastAsia="es-CO"/>
              </w:rPr>
              <w:t>EAS8. Patrimonio Cultural</w:t>
            </w:r>
            <w:r w:rsidR="00C0376A">
              <w:rPr>
                <w:noProof/>
                <w:webHidden/>
              </w:rPr>
              <w:tab/>
            </w:r>
            <w:r w:rsidR="00C0376A">
              <w:rPr>
                <w:noProof/>
                <w:webHidden/>
              </w:rPr>
              <w:fldChar w:fldCharType="begin"/>
            </w:r>
            <w:r w:rsidR="00C0376A">
              <w:rPr>
                <w:noProof/>
                <w:webHidden/>
              </w:rPr>
              <w:instrText xml:space="preserve"> PAGEREF _Toc7024919 \h </w:instrText>
            </w:r>
            <w:r w:rsidR="00C0376A">
              <w:rPr>
                <w:noProof/>
                <w:webHidden/>
              </w:rPr>
            </w:r>
            <w:r w:rsidR="00C0376A">
              <w:rPr>
                <w:noProof/>
                <w:webHidden/>
              </w:rPr>
              <w:fldChar w:fldCharType="separate"/>
            </w:r>
            <w:r w:rsidR="00C0376A">
              <w:rPr>
                <w:noProof/>
                <w:webHidden/>
              </w:rPr>
              <w:t>32</w:t>
            </w:r>
            <w:r w:rsidR="00C0376A">
              <w:rPr>
                <w:noProof/>
                <w:webHidden/>
              </w:rPr>
              <w:fldChar w:fldCharType="end"/>
            </w:r>
          </w:hyperlink>
        </w:p>
        <w:p w:rsidR="00C0376A" w:rsidRDefault="00C66FE9">
          <w:pPr>
            <w:pStyle w:val="TDC3"/>
            <w:tabs>
              <w:tab w:val="left" w:pos="1320"/>
              <w:tab w:val="right" w:leader="dot" w:pos="8828"/>
            </w:tabs>
            <w:rPr>
              <w:rFonts w:asciiTheme="minorHAnsi" w:eastAsiaTheme="minorEastAsia" w:hAnsiTheme="minorHAnsi"/>
              <w:noProof/>
              <w:lang w:eastAsia="es-CO"/>
            </w:rPr>
          </w:pPr>
          <w:hyperlink w:anchor="_Toc7024920" w:history="1">
            <w:r w:rsidR="00C0376A" w:rsidRPr="00FD0D91">
              <w:rPr>
                <w:rStyle w:val="Hipervnculo"/>
                <w:rFonts w:eastAsia="Arial"/>
                <w:noProof/>
                <w:lang w:eastAsia="es-CO"/>
              </w:rPr>
              <w:t>4.1.8</w:t>
            </w:r>
            <w:r w:rsidR="00C0376A">
              <w:rPr>
                <w:rFonts w:asciiTheme="minorHAnsi" w:eastAsiaTheme="minorEastAsia" w:hAnsiTheme="minorHAnsi"/>
                <w:noProof/>
                <w:lang w:eastAsia="es-CO"/>
              </w:rPr>
              <w:tab/>
            </w:r>
            <w:r w:rsidR="00C0376A" w:rsidRPr="00FD0D91">
              <w:rPr>
                <w:rStyle w:val="Hipervnculo"/>
                <w:rFonts w:eastAsia="Arial"/>
                <w:noProof/>
                <w:lang w:eastAsia="es-CO"/>
              </w:rPr>
              <w:t>EAS10. Participación de las partes interesadas y divulgación de la información</w:t>
            </w:r>
            <w:r w:rsidR="00C0376A">
              <w:rPr>
                <w:noProof/>
                <w:webHidden/>
              </w:rPr>
              <w:tab/>
            </w:r>
            <w:r w:rsidR="00C0376A">
              <w:rPr>
                <w:noProof/>
                <w:webHidden/>
              </w:rPr>
              <w:fldChar w:fldCharType="begin"/>
            </w:r>
            <w:r w:rsidR="00C0376A">
              <w:rPr>
                <w:noProof/>
                <w:webHidden/>
              </w:rPr>
              <w:instrText xml:space="preserve"> PAGEREF _Toc7024920 \h </w:instrText>
            </w:r>
            <w:r w:rsidR="00C0376A">
              <w:rPr>
                <w:noProof/>
                <w:webHidden/>
              </w:rPr>
            </w:r>
            <w:r w:rsidR="00C0376A">
              <w:rPr>
                <w:noProof/>
                <w:webHidden/>
              </w:rPr>
              <w:fldChar w:fldCharType="separate"/>
            </w:r>
            <w:r w:rsidR="00C0376A">
              <w:rPr>
                <w:noProof/>
                <w:webHidden/>
              </w:rPr>
              <w:t>33</w:t>
            </w:r>
            <w:r w:rsidR="00C0376A">
              <w:rPr>
                <w:noProof/>
                <w:webHidden/>
              </w:rPr>
              <w:fldChar w:fldCharType="end"/>
            </w:r>
          </w:hyperlink>
        </w:p>
        <w:p w:rsidR="00C0376A" w:rsidRDefault="00C66FE9">
          <w:pPr>
            <w:pStyle w:val="TDC2"/>
            <w:tabs>
              <w:tab w:val="left" w:pos="880"/>
              <w:tab w:val="right" w:leader="dot" w:pos="8828"/>
            </w:tabs>
            <w:rPr>
              <w:rFonts w:asciiTheme="minorHAnsi" w:eastAsiaTheme="minorEastAsia" w:hAnsiTheme="minorHAnsi"/>
              <w:noProof/>
              <w:lang w:eastAsia="es-CO"/>
            </w:rPr>
          </w:pPr>
          <w:hyperlink w:anchor="_Toc7024921" w:history="1">
            <w:r w:rsidR="00C0376A" w:rsidRPr="00FD0D91">
              <w:rPr>
                <w:rStyle w:val="Hipervnculo"/>
                <w:noProof/>
              </w:rPr>
              <w:t>4.2</w:t>
            </w:r>
            <w:r w:rsidR="00C0376A">
              <w:rPr>
                <w:rFonts w:asciiTheme="minorHAnsi" w:eastAsiaTheme="minorEastAsia" w:hAnsiTheme="minorHAnsi"/>
                <w:noProof/>
                <w:lang w:eastAsia="es-CO"/>
              </w:rPr>
              <w:tab/>
            </w:r>
            <w:r w:rsidR="00C0376A" w:rsidRPr="00FD0D91">
              <w:rPr>
                <w:rStyle w:val="Hipervnculo"/>
                <w:noProof/>
              </w:rPr>
              <w:t>Marco institucional</w:t>
            </w:r>
            <w:r w:rsidR="00C0376A">
              <w:rPr>
                <w:noProof/>
                <w:webHidden/>
              </w:rPr>
              <w:tab/>
            </w:r>
            <w:r w:rsidR="00C0376A">
              <w:rPr>
                <w:noProof/>
                <w:webHidden/>
              </w:rPr>
              <w:fldChar w:fldCharType="begin"/>
            </w:r>
            <w:r w:rsidR="00C0376A">
              <w:rPr>
                <w:noProof/>
                <w:webHidden/>
              </w:rPr>
              <w:instrText xml:space="preserve"> PAGEREF _Toc7024921 \h </w:instrText>
            </w:r>
            <w:r w:rsidR="00C0376A">
              <w:rPr>
                <w:noProof/>
                <w:webHidden/>
              </w:rPr>
            </w:r>
            <w:r w:rsidR="00C0376A">
              <w:rPr>
                <w:noProof/>
                <w:webHidden/>
              </w:rPr>
              <w:fldChar w:fldCharType="separate"/>
            </w:r>
            <w:r w:rsidR="00C0376A">
              <w:rPr>
                <w:noProof/>
                <w:webHidden/>
              </w:rPr>
              <w:t>34</w:t>
            </w:r>
            <w:r w:rsidR="00C0376A">
              <w:rPr>
                <w:noProof/>
                <w:webHidden/>
              </w:rPr>
              <w:fldChar w:fldCharType="end"/>
            </w:r>
          </w:hyperlink>
        </w:p>
        <w:p w:rsidR="00C0376A" w:rsidRDefault="00C66FE9">
          <w:pPr>
            <w:pStyle w:val="TDC1"/>
            <w:rPr>
              <w:rFonts w:asciiTheme="minorHAnsi" w:eastAsiaTheme="minorEastAsia" w:hAnsiTheme="minorHAnsi"/>
              <w:b w:val="0"/>
              <w:lang w:val="es-CO" w:eastAsia="es-CO"/>
            </w:rPr>
          </w:pPr>
          <w:hyperlink w:anchor="_Toc7024922" w:history="1">
            <w:r w:rsidR="00C0376A" w:rsidRPr="00FD0D91">
              <w:rPr>
                <w:rStyle w:val="Hipervnculo"/>
              </w:rPr>
              <w:t>5</w:t>
            </w:r>
            <w:r w:rsidR="00C0376A">
              <w:rPr>
                <w:rFonts w:asciiTheme="minorHAnsi" w:eastAsiaTheme="minorEastAsia" w:hAnsiTheme="minorHAnsi"/>
                <w:b w:val="0"/>
                <w:lang w:val="es-CO" w:eastAsia="es-CO"/>
              </w:rPr>
              <w:tab/>
            </w:r>
            <w:r w:rsidR="00C0376A" w:rsidRPr="00FD0D91">
              <w:rPr>
                <w:rStyle w:val="Hipervnculo"/>
              </w:rPr>
              <w:t>LÍNEA DE BASE</w:t>
            </w:r>
            <w:r w:rsidR="00C0376A">
              <w:rPr>
                <w:webHidden/>
              </w:rPr>
              <w:tab/>
            </w:r>
            <w:r w:rsidR="00C0376A">
              <w:rPr>
                <w:webHidden/>
              </w:rPr>
              <w:fldChar w:fldCharType="begin"/>
            </w:r>
            <w:r w:rsidR="00C0376A">
              <w:rPr>
                <w:webHidden/>
              </w:rPr>
              <w:instrText xml:space="preserve"> PAGEREF _Toc7024922 \h </w:instrText>
            </w:r>
            <w:r w:rsidR="00C0376A">
              <w:rPr>
                <w:webHidden/>
              </w:rPr>
            </w:r>
            <w:r w:rsidR="00C0376A">
              <w:rPr>
                <w:webHidden/>
              </w:rPr>
              <w:fldChar w:fldCharType="separate"/>
            </w:r>
            <w:r w:rsidR="00C0376A">
              <w:rPr>
                <w:webHidden/>
              </w:rPr>
              <w:t>37</w:t>
            </w:r>
            <w:r w:rsidR="00C0376A">
              <w:rPr>
                <w:webHidden/>
              </w:rPr>
              <w:fldChar w:fldCharType="end"/>
            </w:r>
          </w:hyperlink>
        </w:p>
        <w:p w:rsidR="00C0376A" w:rsidRDefault="00C66FE9">
          <w:pPr>
            <w:pStyle w:val="TDC2"/>
            <w:tabs>
              <w:tab w:val="left" w:pos="880"/>
              <w:tab w:val="right" w:leader="dot" w:pos="8828"/>
            </w:tabs>
            <w:rPr>
              <w:rFonts w:asciiTheme="minorHAnsi" w:eastAsiaTheme="minorEastAsia" w:hAnsiTheme="minorHAnsi"/>
              <w:noProof/>
              <w:lang w:eastAsia="es-CO"/>
            </w:rPr>
          </w:pPr>
          <w:hyperlink w:anchor="_Toc7024923" w:history="1">
            <w:r w:rsidR="00C0376A" w:rsidRPr="00FD0D91">
              <w:rPr>
                <w:rStyle w:val="Hipervnculo"/>
                <w:noProof/>
              </w:rPr>
              <w:t>5.1</w:t>
            </w:r>
            <w:r w:rsidR="00C0376A">
              <w:rPr>
                <w:rFonts w:asciiTheme="minorHAnsi" w:eastAsiaTheme="minorEastAsia" w:hAnsiTheme="minorHAnsi"/>
                <w:noProof/>
                <w:lang w:eastAsia="es-CO"/>
              </w:rPr>
              <w:tab/>
            </w:r>
            <w:r w:rsidR="00C0376A" w:rsidRPr="00FD0D91">
              <w:rPr>
                <w:rStyle w:val="Hipervnculo"/>
                <w:noProof/>
              </w:rPr>
              <w:t>Características Ambientales:</w:t>
            </w:r>
            <w:r w:rsidR="00C0376A">
              <w:rPr>
                <w:noProof/>
                <w:webHidden/>
              </w:rPr>
              <w:tab/>
            </w:r>
            <w:r w:rsidR="00C0376A">
              <w:rPr>
                <w:noProof/>
                <w:webHidden/>
              </w:rPr>
              <w:fldChar w:fldCharType="begin"/>
            </w:r>
            <w:r w:rsidR="00C0376A">
              <w:rPr>
                <w:noProof/>
                <w:webHidden/>
              </w:rPr>
              <w:instrText xml:space="preserve"> PAGEREF _Toc7024923 \h </w:instrText>
            </w:r>
            <w:r w:rsidR="00C0376A">
              <w:rPr>
                <w:noProof/>
                <w:webHidden/>
              </w:rPr>
            </w:r>
            <w:r w:rsidR="00C0376A">
              <w:rPr>
                <w:noProof/>
                <w:webHidden/>
              </w:rPr>
              <w:fldChar w:fldCharType="separate"/>
            </w:r>
            <w:r w:rsidR="00C0376A">
              <w:rPr>
                <w:noProof/>
                <w:webHidden/>
              </w:rPr>
              <w:t>39</w:t>
            </w:r>
            <w:r w:rsidR="00C0376A">
              <w:rPr>
                <w:noProof/>
                <w:webHidden/>
              </w:rPr>
              <w:fldChar w:fldCharType="end"/>
            </w:r>
          </w:hyperlink>
        </w:p>
        <w:p w:rsidR="00C0376A" w:rsidRDefault="00C66FE9">
          <w:pPr>
            <w:pStyle w:val="TDC3"/>
            <w:tabs>
              <w:tab w:val="left" w:pos="1320"/>
              <w:tab w:val="right" w:leader="dot" w:pos="8828"/>
            </w:tabs>
            <w:rPr>
              <w:rFonts w:asciiTheme="minorHAnsi" w:eastAsiaTheme="minorEastAsia" w:hAnsiTheme="minorHAnsi"/>
              <w:noProof/>
              <w:lang w:eastAsia="es-CO"/>
            </w:rPr>
          </w:pPr>
          <w:hyperlink w:anchor="_Toc7024924" w:history="1">
            <w:r w:rsidR="00C0376A" w:rsidRPr="00FD0D91">
              <w:rPr>
                <w:rStyle w:val="Hipervnculo"/>
                <w:noProof/>
              </w:rPr>
              <w:t>5.1.1</w:t>
            </w:r>
            <w:r w:rsidR="00C0376A">
              <w:rPr>
                <w:rFonts w:asciiTheme="minorHAnsi" w:eastAsiaTheme="minorEastAsia" w:hAnsiTheme="minorHAnsi"/>
                <w:noProof/>
                <w:lang w:eastAsia="es-CO"/>
              </w:rPr>
              <w:tab/>
            </w:r>
            <w:r w:rsidR="00C0376A" w:rsidRPr="00FD0D91">
              <w:rPr>
                <w:rStyle w:val="Hipervnculo"/>
                <w:noProof/>
              </w:rPr>
              <w:t>Hidrología y climatología</w:t>
            </w:r>
            <w:r w:rsidR="00C0376A">
              <w:rPr>
                <w:noProof/>
                <w:webHidden/>
              </w:rPr>
              <w:tab/>
            </w:r>
            <w:r w:rsidR="00C0376A">
              <w:rPr>
                <w:noProof/>
                <w:webHidden/>
              </w:rPr>
              <w:fldChar w:fldCharType="begin"/>
            </w:r>
            <w:r w:rsidR="00C0376A">
              <w:rPr>
                <w:noProof/>
                <w:webHidden/>
              </w:rPr>
              <w:instrText xml:space="preserve"> PAGEREF _Toc7024924 \h </w:instrText>
            </w:r>
            <w:r w:rsidR="00C0376A">
              <w:rPr>
                <w:noProof/>
                <w:webHidden/>
              </w:rPr>
            </w:r>
            <w:r w:rsidR="00C0376A">
              <w:rPr>
                <w:noProof/>
                <w:webHidden/>
              </w:rPr>
              <w:fldChar w:fldCharType="separate"/>
            </w:r>
            <w:r w:rsidR="00C0376A">
              <w:rPr>
                <w:noProof/>
                <w:webHidden/>
              </w:rPr>
              <w:t>39</w:t>
            </w:r>
            <w:r w:rsidR="00C0376A">
              <w:rPr>
                <w:noProof/>
                <w:webHidden/>
              </w:rPr>
              <w:fldChar w:fldCharType="end"/>
            </w:r>
          </w:hyperlink>
        </w:p>
        <w:p w:rsidR="00C0376A" w:rsidRDefault="00C66FE9">
          <w:pPr>
            <w:pStyle w:val="TDC3"/>
            <w:tabs>
              <w:tab w:val="left" w:pos="1320"/>
              <w:tab w:val="right" w:leader="dot" w:pos="8828"/>
            </w:tabs>
            <w:rPr>
              <w:rFonts w:asciiTheme="minorHAnsi" w:eastAsiaTheme="minorEastAsia" w:hAnsiTheme="minorHAnsi"/>
              <w:noProof/>
              <w:lang w:eastAsia="es-CO"/>
            </w:rPr>
          </w:pPr>
          <w:hyperlink w:anchor="_Toc7024925" w:history="1">
            <w:r w:rsidR="00C0376A" w:rsidRPr="00FD0D91">
              <w:rPr>
                <w:rStyle w:val="Hipervnculo"/>
                <w:noProof/>
              </w:rPr>
              <w:t>5.1.2</w:t>
            </w:r>
            <w:r w:rsidR="00C0376A">
              <w:rPr>
                <w:rFonts w:asciiTheme="minorHAnsi" w:eastAsiaTheme="minorEastAsia" w:hAnsiTheme="minorHAnsi"/>
                <w:noProof/>
                <w:lang w:eastAsia="es-CO"/>
              </w:rPr>
              <w:tab/>
            </w:r>
            <w:r w:rsidR="00C0376A" w:rsidRPr="00FD0D91">
              <w:rPr>
                <w:rStyle w:val="Hipervnculo"/>
                <w:noProof/>
              </w:rPr>
              <w:t>Biodiversidad</w:t>
            </w:r>
            <w:r w:rsidR="00C0376A">
              <w:rPr>
                <w:noProof/>
                <w:webHidden/>
              </w:rPr>
              <w:tab/>
            </w:r>
            <w:r w:rsidR="00C0376A">
              <w:rPr>
                <w:noProof/>
                <w:webHidden/>
              </w:rPr>
              <w:fldChar w:fldCharType="begin"/>
            </w:r>
            <w:r w:rsidR="00C0376A">
              <w:rPr>
                <w:noProof/>
                <w:webHidden/>
              </w:rPr>
              <w:instrText xml:space="preserve"> PAGEREF _Toc7024925 \h </w:instrText>
            </w:r>
            <w:r w:rsidR="00C0376A">
              <w:rPr>
                <w:noProof/>
                <w:webHidden/>
              </w:rPr>
            </w:r>
            <w:r w:rsidR="00C0376A">
              <w:rPr>
                <w:noProof/>
                <w:webHidden/>
              </w:rPr>
              <w:fldChar w:fldCharType="separate"/>
            </w:r>
            <w:r w:rsidR="00C0376A">
              <w:rPr>
                <w:noProof/>
                <w:webHidden/>
              </w:rPr>
              <w:t>41</w:t>
            </w:r>
            <w:r w:rsidR="00C0376A">
              <w:rPr>
                <w:noProof/>
                <w:webHidden/>
              </w:rPr>
              <w:fldChar w:fldCharType="end"/>
            </w:r>
          </w:hyperlink>
        </w:p>
        <w:p w:rsidR="00C0376A" w:rsidRDefault="00C66FE9">
          <w:pPr>
            <w:pStyle w:val="TDC3"/>
            <w:tabs>
              <w:tab w:val="left" w:pos="1320"/>
              <w:tab w:val="right" w:leader="dot" w:pos="8828"/>
            </w:tabs>
            <w:rPr>
              <w:rFonts w:asciiTheme="minorHAnsi" w:eastAsiaTheme="minorEastAsia" w:hAnsiTheme="minorHAnsi"/>
              <w:noProof/>
              <w:lang w:eastAsia="es-CO"/>
            </w:rPr>
          </w:pPr>
          <w:hyperlink w:anchor="_Toc7024926" w:history="1">
            <w:r w:rsidR="00C0376A" w:rsidRPr="00FD0D91">
              <w:rPr>
                <w:rStyle w:val="Hipervnculo"/>
                <w:noProof/>
              </w:rPr>
              <w:t>5.1.3</w:t>
            </w:r>
            <w:r w:rsidR="00C0376A">
              <w:rPr>
                <w:rFonts w:asciiTheme="minorHAnsi" w:eastAsiaTheme="minorEastAsia" w:hAnsiTheme="minorHAnsi"/>
                <w:noProof/>
                <w:lang w:eastAsia="es-CO"/>
              </w:rPr>
              <w:tab/>
            </w:r>
            <w:r w:rsidR="00C0376A" w:rsidRPr="00FD0D91">
              <w:rPr>
                <w:rStyle w:val="Hipervnculo"/>
                <w:noProof/>
              </w:rPr>
              <w:t>Hábitats modificados</w:t>
            </w:r>
            <w:r w:rsidR="00C0376A">
              <w:rPr>
                <w:noProof/>
                <w:webHidden/>
              </w:rPr>
              <w:tab/>
            </w:r>
            <w:r w:rsidR="00C0376A">
              <w:rPr>
                <w:noProof/>
                <w:webHidden/>
              </w:rPr>
              <w:fldChar w:fldCharType="begin"/>
            </w:r>
            <w:r w:rsidR="00C0376A">
              <w:rPr>
                <w:noProof/>
                <w:webHidden/>
              </w:rPr>
              <w:instrText xml:space="preserve"> PAGEREF _Toc7024926 \h </w:instrText>
            </w:r>
            <w:r w:rsidR="00C0376A">
              <w:rPr>
                <w:noProof/>
                <w:webHidden/>
              </w:rPr>
            </w:r>
            <w:r w:rsidR="00C0376A">
              <w:rPr>
                <w:noProof/>
                <w:webHidden/>
              </w:rPr>
              <w:fldChar w:fldCharType="separate"/>
            </w:r>
            <w:r w:rsidR="00C0376A">
              <w:rPr>
                <w:noProof/>
                <w:webHidden/>
              </w:rPr>
              <w:t>41</w:t>
            </w:r>
            <w:r w:rsidR="00C0376A">
              <w:rPr>
                <w:noProof/>
                <w:webHidden/>
              </w:rPr>
              <w:fldChar w:fldCharType="end"/>
            </w:r>
          </w:hyperlink>
        </w:p>
        <w:p w:rsidR="00C0376A" w:rsidRDefault="00C66FE9">
          <w:pPr>
            <w:pStyle w:val="TDC3"/>
            <w:tabs>
              <w:tab w:val="left" w:pos="1320"/>
              <w:tab w:val="right" w:leader="dot" w:pos="8828"/>
            </w:tabs>
            <w:rPr>
              <w:rFonts w:asciiTheme="minorHAnsi" w:eastAsiaTheme="minorEastAsia" w:hAnsiTheme="minorHAnsi"/>
              <w:noProof/>
              <w:lang w:eastAsia="es-CO"/>
            </w:rPr>
          </w:pPr>
          <w:hyperlink w:anchor="_Toc7024927" w:history="1">
            <w:r w:rsidR="00C0376A" w:rsidRPr="00FD0D91">
              <w:rPr>
                <w:rStyle w:val="Hipervnculo"/>
                <w:noProof/>
              </w:rPr>
              <w:t>5.1.4</w:t>
            </w:r>
            <w:r w:rsidR="00C0376A">
              <w:rPr>
                <w:rFonts w:asciiTheme="minorHAnsi" w:eastAsiaTheme="minorEastAsia" w:hAnsiTheme="minorHAnsi"/>
                <w:noProof/>
                <w:lang w:eastAsia="es-CO"/>
              </w:rPr>
              <w:tab/>
            </w:r>
            <w:r w:rsidR="00C0376A" w:rsidRPr="00FD0D91">
              <w:rPr>
                <w:rStyle w:val="Hipervnculo"/>
                <w:noProof/>
              </w:rPr>
              <w:t>Hábitats naturales</w:t>
            </w:r>
            <w:r w:rsidR="00C0376A">
              <w:rPr>
                <w:noProof/>
                <w:webHidden/>
              </w:rPr>
              <w:tab/>
            </w:r>
            <w:r w:rsidR="00C0376A">
              <w:rPr>
                <w:noProof/>
                <w:webHidden/>
              </w:rPr>
              <w:fldChar w:fldCharType="begin"/>
            </w:r>
            <w:r w:rsidR="00C0376A">
              <w:rPr>
                <w:noProof/>
                <w:webHidden/>
              </w:rPr>
              <w:instrText xml:space="preserve"> PAGEREF _Toc7024927 \h </w:instrText>
            </w:r>
            <w:r w:rsidR="00C0376A">
              <w:rPr>
                <w:noProof/>
                <w:webHidden/>
              </w:rPr>
            </w:r>
            <w:r w:rsidR="00C0376A">
              <w:rPr>
                <w:noProof/>
                <w:webHidden/>
              </w:rPr>
              <w:fldChar w:fldCharType="separate"/>
            </w:r>
            <w:r w:rsidR="00C0376A">
              <w:rPr>
                <w:noProof/>
                <w:webHidden/>
              </w:rPr>
              <w:t>44</w:t>
            </w:r>
            <w:r w:rsidR="00C0376A">
              <w:rPr>
                <w:noProof/>
                <w:webHidden/>
              </w:rPr>
              <w:fldChar w:fldCharType="end"/>
            </w:r>
          </w:hyperlink>
        </w:p>
        <w:p w:rsidR="00C0376A" w:rsidRDefault="00C66FE9">
          <w:pPr>
            <w:pStyle w:val="TDC3"/>
            <w:tabs>
              <w:tab w:val="left" w:pos="1320"/>
              <w:tab w:val="right" w:leader="dot" w:pos="8828"/>
            </w:tabs>
            <w:rPr>
              <w:rFonts w:asciiTheme="minorHAnsi" w:eastAsiaTheme="minorEastAsia" w:hAnsiTheme="minorHAnsi"/>
              <w:noProof/>
              <w:lang w:eastAsia="es-CO"/>
            </w:rPr>
          </w:pPr>
          <w:hyperlink w:anchor="_Toc7024928" w:history="1">
            <w:r w:rsidR="00C0376A" w:rsidRPr="00FD0D91">
              <w:rPr>
                <w:rStyle w:val="Hipervnculo"/>
                <w:noProof/>
              </w:rPr>
              <w:t>5.1.5</w:t>
            </w:r>
            <w:r w:rsidR="00C0376A">
              <w:rPr>
                <w:rFonts w:asciiTheme="minorHAnsi" w:eastAsiaTheme="minorEastAsia" w:hAnsiTheme="minorHAnsi"/>
                <w:noProof/>
                <w:lang w:eastAsia="es-CO"/>
              </w:rPr>
              <w:tab/>
            </w:r>
            <w:r w:rsidR="00C0376A" w:rsidRPr="00FD0D91">
              <w:rPr>
                <w:rStyle w:val="Hipervnculo"/>
                <w:noProof/>
              </w:rPr>
              <w:t>Hábitats críticos</w:t>
            </w:r>
            <w:r w:rsidR="00C0376A">
              <w:rPr>
                <w:noProof/>
                <w:webHidden/>
              </w:rPr>
              <w:tab/>
            </w:r>
            <w:r w:rsidR="00C0376A">
              <w:rPr>
                <w:noProof/>
                <w:webHidden/>
              </w:rPr>
              <w:fldChar w:fldCharType="begin"/>
            </w:r>
            <w:r w:rsidR="00C0376A">
              <w:rPr>
                <w:noProof/>
                <w:webHidden/>
              </w:rPr>
              <w:instrText xml:space="preserve"> PAGEREF _Toc7024928 \h </w:instrText>
            </w:r>
            <w:r w:rsidR="00C0376A">
              <w:rPr>
                <w:noProof/>
                <w:webHidden/>
              </w:rPr>
            </w:r>
            <w:r w:rsidR="00C0376A">
              <w:rPr>
                <w:noProof/>
                <w:webHidden/>
              </w:rPr>
              <w:fldChar w:fldCharType="separate"/>
            </w:r>
            <w:r w:rsidR="00C0376A">
              <w:rPr>
                <w:noProof/>
                <w:webHidden/>
              </w:rPr>
              <w:t>48</w:t>
            </w:r>
            <w:r w:rsidR="00C0376A">
              <w:rPr>
                <w:noProof/>
                <w:webHidden/>
              </w:rPr>
              <w:fldChar w:fldCharType="end"/>
            </w:r>
          </w:hyperlink>
        </w:p>
        <w:p w:rsidR="00C0376A" w:rsidRDefault="00C66FE9">
          <w:pPr>
            <w:pStyle w:val="TDC3"/>
            <w:tabs>
              <w:tab w:val="left" w:pos="1320"/>
              <w:tab w:val="right" w:leader="dot" w:pos="8828"/>
            </w:tabs>
            <w:rPr>
              <w:rFonts w:asciiTheme="minorHAnsi" w:eastAsiaTheme="minorEastAsia" w:hAnsiTheme="minorHAnsi"/>
              <w:noProof/>
              <w:lang w:eastAsia="es-CO"/>
            </w:rPr>
          </w:pPr>
          <w:hyperlink w:anchor="_Toc7024929" w:history="1">
            <w:r w:rsidR="00C0376A" w:rsidRPr="00FD0D91">
              <w:rPr>
                <w:rStyle w:val="Hipervnculo"/>
                <w:noProof/>
              </w:rPr>
              <w:t>5.1.6</w:t>
            </w:r>
            <w:r w:rsidR="00C0376A">
              <w:rPr>
                <w:rFonts w:asciiTheme="minorHAnsi" w:eastAsiaTheme="minorEastAsia" w:hAnsiTheme="minorHAnsi"/>
                <w:noProof/>
                <w:lang w:eastAsia="es-CO"/>
              </w:rPr>
              <w:tab/>
            </w:r>
            <w:r w:rsidR="00C0376A" w:rsidRPr="00FD0D91">
              <w:rPr>
                <w:rStyle w:val="Hipervnculo"/>
                <w:noProof/>
              </w:rPr>
              <w:t>Áreas legalmente protegidas y áreas reconocidas a nivel internacional de alto valor en términos de biodiversidad</w:t>
            </w:r>
            <w:r w:rsidR="00C0376A">
              <w:rPr>
                <w:noProof/>
                <w:webHidden/>
              </w:rPr>
              <w:tab/>
            </w:r>
            <w:r w:rsidR="00C0376A">
              <w:rPr>
                <w:noProof/>
                <w:webHidden/>
              </w:rPr>
              <w:fldChar w:fldCharType="begin"/>
            </w:r>
            <w:r w:rsidR="00C0376A">
              <w:rPr>
                <w:noProof/>
                <w:webHidden/>
              </w:rPr>
              <w:instrText xml:space="preserve"> PAGEREF _Toc7024929 \h </w:instrText>
            </w:r>
            <w:r w:rsidR="00C0376A">
              <w:rPr>
                <w:noProof/>
                <w:webHidden/>
              </w:rPr>
            </w:r>
            <w:r w:rsidR="00C0376A">
              <w:rPr>
                <w:noProof/>
                <w:webHidden/>
              </w:rPr>
              <w:fldChar w:fldCharType="separate"/>
            </w:r>
            <w:r w:rsidR="00C0376A">
              <w:rPr>
                <w:noProof/>
                <w:webHidden/>
              </w:rPr>
              <w:t>49</w:t>
            </w:r>
            <w:r w:rsidR="00C0376A">
              <w:rPr>
                <w:noProof/>
                <w:webHidden/>
              </w:rPr>
              <w:fldChar w:fldCharType="end"/>
            </w:r>
          </w:hyperlink>
        </w:p>
        <w:p w:rsidR="00C0376A" w:rsidRDefault="00C66FE9">
          <w:pPr>
            <w:pStyle w:val="TDC2"/>
            <w:tabs>
              <w:tab w:val="left" w:pos="880"/>
              <w:tab w:val="right" w:leader="dot" w:pos="8828"/>
            </w:tabs>
            <w:rPr>
              <w:rFonts w:asciiTheme="minorHAnsi" w:eastAsiaTheme="minorEastAsia" w:hAnsiTheme="minorHAnsi"/>
              <w:noProof/>
              <w:lang w:eastAsia="es-CO"/>
            </w:rPr>
          </w:pPr>
          <w:hyperlink w:anchor="_Toc7024930" w:history="1">
            <w:r w:rsidR="00C0376A" w:rsidRPr="00FD0D91">
              <w:rPr>
                <w:rStyle w:val="Hipervnculo"/>
                <w:noProof/>
              </w:rPr>
              <w:t>5.2</w:t>
            </w:r>
            <w:r w:rsidR="00C0376A">
              <w:rPr>
                <w:rFonts w:asciiTheme="minorHAnsi" w:eastAsiaTheme="minorEastAsia" w:hAnsiTheme="minorHAnsi"/>
                <w:noProof/>
                <w:lang w:eastAsia="es-CO"/>
              </w:rPr>
              <w:tab/>
            </w:r>
            <w:r w:rsidR="00C0376A" w:rsidRPr="00FD0D91">
              <w:rPr>
                <w:rStyle w:val="Hipervnculo"/>
                <w:noProof/>
              </w:rPr>
              <w:t>Características Sociales:</w:t>
            </w:r>
            <w:r w:rsidR="00C0376A">
              <w:rPr>
                <w:noProof/>
                <w:webHidden/>
              </w:rPr>
              <w:tab/>
            </w:r>
            <w:r w:rsidR="00C0376A">
              <w:rPr>
                <w:noProof/>
                <w:webHidden/>
              </w:rPr>
              <w:fldChar w:fldCharType="begin"/>
            </w:r>
            <w:r w:rsidR="00C0376A">
              <w:rPr>
                <w:noProof/>
                <w:webHidden/>
              </w:rPr>
              <w:instrText xml:space="preserve"> PAGEREF _Toc7024930 \h </w:instrText>
            </w:r>
            <w:r w:rsidR="00C0376A">
              <w:rPr>
                <w:noProof/>
                <w:webHidden/>
              </w:rPr>
            </w:r>
            <w:r w:rsidR="00C0376A">
              <w:rPr>
                <w:noProof/>
                <w:webHidden/>
              </w:rPr>
              <w:fldChar w:fldCharType="separate"/>
            </w:r>
            <w:r w:rsidR="00C0376A">
              <w:rPr>
                <w:noProof/>
                <w:webHidden/>
              </w:rPr>
              <w:t>56</w:t>
            </w:r>
            <w:r w:rsidR="00C0376A">
              <w:rPr>
                <w:noProof/>
                <w:webHidden/>
              </w:rPr>
              <w:fldChar w:fldCharType="end"/>
            </w:r>
          </w:hyperlink>
        </w:p>
        <w:p w:rsidR="00C0376A" w:rsidRDefault="00C66FE9">
          <w:pPr>
            <w:pStyle w:val="TDC3"/>
            <w:tabs>
              <w:tab w:val="left" w:pos="1320"/>
              <w:tab w:val="right" w:leader="dot" w:pos="8828"/>
            </w:tabs>
            <w:rPr>
              <w:rFonts w:asciiTheme="minorHAnsi" w:eastAsiaTheme="minorEastAsia" w:hAnsiTheme="minorHAnsi"/>
              <w:noProof/>
              <w:lang w:eastAsia="es-CO"/>
            </w:rPr>
          </w:pPr>
          <w:hyperlink w:anchor="_Toc7024931" w:history="1">
            <w:r w:rsidR="00C0376A" w:rsidRPr="00FD0D91">
              <w:rPr>
                <w:rStyle w:val="Hipervnculo"/>
                <w:noProof/>
              </w:rPr>
              <w:t>5.2.1</w:t>
            </w:r>
            <w:r w:rsidR="00C0376A">
              <w:rPr>
                <w:rFonts w:asciiTheme="minorHAnsi" w:eastAsiaTheme="minorEastAsia" w:hAnsiTheme="minorHAnsi"/>
                <w:noProof/>
                <w:lang w:eastAsia="es-CO"/>
              </w:rPr>
              <w:tab/>
            </w:r>
            <w:r w:rsidR="00C0376A" w:rsidRPr="00FD0D91">
              <w:rPr>
                <w:rStyle w:val="Hipervnculo"/>
                <w:noProof/>
              </w:rPr>
              <w:t>Identificación de Actores Vulnerables de la región</w:t>
            </w:r>
            <w:r w:rsidR="00C0376A">
              <w:rPr>
                <w:noProof/>
                <w:webHidden/>
              </w:rPr>
              <w:tab/>
            </w:r>
            <w:r w:rsidR="00C0376A">
              <w:rPr>
                <w:noProof/>
                <w:webHidden/>
              </w:rPr>
              <w:fldChar w:fldCharType="begin"/>
            </w:r>
            <w:r w:rsidR="00C0376A">
              <w:rPr>
                <w:noProof/>
                <w:webHidden/>
              </w:rPr>
              <w:instrText xml:space="preserve"> PAGEREF _Toc7024931 \h </w:instrText>
            </w:r>
            <w:r w:rsidR="00C0376A">
              <w:rPr>
                <w:noProof/>
                <w:webHidden/>
              </w:rPr>
            </w:r>
            <w:r w:rsidR="00C0376A">
              <w:rPr>
                <w:noProof/>
                <w:webHidden/>
              </w:rPr>
              <w:fldChar w:fldCharType="separate"/>
            </w:r>
            <w:r w:rsidR="00C0376A">
              <w:rPr>
                <w:noProof/>
                <w:webHidden/>
              </w:rPr>
              <w:t>56</w:t>
            </w:r>
            <w:r w:rsidR="00C0376A">
              <w:rPr>
                <w:noProof/>
                <w:webHidden/>
              </w:rPr>
              <w:fldChar w:fldCharType="end"/>
            </w:r>
          </w:hyperlink>
        </w:p>
        <w:p w:rsidR="00C0376A" w:rsidRDefault="00C66FE9">
          <w:pPr>
            <w:pStyle w:val="TDC3"/>
            <w:tabs>
              <w:tab w:val="left" w:pos="1320"/>
              <w:tab w:val="right" w:leader="dot" w:pos="8828"/>
            </w:tabs>
            <w:rPr>
              <w:rFonts w:asciiTheme="minorHAnsi" w:eastAsiaTheme="minorEastAsia" w:hAnsiTheme="minorHAnsi"/>
              <w:noProof/>
              <w:lang w:eastAsia="es-CO"/>
            </w:rPr>
          </w:pPr>
          <w:hyperlink w:anchor="_Toc7024932" w:history="1">
            <w:r w:rsidR="00C0376A" w:rsidRPr="00FD0D91">
              <w:rPr>
                <w:rStyle w:val="Hipervnculo"/>
                <w:noProof/>
              </w:rPr>
              <w:t>5.2.2</w:t>
            </w:r>
            <w:r w:rsidR="00C0376A">
              <w:rPr>
                <w:rFonts w:asciiTheme="minorHAnsi" w:eastAsiaTheme="minorEastAsia" w:hAnsiTheme="minorHAnsi"/>
                <w:noProof/>
                <w:lang w:eastAsia="es-CO"/>
              </w:rPr>
              <w:tab/>
            </w:r>
            <w:r w:rsidR="00C0376A" w:rsidRPr="00FD0D91">
              <w:rPr>
                <w:rStyle w:val="Hipervnculo"/>
                <w:noProof/>
              </w:rPr>
              <w:t>Identificación de otros actores interesados en la región.</w:t>
            </w:r>
            <w:r w:rsidR="00C0376A">
              <w:rPr>
                <w:noProof/>
                <w:webHidden/>
              </w:rPr>
              <w:tab/>
            </w:r>
            <w:r w:rsidR="00C0376A">
              <w:rPr>
                <w:noProof/>
                <w:webHidden/>
              </w:rPr>
              <w:fldChar w:fldCharType="begin"/>
            </w:r>
            <w:r w:rsidR="00C0376A">
              <w:rPr>
                <w:noProof/>
                <w:webHidden/>
              </w:rPr>
              <w:instrText xml:space="preserve"> PAGEREF _Toc7024932 \h </w:instrText>
            </w:r>
            <w:r w:rsidR="00C0376A">
              <w:rPr>
                <w:noProof/>
                <w:webHidden/>
              </w:rPr>
            </w:r>
            <w:r w:rsidR="00C0376A">
              <w:rPr>
                <w:noProof/>
                <w:webHidden/>
              </w:rPr>
              <w:fldChar w:fldCharType="separate"/>
            </w:r>
            <w:r w:rsidR="00C0376A">
              <w:rPr>
                <w:noProof/>
                <w:webHidden/>
              </w:rPr>
              <w:t>62</w:t>
            </w:r>
            <w:r w:rsidR="00C0376A">
              <w:rPr>
                <w:noProof/>
                <w:webHidden/>
              </w:rPr>
              <w:fldChar w:fldCharType="end"/>
            </w:r>
          </w:hyperlink>
        </w:p>
        <w:p w:rsidR="00C0376A" w:rsidRDefault="00C66FE9">
          <w:pPr>
            <w:pStyle w:val="TDC3"/>
            <w:tabs>
              <w:tab w:val="left" w:pos="1320"/>
              <w:tab w:val="right" w:leader="dot" w:pos="8828"/>
            </w:tabs>
            <w:rPr>
              <w:rFonts w:asciiTheme="minorHAnsi" w:eastAsiaTheme="minorEastAsia" w:hAnsiTheme="minorHAnsi"/>
              <w:noProof/>
              <w:lang w:eastAsia="es-CO"/>
            </w:rPr>
          </w:pPr>
          <w:hyperlink w:anchor="_Toc7024933" w:history="1">
            <w:r w:rsidR="00C0376A" w:rsidRPr="00FD0D91">
              <w:rPr>
                <w:rStyle w:val="Hipervnculo"/>
                <w:noProof/>
              </w:rPr>
              <w:t>5.2.3</w:t>
            </w:r>
            <w:r w:rsidR="00C0376A">
              <w:rPr>
                <w:rFonts w:asciiTheme="minorHAnsi" w:eastAsiaTheme="minorEastAsia" w:hAnsiTheme="minorHAnsi"/>
                <w:noProof/>
                <w:lang w:eastAsia="es-CO"/>
              </w:rPr>
              <w:tab/>
            </w:r>
            <w:r w:rsidR="00C0376A" w:rsidRPr="00FD0D91">
              <w:rPr>
                <w:rStyle w:val="Hipervnculo"/>
                <w:noProof/>
              </w:rPr>
              <w:t>Equidad de género.</w:t>
            </w:r>
            <w:r w:rsidR="00C0376A">
              <w:rPr>
                <w:noProof/>
                <w:webHidden/>
              </w:rPr>
              <w:tab/>
            </w:r>
            <w:r w:rsidR="00C0376A">
              <w:rPr>
                <w:noProof/>
                <w:webHidden/>
              </w:rPr>
              <w:fldChar w:fldCharType="begin"/>
            </w:r>
            <w:r w:rsidR="00C0376A">
              <w:rPr>
                <w:noProof/>
                <w:webHidden/>
              </w:rPr>
              <w:instrText xml:space="preserve"> PAGEREF _Toc7024933 \h </w:instrText>
            </w:r>
            <w:r w:rsidR="00C0376A">
              <w:rPr>
                <w:noProof/>
                <w:webHidden/>
              </w:rPr>
            </w:r>
            <w:r w:rsidR="00C0376A">
              <w:rPr>
                <w:noProof/>
                <w:webHidden/>
              </w:rPr>
              <w:fldChar w:fldCharType="separate"/>
            </w:r>
            <w:r w:rsidR="00C0376A">
              <w:rPr>
                <w:noProof/>
                <w:webHidden/>
              </w:rPr>
              <w:t>64</w:t>
            </w:r>
            <w:r w:rsidR="00C0376A">
              <w:rPr>
                <w:noProof/>
                <w:webHidden/>
              </w:rPr>
              <w:fldChar w:fldCharType="end"/>
            </w:r>
          </w:hyperlink>
        </w:p>
        <w:p w:rsidR="00C0376A" w:rsidRDefault="00C66FE9">
          <w:pPr>
            <w:pStyle w:val="TDC3"/>
            <w:tabs>
              <w:tab w:val="left" w:pos="1320"/>
              <w:tab w:val="right" w:leader="dot" w:pos="8828"/>
            </w:tabs>
            <w:rPr>
              <w:rFonts w:asciiTheme="minorHAnsi" w:eastAsiaTheme="minorEastAsia" w:hAnsiTheme="minorHAnsi"/>
              <w:noProof/>
              <w:lang w:eastAsia="es-CO"/>
            </w:rPr>
          </w:pPr>
          <w:hyperlink w:anchor="_Toc7024934" w:history="1">
            <w:r w:rsidR="00C0376A" w:rsidRPr="00FD0D91">
              <w:rPr>
                <w:rStyle w:val="Hipervnculo"/>
                <w:noProof/>
              </w:rPr>
              <w:t>5.2.4</w:t>
            </w:r>
            <w:r w:rsidR="00C0376A">
              <w:rPr>
                <w:rFonts w:asciiTheme="minorHAnsi" w:eastAsiaTheme="minorEastAsia" w:hAnsiTheme="minorHAnsi"/>
                <w:noProof/>
                <w:lang w:eastAsia="es-CO"/>
              </w:rPr>
              <w:tab/>
            </w:r>
            <w:r w:rsidR="00C0376A" w:rsidRPr="00FD0D91">
              <w:rPr>
                <w:rStyle w:val="Hipervnculo"/>
                <w:noProof/>
              </w:rPr>
              <w:t>Proceso Paz</w:t>
            </w:r>
            <w:r w:rsidR="00C0376A">
              <w:rPr>
                <w:noProof/>
                <w:webHidden/>
              </w:rPr>
              <w:tab/>
            </w:r>
            <w:r w:rsidR="00C0376A">
              <w:rPr>
                <w:noProof/>
                <w:webHidden/>
              </w:rPr>
              <w:fldChar w:fldCharType="begin"/>
            </w:r>
            <w:r w:rsidR="00C0376A">
              <w:rPr>
                <w:noProof/>
                <w:webHidden/>
              </w:rPr>
              <w:instrText xml:space="preserve"> PAGEREF _Toc7024934 \h </w:instrText>
            </w:r>
            <w:r w:rsidR="00C0376A">
              <w:rPr>
                <w:noProof/>
                <w:webHidden/>
              </w:rPr>
            </w:r>
            <w:r w:rsidR="00C0376A">
              <w:rPr>
                <w:noProof/>
                <w:webHidden/>
              </w:rPr>
              <w:fldChar w:fldCharType="separate"/>
            </w:r>
            <w:r w:rsidR="00C0376A">
              <w:rPr>
                <w:noProof/>
                <w:webHidden/>
              </w:rPr>
              <w:t>65</w:t>
            </w:r>
            <w:r w:rsidR="00C0376A">
              <w:rPr>
                <w:noProof/>
                <w:webHidden/>
              </w:rPr>
              <w:fldChar w:fldCharType="end"/>
            </w:r>
          </w:hyperlink>
        </w:p>
        <w:p w:rsidR="00C0376A" w:rsidRDefault="00C66FE9">
          <w:pPr>
            <w:pStyle w:val="TDC3"/>
            <w:tabs>
              <w:tab w:val="left" w:pos="1320"/>
              <w:tab w:val="right" w:leader="dot" w:pos="8828"/>
            </w:tabs>
            <w:rPr>
              <w:rFonts w:asciiTheme="minorHAnsi" w:eastAsiaTheme="minorEastAsia" w:hAnsiTheme="minorHAnsi"/>
              <w:noProof/>
              <w:lang w:eastAsia="es-CO"/>
            </w:rPr>
          </w:pPr>
          <w:hyperlink w:anchor="_Toc7024935" w:history="1">
            <w:r w:rsidR="00C0376A" w:rsidRPr="00FD0D91">
              <w:rPr>
                <w:rStyle w:val="Hipervnculo"/>
                <w:noProof/>
              </w:rPr>
              <w:t>5.2.5</w:t>
            </w:r>
            <w:r w:rsidR="00C0376A">
              <w:rPr>
                <w:rFonts w:asciiTheme="minorHAnsi" w:eastAsiaTheme="minorEastAsia" w:hAnsiTheme="minorHAnsi"/>
                <w:noProof/>
                <w:lang w:eastAsia="es-CO"/>
              </w:rPr>
              <w:tab/>
            </w:r>
            <w:r w:rsidR="00C0376A" w:rsidRPr="00FD0D91">
              <w:rPr>
                <w:rStyle w:val="Hipervnculo"/>
                <w:noProof/>
              </w:rPr>
              <w:t>Consideraciones de seguridad del proyecto en el marco del postconflicto</w:t>
            </w:r>
            <w:r w:rsidR="00C0376A">
              <w:rPr>
                <w:noProof/>
                <w:webHidden/>
              </w:rPr>
              <w:tab/>
            </w:r>
            <w:r w:rsidR="00C0376A">
              <w:rPr>
                <w:noProof/>
                <w:webHidden/>
              </w:rPr>
              <w:fldChar w:fldCharType="begin"/>
            </w:r>
            <w:r w:rsidR="00C0376A">
              <w:rPr>
                <w:noProof/>
                <w:webHidden/>
              </w:rPr>
              <w:instrText xml:space="preserve"> PAGEREF _Toc7024935 \h </w:instrText>
            </w:r>
            <w:r w:rsidR="00C0376A">
              <w:rPr>
                <w:noProof/>
                <w:webHidden/>
              </w:rPr>
            </w:r>
            <w:r w:rsidR="00C0376A">
              <w:rPr>
                <w:noProof/>
                <w:webHidden/>
              </w:rPr>
              <w:fldChar w:fldCharType="separate"/>
            </w:r>
            <w:r w:rsidR="00C0376A">
              <w:rPr>
                <w:noProof/>
                <w:webHidden/>
              </w:rPr>
              <w:t>67</w:t>
            </w:r>
            <w:r w:rsidR="00C0376A">
              <w:rPr>
                <w:noProof/>
                <w:webHidden/>
              </w:rPr>
              <w:fldChar w:fldCharType="end"/>
            </w:r>
          </w:hyperlink>
        </w:p>
        <w:p w:rsidR="00C0376A" w:rsidRDefault="00C66FE9">
          <w:pPr>
            <w:pStyle w:val="TDC1"/>
            <w:rPr>
              <w:rFonts w:asciiTheme="minorHAnsi" w:eastAsiaTheme="minorEastAsia" w:hAnsiTheme="minorHAnsi"/>
              <w:b w:val="0"/>
              <w:lang w:val="es-CO" w:eastAsia="es-CO"/>
            </w:rPr>
          </w:pPr>
          <w:hyperlink w:anchor="_Toc7024936" w:history="1">
            <w:r w:rsidR="00C0376A" w:rsidRPr="00FD0D91">
              <w:rPr>
                <w:rStyle w:val="Hipervnculo"/>
              </w:rPr>
              <w:t>6</w:t>
            </w:r>
            <w:r w:rsidR="00C0376A">
              <w:rPr>
                <w:rFonts w:asciiTheme="minorHAnsi" w:eastAsiaTheme="minorEastAsia" w:hAnsiTheme="minorHAnsi"/>
                <w:b w:val="0"/>
                <w:lang w:val="es-CO" w:eastAsia="es-CO"/>
              </w:rPr>
              <w:tab/>
            </w:r>
            <w:r w:rsidR="00C0376A" w:rsidRPr="00FD0D91">
              <w:rPr>
                <w:rStyle w:val="Hipervnculo"/>
              </w:rPr>
              <w:t>RIESGOS E IMPACTOS AMBIENTALES Y SOCIALES</w:t>
            </w:r>
            <w:r w:rsidR="00C0376A">
              <w:rPr>
                <w:webHidden/>
              </w:rPr>
              <w:tab/>
            </w:r>
            <w:r w:rsidR="00C0376A">
              <w:rPr>
                <w:webHidden/>
              </w:rPr>
              <w:fldChar w:fldCharType="begin"/>
            </w:r>
            <w:r w:rsidR="00C0376A">
              <w:rPr>
                <w:webHidden/>
              </w:rPr>
              <w:instrText xml:space="preserve"> PAGEREF _Toc7024936 \h </w:instrText>
            </w:r>
            <w:r w:rsidR="00C0376A">
              <w:rPr>
                <w:webHidden/>
              </w:rPr>
            </w:r>
            <w:r w:rsidR="00C0376A">
              <w:rPr>
                <w:webHidden/>
              </w:rPr>
              <w:fldChar w:fldCharType="separate"/>
            </w:r>
            <w:r w:rsidR="00C0376A">
              <w:rPr>
                <w:webHidden/>
              </w:rPr>
              <w:t>72</w:t>
            </w:r>
            <w:r w:rsidR="00C0376A">
              <w:rPr>
                <w:webHidden/>
              </w:rPr>
              <w:fldChar w:fldCharType="end"/>
            </w:r>
          </w:hyperlink>
        </w:p>
        <w:p w:rsidR="00C0376A" w:rsidRDefault="00C66FE9">
          <w:pPr>
            <w:pStyle w:val="TDC2"/>
            <w:tabs>
              <w:tab w:val="left" w:pos="880"/>
              <w:tab w:val="right" w:leader="dot" w:pos="8828"/>
            </w:tabs>
            <w:rPr>
              <w:rFonts w:asciiTheme="minorHAnsi" w:eastAsiaTheme="minorEastAsia" w:hAnsiTheme="minorHAnsi"/>
              <w:noProof/>
              <w:lang w:eastAsia="es-CO"/>
            </w:rPr>
          </w:pPr>
          <w:hyperlink w:anchor="_Toc7024937" w:history="1">
            <w:r w:rsidR="00C0376A" w:rsidRPr="00FD0D91">
              <w:rPr>
                <w:rStyle w:val="Hipervnculo"/>
                <w:noProof/>
              </w:rPr>
              <w:t>6.1</w:t>
            </w:r>
            <w:r w:rsidR="00C0376A">
              <w:rPr>
                <w:rFonts w:asciiTheme="minorHAnsi" w:eastAsiaTheme="minorEastAsia" w:hAnsiTheme="minorHAnsi"/>
                <w:noProof/>
                <w:lang w:eastAsia="es-CO"/>
              </w:rPr>
              <w:tab/>
            </w:r>
            <w:r w:rsidR="00C0376A" w:rsidRPr="00FD0D91">
              <w:rPr>
                <w:rStyle w:val="Hipervnculo"/>
                <w:noProof/>
              </w:rPr>
              <w:t>Componente 1. Integración efectiva de criterios de biodiversidad y sus servicios ecosistémicos en la planificación territorial y sectorial</w:t>
            </w:r>
            <w:r w:rsidR="00C0376A">
              <w:rPr>
                <w:noProof/>
                <w:webHidden/>
              </w:rPr>
              <w:tab/>
            </w:r>
            <w:r w:rsidR="00C0376A">
              <w:rPr>
                <w:noProof/>
                <w:webHidden/>
              </w:rPr>
              <w:fldChar w:fldCharType="begin"/>
            </w:r>
            <w:r w:rsidR="00C0376A">
              <w:rPr>
                <w:noProof/>
                <w:webHidden/>
              </w:rPr>
              <w:instrText xml:space="preserve"> PAGEREF _Toc7024937 \h </w:instrText>
            </w:r>
            <w:r w:rsidR="00C0376A">
              <w:rPr>
                <w:noProof/>
                <w:webHidden/>
              </w:rPr>
            </w:r>
            <w:r w:rsidR="00C0376A">
              <w:rPr>
                <w:noProof/>
                <w:webHidden/>
              </w:rPr>
              <w:fldChar w:fldCharType="separate"/>
            </w:r>
            <w:r w:rsidR="00C0376A">
              <w:rPr>
                <w:noProof/>
                <w:webHidden/>
              </w:rPr>
              <w:t>74</w:t>
            </w:r>
            <w:r w:rsidR="00C0376A">
              <w:rPr>
                <w:noProof/>
                <w:webHidden/>
              </w:rPr>
              <w:fldChar w:fldCharType="end"/>
            </w:r>
          </w:hyperlink>
        </w:p>
        <w:p w:rsidR="00C0376A" w:rsidRDefault="00C66FE9">
          <w:pPr>
            <w:pStyle w:val="TDC3"/>
            <w:tabs>
              <w:tab w:val="left" w:pos="1320"/>
              <w:tab w:val="right" w:leader="dot" w:pos="8828"/>
            </w:tabs>
            <w:rPr>
              <w:rFonts w:asciiTheme="minorHAnsi" w:eastAsiaTheme="minorEastAsia" w:hAnsiTheme="minorHAnsi"/>
              <w:noProof/>
              <w:lang w:eastAsia="es-CO"/>
            </w:rPr>
          </w:pPr>
          <w:hyperlink w:anchor="_Toc7024938" w:history="1">
            <w:r w:rsidR="00C0376A" w:rsidRPr="00FD0D91">
              <w:rPr>
                <w:rStyle w:val="Hipervnculo"/>
                <w:noProof/>
              </w:rPr>
              <w:t>6.1.1</w:t>
            </w:r>
            <w:r w:rsidR="00C0376A">
              <w:rPr>
                <w:rFonts w:asciiTheme="minorHAnsi" w:eastAsiaTheme="minorEastAsia" w:hAnsiTheme="minorHAnsi"/>
                <w:noProof/>
                <w:lang w:eastAsia="es-CO"/>
              </w:rPr>
              <w:tab/>
            </w:r>
            <w:r w:rsidR="00C0376A" w:rsidRPr="00FD0D91">
              <w:rPr>
                <w:rStyle w:val="Hipervnculo"/>
                <w:noProof/>
              </w:rPr>
              <w:t>Subcomponente 1.1 Generación y gestión de información de la biodiversidad y los servicios ecosistémicos para la planificación territorial y sectorial</w:t>
            </w:r>
            <w:r w:rsidR="00C0376A">
              <w:rPr>
                <w:noProof/>
                <w:webHidden/>
              </w:rPr>
              <w:tab/>
            </w:r>
            <w:r w:rsidR="00C0376A">
              <w:rPr>
                <w:noProof/>
                <w:webHidden/>
              </w:rPr>
              <w:fldChar w:fldCharType="begin"/>
            </w:r>
            <w:r w:rsidR="00C0376A">
              <w:rPr>
                <w:noProof/>
                <w:webHidden/>
              </w:rPr>
              <w:instrText xml:space="preserve"> PAGEREF _Toc7024938 \h </w:instrText>
            </w:r>
            <w:r w:rsidR="00C0376A">
              <w:rPr>
                <w:noProof/>
                <w:webHidden/>
              </w:rPr>
            </w:r>
            <w:r w:rsidR="00C0376A">
              <w:rPr>
                <w:noProof/>
                <w:webHidden/>
              </w:rPr>
              <w:fldChar w:fldCharType="separate"/>
            </w:r>
            <w:r w:rsidR="00C0376A">
              <w:rPr>
                <w:noProof/>
                <w:webHidden/>
              </w:rPr>
              <w:t>74</w:t>
            </w:r>
            <w:r w:rsidR="00C0376A">
              <w:rPr>
                <w:noProof/>
                <w:webHidden/>
              </w:rPr>
              <w:fldChar w:fldCharType="end"/>
            </w:r>
          </w:hyperlink>
        </w:p>
        <w:p w:rsidR="00C0376A" w:rsidRDefault="00C66FE9">
          <w:pPr>
            <w:pStyle w:val="TDC3"/>
            <w:tabs>
              <w:tab w:val="left" w:pos="1320"/>
              <w:tab w:val="right" w:leader="dot" w:pos="8828"/>
            </w:tabs>
            <w:rPr>
              <w:rFonts w:asciiTheme="minorHAnsi" w:eastAsiaTheme="minorEastAsia" w:hAnsiTheme="minorHAnsi"/>
              <w:noProof/>
              <w:lang w:eastAsia="es-CO"/>
            </w:rPr>
          </w:pPr>
          <w:hyperlink w:anchor="_Toc7024939" w:history="1">
            <w:r w:rsidR="00C0376A" w:rsidRPr="00FD0D91">
              <w:rPr>
                <w:rStyle w:val="Hipervnculo"/>
                <w:noProof/>
              </w:rPr>
              <w:t>6.1.2</w:t>
            </w:r>
            <w:r w:rsidR="00C0376A">
              <w:rPr>
                <w:rFonts w:asciiTheme="minorHAnsi" w:eastAsiaTheme="minorEastAsia" w:hAnsiTheme="minorHAnsi"/>
                <w:noProof/>
                <w:lang w:eastAsia="es-CO"/>
              </w:rPr>
              <w:tab/>
            </w:r>
            <w:r w:rsidR="00C0376A" w:rsidRPr="00FD0D91">
              <w:rPr>
                <w:rStyle w:val="Hipervnculo"/>
                <w:noProof/>
              </w:rPr>
              <w:t>Subcomponente 1.2 Integración de la biodiversidad y los servicios ecosistémicos en la planificación territorial y sectorial</w:t>
            </w:r>
            <w:r w:rsidR="00C0376A">
              <w:rPr>
                <w:noProof/>
                <w:webHidden/>
              </w:rPr>
              <w:tab/>
            </w:r>
            <w:r w:rsidR="00C0376A">
              <w:rPr>
                <w:noProof/>
                <w:webHidden/>
              </w:rPr>
              <w:fldChar w:fldCharType="begin"/>
            </w:r>
            <w:r w:rsidR="00C0376A">
              <w:rPr>
                <w:noProof/>
                <w:webHidden/>
              </w:rPr>
              <w:instrText xml:space="preserve"> PAGEREF _Toc7024939 \h </w:instrText>
            </w:r>
            <w:r w:rsidR="00C0376A">
              <w:rPr>
                <w:noProof/>
                <w:webHidden/>
              </w:rPr>
            </w:r>
            <w:r w:rsidR="00C0376A">
              <w:rPr>
                <w:noProof/>
                <w:webHidden/>
              </w:rPr>
              <w:fldChar w:fldCharType="separate"/>
            </w:r>
            <w:r w:rsidR="00C0376A">
              <w:rPr>
                <w:noProof/>
                <w:webHidden/>
              </w:rPr>
              <w:t>77</w:t>
            </w:r>
            <w:r w:rsidR="00C0376A">
              <w:rPr>
                <w:noProof/>
                <w:webHidden/>
              </w:rPr>
              <w:fldChar w:fldCharType="end"/>
            </w:r>
          </w:hyperlink>
        </w:p>
        <w:p w:rsidR="00C0376A" w:rsidRDefault="00C66FE9">
          <w:pPr>
            <w:pStyle w:val="TDC2"/>
            <w:tabs>
              <w:tab w:val="left" w:pos="880"/>
              <w:tab w:val="right" w:leader="dot" w:pos="8828"/>
            </w:tabs>
            <w:rPr>
              <w:rFonts w:asciiTheme="minorHAnsi" w:eastAsiaTheme="minorEastAsia" w:hAnsiTheme="minorHAnsi"/>
              <w:noProof/>
              <w:lang w:eastAsia="es-CO"/>
            </w:rPr>
          </w:pPr>
          <w:hyperlink w:anchor="_Toc7024940" w:history="1">
            <w:r w:rsidR="00C0376A" w:rsidRPr="00FD0D91">
              <w:rPr>
                <w:rStyle w:val="Hipervnculo"/>
                <w:noProof/>
              </w:rPr>
              <w:t>6.2</w:t>
            </w:r>
            <w:r w:rsidR="00C0376A">
              <w:rPr>
                <w:rFonts w:asciiTheme="minorHAnsi" w:eastAsiaTheme="minorEastAsia" w:hAnsiTheme="minorHAnsi"/>
                <w:noProof/>
                <w:lang w:eastAsia="es-CO"/>
              </w:rPr>
              <w:tab/>
            </w:r>
            <w:r w:rsidR="00C0376A" w:rsidRPr="00FD0D91">
              <w:rPr>
                <w:rStyle w:val="Hipervnculo"/>
                <w:noProof/>
              </w:rPr>
              <w:t>Componente 2. Gestión integral de los paisajes para la mejora de la conectividad ecológica y la resiliencia de las áreas de importancia para la biodiversidad y los servicios ecosistémicos</w:t>
            </w:r>
            <w:r w:rsidR="00C0376A">
              <w:rPr>
                <w:noProof/>
                <w:webHidden/>
              </w:rPr>
              <w:tab/>
            </w:r>
            <w:r w:rsidR="00C0376A">
              <w:rPr>
                <w:noProof/>
                <w:webHidden/>
              </w:rPr>
              <w:fldChar w:fldCharType="begin"/>
            </w:r>
            <w:r w:rsidR="00C0376A">
              <w:rPr>
                <w:noProof/>
                <w:webHidden/>
              </w:rPr>
              <w:instrText xml:space="preserve"> PAGEREF _Toc7024940 \h </w:instrText>
            </w:r>
            <w:r w:rsidR="00C0376A">
              <w:rPr>
                <w:noProof/>
                <w:webHidden/>
              </w:rPr>
            </w:r>
            <w:r w:rsidR="00C0376A">
              <w:rPr>
                <w:noProof/>
                <w:webHidden/>
              </w:rPr>
              <w:fldChar w:fldCharType="separate"/>
            </w:r>
            <w:r w:rsidR="00C0376A">
              <w:rPr>
                <w:noProof/>
                <w:webHidden/>
              </w:rPr>
              <w:t>80</w:t>
            </w:r>
            <w:r w:rsidR="00C0376A">
              <w:rPr>
                <w:noProof/>
                <w:webHidden/>
              </w:rPr>
              <w:fldChar w:fldCharType="end"/>
            </w:r>
          </w:hyperlink>
        </w:p>
        <w:p w:rsidR="00C0376A" w:rsidRDefault="00C66FE9">
          <w:pPr>
            <w:pStyle w:val="TDC3"/>
            <w:tabs>
              <w:tab w:val="left" w:pos="1320"/>
              <w:tab w:val="right" w:leader="dot" w:pos="8828"/>
            </w:tabs>
            <w:rPr>
              <w:rFonts w:asciiTheme="minorHAnsi" w:eastAsiaTheme="minorEastAsia" w:hAnsiTheme="minorHAnsi"/>
              <w:noProof/>
              <w:lang w:eastAsia="es-CO"/>
            </w:rPr>
          </w:pPr>
          <w:hyperlink w:anchor="_Toc7024941" w:history="1">
            <w:r w:rsidR="00C0376A" w:rsidRPr="00FD0D91">
              <w:rPr>
                <w:rStyle w:val="Hipervnculo"/>
                <w:noProof/>
              </w:rPr>
              <w:t>6.2.1</w:t>
            </w:r>
            <w:r w:rsidR="00C0376A">
              <w:rPr>
                <w:rFonts w:asciiTheme="minorHAnsi" w:eastAsiaTheme="minorEastAsia" w:hAnsiTheme="minorHAnsi"/>
                <w:noProof/>
                <w:lang w:eastAsia="es-CO"/>
              </w:rPr>
              <w:tab/>
            </w:r>
            <w:r w:rsidR="00C0376A" w:rsidRPr="00FD0D91">
              <w:rPr>
                <w:rStyle w:val="Hipervnculo"/>
                <w:noProof/>
              </w:rPr>
              <w:t>Subcomponente 2.1 Gestión para el fortalecimiento de las áreas protegidas y de las áreas de importancia para la biodiversidad y los servicios ecosistémicos</w:t>
            </w:r>
            <w:r w:rsidR="00C0376A">
              <w:rPr>
                <w:noProof/>
                <w:webHidden/>
              </w:rPr>
              <w:tab/>
            </w:r>
            <w:r w:rsidR="00C0376A">
              <w:rPr>
                <w:noProof/>
                <w:webHidden/>
              </w:rPr>
              <w:fldChar w:fldCharType="begin"/>
            </w:r>
            <w:r w:rsidR="00C0376A">
              <w:rPr>
                <w:noProof/>
                <w:webHidden/>
              </w:rPr>
              <w:instrText xml:space="preserve"> PAGEREF _Toc7024941 \h </w:instrText>
            </w:r>
            <w:r w:rsidR="00C0376A">
              <w:rPr>
                <w:noProof/>
                <w:webHidden/>
              </w:rPr>
            </w:r>
            <w:r w:rsidR="00C0376A">
              <w:rPr>
                <w:noProof/>
                <w:webHidden/>
              </w:rPr>
              <w:fldChar w:fldCharType="separate"/>
            </w:r>
            <w:r w:rsidR="00C0376A">
              <w:rPr>
                <w:noProof/>
                <w:webHidden/>
              </w:rPr>
              <w:t>80</w:t>
            </w:r>
            <w:r w:rsidR="00C0376A">
              <w:rPr>
                <w:noProof/>
                <w:webHidden/>
              </w:rPr>
              <w:fldChar w:fldCharType="end"/>
            </w:r>
          </w:hyperlink>
        </w:p>
        <w:p w:rsidR="00C0376A" w:rsidRDefault="00C66FE9">
          <w:pPr>
            <w:pStyle w:val="TDC3"/>
            <w:tabs>
              <w:tab w:val="left" w:pos="1320"/>
              <w:tab w:val="right" w:leader="dot" w:pos="8828"/>
            </w:tabs>
            <w:rPr>
              <w:rFonts w:asciiTheme="minorHAnsi" w:eastAsiaTheme="minorEastAsia" w:hAnsiTheme="minorHAnsi"/>
              <w:noProof/>
              <w:lang w:eastAsia="es-CO"/>
            </w:rPr>
          </w:pPr>
          <w:hyperlink w:anchor="_Toc7024942" w:history="1">
            <w:r w:rsidR="00C0376A" w:rsidRPr="00FD0D91">
              <w:rPr>
                <w:rStyle w:val="Hipervnculo"/>
                <w:noProof/>
              </w:rPr>
              <w:t>6.2.2</w:t>
            </w:r>
            <w:r w:rsidR="00C0376A">
              <w:rPr>
                <w:rFonts w:asciiTheme="minorHAnsi" w:eastAsiaTheme="minorEastAsia" w:hAnsiTheme="minorHAnsi"/>
                <w:noProof/>
                <w:lang w:eastAsia="es-CO"/>
              </w:rPr>
              <w:tab/>
            </w:r>
            <w:r w:rsidR="00C0376A" w:rsidRPr="00FD0D91">
              <w:rPr>
                <w:rStyle w:val="Hipervnculo"/>
                <w:noProof/>
              </w:rPr>
              <w:t>Subcomponente 2.2 Gestión sostenible para paisajes productivos resilientes y conectados</w:t>
            </w:r>
            <w:r w:rsidR="00C0376A">
              <w:rPr>
                <w:noProof/>
                <w:webHidden/>
              </w:rPr>
              <w:tab/>
            </w:r>
            <w:r w:rsidR="00C0376A">
              <w:rPr>
                <w:noProof/>
                <w:webHidden/>
              </w:rPr>
              <w:fldChar w:fldCharType="begin"/>
            </w:r>
            <w:r w:rsidR="00C0376A">
              <w:rPr>
                <w:noProof/>
                <w:webHidden/>
              </w:rPr>
              <w:instrText xml:space="preserve"> PAGEREF _Toc7024942 \h </w:instrText>
            </w:r>
            <w:r w:rsidR="00C0376A">
              <w:rPr>
                <w:noProof/>
                <w:webHidden/>
              </w:rPr>
            </w:r>
            <w:r w:rsidR="00C0376A">
              <w:rPr>
                <w:noProof/>
                <w:webHidden/>
              </w:rPr>
              <w:fldChar w:fldCharType="separate"/>
            </w:r>
            <w:r w:rsidR="00C0376A">
              <w:rPr>
                <w:noProof/>
                <w:webHidden/>
              </w:rPr>
              <w:t>84</w:t>
            </w:r>
            <w:r w:rsidR="00C0376A">
              <w:rPr>
                <w:noProof/>
                <w:webHidden/>
              </w:rPr>
              <w:fldChar w:fldCharType="end"/>
            </w:r>
          </w:hyperlink>
        </w:p>
        <w:p w:rsidR="00C0376A" w:rsidRDefault="00C66FE9">
          <w:pPr>
            <w:pStyle w:val="TDC3"/>
            <w:tabs>
              <w:tab w:val="left" w:pos="1320"/>
              <w:tab w:val="right" w:leader="dot" w:pos="8828"/>
            </w:tabs>
            <w:rPr>
              <w:rFonts w:asciiTheme="minorHAnsi" w:eastAsiaTheme="minorEastAsia" w:hAnsiTheme="minorHAnsi"/>
              <w:noProof/>
              <w:lang w:eastAsia="es-CO"/>
            </w:rPr>
          </w:pPr>
          <w:hyperlink w:anchor="_Toc7024943" w:history="1">
            <w:r w:rsidR="00C0376A" w:rsidRPr="00FD0D91">
              <w:rPr>
                <w:rStyle w:val="Hipervnculo"/>
                <w:noProof/>
              </w:rPr>
              <w:t>6.2.3</w:t>
            </w:r>
            <w:r w:rsidR="00C0376A">
              <w:rPr>
                <w:rFonts w:asciiTheme="minorHAnsi" w:eastAsiaTheme="minorEastAsia" w:hAnsiTheme="minorHAnsi"/>
                <w:noProof/>
                <w:lang w:eastAsia="es-CO"/>
              </w:rPr>
              <w:tab/>
            </w:r>
            <w:r w:rsidR="00C0376A" w:rsidRPr="00FD0D91">
              <w:rPr>
                <w:rStyle w:val="Hipervnculo"/>
                <w:noProof/>
              </w:rPr>
              <w:t>Subcomponente 2.3. Fortalecimiento de las capacidades para el acceso a mecanismos económicos y financieros para la sostenibilidad financiera de la gestión de las áreas de importancia para la biodiversidad y los servicios ecosistémicos</w:t>
            </w:r>
            <w:r w:rsidR="00C0376A">
              <w:rPr>
                <w:noProof/>
                <w:webHidden/>
              </w:rPr>
              <w:tab/>
            </w:r>
            <w:r w:rsidR="00C0376A">
              <w:rPr>
                <w:noProof/>
                <w:webHidden/>
              </w:rPr>
              <w:fldChar w:fldCharType="begin"/>
            </w:r>
            <w:r w:rsidR="00C0376A">
              <w:rPr>
                <w:noProof/>
                <w:webHidden/>
              </w:rPr>
              <w:instrText xml:space="preserve"> PAGEREF _Toc7024943 \h </w:instrText>
            </w:r>
            <w:r w:rsidR="00C0376A">
              <w:rPr>
                <w:noProof/>
                <w:webHidden/>
              </w:rPr>
            </w:r>
            <w:r w:rsidR="00C0376A">
              <w:rPr>
                <w:noProof/>
                <w:webHidden/>
              </w:rPr>
              <w:fldChar w:fldCharType="separate"/>
            </w:r>
            <w:r w:rsidR="00C0376A">
              <w:rPr>
                <w:noProof/>
                <w:webHidden/>
              </w:rPr>
              <w:t>87</w:t>
            </w:r>
            <w:r w:rsidR="00C0376A">
              <w:rPr>
                <w:noProof/>
                <w:webHidden/>
              </w:rPr>
              <w:fldChar w:fldCharType="end"/>
            </w:r>
          </w:hyperlink>
        </w:p>
        <w:p w:rsidR="00C0376A" w:rsidRDefault="00C66FE9">
          <w:pPr>
            <w:pStyle w:val="TDC2"/>
            <w:tabs>
              <w:tab w:val="left" w:pos="880"/>
              <w:tab w:val="right" w:leader="dot" w:pos="8828"/>
            </w:tabs>
            <w:rPr>
              <w:rFonts w:asciiTheme="minorHAnsi" w:eastAsiaTheme="minorEastAsia" w:hAnsiTheme="minorHAnsi"/>
              <w:noProof/>
              <w:lang w:eastAsia="es-CO"/>
            </w:rPr>
          </w:pPr>
          <w:hyperlink w:anchor="_Toc7024944" w:history="1">
            <w:r w:rsidR="00C0376A" w:rsidRPr="00FD0D91">
              <w:rPr>
                <w:rStyle w:val="Hipervnculo"/>
                <w:noProof/>
              </w:rPr>
              <w:t>6.3</w:t>
            </w:r>
            <w:r w:rsidR="00C0376A">
              <w:rPr>
                <w:rFonts w:asciiTheme="minorHAnsi" w:eastAsiaTheme="minorEastAsia" w:hAnsiTheme="minorHAnsi"/>
                <w:noProof/>
                <w:lang w:eastAsia="es-CO"/>
              </w:rPr>
              <w:tab/>
            </w:r>
            <w:r w:rsidR="00C0376A" w:rsidRPr="00FD0D91">
              <w:rPr>
                <w:rStyle w:val="Hipervnculo"/>
                <w:noProof/>
              </w:rPr>
              <w:t>Componente 3. Coordinación, gestión, comunicaciones y monitoreo del proyecto</w:t>
            </w:r>
            <w:r w:rsidR="00C0376A">
              <w:rPr>
                <w:noProof/>
                <w:webHidden/>
              </w:rPr>
              <w:tab/>
            </w:r>
            <w:r w:rsidR="00C0376A">
              <w:rPr>
                <w:noProof/>
                <w:webHidden/>
              </w:rPr>
              <w:fldChar w:fldCharType="begin"/>
            </w:r>
            <w:r w:rsidR="00C0376A">
              <w:rPr>
                <w:noProof/>
                <w:webHidden/>
              </w:rPr>
              <w:instrText xml:space="preserve"> PAGEREF _Toc7024944 \h </w:instrText>
            </w:r>
            <w:r w:rsidR="00C0376A">
              <w:rPr>
                <w:noProof/>
                <w:webHidden/>
              </w:rPr>
            </w:r>
            <w:r w:rsidR="00C0376A">
              <w:rPr>
                <w:noProof/>
                <w:webHidden/>
              </w:rPr>
              <w:fldChar w:fldCharType="separate"/>
            </w:r>
            <w:r w:rsidR="00C0376A">
              <w:rPr>
                <w:noProof/>
                <w:webHidden/>
              </w:rPr>
              <w:t>91</w:t>
            </w:r>
            <w:r w:rsidR="00C0376A">
              <w:rPr>
                <w:noProof/>
                <w:webHidden/>
              </w:rPr>
              <w:fldChar w:fldCharType="end"/>
            </w:r>
          </w:hyperlink>
        </w:p>
        <w:p w:rsidR="00C0376A" w:rsidRDefault="00C66FE9">
          <w:pPr>
            <w:pStyle w:val="TDC1"/>
            <w:rPr>
              <w:rFonts w:asciiTheme="minorHAnsi" w:eastAsiaTheme="minorEastAsia" w:hAnsiTheme="minorHAnsi"/>
              <w:b w:val="0"/>
              <w:lang w:val="es-CO" w:eastAsia="es-CO"/>
            </w:rPr>
          </w:pPr>
          <w:hyperlink w:anchor="_Toc7024945" w:history="1">
            <w:r w:rsidR="00C0376A" w:rsidRPr="00FD0D91">
              <w:rPr>
                <w:rStyle w:val="Hipervnculo"/>
              </w:rPr>
              <w:t>7</w:t>
            </w:r>
            <w:r w:rsidR="00C0376A">
              <w:rPr>
                <w:rFonts w:asciiTheme="minorHAnsi" w:eastAsiaTheme="minorEastAsia" w:hAnsiTheme="minorHAnsi"/>
                <w:b w:val="0"/>
                <w:lang w:val="es-CO" w:eastAsia="es-CO"/>
              </w:rPr>
              <w:tab/>
            </w:r>
            <w:r w:rsidR="00C0376A" w:rsidRPr="00FD0D91">
              <w:rPr>
                <w:rStyle w:val="Hipervnculo"/>
              </w:rPr>
              <w:t>MEDIDAS DE MITIGACIÓN</w:t>
            </w:r>
            <w:r w:rsidR="00C0376A">
              <w:rPr>
                <w:webHidden/>
              </w:rPr>
              <w:tab/>
            </w:r>
            <w:r w:rsidR="00C0376A">
              <w:rPr>
                <w:webHidden/>
              </w:rPr>
              <w:fldChar w:fldCharType="begin"/>
            </w:r>
            <w:r w:rsidR="00C0376A">
              <w:rPr>
                <w:webHidden/>
              </w:rPr>
              <w:instrText xml:space="preserve"> PAGEREF _Toc7024945 \h </w:instrText>
            </w:r>
            <w:r w:rsidR="00C0376A">
              <w:rPr>
                <w:webHidden/>
              </w:rPr>
            </w:r>
            <w:r w:rsidR="00C0376A">
              <w:rPr>
                <w:webHidden/>
              </w:rPr>
              <w:fldChar w:fldCharType="separate"/>
            </w:r>
            <w:r w:rsidR="00C0376A">
              <w:rPr>
                <w:webHidden/>
              </w:rPr>
              <w:t>92</w:t>
            </w:r>
            <w:r w:rsidR="00C0376A">
              <w:rPr>
                <w:webHidden/>
              </w:rPr>
              <w:fldChar w:fldCharType="end"/>
            </w:r>
          </w:hyperlink>
        </w:p>
        <w:p w:rsidR="00C0376A" w:rsidRDefault="00C66FE9">
          <w:pPr>
            <w:pStyle w:val="TDC2"/>
            <w:tabs>
              <w:tab w:val="left" w:pos="880"/>
              <w:tab w:val="right" w:leader="dot" w:pos="8828"/>
            </w:tabs>
            <w:rPr>
              <w:rFonts w:asciiTheme="minorHAnsi" w:eastAsiaTheme="minorEastAsia" w:hAnsiTheme="minorHAnsi"/>
              <w:noProof/>
              <w:lang w:eastAsia="es-CO"/>
            </w:rPr>
          </w:pPr>
          <w:hyperlink w:anchor="_Toc7024946" w:history="1">
            <w:r w:rsidR="00C0376A" w:rsidRPr="00FD0D91">
              <w:rPr>
                <w:rStyle w:val="Hipervnculo"/>
                <w:noProof/>
              </w:rPr>
              <w:t>7.1</w:t>
            </w:r>
            <w:r w:rsidR="00C0376A">
              <w:rPr>
                <w:rFonts w:asciiTheme="minorHAnsi" w:eastAsiaTheme="minorEastAsia" w:hAnsiTheme="minorHAnsi"/>
                <w:noProof/>
                <w:lang w:eastAsia="es-CO"/>
              </w:rPr>
              <w:tab/>
            </w:r>
            <w:r w:rsidR="00C0376A" w:rsidRPr="00FD0D91">
              <w:rPr>
                <w:rStyle w:val="Hipervnculo"/>
                <w:noProof/>
              </w:rPr>
              <w:t>Lineamientos para la actividad 1.1.1. Generación de información del nivel local y de paisaje que permita suplir vacíos en materia de biodiversidad y servicios ecosistémicos en los mosaicos priorizados, clave en los procesos de planificación y gestión territorial, teniendo como eje la EEP.</w:t>
            </w:r>
            <w:r w:rsidR="00C0376A">
              <w:rPr>
                <w:noProof/>
                <w:webHidden/>
              </w:rPr>
              <w:tab/>
            </w:r>
            <w:r w:rsidR="00C0376A">
              <w:rPr>
                <w:noProof/>
                <w:webHidden/>
              </w:rPr>
              <w:fldChar w:fldCharType="begin"/>
            </w:r>
            <w:r w:rsidR="00C0376A">
              <w:rPr>
                <w:noProof/>
                <w:webHidden/>
              </w:rPr>
              <w:instrText xml:space="preserve"> PAGEREF _Toc7024946 \h </w:instrText>
            </w:r>
            <w:r w:rsidR="00C0376A">
              <w:rPr>
                <w:noProof/>
                <w:webHidden/>
              </w:rPr>
            </w:r>
            <w:r w:rsidR="00C0376A">
              <w:rPr>
                <w:noProof/>
                <w:webHidden/>
              </w:rPr>
              <w:fldChar w:fldCharType="separate"/>
            </w:r>
            <w:r w:rsidR="00C0376A">
              <w:rPr>
                <w:noProof/>
                <w:webHidden/>
              </w:rPr>
              <w:t>92</w:t>
            </w:r>
            <w:r w:rsidR="00C0376A">
              <w:rPr>
                <w:noProof/>
                <w:webHidden/>
              </w:rPr>
              <w:fldChar w:fldCharType="end"/>
            </w:r>
          </w:hyperlink>
        </w:p>
        <w:p w:rsidR="00C0376A" w:rsidRDefault="00C66FE9">
          <w:pPr>
            <w:pStyle w:val="TDC2"/>
            <w:tabs>
              <w:tab w:val="left" w:pos="880"/>
              <w:tab w:val="right" w:leader="dot" w:pos="8828"/>
            </w:tabs>
            <w:rPr>
              <w:rFonts w:asciiTheme="minorHAnsi" w:eastAsiaTheme="minorEastAsia" w:hAnsiTheme="minorHAnsi"/>
              <w:noProof/>
              <w:lang w:eastAsia="es-CO"/>
            </w:rPr>
          </w:pPr>
          <w:hyperlink w:anchor="_Toc7024947" w:history="1">
            <w:r w:rsidR="00C0376A" w:rsidRPr="00FD0D91">
              <w:rPr>
                <w:rStyle w:val="Hipervnculo"/>
                <w:noProof/>
              </w:rPr>
              <w:t>7.2</w:t>
            </w:r>
            <w:r w:rsidR="00C0376A">
              <w:rPr>
                <w:rFonts w:asciiTheme="minorHAnsi" w:eastAsiaTheme="minorEastAsia" w:hAnsiTheme="minorHAnsi"/>
                <w:noProof/>
                <w:lang w:eastAsia="es-CO"/>
              </w:rPr>
              <w:tab/>
            </w:r>
            <w:r w:rsidR="00C0376A" w:rsidRPr="00FD0D91">
              <w:rPr>
                <w:rStyle w:val="Hipervnculo"/>
                <w:noProof/>
              </w:rPr>
              <w:t>Lineamientos para la actividad 1.1.2. Desarrollo de herramientas analíticas para el monitoreo dinámico de la biodiversidad y los servicios ecosistémicos articulado al SIB y al SIAC.</w:t>
            </w:r>
            <w:r w:rsidR="00C0376A">
              <w:rPr>
                <w:noProof/>
                <w:webHidden/>
              </w:rPr>
              <w:tab/>
            </w:r>
            <w:r w:rsidR="00C0376A">
              <w:rPr>
                <w:noProof/>
                <w:webHidden/>
              </w:rPr>
              <w:fldChar w:fldCharType="begin"/>
            </w:r>
            <w:r w:rsidR="00C0376A">
              <w:rPr>
                <w:noProof/>
                <w:webHidden/>
              </w:rPr>
              <w:instrText xml:space="preserve"> PAGEREF _Toc7024947 \h </w:instrText>
            </w:r>
            <w:r w:rsidR="00C0376A">
              <w:rPr>
                <w:noProof/>
                <w:webHidden/>
              </w:rPr>
            </w:r>
            <w:r w:rsidR="00C0376A">
              <w:rPr>
                <w:noProof/>
                <w:webHidden/>
              </w:rPr>
              <w:fldChar w:fldCharType="separate"/>
            </w:r>
            <w:r w:rsidR="00C0376A">
              <w:rPr>
                <w:noProof/>
                <w:webHidden/>
              </w:rPr>
              <w:t>93</w:t>
            </w:r>
            <w:r w:rsidR="00C0376A">
              <w:rPr>
                <w:noProof/>
                <w:webHidden/>
              </w:rPr>
              <w:fldChar w:fldCharType="end"/>
            </w:r>
          </w:hyperlink>
        </w:p>
        <w:p w:rsidR="00C0376A" w:rsidRDefault="00C66FE9">
          <w:pPr>
            <w:pStyle w:val="TDC2"/>
            <w:tabs>
              <w:tab w:val="left" w:pos="880"/>
              <w:tab w:val="right" w:leader="dot" w:pos="8828"/>
            </w:tabs>
            <w:rPr>
              <w:rFonts w:asciiTheme="minorHAnsi" w:eastAsiaTheme="minorEastAsia" w:hAnsiTheme="minorHAnsi"/>
              <w:noProof/>
              <w:lang w:eastAsia="es-CO"/>
            </w:rPr>
          </w:pPr>
          <w:hyperlink w:anchor="_Toc7024948" w:history="1">
            <w:r w:rsidR="00C0376A" w:rsidRPr="00FD0D91">
              <w:rPr>
                <w:rStyle w:val="Hipervnculo"/>
                <w:noProof/>
              </w:rPr>
              <w:t>7.3</w:t>
            </w:r>
            <w:r w:rsidR="00C0376A">
              <w:rPr>
                <w:rFonts w:asciiTheme="minorHAnsi" w:eastAsiaTheme="minorEastAsia" w:hAnsiTheme="minorHAnsi"/>
                <w:noProof/>
                <w:lang w:eastAsia="es-CO"/>
              </w:rPr>
              <w:tab/>
            </w:r>
            <w:r w:rsidR="00C0376A" w:rsidRPr="00FD0D91">
              <w:rPr>
                <w:rStyle w:val="Hipervnculo"/>
                <w:noProof/>
              </w:rPr>
              <w:t>Lineamientos para la actividad 1.1.3. Fortalecimiento de la gestión para facilitar el acceso y uso de la información por parte de los actores regionales y locales de planificación y gestión territorial</w:t>
            </w:r>
            <w:r w:rsidR="00C0376A">
              <w:rPr>
                <w:noProof/>
                <w:webHidden/>
              </w:rPr>
              <w:tab/>
            </w:r>
            <w:r w:rsidR="00C0376A">
              <w:rPr>
                <w:noProof/>
                <w:webHidden/>
              </w:rPr>
              <w:fldChar w:fldCharType="begin"/>
            </w:r>
            <w:r w:rsidR="00C0376A">
              <w:rPr>
                <w:noProof/>
                <w:webHidden/>
              </w:rPr>
              <w:instrText xml:space="preserve"> PAGEREF _Toc7024948 \h </w:instrText>
            </w:r>
            <w:r w:rsidR="00C0376A">
              <w:rPr>
                <w:noProof/>
                <w:webHidden/>
              </w:rPr>
            </w:r>
            <w:r w:rsidR="00C0376A">
              <w:rPr>
                <w:noProof/>
                <w:webHidden/>
              </w:rPr>
              <w:fldChar w:fldCharType="separate"/>
            </w:r>
            <w:r w:rsidR="00C0376A">
              <w:rPr>
                <w:noProof/>
                <w:webHidden/>
              </w:rPr>
              <w:t>94</w:t>
            </w:r>
            <w:r w:rsidR="00C0376A">
              <w:rPr>
                <w:noProof/>
                <w:webHidden/>
              </w:rPr>
              <w:fldChar w:fldCharType="end"/>
            </w:r>
          </w:hyperlink>
        </w:p>
        <w:p w:rsidR="00C0376A" w:rsidRDefault="00C66FE9">
          <w:pPr>
            <w:pStyle w:val="TDC2"/>
            <w:tabs>
              <w:tab w:val="left" w:pos="880"/>
              <w:tab w:val="right" w:leader="dot" w:pos="8828"/>
            </w:tabs>
            <w:rPr>
              <w:rFonts w:asciiTheme="minorHAnsi" w:eastAsiaTheme="minorEastAsia" w:hAnsiTheme="minorHAnsi"/>
              <w:noProof/>
              <w:lang w:eastAsia="es-CO"/>
            </w:rPr>
          </w:pPr>
          <w:hyperlink w:anchor="_Toc7024949" w:history="1">
            <w:r w:rsidR="00C0376A" w:rsidRPr="00FD0D91">
              <w:rPr>
                <w:rStyle w:val="Hipervnculo"/>
                <w:noProof/>
              </w:rPr>
              <w:t>7.4</w:t>
            </w:r>
            <w:r w:rsidR="00C0376A">
              <w:rPr>
                <w:rFonts w:asciiTheme="minorHAnsi" w:eastAsiaTheme="minorEastAsia" w:hAnsiTheme="minorHAnsi"/>
                <w:noProof/>
                <w:lang w:eastAsia="es-CO"/>
              </w:rPr>
              <w:tab/>
            </w:r>
            <w:r w:rsidR="00C0376A" w:rsidRPr="00FD0D91">
              <w:rPr>
                <w:rStyle w:val="Hipervnculo"/>
                <w:noProof/>
              </w:rPr>
              <w:t>Lineamientos la actividad 1.2.1. Fortalecimiento de los instrumentos de ordenamiento territorial con la integración de consideraciones de conectividad ecológica, biodiversidad y servicios ecosistémicos, a través de un ejercicio de la participación y la concreción de acuerdos entre los actores involucrados en el territorio</w:t>
            </w:r>
            <w:r w:rsidR="00C0376A">
              <w:rPr>
                <w:noProof/>
                <w:webHidden/>
              </w:rPr>
              <w:tab/>
            </w:r>
            <w:r w:rsidR="00C0376A">
              <w:rPr>
                <w:noProof/>
                <w:webHidden/>
              </w:rPr>
              <w:fldChar w:fldCharType="begin"/>
            </w:r>
            <w:r w:rsidR="00C0376A">
              <w:rPr>
                <w:noProof/>
                <w:webHidden/>
              </w:rPr>
              <w:instrText xml:space="preserve"> PAGEREF _Toc7024949 \h </w:instrText>
            </w:r>
            <w:r w:rsidR="00C0376A">
              <w:rPr>
                <w:noProof/>
                <w:webHidden/>
              </w:rPr>
            </w:r>
            <w:r w:rsidR="00C0376A">
              <w:rPr>
                <w:noProof/>
                <w:webHidden/>
              </w:rPr>
              <w:fldChar w:fldCharType="separate"/>
            </w:r>
            <w:r w:rsidR="00C0376A">
              <w:rPr>
                <w:noProof/>
                <w:webHidden/>
              </w:rPr>
              <w:t>95</w:t>
            </w:r>
            <w:r w:rsidR="00C0376A">
              <w:rPr>
                <w:noProof/>
                <w:webHidden/>
              </w:rPr>
              <w:fldChar w:fldCharType="end"/>
            </w:r>
          </w:hyperlink>
        </w:p>
        <w:p w:rsidR="00C0376A" w:rsidRDefault="00C66FE9">
          <w:pPr>
            <w:pStyle w:val="TDC2"/>
            <w:tabs>
              <w:tab w:val="left" w:pos="880"/>
              <w:tab w:val="right" w:leader="dot" w:pos="8828"/>
            </w:tabs>
            <w:rPr>
              <w:rFonts w:asciiTheme="minorHAnsi" w:eastAsiaTheme="minorEastAsia" w:hAnsiTheme="minorHAnsi"/>
              <w:noProof/>
              <w:lang w:eastAsia="es-CO"/>
            </w:rPr>
          </w:pPr>
          <w:hyperlink w:anchor="_Toc7024950" w:history="1">
            <w:r w:rsidR="00C0376A" w:rsidRPr="00FD0D91">
              <w:rPr>
                <w:rStyle w:val="Hipervnculo"/>
                <w:noProof/>
              </w:rPr>
              <w:t>7.5</w:t>
            </w:r>
            <w:r w:rsidR="00C0376A">
              <w:rPr>
                <w:rFonts w:asciiTheme="minorHAnsi" w:eastAsiaTheme="minorEastAsia" w:hAnsiTheme="minorHAnsi"/>
                <w:noProof/>
                <w:lang w:eastAsia="es-CO"/>
              </w:rPr>
              <w:tab/>
            </w:r>
            <w:r w:rsidR="00C0376A" w:rsidRPr="00FD0D91">
              <w:rPr>
                <w:rStyle w:val="Hipervnculo"/>
                <w:noProof/>
              </w:rPr>
              <w:t>Lineamientos para la actividad 1.2.2. Generación de acuerdos intersectoriales para la adecuada incorporación de criterios de biodiversidad y servicios ecosistémicos en la instrumentalización regional y municipal de instrumentos de planificación sectorial agropecuaria.</w:t>
            </w:r>
            <w:r w:rsidR="00C0376A">
              <w:rPr>
                <w:noProof/>
                <w:webHidden/>
              </w:rPr>
              <w:tab/>
            </w:r>
            <w:r w:rsidR="00C0376A">
              <w:rPr>
                <w:noProof/>
                <w:webHidden/>
              </w:rPr>
              <w:fldChar w:fldCharType="begin"/>
            </w:r>
            <w:r w:rsidR="00C0376A">
              <w:rPr>
                <w:noProof/>
                <w:webHidden/>
              </w:rPr>
              <w:instrText xml:space="preserve"> PAGEREF _Toc7024950 \h </w:instrText>
            </w:r>
            <w:r w:rsidR="00C0376A">
              <w:rPr>
                <w:noProof/>
                <w:webHidden/>
              </w:rPr>
            </w:r>
            <w:r w:rsidR="00C0376A">
              <w:rPr>
                <w:noProof/>
                <w:webHidden/>
              </w:rPr>
              <w:fldChar w:fldCharType="separate"/>
            </w:r>
            <w:r w:rsidR="00C0376A">
              <w:rPr>
                <w:noProof/>
                <w:webHidden/>
              </w:rPr>
              <w:t>96</w:t>
            </w:r>
            <w:r w:rsidR="00C0376A">
              <w:rPr>
                <w:noProof/>
                <w:webHidden/>
              </w:rPr>
              <w:fldChar w:fldCharType="end"/>
            </w:r>
          </w:hyperlink>
        </w:p>
        <w:p w:rsidR="00C0376A" w:rsidRDefault="00C66FE9">
          <w:pPr>
            <w:pStyle w:val="TDC2"/>
            <w:tabs>
              <w:tab w:val="left" w:pos="880"/>
              <w:tab w:val="right" w:leader="dot" w:pos="8828"/>
            </w:tabs>
            <w:rPr>
              <w:rFonts w:asciiTheme="minorHAnsi" w:eastAsiaTheme="minorEastAsia" w:hAnsiTheme="minorHAnsi"/>
              <w:noProof/>
              <w:lang w:eastAsia="es-CO"/>
            </w:rPr>
          </w:pPr>
          <w:hyperlink w:anchor="_Toc7024951" w:history="1">
            <w:r w:rsidR="00C0376A" w:rsidRPr="00FD0D91">
              <w:rPr>
                <w:rStyle w:val="Hipervnculo"/>
                <w:noProof/>
              </w:rPr>
              <w:t>7.6</w:t>
            </w:r>
            <w:r w:rsidR="00C0376A">
              <w:rPr>
                <w:rFonts w:asciiTheme="minorHAnsi" w:eastAsiaTheme="minorEastAsia" w:hAnsiTheme="minorHAnsi"/>
                <w:noProof/>
                <w:lang w:eastAsia="es-CO"/>
              </w:rPr>
              <w:tab/>
            </w:r>
            <w:r w:rsidR="00C0376A" w:rsidRPr="00FD0D91">
              <w:rPr>
                <w:rStyle w:val="Hipervnculo"/>
                <w:noProof/>
              </w:rPr>
              <w:t>Lineamientos para la actividad 2.1.1. Apoyo a los procesos de declaratoria de áreas protegidas de orden Nacional según prioridades nacionales y regionales, así como el registro de nuevas Reservas Naturales de la Sociedad Civil (RNSC).</w:t>
            </w:r>
            <w:r w:rsidR="00C0376A">
              <w:rPr>
                <w:noProof/>
                <w:webHidden/>
              </w:rPr>
              <w:tab/>
            </w:r>
            <w:r w:rsidR="00C0376A">
              <w:rPr>
                <w:noProof/>
                <w:webHidden/>
              </w:rPr>
              <w:fldChar w:fldCharType="begin"/>
            </w:r>
            <w:r w:rsidR="00C0376A">
              <w:rPr>
                <w:noProof/>
                <w:webHidden/>
              </w:rPr>
              <w:instrText xml:space="preserve"> PAGEREF _Toc7024951 \h </w:instrText>
            </w:r>
            <w:r w:rsidR="00C0376A">
              <w:rPr>
                <w:noProof/>
                <w:webHidden/>
              </w:rPr>
            </w:r>
            <w:r w:rsidR="00C0376A">
              <w:rPr>
                <w:noProof/>
                <w:webHidden/>
              </w:rPr>
              <w:fldChar w:fldCharType="separate"/>
            </w:r>
            <w:r w:rsidR="00C0376A">
              <w:rPr>
                <w:noProof/>
                <w:webHidden/>
              </w:rPr>
              <w:t>97</w:t>
            </w:r>
            <w:r w:rsidR="00C0376A">
              <w:rPr>
                <w:noProof/>
                <w:webHidden/>
              </w:rPr>
              <w:fldChar w:fldCharType="end"/>
            </w:r>
          </w:hyperlink>
        </w:p>
        <w:p w:rsidR="00C0376A" w:rsidRDefault="00C66FE9">
          <w:pPr>
            <w:pStyle w:val="TDC2"/>
            <w:tabs>
              <w:tab w:val="left" w:pos="880"/>
              <w:tab w:val="right" w:leader="dot" w:pos="8828"/>
            </w:tabs>
            <w:rPr>
              <w:rFonts w:asciiTheme="minorHAnsi" w:eastAsiaTheme="minorEastAsia" w:hAnsiTheme="minorHAnsi"/>
              <w:noProof/>
              <w:lang w:eastAsia="es-CO"/>
            </w:rPr>
          </w:pPr>
          <w:hyperlink w:anchor="_Toc7024952" w:history="1">
            <w:r w:rsidR="00C0376A" w:rsidRPr="00FD0D91">
              <w:rPr>
                <w:rStyle w:val="Hipervnculo"/>
                <w:noProof/>
              </w:rPr>
              <w:t>7.7</w:t>
            </w:r>
            <w:r w:rsidR="00C0376A">
              <w:rPr>
                <w:rFonts w:asciiTheme="minorHAnsi" w:eastAsiaTheme="minorEastAsia" w:hAnsiTheme="minorHAnsi"/>
                <w:noProof/>
                <w:lang w:eastAsia="es-CO"/>
              </w:rPr>
              <w:tab/>
            </w:r>
            <w:r w:rsidR="00C0376A" w:rsidRPr="00FD0D91">
              <w:rPr>
                <w:rStyle w:val="Hipervnculo"/>
                <w:noProof/>
              </w:rPr>
              <w:t>Lineamientos para la actividad 2.1.2. Apoyo a la formulación, actualización e implementación de planes de manejo en áreas protegidas nacionales, distinciones internacionales y áreas de importancia para la biodiversidad y los servicios ecosistémicos</w:t>
            </w:r>
            <w:r w:rsidR="00C0376A">
              <w:rPr>
                <w:noProof/>
                <w:webHidden/>
              </w:rPr>
              <w:tab/>
            </w:r>
            <w:r w:rsidR="00C0376A">
              <w:rPr>
                <w:noProof/>
                <w:webHidden/>
              </w:rPr>
              <w:fldChar w:fldCharType="begin"/>
            </w:r>
            <w:r w:rsidR="00C0376A">
              <w:rPr>
                <w:noProof/>
                <w:webHidden/>
              </w:rPr>
              <w:instrText xml:space="preserve"> PAGEREF _Toc7024952 \h </w:instrText>
            </w:r>
            <w:r w:rsidR="00C0376A">
              <w:rPr>
                <w:noProof/>
                <w:webHidden/>
              </w:rPr>
            </w:r>
            <w:r w:rsidR="00C0376A">
              <w:rPr>
                <w:noProof/>
                <w:webHidden/>
              </w:rPr>
              <w:fldChar w:fldCharType="separate"/>
            </w:r>
            <w:r w:rsidR="00C0376A">
              <w:rPr>
                <w:noProof/>
                <w:webHidden/>
              </w:rPr>
              <w:t>99</w:t>
            </w:r>
            <w:r w:rsidR="00C0376A">
              <w:rPr>
                <w:noProof/>
                <w:webHidden/>
              </w:rPr>
              <w:fldChar w:fldCharType="end"/>
            </w:r>
          </w:hyperlink>
        </w:p>
        <w:p w:rsidR="00C0376A" w:rsidRDefault="00C66FE9">
          <w:pPr>
            <w:pStyle w:val="TDC2"/>
            <w:tabs>
              <w:tab w:val="left" w:pos="880"/>
              <w:tab w:val="right" w:leader="dot" w:pos="8828"/>
            </w:tabs>
            <w:rPr>
              <w:rFonts w:asciiTheme="minorHAnsi" w:eastAsiaTheme="minorEastAsia" w:hAnsiTheme="minorHAnsi"/>
              <w:noProof/>
              <w:lang w:eastAsia="es-CO"/>
            </w:rPr>
          </w:pPr>
          <w:hyperlink w:anchor="_Toc7024953" w:history="1">
            <w:r w:rsidR="00C0376A" w:rsidRPr="00FD0D91">
              <w:rPr>
                <w:rStyle w:val="Hipervnculo"/>
                <w:noProof/>
              </w:rPr>
              <w:t>7.8</w:t>
            </w:r>
            <w:r w:rsidR="00C0376A">
              <w:rPr>
                <w:rFonts w:asciiTheme="minorHAnsi" w:eastAsiaTheme="minorEastAsia" w:hAnsiTheme="minorHAnsi"/>
                <w:noProof/>
                <w:lang w:eastAsia="es-CO"/>
              </w:rPr>
              <w:tab/>
            </w:r>
            <w:r w:rsidR="00C0376A" w:rsidRPr="00FD0D91">
              <w:rPr>
                <w:rStyle w:val="Hipervnculo"/>
                <w:noProof/>
              </w:rPr>
              <w:t>Lineamientos para 2.1.3 Apoyo a las estrategias para la gobernanza del territorio acorde con las políticas y planes ambientales regionales.</w:t>
            </w:r>
            <w:r w:rsidR="00C0376A">
              <w:rPr>
                <w:noProof/>
                <w:webHidden/>
              </w:rPr>
              <w:tab/>
            </w:r>
            <w:r w:rsidR="00C0376A">
              <w:rPr>
                <w:noProof/>
                <w:webHidden/>
              </w:rPr>
              <w:fldChar w:fldCharType="begin"/>
            </w:r>
            <w:r w:rsidR="00C0376A">
              <w:rPr>
                <w:noProof/>
                <w:webHidden/>
              </w:rPr>
              <w:instrText xml:space="preserve"> PAGEREF _Toc7024953 \h </w:instrText>
            </w:r>
            <w:r w:rsidR="00C0376A">
              <w:rPr>
                <w:noProof/>
                <w:webHidden/>
              </w:rPr>
            </w:r>
            <w:r w:rsidR="00C0376A">
              <w:rPr>
                <w:noProof/>
                <w:webHidden/>
              </w:rPr>
              <w:fldChar w:fldCharType="separate"/>
            </w:r>
            <w:r w:rsidR="00C0376A">
              <w:rPr>
                <w:noProof/>
                <w:webHidden/>
              </w:rPr>
              <w:t>101</w:t>
            </w:r>
            <w:r w:rsidR="00C0376A">
              <w:rPr>
                <w:noProof/>
                <w:webHidden/>
              </w:rPr>
              <w:fldChar w:fldCharType="end"/>
            </w:r>
          </w:hyperlink>
        </w:p>
        <w:p w:rsidR="00C0376A" w:rsidRDefault="00C66FE9">
          <w:pPr>
            <w:pStyle w:val="TDC2"/>
            <w:tabs>
              <w:tab w:val="left" w:pos="880"/>
              <w:tab w:val="right" w:leader="dot" w:pos="8828"/>
            </w:tabs>
            <w:rPr>
              <w:rFonts w:asciiTheme="minorHAnsi" w:eastAsiaTheme="minorEastAsia" w:hAnsiTheme="minorHAnsi"/>
              <w:noProof/>
              <w:lang w:eastAsia="es-CO"/>
            </w:rPr>
          </w:pPr>
          <w:hyperlink w:anchor="_Toc7024954" w:history="1">
            <w:r w:rsidR="00C0376A" w:rsidRPr="00FD0D91">
              <w:rPr>
                <w:rStyle w:val="Hipervnculo"/>
                <w:noProof/>
              </w:rPr>
              <w:t>7.9</w:t>
            </w:r>
            <w:r w:rsidR="00C0376A">
              <w:rPr>
                <w:rFonts w:asciiTheme="minorHAnsi" w:eastAsiaTheme="minorEastAsia" w:hAnsiTheme="minorHAnsi"/>
                <w:noProof/>
                <w:lang w:eastAsia="es-CO"/>
              </w:rPr>
              <w:tab/>
            </w:r>
            <w:r w:rsidR="00C0376A" w:rsidRPr="00FD0D91">
              <w:rPr>
                <w:rStyle w:val="Hipervnculo"/>
                <w:noProof/>
              </w:rPr>
              <w:t>Lineamientos para la actividad 2.2.1 Generación de capacidades para la apropiación de herramientas para la planificación y seguimiento a la sostenibilidad de proyectos productivos con visión de paisaje.</w:t>
            </w:r>
            <w:r w:rsidR="00C0376A">
              <w:rPr>
                <w:noProof/>
                <w:webHidden/>
              </w:rPr>
              <w:tab/>
            </w:r>
            <w:r w:rsidR="00C0376A">
              <w:rPr>
                <w:noProof/>
                <w:webHidden/>
              </w:rPr>
              <w:fldChar w:fldCharType="begin"/>
            </w:r>
            <w:r w:rsidR="00C0376A">
              <w:rPr>
                <w:noProof/>
                <w:webHidden/>
              </w:rPr>
              <w:instrText xml:space="preserve"> PAGEREF _Toc7024954 \h </w:instrText>
            </w:r>
            <w:r w:rsidR="00C0376A">
              <w:rPr>
                <w:noProof/>
                <w:webHidden/>
              </w:rPr>
            </w:r>
            <w:r w:rsidR="00C0376A">
              <w:rPr>
                <w:noProof/>
                <w:webHidden/>
              </w:rPr>
              <w:fldChar w:fldCharType="separate"/>
            </w:r>
            <w:r w:rsidR="00C0376A">
              <w:rPr>
                <w:noProof/>
                <w:webHidden/>
              </w:rPr>
              <w:t>101</w:t>
            </w:r>
            <w:r w:rsidR="00C0376A">
              <w:rPr>
                <w:noProof/>
                <w:webHidden/>
              </w:rPr>
              <w:fldChar w:fldCharType="end"/>
            </w:r>
          </w:hyperlink>
        </w:p>
        <w:p w:rsidR="00C0376A" w:rsidRDefault="00C66FE9">
          <w:pPr>
            <w:pStyle w:val="TDC2"/>
            <w:tabs>
              <w:tab w:val="left" w:pos="880"/>
              <w:tab w:val="right" w:leader="dot" w:pos="8828"/>
            </w:tabs>
            <w:rPr>
              <w:rFonts w:asciiTheme="minorHAnsi" w:eastAsiaTheme="minorEastAsia" w:hAnsiTheme="minorHAnsi"/>
              <w:noProof/>
              <w:lang w:eastAsia="es-CO"/>
            </w:rPr>
          </w:pPr>
          <w:hyperlink w:anchor="_Toc7024955" w:history="1">
            <w:r w:rsidR="00C0376A" w:rsidRPr="00FD0D91">
              <w:rPr>
                <w:rStyle w:val="Hipervnculo"/>
                <w:noProof/>
              </w:rPr>
              <w:t>7.10</w:t>
            </w:r>
            <w:r w:rsidR="00C0376A">
              <w:rPr>
                <w:rFonts w:asciiTheme="minorHAnsi" w:eastAsiaTheme="minorEastAsia" w:hAnsiTheme="minorHAnsi"/>
                <w:noProof/>
                <w:lang w:eastAsia="es-CO"/>
              </w:rPr>
              <w:tab/>
            </w:r>
            <w:r w:rsidR="00C0376A" w:rsidRPr="00FD0D91">
              <w:rPr>
                <w:rStyle w:val="Hipervnculo"/>
                <w:noProof/>
              </w:rPr>
              <w:t>Lineamientos para la actividad 2.3.1. Apoyo al desarrollo de la estrategia de sostenibilidad de HECO a través del apalancamiento de recursos económicos derivados de instrumentos existentes con oportunidad para la efectividad del manejo de áreas protegidas y estrategias complementarias de conservación.</w:t>
            </w:r>
            <w:r w:rsidR="00C0376A">
              <w:rPr>
                <w:noProof/>
                <w:webHidden/>
              </w:rPr>
              <w:tab/>
            </w:r>
            <w:r w:rsidR="00C0376A">
              <w:rPr>
                <w:noProof/>
                <w:webHidden/>
              </w:rPr>
              <w:fldChar w:fldCharType="begin"/>
            </w:r>
            <w:r w:rsidR="00C0376A">
              <w:rPr>
                <w:noProof/>
                <w:webHidden/>
              </w:rPr>
              <w:instrText xml:space="preserve"> PAGEREF _Toc7024955 \h </w:instrText>
            </w:r>
            <w:r w:rsidR="00C0376A">
              <w:rPr>
                <w:noProof/>
                <w:webHidden/>
              </w:rPr>
            </w:r>
            <w:r w:rsidR="00C0376A">
              <w:rPr>
                <w:noProof/>
                <w:webHidden/>
              </w:rPr>
              <w:fldChar w:fldCharType="separate"/>
            </w:r>
            <w:r w:rsidR="00C0376A">
              <w:rPr>
                <w:noProof/>
                <w:webHidden/>
              </w:rPr>
              <w:t>103</w:t>
            </w:r>
            <w:r w:rsidR="00C0376A">
              <w:rPr>
                <w:noProof/>
                <w:webHidden/>
              </w:rPr>
              <w:fldChar w:fldCharType="end"/>
            </w:r>
          </w:hyperlink>
        </w:p>
        <w:p w:rsidR="00C0376A" w:rsidRDefault="00C66FE9">
          <w:pPr>
            <w:pStyle w:val="TDC2"/>
            <w:tabs>
              <w:tab w:val="left" w:pos="880"/>
              <w:tab w:val="right" w:leader="dot" w:pos="8828"/>
            </w:tabs>
            <w:rPr>
              <w:rFonts w:asciiTheme="minorHAnsi" w:eastAsiaTheme="minorEastAsia" w:hAnsiTheme="minorHAnsi"/>
              <w:noProof/>
              <w:lang w:eastAsia="es-CO"/>
            </w:rPr>
          </w:pPr>
          <w:hyperlink w:anchor="_Toc7024956" w:history="1">
            <w:r w:rsidR="00C0376A" w:rsidRPr="00FD0D91">
              <w:rPr>
                <w:rStyle w:val="Hipervnculo"/>
                <w:noProof/>
              </w:rPr>
              <w:t>7.11</w:t>
            </w:r>
            <w:r w:rsidR="00C0376A">
              <w:rPr>
                <w:rFonts w:asciiTheme="minorHAnsi" w:eastAsiaTheme="minorEastAsia" w:hAnsiTheme="minorHAnsi"/>
                <w:noProof/>
                <w:lang w:eastAsia="es-CO"/>
              </w:rPr>
              <w:tab/>
            </w:r>
            <w:r w:rsidR="00C0376A" w:rsidRPr="00FD0D91">
              <w:rPr>
                <w:rStyle w:val="Hipervnculo"/>
                <w:noProof/>
              </w:rPr>
              <w:t>Lineamientos para la actividad 2.3.2 Apoyo al acceso efectivo a instrumentos de financiación a procesos de transición al manejo de paisajes productivos y uso sostenible de la biodiversidad en los mosaicos priorizados.</w:t>
            </w:r>
            <w:r w:rsidR="00C0376A">
              <w:rPr>
                <w:noProof/>
                <w:webHidden/>
              </w:rPr>
              <w:tab/>
            </w:r>
            <w:r w:rsidR="00C0376A">
              <w:rPr>
                <w:noProof/>
                <w:webHidden/>
              </w:rPr>
              <w:fldChar w:fldCharType="begin"/>
            </w:r>
            <w:r w:rsidR="00C0376A">
              <w:rPr>
                <w:noProof/>
                <w:webHidden/>
              </w:rPr>
              <w:instrText xml:space="preserve"> PAGEREF _Toc7024956 \h </w:instrText>
            </w:r>
            <w:r w:rsidR="00C0376A">
              <w:rPr>
                <w:noProof/>
                <w:webHidden/>
              </w:rPr>
            </w:r>
            <w:r w:rsidR="00C0376A">
              <w:rPr>
                <w:noProof/>
                <w:webHidden/>
              </w:rPr>
              <w:fldChar w:fldCharType="separate"/>
            </w:r>
            <w:r w:rsidR="00C0376A">
              <w:rPr>
                <w:noProof/>
                <w:webHidden/>
              </w:rPr>
              <w:t>104</w:t>
            </w:r>
            <w:r w:rsidR="00C0376A">
              <w:rPr>
                <w:noProof/>
                <w:webHidden/>
              </w:rPr>
              <w:fldChar w:fldCharType="end"/>
            </w:r>
          </w:hyperlink>
        </w:p>
        <w:p w:rsidR="00C0376A" w:rsidRDefault="00C66FE9">
          <w:pPr>
            <w:pStyle w:val="TDC2"/>
            <w:tabs>
              <w:tab w:val="left" w:pos="880"/>
              <w:tab w:val="right" w:leader="dot" w:pos="8828"/>
            </w:tabs>
            <w:rPr>
              <w:rFonts w:asciiTheme="minorHAnsi" w:eastAsiaTheme="minorEastAsia" w:hAnsiTheme="minorHAnsi"/>
              <w:noProof/>
              <w:lang w:eastAsia="es-CO"/>
            </w:rPr>
          </w:pPr>
          <w:hyperlink w:anchor="_Toc7024957" w:history="1">
            <w:r w:rsidR="00C0376A" w:rsidRPr="00FD0D91">
              <w:rPr>
                <w:rStyle w:val="Hipervnculo"/>
                <w:noProof/>
              </w:rPr>
              <w:t>7.12</w:t>
            </w:r>
            <w:r w:rsidR="00C0376A">
              <w:rPr>
                <w:rFonts w:asciiTheme="minorHAnsi" w:eastAsiaTheme="minorEastAsia" w:hAnsiTheme="minorHAnsi"/>
                <w:noProof/>
                <w:lang w:eastAsia="es-CO"/>
              </w:rPr>
              <w:tab/>
            </w:r>
            <w:r w:rsidR="00C0376A" w:rsidRPr="00FD0D91">
              <w:rPr>
                <w:rStyle w:val="Hipervnculo"/>
                <w:noProof/>
              </w:rPr>
              <w:t>Lineamientos para la actividad 2.3.3. Apoyo al desarrollo de alternativas productivas sostenibles basadas en la biodiversidad, para avanzar hacia la consolidación de un portafolio regional de bioeconomía.</w:t>
            </w:r>
            <w:r w:rsidR="00C0376A">
              <w:rPr>
                <w:noProof/>
                <w:webHidden/>
              </w:rPr>
              <w:tab/>
            </w:r>
            <w:r w:rsidR="00C0376A">
              <w:rPr>
                <w:noProof/>
                <w:webHidden/>
              </w:rPr>
              <w:fldChar w:fldCharType="begin"/>
            </w:r>
            <w:r w:rsidR="00C0376A">
              <w:rPr>
                <w:noProof/>
                <w:webHidden/>
              </w:rPr>
              <w:instrText xml:space="preserve"> PAGEREF _Toc7024957 \h </w:instrText>
            </w:r>
            <w:r w:rsidR="00C0376A">
              <w:rPr>
                <w:noProof/>
                <w:webHidden/>
              </w:rPr>
            </w:r>
            <w:r w:rsidR="00C0376A">
              <w:rPr>
                <w:noProof/>
                <w:webHidden/>
              </w:rPr>
              <w:fldChar w:fldCharType="separate"/>
            </w:r>
            <w:r w:rsidR="00C0376A">
              <w:rPr>
                <w:noProof/>
                <w:webHidden/>
              </w:rPr>
              <w:t>105</w:t>
            </w:r>
            <w:r w:rsidR="00C0376A">
              <w:rPr>
                <w:noProof/>
                <w:webHidden/>
              </w:rPr>
              <w:fldChar w:fldCharType="end"/>
            </w:r>
          </w:hyperlink>
        </w:p>
        <w:p w:rsidR="00C0376A" w:rsidRDefault="00C66FE9">
          <w:pPr>
            <w:pStyle w:val="TDC2"/>
            <w:tabs>
              <w:tab w:val="left" w:pos="880"/>
              <w:tab w:val="right" w:leader="dot" w:pos="8828"/>
            </w:tabs>
            <w:rPr>
              <w:rFonts w:asciiTheme="minorHAnsi" w:eastAsiaTheme="minorEastAsia" w:hAnsiTheme="minorHAnsi"/>
              <w:noProof/>
              <w:lang w:eastAsia="es-CO"/>
            </w:rPr>
          </w:pPr>
          <w:hyperlink w:anchor="_Toc7024958" w:history="1">
            <w:r w:rsidR="00C0376A" w:rsidRPr="00FD0D91">
              <w:rPr>
                <w:rStyle w:val="Hipervnculo"/>
                <w:noProof/>
              </w:rPr>
              <w:t>7.13</w:t>
            </w:r>
            <w:r w:rsidR="00C0376A">
              <w:rPr>
                <w:rFonts w:asciiTheme="minorHAnsi" w:eastAsiaTheme="minorEastAsia" w:hAnsiTheme="minorHAnsi"/>
                <w:noProof/>
                <w:lang w:eastAsia="es-CO"/>
              </w:rPr>
              <w:tab/>
            </w:r>
            <w:r w:rsidR="00C0376A" w:rsidRPr="00FD0D91">
              <w:rPr>
                <w:rStyle w:val="Hipervnculo"/>
                <w:noProof/>
              </w:rPr>
              <w:t>Lineamientos para 2.3.4. Fortalecimiento de capacidades para el diseño y acceso efectivo a oportunidades económicas, financieras y de mercado.</w:t>
            </w:r>
            <w:r w:rsidR="00C0376A">
              <w:rPr>
                <w:noProof/>
                <w:webHidden/>
              </w:rPr>
              <w:tab/>
            </w:r>
            <w:r w:rsidR="00C0376A">
              <w:rPr>
                <w:noProof/>
                <w:webHidden/>
              </w:rPr>
              <w:fldChar w:fldCharType="begin"/>
            </w:r>
            <w:r w:rsidR="00C0376A">
              <w:rPr>
                <w:noProof/>
                <w:webHidden/>
              </w:rPr>
              <w:instrText xml:space="preserve"> PAGEREF _Toc7024958 \h </w:instrText>
            </w:r>
            <w:r w:rsidR="00C0376A">
              <w:rPr>
                <w:noProof/>
                <w:webHidden/>
              </w:rPr>
            </w:r>
            <w:r w:rsidR="00C0376A">
              <w:rPr>
                <w:noProof/>
                <w:webHidden/>
              </w:rPr>
              <w:fldChar w:fldCharType="separate"/>
            </w:r>
            <w:r w:rsidR="00C0376A">
              <w:rPr>
                <w:noProof/>
                <w:webHidden/>
              </w:rPr>
              <w:t>107</w:t>
            </w:r>
            <w:r w:rsidR="00C0376A">
              <w:rPr>
                <w:noProof/>
                <w:webHidden/>
              </w:rPr>
              <w:fldChar w:fldCharType="end"/>
            </w:r>
          </w:hyperlink>
        </w:p>
        <w:p w:rsidR="00C0376A" w:rsidRDefault="00C66FE9">
          <w:pPr>
            <w:pStyle w:val="TDC2"/>
            <w:tabs>
              <w:tab w:val="left" w:pos="880"/>
              <w:tab w:val="right" w:leader="dot" w:pos="8828"/>
            </w:tabs>
            <w:rPr>
              <w:rFonts w:asciiTheme="minorHAnsi" w:eastAsiaTheme="minorEastAsia" w:hAnsiTheme="minorHAnsi"/>
              <w:noProof/>
              <w:lang w:eastAsia="es-CO"/>
            </w:rPr>
          </w:pPr>
          <w:hyperlink w:anchor="_Toc7024959" w:history="1">
            <w:r w:rsidR="00C0376A" w:rsidRPr="00FD0D91">
              <w:rPr>
                <w:rStyle w:val="Hipervnculo"/>
                <w:noProof/>
              </w:rPr>
              <w:t>7.14</w:t>
            </w:r>
            <w:r w:rsidR="00C0376A">
              <w:rPr>
                <w:rFonts w:asciiTheme="minorHAnsi" w:eastAsiaTheme="minorEastAsia" w:hAnsiTheme="minorHAnsi"/>
                <w:noProof/>
                <w:lang w:eastAsia="es-CO"/>
              </w:rPr>
              <w:tab/>
            </w:r>
            <w:r w:rsidR="00C0376A" w:rsidRPr="00FD0D91">
              <w:rPr>
                <w:rStyle w:val="Hipervnculo"/>
                <w:noProof/>
              </w:rPr>
              <w:t>Lineamientos para desarrollar el Componente 3. Coordinación, gestión, comunicaciones y monitoreo del proyecto</w:t>
            </w:r>
            <w:r w:rsidR="00C0376A">
              <w:rPr>
                <w:noProof/>
                <w:webHidden/>
              </w:rPr>
              <w:tab/>
            </w:r>
            <w:r w:rsidR="00C0376A">
              <w:rPr>
                <w:noProof/>
                <w:webHidden/>
              </w:rPr>
              <w:fldChar w:fldCharType="begin"/>
            </w:r>
            <w:r w:rsidR="00C0376A">
              <w:rPr>
                <w:noProof/>
                <w:webHidden/>
              </w:rPr>
              <w:instrText xml:space="preserve"> PAGEREF _Toc7024959 \h </w:instrText>
            </w:r>
            <w:r w:rsidR="00C0376A">
              <w:rPr>
                <w:noProof/>
                <w:webHidden/>
              </w:rPr>
            </w:r>
            <w:r w:rsidR="00C0376A">
              <w:rPr>
                <w:noProof/>
                <w:webHidden/>
              </w:rPr>
              <w:fldChar w:fldCharType="separate"/>
            </w:r>
            <w:r w:rsidR="00C0376A">
              <w:rPr>
                <w:noProof/>
                <w:webHidden/>
              </w:rPr>
              <w:t>107</w:t>
            </w:r>
            <w:r w:rsidR="00C0376A">
              <w:rPr>
                <w:noProof/>
                <w:webHidden/>
              </w:rPr>
              <w:fldChar w:fldCharType="end"/>
            </w:r>
          </w:hyperlink>
        </w:p>
        <w:p w:rsidR="00C0376A" w:rsidRDefault="00C66FE9">
          <w:pPr>
            <w:pStyle w:val="TDC2"/>
            <w:tabs>
              <w:tab w:val="left" w:pos="880"/>
              <w:tab w:val="right" w:leader="dot" w:pos="8828"/>
            </w:tabs>
            <w:rPr>
              <w:rFonts w:asciiTheme="minorHAnsi" w:eastAsiaTheme="minorEastAsia" w:hAnsiTheme="minorHAnsi"/>
              <w:noProof/>
              <w:lang w:eastAsia="es-CO"/>
            </w:rPr>
          </w:pPr>
          <w:hyperlink w:anchor="_Toc7024960" w:history="1">
            <w:r w:rsidR="00C0376A" w:rsidRPr="00FD0D91">
              <w:rPr>
                <w:rStyle w:val="Hipervnculo"/>
                <w:noProof/>
              </w:rPr>
              <w:t>7.15</w:t>
            </w:r>
            <w:r w:rsidR="00C0376A">
              <w:rPr>
                <w:rFonts w:asciiTheme="minorHAnsi" w:eastAsiaTheme="minorEastAsia" w:hAnsiTheme="minorHAnsi"/>
                <w:noProof/>
                <w:lang w:eastAsia="es-CO"/>
              </w:rPr>
              <w:tab/>
            </w:r>
            <w:r w:rsidR="00C0376A" w:rsidRPr="00FD0D91">
              <w:rPr>
                <w:rStyle w:val="Hipervnculo"/>
                <w:noProof/>
              </w:rPr>
              <w:t>Lineamientos para el desarrollo de un programa de manejo integrado de plagas y uso de agroquímicos</w:t>
            </w:r>
            <w:r w:rsidR="00C0376A">
              <w:rPr>
                <w:noProof/>
                <w:webHidden/>
              </w:rPr>
              <w:tab/>
            </w:r>
            <w:r w:rsidR="00C0376A">
              <w:rPr>
                <w:noProof/>
                <w:webHidden/>
              </w:rPr>
              <w:fldChar w:fldCharType="begin"/>
            </w:r>
            <w:r w:rsidR="00C0376A">
              <w:rPr>
                <w:noProof/>
                <w:webHidden/>
              </w:rPr>
              <w:instrText xml:space="preserve"> PAGEREF _Toc7024960 \h </w:instrText>
            </w:r>
            <w:r w:rsidR="00C0376A">
              <w:rPr>
                <w:noProof/>
                <w:webHidden/>
              </w:rPr>
            </w:r>
            <w:r w:rsidR="00C0376A">
              <w:rPr>
                <w:noProof/>
                <w:webHidden/>
              </w:rPr>
              <w:fldChar w:fldCharType="separate"/>
            </w:r>
            <w:r w:rsidR="00C0376A">
              <w:rPr>
                <w:noProof/>
                <w:webHidden/>
              </w:rPr>
              <w:t>109</w:t>
            </w:r>
            <w:r w:rsidR="00C0376A">
              <w:rPr>
                <w:noProof/>
                <w:webHidden/>
              </w:rPr>
              <w:fldChar w:fldCharType="end"/>
            </w:r>
          </w:hyperlink>
        </w:p>
        <w:p w:rsidR="00C0376A" w:rsidRDefault="00C66FE9">
          <w:pPr>
            <w:pStyle w:val="TDC2"/>
            <w:tabs>
              <w:tab w:val="left" w:pos="880"/>
              <w:tab w:val="right" w:leader="dot" w:pos="8828"/>
            </w:tabs>
            <w:rPr>
              <w:rFonts w:asciiTheme="minorHAnsi" w:eastAsiaTheme="minorEastAsia" w:hAnsiTheme="minorHAnsi"/>
              <w:noProof/>
              <w:lang w:eastAsia="es-CO"/>
            </w:rPr>
          </w:pPr>
          <w:hyperlink w:anchor="_Toc7024961" w:history="1">
            <w:r w:rsidR="00C0376A" w:rsidRPr="00FD0D91">
              <w:rPr>
                <w:rStyle w:val="Hipervnculo"/>
                <w:noProof/>
              </w:rPr>
              <w:t>7.16</w:t>
            </w:r>
            <w:r w:rsidR="00C0376A">
              <w:rPr>
                <w:rFonts w:asciiTheme="minorHAnsi" w:eastAsiaTheme="minorEastAsia" w:hAnsiTheme="minorHAnsi"/>
                <w:noProof/>
                <w:lang w:eastAsia="es-CO"/>
              </w:rPr>
              <w:tab/>
            </w:r>
            <w:r w:rsidR="00C0376A" w:rsidRPr="00FD0D91">
              <w:rPr>
                <w:rStyle w:val="Hipervnculo"/>
                <w:noProof/>
              </w:rPr>
              <w:t>Lineamientos para el desarrollo de un Protocolo de Seguridad por riesgos orden público para trabajo en campo</w:t>
            </w:r>
            <w:r w:rsidR="00C0376A">
              <w:rPr>
                <w:noProof/>
                <w:webHidden/>
              </w:rPr>
              <w:tab/>
            </w:r>
            <w:r w:rsidR="00C0376A">
              <w:rPr>
                <w:noProof/>
                <w:webHidden/>
              </w:rPr>
              <w:fldChar w:fldCharType="begin"/>
            </w:r>
            <w:r w:rsidR="00C0376A">
              <w:rPr>
                <w:noProof/>
                <w:webHidden/>
              </w:rPr>
              <w:instrText xml:space="preserve"> PAGEREF _Toc7024961 \h </w:instrText>
            </w:r>
            <w:r w:rsidR="00C0376A">
              <w:rPr>
                <w:noProof/>
                <w:webHidden/>
              </w:rPr>
            </w:r>
            <w:r w:rsidR="00C0376A">
              <w:rPr>
                <w:noProof/>
                <w:webHidden/>
              </w:rPr>
              <w:fldChar w:fldCharType="separate"/>
            </w:r>
            <w:r w:rsidR="00C0376A">
              <w:rPr>
                <w:noProof/>
                <w:webHidden/>
              </w:rPr>
              <w:t>110</w:t>
            </w:r>
            <w:r w:rsidR="00C0376A">
              <w:rPr>
                <w:noProof/>
                <w:webHidden/>
              </w:rPr>
              <w:fldChar w:fldCharType="end"/>
            </w:r>
          </w:hyperlink>
        </w:p>
        <w:p w:rsidR="00C0376A" w:rsidRDefault="00C66FE9">
          <w:pPr>
            <w:pStyle w:val="TDC1"/>
            <w:rPr>
              <w:rFonts w:asciiTheme="minorHAnsi" w:eastAsiaTheme="minorEastAsia" w:hAnsiTheme="minorHAnsi"/>
              <w:b w:val="0"/>
              <w:lang w:val="es-CO" w:eastAsia="es-CO"/>
            </w:rPr>
          </w:pPr>
          <w:hyperlink w:anchor="_Toc7024962" w:history="1">
            <w:r w:rsidR="00C0376A" w:rsidRPr="00FD0D91">
              <w:rPr>
                <w:rStyle w:val="Hipervnculo"/>
              </w:rPr>
              <w:t>8</w:t>
            </w:r>
            <w:r w:rsidR="00C0376A">
              <w:rPr>
                <w:rFonts w:asciiTheme="minorHAnsi" w:eastAsiaTheme="minorEastAsia" w:hAnsiTheme="minorHAnsi"/>
                <w:b w:val="0"/>
                <w:lang w:val="es-CO" w:eastAsia="es-CO"/>
              </w:rPr>
              <w:tab/>
            </w:r>
            <w:r w:rsidR="00C0376A" w:rsidRPr="00FD0D91">
              <w:rPr>
                <w:rStyle w:val="Hipervnculo"/>
              </w:rPr>
              <w:t>LINEAMIENTOS PARA EL MARCO DE PLANIFICACIÓN DE PUEBLOS INDÍGENAS</w:t>
            </w:r>
            <w:r w:rsidR="00C0376A">
              <w:rPr>
                <w:webHidden/>
              </w:rPr>
              <w:tab/>
            </w:r>
            <w:r w:rsidR="00C0376A">
              <w:rPr>
                <w:webHidden/>
              </w:rPr>
              <w:fldChar w:fldCharType="begin"/>
            </w:r>
            <w:r w:rsidR="00C0376A">
              <w:rPr>
                <w:webHidden/>
              </w:rPr>
              <w:instrText xml:space="preserve"> PAGEREF _Toc7024962 \h </w:instrText>
            </w:r>
            <w:r w:rsidR="00C0376A">
              <w:rPr>
                <w:webHidden/>
              </w:rPr>
            </w:r>
            <w:r w:rsidR="00C0376A">
              <w:rPr>
                <w:webHidden/>
              </w:rPr>
              <w:fldChar w:fldCharType="separate"/>
            </w:r>
            <w:r w:rsidR="00C0376A">
              <w:rPr>
                <w:webHidden/>
              </w:rPr>
              <w:t>111</w:t>
            </w:r>
            <w:r w:rsidR="00C0376A">
              <w:rPr>
                <w:webHidden/>
              </w:rPr>
              <w:fldChar w:fldCharType="end"/>
            </w:r>
          </w:hyperlink>
        </w:p>
        <w:p w:rsidR="00C0376A" w:rsidRDefault="00C66FE9">
          <w:pPr>
            <w:pStyle w:val="TDC2"/>
            <w:tabs>
              <w:tab w:val="left" w:pos="880"/>
              <w:tab w:val="right" w:leader="dot" w:pos="8828"/>
            </w:tabs>
            <w:rPr>
              <w:rFonts w:asciiTheme="minorHAnsi" w:eastAsiaTheme="minorEastAsia" w:hAnsiTheme="minorHAnsi"/>
              <w:noProof/>
              <w:lang w:eastAsia="es-CO"/>
            </w:rPr>
          </w:pPr>
          <w:hyperlink w:anchor="_Toc7024963" w:history="1">
            <w:r w:rsidR="00C0376A" w:rsidRPr="00FD0D91">
              <w:rPr>
                <w:rStyle w:val="Hipervnculo"/>
                <w:noProof/>
              </w:rPr>
              <w:t>8.1</w:t>
            </w:r>
            <w:r w:rsidR="00C0376A">
              <w:rPr>
                <w:rFonts w:asciiTheme="minorHAnsi" w:eastAsiaTheme="minorEastAsia" w:hAnsiTheme="minorHAnsi"/>
                <w:noProof/>
                <w:lang w:eastAsia="es-CO"/>
              </w:rPr>
              <w:tab/>
            </w:r>
            <w:r w:rsidR="00C0376A" w:rsidRPr="00FD0D91">
              <w:rPr>
                <w:rStyle w:val="Hipervnculo"/>
                <w:noProof/>
              </w:rPr>
              <w:t>Marco legal e instrumentos para la protección de los derechos individuales y colectivos de comunidades y pueblos indígenas en Colombia</w:t>
            </w:r>
            <w:r w:rsidR="00C0376A">
              <w:rPr>
                <w:noProof/>
                <w:webHidden/>
              </w:rPr>
              <w:tab/>
            </w:r>
            <w:r w:rsidR="00C0376A">
              <w:rPr>
                <w:noProof/>
                <w:webHidden/>
              </w:rPr>
              <w:fldChar w:fldCharType="begin"/>
            </w:r>
            <w:r w:rsidR="00C0376A">
              <w:rPr>
                <w:noProof/>
                <w:webHidden/>
              </w:rPr>
              <w:instrText xml:space="preserve"> PAGEREF _Toc7024963 \h </w:instrText>
            </w:r>
            <w:r w:rsidR="00C0376A">
              <w:rPr>
                <w:noProof/>
                <w:webHidden/>
              </w:rPr>
            </w:r>
            <w:r w:rsidR="00C0376A">
              <w:rPr>
                <w:noProof/>
                <w:webHidden/>
              </w:rPr>
              <w:fldChar w:fldCharType="separate"/>
            </w:r>
            <w:r w:rsidR="00C0376A">
              <w:rPr>
                <w:noProof/>
                <w:webHidden/>
              </w:rPr>
              <w:t>112</w:t>
            </w:r>
            <w:r w:rsidR="00C0376A">
              <w:rPr>
                <w:noProof/>
                <w:webHidden/>
              </w:rPr>
              <w:fldChar w:fldCharType="end"/>
            </w:r>
          </w:hyperlink>
        </w:p>
        <w:p w:rsidR="00C0376A" w:rsidRDefault="00C66FE9">
          <w:pPr>
            <w:pStyle w:val="TDC2"/>
            <w:tabs>
              <w:tab w:val="left" w:pos="880"/>
              <w:tab w:val="right" w:leader="dot" w:pos="8828"/>
            </w:tabs>
            <w:rPr>
              <w:rFonts w:asciiTheme="minorHAnsi" w:eastAsiaTheme="minorEastAsia" w:hAnsiTheme="minorHAnsi"/>
              <w:noProof/>
              <w:lang w:eastAsia="es-CO"/>
            </w:rPr>
          </w:pPr>
          <w:hyperlink w:anchor="_Toc7024964" w:history="1">
            <w:r w:rsidR="00C0376A" w:rsidRPr="00FD0D91">
              <w:rPr>
                <w:rStyle w:val="Hipervnculo"/>
                <w:noProof/>
              </w:rPr>
              <w:t>8.2</w:t>
            </w:r>
            <w:r w:rsidR="00C0376A">
              <w:rPr>
                <w:rFonts w:asciiTheme="minorHAnsi" w:eastAsiaTheme="minorEastAsia" w:hAnsiTheme="minorHAnsi"/>
                <w:noProof/>
                <w:lang w:eastAsia="es-CO"/>
              </w:rPr>
              <w:tab/>
            </w:r>
            <w:r w:rsidR="00C0376A" w:rsidRPr="00FD0D91">
              <w:rPr>
                <w:rStyle w:val="Hipervnculo"/>
                <w:noProof/>
              </w:rPr>
              <w:t>Tenencia de la tierra por Comunidades Indígenas.</w:t>
            </w:r>
            <w:r w:rsidR="00C0376A">
              <w:rPr>
                <w:noProof/>
                <w:webHidden/>
              </w:rPr>
              <w:tab/>
            </w:r>
            <w:r w:rsidR="00C0376A">
              <w:rPr>
                <w:noProof/>
                <w:webHidden/>
              </w:rPr>
              <w:fldChar w:fldCharType="begin"/>
            </w:r>
            <w:r w:rsidR="00C0376A">
              <w:rPr>
                <w:noProof/>
                <w:webHidden/>
              </w:rPr>
              <w:instrText xml:space="preserve"> PAGEREF _Toc7024964 \h </w:instrText>
            </w:r>
            <w:r w:rsidR="00C0376A">
              <w:rPr>
                <w:noProof/>
                <w:webHidden/>
              </w:rPr>
            </w:r>
            <w:r w:rsidR="00C0376A">
              <w:rPr>
                <w:noProof/>
                <w:webHidden/>
              </w:rPr>
              <w:fldChar w:fldCharType="separate"/>
            </w:r>
            <w:r w:rsidR="00C0376A">
              <w:rPr>
                <w:noProof/>
                <w:webHidden/>
              </w:rPr>
              <w:t>113</w:t>
            </w:r>
            <w:r w:rsidR="00C0376A">
              <w:rPr>
                <w:noProof/>
                <w:webHidden/>
              </w:rPr>
              <w:fldChar w:fldCharType="end"/>
            </w:r>
          </w:hyperlink>
        </w:p>
        <w:p w:rsidR="00C0376A" w:rsidRDefault="00C66FE9">
          <w:pPr>
            <w:pStyle w:val="TDC2"/>
            <w:tabs>
              <w:tab w:val="left" w:pos="880"/>
              <w:tab w:val="right" w:leader="dot" w:pos="8828"/>
            </w:tabs>
            <w:rPr>
              <w:rFonts w:asciiTheme="minorHAnsi" w:eastAsiaTheme="minorEastAsia" w:hAnsiTheme="minorHAnsi"/>
              <w:noProof/>
              <w:lang w:eastAsia="es-CO"/>
            </w:rPr>
          </w:pPr>
          <w:hyperlink w:anchor="_Toc7024965" w:history="1">
            <w:r w:rsidR="00C0376A" w:rsidRPr="00FD0D91">
              <w:rPr>
                <w:rStyle w:val="Hipervnculo"/>
                <w:noProof/>
              </w:rPr>
              <w:t>8.3</w:t>
            </w:r>
            <w:r w:rsidR="00C0376A">
              <w:rPr>
                <w:rFonts w:asciiTheme="minorHAnsi" w:eastAsiaTheme="minorEastAsia" w:hAnsiTheme="minorHAnsi"/>
                <w:noProof/>
                <w:lang w:eastAsia="es-CO"/>
              </w:rPr>
              <w:tab/>
            </w:r>
            <w:r w:rsidR="00C0376A" w:rsidRPr="00FD0D91">
              <w:rPr>
                <w:rStyle w:val="Hipervnculo"/>
                <w:noProof/>
              </w:rPr>
              <w:t>Procesos para la identificación de los Pueblos Indígenas entre las poblaciones afectadas y procesos de consulta.</w:t>
            </w:r>
            <w:r w:rsidR="00C0376A">
              <w:rPr>
                <w:noProof/>
                <w:webHidden/>
              </w:rPr>
              <w:tab/>
            </w:r>
            <w:r w:rsidR="00C0376A">
              <w:rPr>
                <w:noProof/>
                <w:webHidden/>
              </w:rPr>
              <w:fldChar w:fldCharType="begin"/>
            </w:r>
            <w:r w:rsidR="00C0376A">
              <w:rPr>
                <w:noProof/>
                <w:webHidden/>
              </w:rPr>
              <w:instrText xml:space="preserve"> PAGEREF _Toc7024965 \h </w:instrText>
            </w:r>
            <w:r w:rsidR="00C0376A">
              <w:rPr>
                <w:noProof/>
                <w:webHidden/>
              </w:rPr>
            </w:r>
            <w:r w:rsidR="00C0376A">
              <w:rPr>
                <w:noProof/>
                <w:webHidden/>
              </w:rPr>
              <w:fldChar w:fldCharType="separate"/>
            </w:r>
            <w:r w:rsidR="00C0376A">
              <w:rPr>
                <w:noProof/>
                <w:webHidden/>
              </w:rPr>
              <w:t>114</w:t>
            </w:r>
            <w:r w:rsidR="00C0376A">
              <w:rPr>
                <w:noProof/>
                <w:webHidden/>
              </w:rPr>
              <w:fldChar w:fldCharType="end"/>
            </w:r>
          </w:hyperlink>
        </w:p>
        <w:p w:rsidR="00C0376A" w:rsidRDefault="00C66FE9">
          <w:pPr>
            <w:pStyle w:val="TDC2"/>
            <w:tabs>
              <w:tab w:val="left" w:pos="880"/>
              <w:tab w:val="right" w:leader="dot" w:pos="8828"/>
            </w:tabs>
            <w:rPr>
              <w:rFonts w:asciiTheme="minorHAnsi" w:eastAsiaTheme="minorEastAsia" w:hAnsiTheme="minorHAnsi"/>
              <w:noProof/>
              <w:lang w:eastAsia="es-CO"/>
            </w:rPr>
          </w:pPr>
          <w:hyperlink w:anchor="_Toc7024966" w:history="1">
            <w:r w:rsidR="00C0376A" w:rsidRPr="00FD0D91">
              <w:rPr>
                <w:rStyle w:val="Hipervnculo"/>
                <w:noProof/>
              </w:rPr>
              <w:t>8.4</w:t>
            </w:r>
            <w:r w:rsidR="00C0376A">
              <w:rPr>
                <w:rFonts w:asciiTheme="minorHAnsi" w:eastAsiaTheme="minorEastAsia" w:hAnsiTheme="minorHAnsi"/>
                <w:noProof/>
                <w:lang w:eastAsia="es-CO"/>
              </w:rPr>
              <w:tab/>
            </w:r>
            <w:r w:rsidR="00C0376A" w:rsidRPr="00FD0D91">
              <w:rPr>
                <w:rStyle w:val="Hipervnculo"/>
                <w:noProof/>
              </w:rPr>
              <w:t>Actividades de la operación que vinculan pueblos y territorios indígenas</w:t>
            </w:r>
            <w:r w:rsidR="00C0376A">
              <w:rPr>
                <w:noProof/>
                <w:webHidden/>
              </w:rPr>
              <w:tab/>
            </w:r>
            <w:r w:rsidR="00C0376A">
              <w:rPr>
                <w:noProof/>
                <w:webHidden/>
              </w:rPr>
              <w:fldChar w:fldCharType="begin"/>
            </w:r>
            <w:r w:rsidR="00C0376A">
              <w:rPr>
                <w:noProof/>
                <w:webHidden/>
              </w:rPr>
              <w:instrText xml:space="preserve"> PAGEREF _Toc7024966 \h </w:instrText>
            </w:r>
            <w:r w:rsidR="00C0376A">
              <w:rPr>
                <w:noProof/>
                <w:webHidden/>
              </w:rPr>
            </w:r>
            <w:r w:rsidR="00C0376A">
              <w:rPr>
                <w:noProof/>
                <w:webHidden/>
              </w:rPr>
              <w:fldChar w:fldCharType="separate"/>
            </w:r>
            <w:r w:rsidR="00C0376A">
              <w:rPr>
                <w:noProof/>
                <w:webHidden/>
              </w:rPr>
              <w:t>116</w:t>
            </w:r>
            <w:r w:rsidR="00C0376A">
              <w:rPr>
                <w:noProof/>
                <w:webHidden/>
              </w:rPr>
              <w:fldChar w:fldCharType="end"/>
            </w:r>
          </w:hyperlink>
        </w:p>
        <w:p w:rsidR="00C0376A" w:rsidRDefault="00C66FE9">
          <w:pPr>
            <w:pStyle w:val="TDC2"/>
            <w:tabs>
              <w:tab w:val="left" w:pos="880"/>
              <w:tab w:val="right" w:leader="dot" w:pos="8828"/>
            </w:tabs>
            <w:rPr>
              <w:rFonts w:asciiTheme="minorHAnsi" w:eastAsiaTheme="minorEastAsia" w:hAnsiTheme="minorHAnsi"/>
              <w:noProof/>
              <w:lang w:eastAsia="es-CO"/>
            </w:rPr>
          </w:pPr>
          <w:hyperlink w:anchor="_Toc7024967" w:history="1">
            <w:r w:rsidR="00C0376A" w:rsidRPr="00FD0D91">
              <w:rPr>
                <w:rStyle w:val="Hipervnculo"/>
                <w:noProof/>
              </w:rPr>
              <w:t>8.5</w:t>
            </w:r>
            <w:r w:rsidR="00C0376A">
              <w:rPr>
                <w:rFonts w:asciiTheme="minorHAnsi" w:eastAsiaTheme="minorEastAsia" w:hAnsiTheme="minorHAnsi"/>
                <w:noProof/>
                <w:lang w:eastAsia="es-CO"/>
              </w:rPr>
              <w:tab/>
            </w:r>
            <w:r w:rsidR="00C0376A" w:rsidRPr="00FD0D91">
              <w:rPr>
                <w:rStyle w:val="Hipervnculo"/>
                <w:noProof/>
              </w:rPr>
              <w:t>Identificación de riesgos potenciales asociados a la Asistencia Técnica.</w:t>
            </w:r>
            <w:r w:rsidR="00C0376A">
              <w:rPr>
                <w:noProof/>
                <w:webHidden/>
              </w:rPr>
              <w:tab/>
            </w:r>
            <w:r w:rsidR="00C0376A">
              <w:rPr>
                <w:noProof/>
                <w:webHidden/>
              </w:rPr>
              <w:fldChar w:fldCharType="begin"/>
            </w:r>
            <w:r w:rsidR="00C0376A">
              <w:rPr>
                <w:noProof/>
                <w:webHidden/>
              </w:rPr>
              <w:instrText xml:space="preserve"> PAGEREF _Toc7024967 \h </w:instrText>
            </w:r>
            <w:r w:rsidR="00C0376A">
              <w:rPr>
                <w:noProof/>
                <w:webHidden/>
              </w:rPr>
            </w:r>
            <w:r w:rsidR="00C0376A">
              <w:rPr>
                <w:noProof/>
                <w:webHidden/>
              </w:rPr>
              <w:fldChar w:fldCharType="separate"/>
            </w:r>
            <w:r w:rsidR="00C0376A">
              <w:rPr>
                <w:noProof/>
                <w:webHidden/>
              </w:rPr>
              <w:t>116</w:t>
            </w:r>
            <w:r w:rsidR="00C0376A">
              <w:rPr>
                <w:noProof/>
                <w:webHidden/>
              </w:rPr>
              <w:fldChar w:fldCharType="end"/>
            </w:r>
          </w:hyperlink>
        </w:p>
        <w:p w:rsidR="00C0376A" w:rsidRDefault="00C66FE9">
          <w:pPr>
            <w:pStyle w:val="TDC2"/>
            <w:tabs>
              <w:tab w:val="left" w:pos="880"/>
              <w:tab w:val="right" w:leader="dot" w:pos="8828"/>
            </w:tabs>
            <w:rPr>
              <w:rFonts w:asciiTheme="minorHAnsi" w:eastAsiaTheme="minorEastAsia" w:hAnsiTheme="minorHAnsi"/>
              <w:noProof/>
              <w:lang w:eastAsia="es-CO"/>
            </w:rPr>
          </w:pPr>
          <w:hyperlink w:anchor="_Toc7024968" w:history="1">
            <w:r w:rsidR="00C0376A" w:rsidRPr="00FD0D91">
              <w:rPr>
                <w:rStyle w:val="Hipervnculo"/>
                <w:noProof/>
              </w:rPr>
              <w:t>8.6</w:t>
            </w:r>
            <w:r w:rsidR="00C0376A">
              <w:rPr>
                <w:rFonts w:asciiTheme="minorHAnsi" w:eastAsiaTheme="minorEastAsia" w:hAnsiTheme="minorHAnsi"/>
                <w:noProof/>
                <w:lang w:eastAsia="es-CO"/>
              </w:rPr>
              <w:tab/>
            </w:r>
            <w:r w:rsidR="00C0376A" w:rsidRPr="00FD0D91">
              <w:rPr>
                <w:rStyle w:val="Hipervnculo"/>
                <w:noProof/>
              </w:rPr>
              <w:t>Lineamientos sociales para el desarrollo de los componentes de la fase de Asistencia Técnica</w:t>
            </w:r>
            <w:r w:rsidR="00C0376A">
              <w:rPr>
                <w:noProof/>
                <w:webHidden/>
              </w:rPr>
              <w:tab/>
            </w:r>
            <w:r w:rsidR="00C0376A">
              <w:rPr>
                <w:noProof/>
                <w:webHidden/>
              </w:rPr>
              <w:fldChar w:fldCharType="begin"/>
            </w:r>
            <w:r w:rsidR="00C0376A">
              <w:rPr>
                <w:noProof/>
                <w:webHidden/>
              </w:rPr>
              <w:instrText xml:space="preserve"> PAGEREF _Toc7024968 \h </w:instrText>
            </w:r>
            <w:r w:rsidR="00C0376A">
              <w:rPr>
                <w:noProof/>
                <w:webHidden/>
              </w:rPr>
            </w:r>
            <w:r w:rsidR="00C0376A">
              <w:rPr>
                <w:noProof/>
                <w:webHidden/>
              </w:rPr>
              <w:fldChar w:fldCharType="separate"/>
            </w:r>
            <w:r w:rsidR="00C0376A">
              <w:rPr>
                <w:noProof/>
                <w:webHidden/>
              </w:rPr>
              <w:t>119</w:t>
            </w:r>
            <w:r w:rsidR="00C0376A">
              <w:rPr>
                <w:noProof/>
                <w:webHidden/>
              </w:rPr>
              <w:fldChar w:fldCharType="end"/>
            </w:r>
          </w:hyperlink>
        </w:p>
        <w:p w:rsidR="00C0376A" w:rsidRDefault="00C66FE9">
          <w:pPr>
            <w:pStyle w:val="TDC2"/>
            <w:tabs>
              <w:tab w:val="left" w:pos="880"/>
              <w:tab w:val="right" w:leader="dot" w:pos="8828"/>
            </w:tabs>
            <w:rPr>
              <w:rFonts w:asciiTheme="minorHAnsi" w:eastAsiaTheme="minorEastAsia" w:hAnsiTheme="minorHAnsi"/>
              <w:noProof/>
              <w:lang w:eastAsia="es-CO"/>
            </w:rPr>
          </w:pPr>
          <w:hyperlink w:anchor="_Toc7024969" w:history="1">
            <w:r w:rsidR="00C0376A" w:rsidRPr="00FD0D91">
              <w:rPr>
                <w:rStyle w:val="Hipervnculo"/>
                <w:noProof/>
              </w:rPr>
              <w:t>8.7</w:t>
            </w:r>
            <w:r w:rsidR="00C0376A">
              <w:rPr>
                <w:rFonts w:asciiTheme="minorHAnsi" w:eastAsiaTheme="minorEastAsia" w:hAnsiTheme="minorHAnsi"/>
                <w:noProof/>
                <w:lang w:eastAsia="es-CO"/>
              </w:rPr>
              <w:tab/>
            </w:r>
            <w:r w:rsidR="00C0376A" w:rsidRPr="00FD0D91">
              <w:rPr>
                <w:rStyle w:val="Hipervnculo"/>
                <w:noProof/>
              </w:rPr>
              <w:t>Seguimiento y monitoreo del MPPI</w:t>
            </w:r>
            <w:r w:rsidR="00C0376A">
              <w:rPr>
                <w:noProof/>
                <w:webHidden/>
              </w:rPr>
              <w:tab/>
            </w:r>
            <w:r w:rsidR="00C0376A">
              <w:rPr>
                <w:noProof/>
                <w:webHidden/>
              </w:rPr>
              <w:fldChar w:fldCharType="begin"/>
            </w:r>
            <w:r w:rsidR="00C0376A">
              <w:rPr>
                <w:noProof/>
                <w:webHidden/>
              </w:rPr>
              <w:instrText xml:space="preserve"> PAGEREF _Toc7024969 \h </w:instrText>
            </w:r>
            <w:r w:rsidR="00C0376A">
              <w:rPr>
                <w:noProof/>
                <w:webHidden/>
              </w:rPr>
            </w:r>
            <w:r w:rsidR="00C0376A">
              <w:rPr>
                <w:noProof/>
                <w:webHidden/>
              </w:rPr>
              <w:fldChar w:fldCharType="separate"/>
            </w:r>
            <w:r w:rsidR="00C0376A">
              <w:rPr>
                <w:noProof/>
                <w:webHidden/>
              </w:rPr>
              <w:t>120</w:t>
            </w:r>
            <w:r w:rsidR="00C0376A">
              <w:rPr>
                <w:noProof/>
                <w:webHidden/>
              </w:rPr>
              <w:fldChar w:fldCharType="end"/>
            </w:r>
          </w:hyperlink>
        </w:p>
        <w:p w:rsidR="00C0376A" w:rsidRDefault="00C66FE9">
          <w:pPr>
            <w:pStyle w:val="TDC1"/>
            <w:rPr>
              <w:rFonts w:asciiTheme="minorHAnsi" w:eastAsiaTheme="minorEastAsia" w:hAnsiTheme="minorHAnsi"/>
              <w:b w:val="0"/>
              <w:lang w:val="es-CO" w:eastAsia="es-CO"/>
            </w:rPr>
          </w:pPr>
          <w:hyperlink w:anchor="_Toc7024970" w:history="1">
            <w:r w:rsidR="00C0376A" w:rsidRPr="00FD0D91">
              <w:rPr>
                <w:rStyle w:val="Hipervnculo"/>
              </w:rPr>
              <w:t>9</w:t>
            </w:r>
            <w:r w:rsidR="00C0376A">
              <w:rPr>
                <w:rFonts w:asciiTheme="minorHAnsi" w:eastAsiaTheme="minorEastAsia" w:hAnsiTheme="minorHAnsi"/>
                <w:b w:val="0"/>
                <w:lang w:val="es-CO" w:eastAsia="es-CO"/>
              </w:rPr>
              <w:tab/>
            </w:r>
            <w:r w:rsidR="00C0376A" w:rsidRPr="00FD0D91">
              <w:rPr>
                <w:rStyle w:val="Hipervnculo"/>
              </w:rPr>
              <w:t>LINEAMIENTOS PARA EL MARCO DE PROCEDIMIENTOS</w:t>
            </w:r>
            <w:r w:rsidR="00C0376A">
              <w:rPr>
                <w:webHidden/>
              </w:rPr>
              <w:tab/>
            </w:r>
            <w:r w:rsidR="00C0376A">
              <w:rPr>
                <w:webHidden/>
              </w:rPr>
              <w:fldChar w:fldCharType="begin"/>
            </w:r>
            <w:r w:rsidR="00C0376A">
              <w:rPr>
                <w:webHidden/>
              </w:rPr>
              <w:instrText xml:space="preserve"> PAGEREF _Toc7024970 \h </w:instrText>
            </w:r>
            <w:r w:rsidR="00C0376A">
              <w:rPr>
                <w:webHidden/>
              </w:rPr>
            </w:r>
            <w:r w:rsidR="00C0376A">
              <w:rPr>
                <w:webHidden/>
              </w:rPr>
              <w:fldChar w:fldCharType="separate"/>
            </w:r>
            <w:r w:rsidR="00C0376A">
              <w:rPr>
                <w:webHidden/>
              </w:rPr>
              <w:t>121</w:t>
            </w:r>
            <w:r w:rsidR="00C0376A">
              <w:rPr>
                <w:webHidden/>
              </w:rPr>
              <w:fldChar w:fldCharType="end"/>
            </w:r>
          </w:hyperlink>
        </w:p>
        <w:p w:rsidR="00C0376A" w:rsidRDefault="00C66FE9">
          <w:pPr>
            <w:pStyle w:val="TDC2"/>
            <w:tabs>
              <w:tab w:val="left" w:pos="880"/>
              <w:tab w:val="right" w:leader="dot" w:pos="8828"/>
            </w:tabs>
            <w:rPr>
              <w:rFonts w:asciiTheme="minorHAnsi" w:eastAsiaTheme="minorEastAsia" w:hAnsiTheme="minorHAnsi"/>
              <w:noProof/>
              <w:lang w:eastAsia="es-CO"/>
            </w:rPr>
          </w:pPr>
          <w:hyperlink w:anchor="_Toc7024971" w:history="1">
            <w:r w:rsidR="00C0376A" w:rsidRPr="00FD0D91">
              <w:rPr>
                <w:rStyle w:val="Hipervnculo"/>
                <w:noProof/>
              </w:rPr>
              <w:t>9.1</w:t>
            </w:r>
            <w:r w:rsidR="00C0376A">
              <w:rPr>
                <w:rFonts w:asciiTheme="minorHAnsi" w:eastAsiaTheme="minorEastAsia" w:hAnsiTheme="minorHAnsi"/>
                <w:noProof/>
                <w:lang w:eastAsia="es-CO"/>
              </w:rPr>
              <w:tab/>
            </w:r>
            <w:r w:rsidR="00C0376A" w:rsidRPr="00FD0D91">
              <w:rPr>
                <w:rStyle w:val="Hipervnculo"/>
                <w:noProof/>
              </w:rPr>
              <w:t>Descripción de las actividades potencialmente asociadas a la restricción involuntaria en el acceso a recursos naturales.</w:t>
            </w:r>
            <w:r w:rsidR="00C0376A">
              <w:rPr>
                <w:noProof/>
                <w:webHidden/>
              </w:rPr>
              <w:tab/>
            </w:r>
            <w:r w:rsidR="00C0376A">
              <w:rPr>
                <w:noProof/>
                <w:webHidden/>
              </w:rPr>
              <w:fldChar w:fldCharType="begin"/>
            </w:r>
            <w:r w:rsidR="00C0376A">
              <w:rPr>
                <w:noProof/>
                <w:webHidden/>
              </w:rPr>
              <w:instrText xml:space="preserve"> PAGEREF _Toc7024971 \h </w:instrText>
            </w:r>
            <w:r w:rsidR="00C0376A">
              <w:rPr>
                <w:noProof/>
                <w:webHidden/>
              </w:rPr>
            </w:r>
            <w:r w:rsidR="00C0376A">
              <w:rPr>
                <w:noProof/>
                <w:webHidden/>
              </w:rPr>
              <w:fldChar w:fldCharType="separate"/>
            </w:r>
            <w:r w:rsidR="00C0376A">
              <w:rPr>
                <w:noProof/>
                <w:webHidden/>
              </w:rPr>
              <w:t>121</w:t>
            </w:r>
            <w:r w:rsidR="00C0376A">
              <w:rPr>
                <w:noProof/>
                <w:webHidden/>
              </w:rPr>
              <w:fldChar w:fldCharType="end"/>
            </w:r>
          </w:hyperlink>
        </w:p>
        <w:p w:rsidR="00C0376A" w:rsidRDefault="00C66FE9">
          <w:pPr>
            <w:pStyle w:val="TDC2"/>
            <w:tabs>
              <w:tab w:val="left" w:pos="880"/>
              <w:tab w:val="right" w:leader="dot" w:pos="8828"/>
            </w:tabs>
            <w:rPr>
              <w:rFonts w:asciiTheme="minorHAnsi" w:eastAsiaTheme="minorEastAsia" w:hAnsiTheme="minorHAnsi"/>
              <w:noProof/>
              <w:lang w:eastAsia="es-CO"/>
            </w:rPr>
          </w:pPr>
          <w:hyperlink w:anchor="_Toc7024972" w:history="1">
            <w:r w:rsidR="00C0376A" w:rsidRPr="00FD0D91">
              <w:rPr>
                <w:rStyle w:val="Hipervnculo"/>
                <w:noProof/>
              </w:rPr>
              <w:t>9.2</w:t>
            </w:r>
            <w:r w:rsidR="00C0376A">
              <w:rPr>
                <w:rFonts w:asciiTheme="minorHAnsi" w:eastAsiaTheme="minorEastAsia" w:hAnsiTheme="minorHAnsi"/>
                <w:noProof/>
                <w:lang w:eastAsia="es-CO"/>
              </w:rPr>
              <w:tab/>
            </w:r>
            <w:r w:rsidR="00C0376A" w:rsidRPr="00FD0D91">
              <w:rPr>
                <w:rStyle w:val="Hipervnculo"/>
                <w:noProof/>
              </w:rPr>
              <w:t>Alineación con la Ruta para la Declaratoria de Nuevas Áreas y Ampliaciones en el Sistema Nacional de Áreas Protegidas de Colombia.</w:t>
            </w:r>
            <w:r w:rsidR="00C0376A">
              <w:rPr>
                <w:noProof/>
                <w:webHidden/>
              </w:rPr>
              <w:tab/>
            </w:r>
            <w:r w:rsidR="00C0376A">
              <w:rPr>
                <w:noProof/>
                <w:webHidden/>
              </w:rPr>
              <w:fldChar w:fldCharType="begin"/>
            </w:r>
            <w:r w:rsidR="00C0376A">
              <w:rPr>
                <w:noProof/>
                <w:webHidden/>
              </w:rPr>
              <w:instrText xml:space="preserve"> PAGEREF _Toc7024972 \h </w:instrText>
            </w:r>
            <w:r w:rsidR="00C0376A">
              <w:rPr>
                <w:noProof/>
                <w:webHidden/>
              </w:rPr>
            </w:r>
            <w:r w:rsidR="00C0376A">
              <w:rPr>
                <w:noProof/>
                <w:webHidden/>
              </w:rPr>
              <w:fldChar w:fldCharType="separate"/>
            </w:r>
            <w:r w:rsidR="00C0376A">
              <w:rPr>
                <w:noProof/>
                <w:webHidden/>
              </w:rPr>
              <w:t>122</w:t>
            </w:r>
            <w:r w:rsidR="00C0376A">
              <w:rPr>
                <w:noProof/>
                <w:webHidden/>
              </w:rPr>
              <w:fldChar w:fldCharType="end"/>
            </w:r>
          </w:hyperlink>
        </w:p>
        <w:p w:rsidR="00C0376A" w:rsidRDefault="00C66FE9">
          <w:pPr>
            <w:pStyle w:val="TDC3"/>
            <w:tabs>
              <w:tab w:val="left" w:pos="1320"/>
              <w:tab w:val="right" w:leader="dot" w:pos="8828"/>
            </w:tabs>
            <w:rPr>
              <w:rFonts w:asciiTheme="minorHAnsi" w:eastAsiaTheme="minorEastAsia" w:hAnsiTheme="minorHAnsi"/>
              <w:noProof/>
              <w:lang w:eastAsia="es-CO"/>
            </w:rPr>
          </w:pPr>
          <w:hyperlink w:anchor="_Toc7024973" w:history="1">
            <w:r w:rsidR="00C0376A" w:rsidRPr="00FD0D91">
              <w:rPr>
                <w:rStyle w:val="Hipervnculo"/>
                <w:noProof/>
              </w:rPr>
              <w:t>9.2.1</w:t>
            </w:r>
            <w:r w:rsidR="00C0376A">
              <w:rPr>
                <w:rFonts w:asciiTheme="minorHAnsi" w:eastAsiaTheme="minorEastAsia" w:hAnsiTheme="minorHAnsi"/>
                <w:noProof/>
                <w:lang w:eastAsia="es-CO"/>
              </w:rPr>
              <w:tab/>
            </w:r>
            <w:r w:rsidR="00C0376A" w:rsidRPr="00FD0D91">
              <w:rPr>
                <w:rStyle w:val="Hipervnculo"/>
                <w:noProof/>
              </w:rPr>
              <w:t>Preparación</w:t>
            </w:r>
            <w:r w:rsidR="00C0376A">
              <w:rPr>
                <w:noProof/>
                <w:webHidden/>
              </w:rPr>
              <w:tab/>
            </w:r>
            <w:r w:rsidR="00C0376A">
              <w:rPr>
                <w:noProof/>
                <w:webHidden/>
              </w:rPr>
              <w:fldChar w:fldCharType="begin"/>
            </w:r>
            <w:r w:rsidR="00C0376A">
              <w:rPr>
                <w:noProof/>
                <w:webHidden/>
              </w:rPr>
              <w:instrText xml:space="preserve"> PAGEREF _Toc7024973 \h </w:instrText>
            </w:r>
            <w:r w:rsidR="00C0376A">
              <w:rPr>
                <w:noProof/>
                <w:webHidden/>
              </w:rPr>
            </w:r>
            <w:r w:rsidR="00C0376A">
              <w:rPr>
                <w:noProof/>
                <w:webHidden/>
              </w:rPr>
              <w:fldChar w:fldCharType="separate"/>
            </w:r>
            <w:r w:rsidR="00C0376A">
              <w:rPr>
                <w:noProof/>
                <w:webHidden/>
              </w:rPr>
              <w:t>122</w:t>
            </w:r>
            <w:r w:rsidR="00C0376A">
              <w:rPr>
                <w:noProof/>
                <w:webHidden/>
              </w:rPr>
              <w:fldChar w:fldCharType="end"/>
            </w:r>
          </w:hyperlink>
        </w:p>
        <w:p w:rsidR="00C0376A" w:rsidRDefault="00C66FE9">
          <w:pPr>
            <w:pStyle w:val="TDC3"/>
            <w:tabs>
              <w:tab w:val="left" w:pos="1320"/>
              <w:tab w:val="right" w:leader="dot" w:pos="8828"/>
            </w:tabs>
            <w:rPr>
              <w:rFonts w:asciiTheme="minorHAnsi" w:eastAsiaTheme="minorEastAsia" w:hAnsiTheme="minorHAnsi"/>
              <w:noProof/>
              <w:lang w:eastAsia="es-CO"/>
            </w:rPr>
          </w:pPr>
          <w:hyperlink w:anchor="_Toc7024974" w:history="1">
            <w:r w:rsidR="00C0376A" w:rsidRPr="00FD0D91">
              <w:rPr>
                <w:rStyle w:val="Hipervnculo"/>
                <w:noProof/>
              </w:rPr>
              <w:t>9.2.2</w:t>
            </w:r>
            <w:r w:rsidR="00C0376A">
              <w:rPr>
                <w:rFonts w:asciiTheme="minorHAnsi" w:eastAsiaTheme="minorEastAsia" w:hAnsiTheme="minorHAnsi"/>
                <w:noProof/>
                <w:lang w:eastAsia="es-CO"/>
              </w:rPr>
              <w:tab/>
            </w:r>
            <w:r w:rsidR="00C0376A" w:rsidRPr="00FD0D91">
              <w:rPr>
                <w:rStyle w:val="Hipervnculo"/>
                <w:noProof/>
              </w:rPr>
              <w:t>Aprestamiento</w:t>
            </w:r>
            <w:r w:rsidR="00C0376A">
              <w:rPr>
                <w:noProof/>
                <w:webHidden/>
              </w:rPr>
              <w:tab/>
            </w:r>
            <w:r w:rsidR="00C0376A">
              <w:rPr>
                <w:noProof/>
                <w:webHidden/>
              </w:rPr>
              <w:fldChar w:fldCharType="begin"/>
            </w:r>
            <w:r w:rsidR="00C0376A">
              <w:rPr>
                <w:noProof/>
                <w:webHidden/>
              </w:rPr>
              <w:instrText xml:space="preserve"> PAGEREF _Toc7024974 \h </w:instrText>
            </w:r>
            <w:r w:rsidR="00C0376A">
              <w:rPr>
                <w:noProof/>
                <w:webHidden/>
              </w:rPr>
            </w:r>
            <w:r w:rsidR="00C0376A">
              <w:rPr>
                <w:noProof/>
                <w:webHidden/>
              </w:rPr>
              <w:fldChar w:fldCharType="separate"/>
            </w:r>
            <w:r w:rsidR="00C0376A">
              <w:rPr>
                <w:noProof/>
                <w:webHidden/>
              </w:rPr>
              <w:t>123</w:t>
            </w:r>
            <w:r w:rsidR="00C0376A">
              <w:rPr>
                <w:noProof/>
                <w:webHidden/>
              </w:rPr>
              <w:fldChar w:fldCharType="end"/>
            </w:r>
          </w:hyperlink>
        </w:p>
        <w:p w:rsidR="00C0376A" w:rsidRDefault="00C66FE9">
          <w:pPr>
            <w:pStyle w:val="TDC3"/>
            <w:tabs>
              <w:tab w:val="left" w:pos="1320"/>
              <w:tab w:val="right" w:leader="dot" w:pos="8828"/>
            </w:tabs>
            <w:rPr>
              <w:rFonts w:asciiTheme="minorHAnsi" w:eastAsiaTheme="minorEastAsia" w:hAnsiTheme="minorHAnsi"/>
              <w:noProof/>
              <w:lang w:eastAsia="es-CO"/>
            </w:rPr>
          </w:pPr>
          <w:hyperlink w:anchor="_Toc7024975" w:history="1">
            <w:r w:rsidR="00C0376A" w:rsidRPr="00FD0D91">
              <w:rPr>
                <w:rStyle w:val="Hipervnculo"/>
                <w:noProof/>
              </w:rPr>
              <w:t>9.2.3</w:t>
            </w:r>
            <w:r w:rsidR="00C0376A">
              <w:rPr>
                <w:rFonts w:asciiTheme="minorHAnsi" w:eastAsiaTheme="minorEastAsia" w:hAnsiTheme="minorHAnsi"/>
                <w:noProof/>
                <w:lang w:eastAsia="es-CO"/>
              </w:rPr>
              <w:tab/>
            </w:r>
            <w:r w:rsidR="00C0376A" w:rsidRPr="00FD0D91">
              <w:rPr>
                <w:rStyle w:val="Hipervnculo"/>
                <w:noProof/>
              </w:rPr>
              <w:t>Declaratoria o Ampliación</w:t>
            </w:r>
            <w:r w:rsidR="00C0376A">
              <w:rPr>
                <w:noProof/>
                <w:webHidden/>
              </w:rPr>
              <w:tab/>
            </w:r>
            <w:r w:rsidR="00C0376A">
              <w:rPr>
                <w:noProof/>
                <w:webHidden/>
              </w:rPr>
              <w:fldChar w:fldCharType="begin"/>
            </w:r>
            <w:r w:rsidR="00C0376A">
              <w:rPr>
                <w:noProof/>
                <w:webHidden/>
              </w:rPr>
              <w:instrText xml:space="preserve"> PAGEREF _Toc7024975 \h </w:instrText>
            </w:r>
            <w:r w:rsidR="00C0376A">
              <w:rPr>
                <w:noProof/>
                <w:webHidden/>
              </w:rPr>
            </w:r>
            <w:r w:rsidR="00C0376A">
              <w:rPr>
                <w:noProof/>
                <w:webHidden/>
              </w:rPr>
              <w:fldChar w:fldCharType="separate"/>
            </w:r>
            <w:r w:rsidR="00C0376A">
              <w:rPr>
                <w:noProof/>
                <w:webHidden/>
              </w:rPr>
              <w:t>124</w:t>
            </w:r>
            <w:r w:rsidR="00C0376A">
              <w:rPr>
                <w:noProof/>
                <w:webHidden/>
              </w:rPr>
              <w:fldChar w:fldCharType="end"/>
            </w:r>
          </w:hyperlink>
        </w:p>
        <w:p w:rsidR="00C0376A" w:rsidRDefault="00C66FE9">
          <w:pPr>
            <w:pStyle w:val="TDC3"/>
            <w:tabs>
              <w:tab w:val="left" w:pos="1320"/>
              <w:tab w:val="right" w:leader="dot" w:pos="8828"/>
            </w:tabs>
            <w:rPr>
              <w:rFonts w:asciiTheme="minorHAnsi" w:eastAsiaTheme="minorEastAsia" w:hAnsiTheme="minorHAnsi"/>
              <w:noProof/>
              <w:lang w:eastAsia="es-CO"/>
            </w:rPr>
          </w:pPr>
          <w:hyperlink w:anchor="_Toc7024976" w:history="1">
            <w:r w:rsidR="00C0376A" w:rsidRPr="00FD0D91">
              <w:rPr>
                <w:rStyle w:val="Hipervnculo"/>
                <w:noProof/>
              </w:rPr>
              <w:t>9.2.4</w:t>
            </w:r>
            <w:r w:rsidR="00C0376A">
              <w:rPr>
                <w:rFonts w:asciiTheme="minorHAnsi" w:eastAsiaTheme="minorEastAsia" w:hAnsiTheme="minorHAnsi"/>
                <w:noProof/>
                <w:lang w:eastAsia="es-CO"/>
              </w:rPr>
              <w:tab/>
            </w:r>
            <w:r w:rsidR="00C0376A" w:rsidRPr="00FD0D91">
              <w:rPr>
                <w:rStyle w:val="Hipervnculo"/>
                <w:noProof/>
              </w:rPr>
              <w:t>Acto Administrativo de Declaratoria o Ampliación del Área Protegida.</w:t>
            </w:r>
            <w:r w:rsidR="00C0376A">
              <w:rPr>
                <w:noProof/>
                <w:webHidden/>
              </w:rPr>
              <w:tab/>
            </w:r>
            <w:r w:rsidR="00C0376A">
              <w:rPr>
                <w:noProof/>
                <w:webHidden/>
              </w:rPr>
              <w:fldChar w:fldCharType="begin"/>
            </w:r>
            <w:r w:rsidR="00C0376A">
              <w:rPr>
                <w:noProof/>
                <w:webHidden/>
              </w:rPr>
              <w:instrText xml:space="preserve"> PAGEREF _Toc7024976 \h </w:instrText>
            </w:r>
            <w:r w:rsidR="00C0376A">
              <w:rPr>
                <w:noProof/>
                <w:webHidden/>
              </w:rPr>
            </w:r>
            <w:r w:rsidR="00C0376A">
              <w:rPr>
                <w:noProof/>
                <w:webHidden/>
              </w:rPr>
              <w:fldChar w:fldCharType="separate"/>
            </w:r>
            <w:r w:rsidR="00C0376A">
              <w:rPr>
                <w:noProof/>
                <w:webHidden/>
              </w:rPr>
              <w:t>125</w:t>
            </w:r>
            <w:r w:rsidR="00C0376A">
              <w:rPr>
                <w:noProof/>
                <w:webHidden/>
              </w:rPr>
              <w:fldChar w:fldCharType="end"/>
            </w:r>
          </w:hyperlink>
        </w:p>
        <w:p w:rsidR="00C0376A" w:rsidRDefault="00C66FE9">
          <w:pPr>
            <w:pStyle w:val="TDC3"/>
            <w:tabs>
              <w:tab w:val="left" w:pos="1320"/>
              <w:tab w:val="right" w:leader="dot" w:pos="8828"/>
            </w:tabs>
            <w:rPr>
              <w:rFonts w:asciiTheme="minorHAnsi" w:eastAsiaTheme="minorEastAsia" w:hAnsiTheme="minorHAnsi"/>
              <w:noProof/>
              <w:lang w:eastAsia="es-CO"/>
            </w:rPr>
          </w:pPr>
          <w:hyperlink w:anchor="_Toc7024977" w:history="1">
            <w:r w:rsidR="00C0376A" w:rsidRPr="00FD0D91">
              <w:rPr>
                <w:rStyle w:val="Hipervnculo"/>
                <w:noProof/>
              </w:rPr>
              <w:t>9.2.5</w:t>
            </w:r>
            <w:r w:rsidR="00C0376A">
              <w:rPr>
                <w:rFonts w:asciiTheme="minorHAnsi" w:eastAsiaTheme="minorEastAsia" w:hAnsiTheme="minorHAnsi"/>
                <w:noProof/>
                <w:lang w:eastAsia="es-CO"/>
              </w:rPr>
              <w:tab/>
            </w:r>
            <w:r w:rsidR="00C0376A" w:rsidRPr="00FD0D91">
              <w:rPr>
                <w:rStyle w:val="Hipervnculo"/>
                <w:noProof/>
              </w:rPr>
              <w:t>Proceso de Consulta.</w:t>
            </w:r>
            <w:r w:rsidR="00C0376A">
              <w:rPr>
                <w:noProof/>
                <w:webHidden/>
              </w:rPr>
              <w:tab/>
            </w:r>
            <w:r w:rsidR="00C0376A">
              <w:rPr>
                <w:noProof/>
                <w:webHidden/>
              </w:rPr>
              <w:fldChar w:fldCharType="begin"/>
            </w:r>
            <w:r w:rsidR="00C0376A">
              <w:rPr>
                <w:noProof/>
                <w:webHidden/>
              </w:rPr>
              <w:instrText xml:space="preserve"> PAGEREF _Toc7024977 \h </w:instrText>
            </w:r>
            <w:r w:rsidR="00C0376A">
              <w:rPr>
                <w:noProof/>
                <w:webHidden/>
              </w:rPr>
            </w:r>
            <w:r w:rsidR="00C0376A">
              <w:rPr>
                <w:noProof/>
                <w:webHidden/>
              </w:rPr>
              <w:fldChar w:fldCharType="separate"/>
            </w:r>
            <w:r w:rsidR="00C0376A">
              <w:rPr>
                <w:noProof/>
                <w:webHidden/>
              </w:rPr>
              <w:t>125</w:t>
            </w:r>
            <w:r w:rsidR="00C0376A">
              <w:rPr>
                <w:noProof/>
                <w:webHidden/>
              </w:rPr>
              <w:fldChar w:fldCharType="end"/>
            </w:r>
          </w:hyperlink>
        </w:p>
        <w:p w:rsidR="00C0376A" w:rsidRDefault="00C66FE9">
          <w:pPr>
            <w:pStyle w:val="TDC1"/>
            <w:rPr>
              <w:rFonts w:asciiTheme="minorHAnsi" w:eastAsiaTheme="minorEastAsia" w:hAnsiTheme="minorHAnsi"/>
              <w:b w:val="0"/>
              <w:lang w:val="es-CO" w:eastAsia="es-CO"/>
            </w:rPr>
          </w:pPr>
          <w:hyperlink w:anchor="_Toc7024978" w:history="1">
            <w:r w:rsidR="00C0376A" w:rsidRPr="00FD0D91">
              <w:rPr>
                <w:rStyle w:val="Hipervnculo"/>
              </w:rPr>
              <w:t>10</w:t>
            </w:r>
            <w:r w:rsidR="00C0376A">
              <w:rPr>
                <w:rFonts w:asciiTheme="minorHAnsi" w:eastAsiaTheme="minorEastAsia" w:hAnsiTheme="minorHAnsi"/>
                <w:b w:val="0"/>
                <w:lang w:val="es-CO" w:eastAsia="es-CO"/>
              </w:rPr>
              <w:tab/>
            </w:r>
            <w:r w:rsidR="00C0376A" w:rsidRPr="00FD0D91">
              <w:rPr>
                <w:rStyle w:val="Hipervnculo"/>
              </w:rPr>
              <w:t>LINEAMIENTOS PARA EL PLAN DE MANEJO AMBIENTAL Y SOCIAL PARA OBRAS DE INFRAESTRUCTURA</w:t>
            </w:r>
            <w:r w:rsidR="00C0376A">
              <w:rPr>
                <w:webHidden/>
              </w:rPr>
              <w:tab/>
            </w:r>
            <w:r w:rsidR="00C0376A">
              <w:rPr>
                <w:webHidden/>
              </w:rPr>
              <w:fldChar w:fldCharType="begin"/>
            </w:r>
            <w:r w:rsidR="00C0376A">
              <w:rPr>
                <w:webHidden/>
              </w:rPr>
              <w:instrText xml:space="preserve"> PAGEREF _Toc7024978 \h </w:instrText>
            </w:r>
            <w:r w:rsidR="00C0376A">
              <w:rPr>
                <w:webHidden/>
              </w:rPr>
            </w:r>
            <w:r w:rsidR="00C0376A">
              <w:rPr>
                <w:webHidden/>
              </w:rPr>
              <w:fldChar w:fldCharType="separate"/>
            </w:r>
            <w:r w:rsidR="00C0376A">
              <w:rPr>
                <w:webHidden/>
              </w:rPr>
              <w:t>126</w:t>
            </w:r>
            <w:r w:rsidR="00C0376A">
              <w:rPr>
                <w:webHidden/>
              </w:rPr>
              <w:fldChar w:fldCharType="end"/>
            </w:r>
          </w:hyperlink>
        </w:p>
        <w:p w:rsidR="00C0376A" w:rsidRDefault="00C66FE9">
          <w:pPr>
            <w:pStyle w:val="TDC1"/>
            <w:rPr>
              <w:rFonts w:asciiTheme="minorHAnsi" w:eastAsiaTheme="minorEastAsia" w:hAnsiTheme="minorHAnsi"/>
              <w:b w:val="0"/>
              <w:lang w:val="es-CO" w:eastAsia="es-CO"/>
            </w:rPr>
          </w:pPr>
          <w:hyperlink w:anchor="_Toc7024979" w:history="1">
            <w:r w:rsidR="00C0376A" w:rsidRPr="00FD0D91">
              <w:rPr>
                <w:rStyle w:val="Hipervnculo"/>
              </w:rPr>
              <w:t>11</w:t>
            </w:r>
            <w:r w:rsidR="00C0376A">
              <w:rPr>
                <w:rFonts w:asciiTheme="minorHAnsi" w:eastAsiaTheme="minorEastAsia" w:hAnsiTheme="minorHAnsi"/>
                <w:b w:val="0"/>
                <w:lang w:val="es-CO" w:eastAsia="es-CO"/>
              </w:rPr>
              <w:tab/>
            </w:r>
            <w:r w:rsidR="00C0376A" w:rsidRPr="00FD0D91">
              <w:rPr>
                <w:rStyle w:val="Hipervnculo"/>
              </w:rPr>
              <w:t>PLAN DE COMPROMISOS AMBIENTALES Y SOCIALES</w:t>
            </w:r>
            <w:r w:rsidR="00C0376A">
              <w:rPr>
                <w:webHidden/>
              </w:rPr>
              <w:tab/>
            </w:r>
            <w:r w:rsidR="00C0376A">
              <w:rPr>
                <w:webHidden/>
              </w:rPr>
              <w:fldChar w:fldCharType="begin"/>
            </w:r>
            <w:r w:rsidR="00C0376A">
              <w:rPr>
                <w:webHidden/>
              </w:rPr>
              <w:instrText xml:space="preserve"> PAGEREF _Toc7024979 \h </w:instrText>
            </w:r>
            <w:r w:rsidR="00C0376A">
              <w:rPr>
                <w:webHidden/>
              </w:rPr>
            </w:r>
            <w:r w:rsidR="00C0376A">
              <w:rPr>
                <w:webHidden/>
              </w:rPr>
              <w:fldChar w:fldCharType="separate"/>
            </w:r>
            <w:r w:rsidR="00C0376A">
              <w:rPr>
                <w:webHidden/>
              </w:rPr>
              <w:t>128</w:t>
            </w:r>
            <w:r w:rsidR="00C0376A">
              <w:rPr>
                <w:webHidden/>
              </w:rPr>
              <w:fldChar w:fldCharType="end"/>
            </w:r>
          </w:hyperlink>
        </w:p>
        <w:p w:rsidR="00C0376A" w:rsidRDefault="00C66FE9">
          <w:pPr>
            <w:pStyle w:val="TDC2"/>
            <w:tabs>
              <w:tab w:val="left" w:pos="880"/>
              <w:tab w:val="right" w:leader="dot" w:pos="8828"/>
            </w:tabs>
            <w:rPr>
              <w:rFonts w:asciiTheme="minorHAnsi" w:eastAsiaTheme="minorEastAsia" w:hAnsiTheme="minorHAnsi"/>
              <w:noProof/>
              <w:lang w:eastAsia="es-CO"/>
            </w:rPr>
          </w:pPr>
          <w:hyperlink w:anchor="_Toc7024980" w:history="1">
            <w:r w:rsidR="00C0376A" w:rsidRPr="00FD0D91">
              <w:rPr>
                <w:rStyle w:val="Hipervnculo"/>
                <w:noProof/>
              </w:rPr>
              <w:t>11.1</w:t>
            </w:r>
            <w:r w:rsidR="00C0376A">
              <w:rPr>
                <w:rFonts w:asciiTheme="minorHAnsi" w:eastAsiaTheme="minorEastAsia" w:hAnsiTheme="minorHAnsi"/>
                <w:noProof/>
                <w:lang w:eastAsia="es-CO"/>
              </w:rPr>
              <w:tab/>
            </w:r>
            <w:r w:rsidR="00C0376A" w:rsidRPr="00FD0D91">
              <w:rPr>
                <w:rStyle w:val="Hipervnculo"/>
                <w:noProof/>
              </w:rPr>
              <w:t>Estructura organizativa del proyecto para implementar las acciones:</w:t>
            </w:r>
            <w:r w:rsidR="00C0376A">
              <w:rPr>
                <w:noProof/>
                <w:webHidden/>
              </w:rPr>
              <w:tab/>
            </w:r>
            <w:r w:rsidR="00C0376A">
              <w:rPr>
                <w:noProof/>
                <w:webHidden/>
              </w:rPr>
              <w:fldChar w:fldCharType="begin"/>
            </w:r>
            <w:r w:rsidR="00C0376A">
              <w:rPr>
                <w:noProof/>
                <w:webHidden/>
              </w:rPr>
              <w:instrText xml:space="preserve"> PAGEREF _Toc7024980 \h </w:instrText>
            </w:r>
            <w:r w:rsidR="00C0376A">
              <w:rPr>
                <w:noProof/>
                <w:webHidden/>
              </w:rPr>
            </w:r>
            <w:r w:rsidR="00C0376A">
              <w:rPr>
                <w:noProof/>
                <w:webHidden/>
              </w:rPr>
              <w:fldChar w:fldCharType="separate"/>
            </w:r>
            <w:r w:rsidR="00C0376A">
              <w:rPr>
                <w:noProof/>
                <w:webHidden/>
              </w:rPr>
              <w:t>128</w:t>
            </w:r>
            <w:r w:rsidR="00C0376A">
              <w:rPr>
                <w:noProof/>
                <w:webHidden/>
              </w:rPr>
              <w:fldChar w:fldCharType="end"/>
            </w:r>
          </w:hyperlink>
        </w:p>
        <w:p w:rsidR="00C0376A" w:rsidRDefault="00C66FE9">
          <w:pPr>
            <w:pStyle w:val="TDC2"/>
            <w:tabs>
              <w:tab w:val="left" w:pos="880"/>
              <w:tab w:val="right" w:leader="dot" w:pos="8828"/>
            </w:tabs>
            <w:rPr>
              <w:rFonts w:asciiTheme="minorHAnsi" w:eastAsiaTheme="minorEastAsia" w:hAnsiTheme="minorHAnsi"/>
              <w:noProof/>
              <w:lang w:eastAsia="es-CO"/>
            </w:rPr>
          </w:pPr>
          <w:hyperlink w:anchor="_Toc7024981" w:history="1">
            <w:r w:rsidR="00C0376A" w:rsidRPr="00FD0D91">
              <w:rPr>
                <w:rStyle w:val="Hipervnculo"/>
                <w:noProof/>
              </w:rPr>
              <w:t>11.2</w:t>
            </w:r>
            <w:r w:rsidR="00C0376A">
              <w:rPr>
                <w:rFonts w:asciiTheme="minorHAnsi" w:eastAsiaTheme="minorEastAsia" w:hAnsiTheme="minorHAnsi"/>
                <w:noProof/>
                <w:lang w:eastAsia="es-CO"/>
              </w:rPr>
              <w:tab/>
            </w:r>
            <w:r w:rsidR="00C0376A" w:rsidRPr="00FD0D91">
              <w:rPr>
                <w:rStyle w:val="Hipervnculo"/>
                <w:noProof/>
              </w:rPr>
              <w:t>Plan de Capacitaciones</w:t>
            </w:r>
            <w:r w:rsidR="00C0376A">
              <w:rPr>
                <w:noProof/>
                <w:webHidden/>
              </w:rPr>
              <w:tab/>
            </w:r>
            <w:r w:rsidR="00C0376A">
              <w:rPr>
                <w:noProof/>
                <w:webHidden/>
              </w:rPr>
              <w:fldChar w:fldCharType="begin"/>
            </w:r>
            <w:r w:rsidR="00C0376A">
              <w:rPr>
                <w:noProof/>
                <w:webHidden/>
              </w:rPr>
              <w:instrText xml:space="preserve"> PAGEREF _Toc7024981 \h </w:instrText>
            </w:r>
            <w:r w:rsidR="00C0376A">
              <w:rPr>
                <w:noProof/>
                <w:webHidden/>
              </w:rPr>
            </w:r>
            <w:r w:rsidR="00C0376A">
              <w:rPr>
                <w:noProof/>
                <w:webHidden/>
              </w:rPr>
              <w:fldChar w:fldCharType="separate"/>
            </w:r>
            <w:r w:rsidR="00C0376A">
              <w:rPr>
                <w:noProof/>
                <w:webHidden/>
              </w:rPr>
              <w:t>130</w:t>
            </w:r>
            <w:r w:rsidR="00C0376A">
              <w:rPr>
                <w:noProof/>
                <w:webHidden/>
              </w:rPr>
              <w:fldChar w:fldCharType="end"/>
            </w:r>
          </w:hyperlink>
        </w:p>
        <w:p w:rsidR="00C0376A" w:rsidRDefault="00C66FE9">
          <w:pPr>
            <w:pStyle w:val="TDC2"/>
            <w:tabs>
              <w:tab w:val="left" w:pos="880"/>
              <w:tab w:val="right" w:leader="dot" w:pos="8828"/>
            </w:tabs>
            <w:rPr>
              <w:rFonts w:asciiTheme="minorHAnsi" w:eastAsiaTheme="minorEastAsia" w:hAnsiTheme="minorHAnsi"/>
              <w:noProof/>
              <w:lang w:eastAsia="es-CO"/>
            </w:rPr>
          </w:pPr>
          <w:hyperlink w:anchor="_Toc7024982" w:history="1">
            <w:r w:rsidR="00C0376A" w:rsidRPr="00FD0D91">
              <w:rPr>
                <w:rStyle w:val="Hipervnculo"/>
                <w:noProof/>
              </w:rPr>
              <w:t>11.3</w:t>
            </w:r>
            <w:r w:rsidR="00C0376A">
              <w:rPr>
                <w:rFonts w:asciiTheme="minorHAnsi" w:eastAsiaTheme="minorEastAsia" w:hAnsiTheme="minorHAnsi"/>
                <w:noProof/>
                <w:lang w:eastAsia="es-CO"/>
              </w:rPr>
              <w:tab/>
            </w:r>
            <w:r w:rsidR="00C0376A" w:rsidRPr="00FD0D91">
              <w:rPr>
                <w:rStyle w:val="Hipervnculo"/>
                <w:noProof/>
              </w:rPr>
              <w:t>Plazos de las actividades del proyecto</w:t>
            </w:r>
            <w:r w:rsidR="00C0376A">
              <w:rPr>
                <w:noProof/>
                <w:webHidden/>
              </w:rPr>
              <w:tab/>
            </w:r>
            <w:r w:rsidR="00C0376A">
              <w:rPr>
                <w:noProof/>
                <w:webHidden/>
              </w:rPr>
              <w:fldChar w:fldCharType="begin"/>
            </w:r>
            <w:r w:rsidR="00C0376A">
              <w:rPr>
                <w:noProof/>
                <w:webHidden/>
              </w:rPr>
              <w:instrText xml:space="preserve"> PAGEREF _Toc7024982 \h </w:instrText>
            </w:r>
            <w:r w:rsidR="00C0376A">
              <w:rPr>
                <w:noProof/>
                <w:webHidden/>
              </w:rPr>
            </w:r>
            <w:r w:rsidR="00C0376A">
              <w:rPr>
                <w:noProof/>
                <w:webHidden/>
              </w:rPr>
              <w:fldChar w:fldCharType="separate"/>
            </w:r>
            <w:r w:rsidR="00C0376A">
              <w:rPr>
                <w:noProof/>
                <w:webHidden/>
              </w:rPr>
              <w:t>131</w:t>
            </w:r>
            <w:r w:rsidR="00C0376A">
              <w:rPr>
                <w:noProof/>
                <w:webHidden/>
              </w:rPr>
              <w:fldChar w:fldCharType="end"/>
            </w:r>
          </w:hyperlink>
        </w:p>
        <w:p w:rsidR="00C0376A" w:rsidRDefault="00C66FE9">
          <w:pPr>
            <w:pStyle w:val="TDC2"/>
            <w:tabs>
              <w:tab w:val="left" w:pos="880"/>
              <w:tab w:val="right" w:leader="dot" w:pos="8828"/>
            </w:tabs>
            <w:rPr>
              <w:rFonts w:asciiTheme="minorHAnsi" w:eastAsiaTheme="minorEastAsia" w:hAnsiTheme="minorHAnsi"/>
              <w:noProof/>
              <w:lang w:eastAsia="es-CO"/>
            </w:rPr>
          </w:pPr>
          <w:hyperlink w:anchor="_Toc7024983" w:history="1">
            <w:r w:rsidR="00C0376A" w:rsidRPr="00FD0D91">
              <w:rPr>
                <w:rStyle w:val="Hipervnculo"/>
                <w:noProof/>
              </w:rPr>
              <w:t>11.4</w:t>
            </w:r>
            <w:r w:rsidR="00C0376A">
              <w:rPr>
                <w:rFonts w:asciiTheme="minorHAnsi" w:eastAsiaTheme="minorEastAsia" w:hAnsiTheme="minorHAnsi"/>
                <w:noProof/>
                <w:lang w:eastAsia="es-CO"/>
              </w:rPr>
              <w:tab/>
            </w:r>
            <w:r w:rsidR="00C0376A" w:rsidRPr="00FD0D91">
              <w:rPr>
                <w:rStyle w:val="Hipervnculo"/>
                <w:noProof/>
              </w:rPr>
              <w:t>Implementación del PCAS</w:t>
            </w:r>
            <w:r w:rsidR="00C0376A">
              <w:rPr>
                <w:noProof/>
                <w:webHidden/>
              </w:rPr>
              <w:tab/>
            </w:r>
            <w:r w:rsidR="00C0376A">
              <w:rPr>
                <w:noProof/>
                <w:webHidden/>
              </w:rPr>
              <w:fldChar w:fldCharType="begin"/>
            </w:r>
            <w:r w:rsidR="00C0376A">
              <w:rPr>
                <w:noProof/>
                <w:webHidden/>
              </w:rPr>
              <w:instrText xml:space="preserve"> PAGEREF _Toc7024983 \h </w:instrText>
            </w:r>
            <w:r w:rsidR="00C0376A">
              <w:rPr>
                <w:noProof/>
                <w:webHidden/>
              </w:rPr>
            </w:r>
            <w:r w:rsidR="00C0376A">
              <w:rPr>
                <w:noProof/>
                <w:webHidden/>
              </w:rPr>
              <w:fldChar w:fldCharType="separate"/>
            </w:r>
            <w:r w:rsidR="00C0376A">
              <w:rPr>
                <w:noProof/>
                <w:webHidden/>
              </w:rPr>
              <w:t>131</w:t>
            </w:r>
            <w:r w:rsidR="00C0376A">
              <w:rPr>
                <w:noProof/>
                <w:webHidden/>
              </w:rPr>
              <w:fldChar w:fldCharType="end"/>
            </w:r>
          </w:hyperlink>
        </w:p>
        <w:p w:rsidR="0052759C" w:rsidRPr="00222F43" w:rsidRDefault="0052759C" w:rsidP="00C0376A">
          <w:pPr>
            <w:pStyle w:val="TDC2"/>
            <w:tabs>
              <w:tab w:val="left" w:pos="880"/>
              <w:tab w:val="right" w:leader="dot" w:pos="8828"/>
            </w:tabs>
            <w:ind w:left="0"/>
          </w:pPr>
          <w:r w:rsidRPr="00222F43">
            <w:rPr>
              <w:b/>
              <w:bCs/>
            </w:rPr>
            <w:lastRenderedPageBreak/>
            <w:fldChar w:fldCharType="end"/>
          </w:r>
        </w:p>
      </w:sdtContent>
    </w:sdt>
    <w:p w:rsidR="00E113C8" w:rsidRPr="00222F43" w:rsidRDefault="0009623C" w:rsidP="00C0376A">
      <w:pPr>
        <w:pStyle w:val="Heading41"/>
        <w:ind w:left="862" w:hanging="862"/>
      </w:pPr>
      <w:r w:rsidRPr="00222F43">
        <w:t>Lista de tablas</w:t>
      </w:r>
    </w:p>
    <w:p w:rsidR="00C0376A" w:rsidRDefault="0009623C">
      <w:pPr>
        <w:pStyle w:val="Tabladeilustraciones"/>
        <w:tabs>
          <w:tab w:val="right" w:leader="dot" w:pos="8828"/>
        </w:tabs>
        <w:rPr>
          <w:rFonts w:asciiTheme="minorHAnsi" w:eastAsiaTheme="minorEastAsia" w:hAnsiTheme="minorHAnsi"/>
          <w:noProof/>
          <w:lang w:eastAsia="es-CO"/>
        </w:rPr>
      </w:pPr>
      <w:r w:rsidRPr="00222F43">
        <w:fldChar w:fldCharType="begin"/>
      </w:r>
      <w:r w:rsidRPr="00222F43">
        <w:instrText xml:space="preserve"> TOC \h \z \c "Tabla" </w:instrText>
      </w:r>
      <w:r w:rsidRPr="00222F43">
        <w:fldChar w:fldCharType="separate"/>
      </w:r>
      <w:hyperlink w:anchor="_Toc7024984" w:history="1">
        <w:r w:rsidR="00C0376A" w:rsidRPr="003357EB">
          <w:rPr>
            <w:rStyle w:val="Hipervnculo"/>
            <w:noProof/>
          </w:rPr>
          <w:t>Tabla 1. Componentes generales del Proyecto</w:t>
        </w:r>
        <w:r w:rsidR="00C0376A">
          <w:rPr>
            <w:noProof/>
            <w:webHidden/>
          </w:rPr>
          <w:tab/>
        </w:r>
        <w:r w:rsidR="00C0376A">
          <w:rPr>
            <w:noProof/>
            <w:webHidden/>
          </w:rPr>
          <w:fldChar w:fldCharType="begin"/>
        </w:r>
        <w:r w:rsidR="00C0376A">
          <w:rPr>
            <w:noProof/>
            <w:webHidden/>
          </w:rPr>
          <w:instrText xml:space="preserve"> PAGEREF _Toc7024984 \h </w:instrText>
        </w:r>
        <w:r w:rsidR="00C0376A">
          <w:rPr>
            <w:noProof/>
            <w:webHidden/>
          </w:rPr>
        </w:r>
        <w:r w:rsidR="00C0376A">
          <w:rPr>
            <w:noProof/>
            <w:webHidden/>
          </w:rPr>
          <w:fldChar w:fldCharType="separate"/>
        </w:r>
        <w:r w:rsidR="00C0376A">
          <w:rPr>
            <w:noProof/>
            <w:webHidden/>
          </w:rPr>
          <w:t>10</w:t>
        </w:r>
        <w:r w:rsidR="00C0376A">
          <w:rPr>
            <w:noProof/>
            <w:webHidden/>
          </w:rPr>
          <w:fldChar w:fldCharType="end"/>
        </w:r>
      </w:hyperlink>
    </w:p>
    <w:p w:rsidR="00C0376A" w:rsidRDefault="00C66FE9">
      <w:pPr>
        <w:pStyle w:val="Tabladeilustraciones"/>
        <w:tabs>
          <w:tab w:val="right" w:leader="dot" w:pos="8828"/>
        </w:tabs>
        <w:rPr>
          <w:rFonts w:asciiTheme="minorHAnsi" w:eastAsiaTheme="minorEastAsia" w:hAnsiTheme="minorHAnsi"/>
          <w:noProof/>
          <w:lang w:eastAsia="es-CO"/>
        </w:rPr>
      </w:pPr>
      <w:hyperlink w:anchor="_Toc7024985" w:history="1">
        <w:r w:rsidR="00C0376A" w:rsidRPr="003357EB">
          <w:rPr>
            <w:rStyle w:val="Hipervnculo"/>
            <w:noProof/>
          </w:rPr>
          <w:t>Tabla 2. Resumen de riesgos, medidas de mitigación e instrumentos adicionales que debe desarrollarse en cada actividad</w:t>
        </w:r>
        <w:r w:rsidR="00C0376A">
          <w:rPr>
            <w:noProof/>
            <w:webHidden/>
          </w:rPr>
          <w:tab/>
        </w:r>
        <w:r w:rsidR="00C0376A">
          <w:rPr>
            <w:noProof/>
            <w:webHidden/>
          </w:rPr>
          <w:fldChar w:fldCharType="begin"/>
        </w:r>
        <w:r w:rsidR="00C0376A">
          <w:rPr>
            <w:noProof/>
            <w:webHidden/>
          </w:rPr>
          <w:instrText xml:space="preserve"> PAGEREF _Toc7024985 \h </w:instrText>
        </w:r>
        <w:r w:rsidR="00C0376A">
          <w:rPr>
            <w:noProof/>
            <w:webHidden/>
          </w:rPr>
        </w:r>
        <w:r w:rsidR="00C0376A">
          <w:rPr>
            <w:noProof/>
            <w:webHidden/>
          </w:rPr>
          <w:fldChar w:fldCharType="separate"/>
        </w:r>
        <w:r w:rsidR="00C0376A">
          <w:rPr>
            <w:noProof/>
            <w:webHidden/>
          </w:rPr>
          <w:t>13</w:t>
        </w:r>
        <w:r w:rsidR="00C0376A">
          <w:rPr>
            <w:noProof/>
            <w:webHidden/>
          </w:rPr>
          <w:fldChar w:fldCharType="end"/>
        </w:r>
      </w:hyperlink>
    </w:p>
    <w:p w:rsidR="00C0376A" w:rsidRDefault="00C66FE9">
      <w:pPr>
        <w:pStyle w:val="Tabladeilustraciones"/>
        <w:tabs>
          <w:tab w:val="right" w:leader="dot" w:pos="8828"/>
        </w:tabs>
        <w:rPr>
          <w:rFonts w:asciiTheme="minorHAnsi" w:eastAsiaTheme="minorEastAsia" w:hAnsiTheme="minorHAnsi"/>
          <w:noProof/>
          <w:lang w:eastAsia="es-CO"/>
        </w:rPr>
      </w:pPr>
      <w:hyperlink w:anchor="_Toc7024986" w:history="1">
        <w:r w:rsidR="00C0376A" w:rsidRPr="003357EB">
          <w:rPr>
            <w:rStyle w:val="Hipervnculo"/>
            <w:noProof/>
          </w:rPr>
          <w:t>Tabla 3. Actividades y productos del Proyecto Paisajes Integrados y Sostenibles de la Orinoquia</w:t>
        </w:r>
        <w:r w:rsidR="00C0376A">
          <w:rPr>
            <w:noProof/>
            <w:webHidden/>
          </w:rPr>
          <w:tab/>
        </w:r>
        <w:r w:rsidR="00C0376A">
          <w:rPr>
            <w:noProof/>
            <w:webHidden/>
          </w:rPr>
          <w:fldChar w:fldCharType="begin"/>
        </w:r>
        <w:r w:rsidR="00C0376A">
          <w:rPr>
            <w:noProof/>
            <w:webHidden/>
          </w:rPr>
          <w:instrText xml:space="preserve"> PAGEREF _Toc7024986 \h </w:instrText>
        </w:r>
        <w:r w:rsidR="00C0376A">
          <w:rPr>
            <w:noProof/>
            <w:webHidden/>
          </w:rPr>
        </w:r>
        <w:r w:rsidR="00C0376A">
          <w:rPr>
            <w:noProof/>
            <w:webHidden/>
          </w:rPr>
          <w:fldChar w:fldCharType="separate"/>
        </w:r>
        <w:r w:rsidR="00C0376A">
          <w:rPr>
            <w:noProof/>
            <w:webHidden/>
          </w:rPr>
          <w:t>26</w:t>
        </w:r>
        <w:r w:rsidR="00C0376A">
          <w:rPr>
            <w:noProof/>
            <w:webHidden/>
          </w:rPr>
          <w:fldChar w:fldCharType="end"/>
        </w:r>
      </w:hyperlink>
    </w:p>
    <w:p w:rsidR="00C0376A" w:rsidRDefault="00C66FE9">
      <w:pPr>
        <w:pStyle w:val="Tabladeilustraciones"/>
        <w:tabs>
          <w:tab w:val="right" w:leader="dot" w:pos="8828"/>
        </w:tabs>
        <w:rPr>
          <w:rFonts w:asciiTheme="minorHAnsi" w:eastAsiaTheme="minorEastAsia" w:hAnsiTheme="minorHAnsi"/>
          <w:noProof/>
          <w:lang w:eastAsia="es-CO"/>
        </w:rPr>
      </w:pPr>
      <w:hyperlink w:anchor="_Toc7024987" w:history="1">
        <w:r w:rsidR="00C0376A" w:rsidRPr="003357EB">
          <w:rPr>
            <w:rStyle w:val="Hipervnculo"/>
            <w:noProof/>
          </w:rPr>
          <w:t>Tabla 4. Principales cuencas hidrográficas de la región Orinoquia</w:t>
        </w:r>
        <w:r w:rsidR="00C0376A">
          <w:rPr>
            <w:noProof/>
            <w:webHidden/>
          </w:rPr>
          <w:tab/>
        </w:r>
        <w:r w:rsidR="00C0376A">
          <w:rPr>
            <w:noProof/>
            <w:webHidden/>
          </w:rPr>
          <w:fldChar w:fldCharType="begin"/>
        </w:r>
        <w:r w:rsidR="00C0376A">
          <w:rPr>
            <w:noProof/>
            <w:webHidden/>
          </w:rPr>
          <w:instrText xml:space="preserve"> PAGEREF _Toc7024987 \h </w:instrText>
        </w:r>
        <w:r w:rsidR="00C0376A">
          <w:rPr>
            <w:noProof/>
            <w:webHidden/>
          </w:rPr>
        </w:r>
        <w:r w:rsidR="00C0376A">
          <w:rPr>
            <w:noProof/>
            <w:webHidden/>
          </w:rPr>
          <w:fldChar w:fldCharType="separate"/>
        </w:r>
        <w:r w:rsidR="00C0376A">
          <w:rPr>
            <w:noProof/>
            <w:webHidden/>
          </w:rPr>
          <w:t>39</w:t>
        </w:r>
        <w:r w:rsidR="00C0376A">
          <w:rPr>
            <w:noProof/>
            <w:webHidden/>
          </w:rPr>
          <w:fldChar w:fldCharType="end"/>
        </w:r>
      </w:hyperlink>
    </w:p>
    <w:p w:rsidR="00C0376A" w:rsidRDefault="00C66FE9">
      <w:pPr>
        <w:pStyle w:val="Tabladeilustraciones"/>
        <w:tabs>
          <w:tab w:val="right" w:leader="dot" w:pos="8828"/>
        </w:tabs>
        <w:rPr>
          <w:rFonts w:asciiTheme="minorHAnsi" w:eastAsiaTheme="minorEastAsia" w:hAnsiTheme="minorHAnsi"/>
          <w:noProof/>
          <w:lang w:eastAsia="es-CO"/>
        </w:rPr>
      </w:pPr>
      <w:hyperlink w:anchor="_Toc7024988" w:history="1">
        <w:r w:rsidR="00C0376A" w:rsidRPr="003357EB">
          <w:rPr>
            <w:rStyle w:val="Hipervnculo"/>
            <w:noProof/>
          </w:rPr>
          <w:t>Tabla 5. Características hidrometeorológicas departamentos de Vichada y Arauca</w:t>
        </w:r>
        <w:r w:rsidR="00C0376A">
          <w:rPr>
            <w:noProof/>
            <w:webHidden/>
          </w:rPr>
          <w:tab/>
        </w:r>
        <w:r w:rsidR="00C0376A">
          <w:rPr>
            <w:noProof/>
            <w:webHidden/>
          </w:rPr>
          <w:fldChar w:fldCharType="begin"/>
        </w:r>
        <w:r w:rsidR="00C0376A">
          <w:rPr>
            <w:noProof/>
            <w:webHidden/>
          </w:rPr>
          <w:instrText xml:space="preserve"> PAGEREF _Toc7024988 \h </w:instrText>
        </w:r>
        <w:r w:rsidR="00C0376A">
          <w:rPr>
            <w:noProof/>
            <w:webHidden/>
          </w:rPr>
        </w:r>
        <w:r w:rsidR="00C0376A">
          <w:rPr>
            <w:noProof/>
            <w:webHidden/>
          </w:rPr>
          <w:fldChar w:fldCharType="separate"/>
        </w:r>
        <w:r w:rsidR="00C0376A">
          <w:rPr>
            <w:noProof/>
            <w:webHidden/>
          </w:rPr>
          <w:t>41</w:t>
        </w:r>
        <w:r w:rsidR="00C0376A">
          <w:rPr>
            <w:noProof/>
            <w:webHidden/>
          </w:rPr>
          <w:fldChar w:fldCharType="end"/>
        </w:r>
      </w:hyperlink>
    </w:p>
    <w:p w:rsidR="00C0376A" w:rsidRDefault="00C66FE9">
      <w:pPr>
        <w:pStyle w:val="Tabladeilustraciones"/>
        <w:tabs>
          <w:tab w:val="right" w:leader="dot" w:pos="8828"/>
        </w:tabs>
        <w:rPr>
          <w:rFonts w:asciiTheme="minorHAnsi" w:eastAsiaTheme="minorEastAsia" w:hAnsiTheme="minorHAnsi"/>
          <w:noProof/>
          <w:lang w:eastAsia="es-CO"/>
        </w:rPr>
      </w:pPr>
      <w:hyperlink w:anchor="_Toc7024989" w:history="1">
        <w:r w:rsidR="00C0376A" w:rsidRPr="003357EB">
          <w:rPr>
            <w:rStyle w:val="Hipervnculo"/>
            <w:noProof/>
          </w:rPr>
          <w:t>Tabla 6. Estado de los ecosistemas por grado de transformación para el total del área de estudio y para los mosaicos priorizados.</w:t>
        </w:r>
        <w:r w:rsidR="00C0376A">
          <w:rPr>
            <w:noProof/>
            <w:webHidden/>
          </w:rPr>
          <w:tab/>
        </w:r>
        <w:r w:rsidR="00C0376A">
          <w:rPr>
            <w:noProof/>
            <w:webHidden/>
          </w:rPr>
          <w:fldChar w:fldCharType="begin"/>
        </w:r>
        <w:r w:rsidR="00C0376A">
          <w:rPr>
            <w:noProof/>
            <w:webHidden/>
          </w:rPr>
          <w:instrText xml:space="preserve"> PAGEREF _Toc7024989 \h </w:instrText>
        </w:r>
        <w:r w:rsidR="00C0376A">
          <w:rPr>
            <w:noProof/>
            <w:webHidden/>
          </w:rPr>
        </w:r>
        <w:r w:rsidR="00C0376A">
          <w:rPr>
            <w:noProof/>
            <w:webHidden/>
          </w:rPr>
          <w:fldChar w:fldCharType="separate"/>
        </w:r>
        <w:r w:rsidR="00C0376A">
          <w:rPr>
            <w:noProof/>
            <w:webHidden/>
          </w:rPr>
          <w:t>43</w:t>
        </w:r>
        <w:r w:rsidR="00C0376A">
          <w:rPr>
            <w:noProof/>
            <w:webHidden/>
          </w:rPr>
          <w:fldChar w:fldCharType="end"/>
        </w:r>
      </w:hyperlink>
    </w:p>
    <w:p w:rsidR="00C0376A" w:rsidRDefault="00C66FE9">
      <w:pPr>
        <w:pStyle w:val="Tabladeilustraciones"/>
        <w:tabs>
          <w:tab w:val="right" w:leader="dot" w:pos="8828"/>
        </w:tabs>
        <w:rPr>
          <w:rFonts w:asciiTheme="minorHAnsi" w:eastAsiaTheme="minorEastAsia" w:hAnsiTheme="minorHAnsi"/>
          <w:noProof/>
          <w:lang w:eastAsia="es-CO"/>
        </w:rPr>
      </w:pPr>
      <w:hyperlink w:anchor="_Toc7024990" w:history="1">
        <w:r w:rsidR="00C0376A" w:rsidRPr="003357EB">
          <w:rPr>
            <w:rStyle w:val="Hipervnculo"/>
            <w:noProof/>
          </w:rPr>
          <w:t>Tabla 7. Comunidad Indígenas del Departamento del Vichada</w:t>
        </w:r>
        <w:r w:rsidR="00C0376A">
          <w:rPr>
            <w:noProof/>
            <w:webHidden/>
          </w:rPr>
          <w:tab/>
        </w:r>
        <w:r w:rsidR="00C0376A">
          <w:rPr>
            <w:noProof/>
            <w:webHidden/>
          </w:rPr>
          <w:fldChar w:fldCharType="begin"/>
        </w:r>
        <w:r w:rsidR="00C0376A">
          <w:rPr>
            <w:noProof/>
            <w:webHidden/>
          </w:rPr>
          <w:instrText xml:space="preserve"> PAGEREF _Toc7024990 \h </w:instrText>
        </w:r>
        <w:r w:rsidR="00C0376A">
          <w:rPr>
            <w:noProof/>
            <w:webHidden/>
          </w:rPr>
        </w:r>
        <w:r w:rsidR="00C0376A">
          <w:rPr>
            <w:noProof/>
            <w:webHidden/>
          </w:rPr>
          <w:fldChar w:fldCharType="separate"/>
        </w:r>
        <w:r w:rsidR="00C0376A">
          <w:rPr>
            <w:noProof/>
            <w:webHidden/>
          </w:rPr>
          <w:t>58</w:t>
        </w:r>
        <w:r w:rsidR="00C0376A">
          <w:rPr>
            <w:noProof/>
            <w:webHidden/>
          </w:rPr>
          <w:fldChar w:fldCharType="end"/>
        </w:r>
      </w:hyperlink>
    </w:p>
    <w:p w:rsidR="00C0376A" w:rsidRDefault="00C66FE9">
      <w:pPr>
        <w:pStyle w:val="Tabladeilustraciones"/>
        <w:tabs>
          <w:tab w:val="right" w:leader="dot" w:pos="8828"/>
        </w:tabs>
        <w:rPr>
          <w:rFonts w:asciiTheme="minorHAnsi" w:eastAsiaTheme="minorEastAsia" w:hAnsiTheme="minorHAnsi"/>
          <w:noProof/>
          <w:lang w:eastAsia="es-CO"/>
        </w:rPr>
      </w:pPr>
      <w:hyperlink w:anchor="_Toc7024991" w:history="1">
        <w:r w:rsidR="00C0376A" w:rsidRPr="003357EB">
          <w:rPr>
            <w:rStyle w:val="Hipervnculo"/>
            <w:noProof/>
          </w:rPr>
          <w:t>Tabla 8. Comunidades campesinas y otros actores vulnerables</w:t>
        </w:r>
        <w:r w:rsidR="00C0376A">
          <w:rPr>
            <w:noProof/>
            <w:webHidden/>
          </w:rPr>
          <w:tab/>
        </w:r>
        <w:r w:rsidR="00C0376A">
          <w:rPr>
            <w:noProof/>
            <w:webHidden/>
          </w:rPr>
          <w:fldChar w:fldCharType="begin"/>
        </w:r>
        <w:r w:rsidR="00C0376A">
          <w:rPr>
            <w:noProof/>
            <w:webHidden/>
          </w:rPr>
          <w:instrText xml:space="preserve"> PAGEREF _Toc7024991 \h </w:instrText>
        </w:r>
        <w:r w:rsidR="00C0376A">
          <w:rPr>
            <w:noProof/>
            <w:webHidden/>
          </w:rPr>
        </w:r>
        <w:r w:rsidR="00C0376A">
          <w:rPr>
            <w:noProof/>
            <w:webHidden/>
          </w:rPr>
          <w:fldChar w:fldCharType="separate"/>
        </w:r>
        <w:r w:rsidR="00C0376A">
          <w:rPr>
            <w:noProof/>
            <w:webHidden/>
          </w:rPr>
          <w:t>62</w:t>
        </w:r>
        <w:r w:rsidR="00C0376A">
          <w:rPr>
            <w:noProof/>
            <w:webHidden/>
          </w:rPr>
          <w:fldChar w:fldCharType="end"/>
        </w:r>
      </w:hyperlink>
    </w:p>
    <w:p w:rsidR="00C0376A" w:rsidRDefault="00C66FE9">
      <w:pPr>
        <w:pStyle w:val="Tabladeilustraciones"/>
        <w:tabs>
          <w:tab w:val="right" w:leader="dot" w:pos="8828"/>
        </w:tabs>
        <w:rPr>
          <w:rFonts w:asciiTheme="minorHAnsi" w:eastAsiaTheme="minorEastAsia" w:hAnsiTheme="minorHAnsi"/>
          <w:noProof/>
          <w:lang w:eastAsia="es-CO"/>
        </w:rPr>
      </w:pPr>
      <w:hyperlink w:anchor="_Toc7024992" w:history="1">
        <w:r w:rsidR="00C0376A" w:rsidRPr="003357EB">
          <w:rPr>
            <w:rStyle w:val="Hipervnculo"/>
            <w:noProof/>
          </w:rPr>
          <w:t>Tabla 9. Actores principales del departamento de Vichada</w:t>
        </w:r>
        <w:r w:rsidR="00C0376A">
          <w:rPr>
            <w:noProof/>
            <w:webHidden/>
          </w:rPr>
          <w:tab/>
        </w:r>
        <w:r w:rsidR="00C0376A">
          <w:rPr>
            <w:noProof/>
            <w:webHidden/>
          </w:rPr>
          <w:fldChar w:fldCharType="begin"/>
        </w:r>
        <w:r w:rsidR="00C0376A">
          <w:rPr>
            <w:noProof/>
            <w:webHidden/>
          </w:rPr>
          <w:instrText xml:space="preserve"> PAGEREF _Toc7024992 \h </w:instrText>
        </w:r>
        <w:r w:rsidR="00C0376A">
          <w:rPr>
            <w:noProof/>
            <w:webHidden/>
          </w:rPr>
        </w:r>
        <w:r w:rsidR="00C0376A">
          <w:rPr>
            <w:noProof/>
            <w:webHidden/>
          </w:rPr>
          <w:fldChar w:fldCharType="separate"/>
        </w:r>
        <w:r w:rsidR="00C0376A">
          <w:rPr>
            <w:noProof/>
            <w:webHidden/>
          </w:rPr>
          <w:t>63</w:t>
        </w:r>
        <w:r w:rsidR="00C0376A">
          <w:rPr>
            <w:noProof/>
            <w:webHidden/>
          </w:rPr>
          <w:fldChar w:fldCharType="end"/>
        </w:r>
      </w:hyperlink>
    </w:p>
    <w:p w:rsidR="00C0376A" w:rsidRDefault="00C66FE9">
      <w:pPr>
        <w:pStyle w:val="Tabladeilustraciones"/>
        <w:tabs>
          <w:tab w:val="right" w:leader="dot" w:pos="8828"/>
        </w:tabs>
        <w:rPr>
          <w:rFonts w:asciiTheme="minorHAnsi" w:eastAsiaTheme="minorEastAsia" w:hAnsiTheme="minorHAnsi"/>
          <w:noProof/>
          <w:lang w:eastAsia="es-CO"/>
        </w:rPr>
      </w:pPr>
      <w:hyperlink w:anchor="_Toc7024993" w:history="1">
        <w:r w:rsidR="00C0376A" w:rsidRPr="003357EB">
          <w:rPr>
            <w:rStyle w:val="Hipervnculo"/>
            <w:noProof/>
          </w:rPr>
          <w:t>Tabla 10. Actores principales del departamento de Arauca</w:t>
        </w:r>
        <w:r w:rsidR="00C0376A">
          <w:rPr>
            <w:noProof/>
            <w:webHidden/>
          </w:rPr>
          <w:tab/>
        </w:r>
        <w:r w:rsidR="00C0376A">
          <w:rPr>
            <w:noProof/>
            <w:webHidden/>
          </w:rPr>
          <w:fldChar w:fldCharType="begin"/>
        </w:r>
        <w:r w:rsidR="00C0376A">
          <w:rPr>
            <w:noProof/>
            <w:webHidden/>
          </w:rPr>
          <w:instrText xml:space="preserve"> PAGEREF _Toc7024993 \h </w:instrText>
        </w:r>
        <w:r w:rsidR="00C0376A">
          <w:rPr>
            <w:noProof/>
            <w:webHidden/>
          </w:rPr>
        </w:r>
        <w:r w:rsidR="00C0376A">
          <w:rPr>
            <w:noProof/>
            <w:webHidden/>
          </w:rPr>
          <w:fldChar w:fldCharType="separate"/>
        </w:r>
        <w:r w:rsidR="00C0376A">
          <w:rPr>
            <w:noProof/>
            <w:webHidden/>
          </w:rPr>
          <w:t>64</w:t>
        </w:r>
        <w:r w:rsidR="00C0376A">
          <w:rPr>
            <w:noProof/>
            <w:webHidden/>
          </w:rPr>
          <w:fldChar w:fldCharType="end"/>
        </w:r>
      </w:hyperlink>
    </w:p>
    <w:p w:rsidR="00C0376A" w:rsidRDefault="00C66FE9">
      <w:pPr>
        <w:pStyle w:val="Tabladeilustraciones"/>
        <w:tabs>
          <w:tab w:val="right" w:leader="dot" w:pos="8828"/>
        </w:tabs>
        <w:rPr>
          <w:rFonts w:asciiTheme="minorHAnsi" w:eastAsiaTheme="minorEastAsia" w:hAnsiTheme="minorHAnsi"/>
          <w:noProof/>
          <w:lang w:eastAsia="es-CO"/>
        </w:rPr>
      </w:pPr>
      <w:hyperlink w:anchor="_Toc7024994" w:history="1">
        <w:r w:rsidR="00C0376A" w:rsidRPr="003357EB">
          <w:rPr>
            <w:rStyle w:val="Hipervnculo"/>
            <w:noProof/>
          </w:rPr>
          <w:t>Tabla 11. Antiguas zonas de operación de los frentes de las FARC y actuales zonas de influencia de las disidencias</w:t>
        </w:r>
        <w:r w:rsidR="00C0376A">
          <w:rPr>
            <w:noProof/>
            <w:webHidden/>
          </w:rPr>
          <w:tab/>
        </w:r>
        <w:r w:rsidR="00C0376A">
          <w:rPr>
            <w:noProof/>
            <w:webHidden/>
          </w:rPr>
          <w:fldChar w:fldCharType="begin"/>
        </w:r>
        <w:r w:rsidR="00C0376A">
          <w:rPr>
            <w:noProof/>
            <w:webHidden/>
          </w:rPr>
          <w:instrText xml:space="preserve"> PAGEREF _Toc7024994 \h </w:instrText>
        </w:r>
        <w:r w:rsidR="00C0376A">
          <w:rPr>
            <w:noProof/>
            <w:webHidden/>
          </w:rPr>
        </w:r>
        <w:r w:rsidR="00C0376A">
          <w:rPr>
            <w:noProof/>
            <w:webHidden/>
          </w:rPr>
          <w:fldChar w:fldCharType="separate"/>
        </w:r>
        <w:r w:rsidR="00C0376A">
          <w:rPr>
            <w:noProof/>
            <w:webHidden/>
          </w:rPr>
          <w:t>68</w:t>
        </w:r>
        <w:r w:rsidR="00C0376A">
          <w:rPr>
            <w:noProof/>
            <w:webHidden/>
          </w:rPr>
          <w:fldChar w:fldCharType="end"/>
        </w:r>
      </w:hyperlink>
    </w:p>
    <w:p w:rsidR="00C0376A" w:rsidRDefault="00C66FE9">
      <w:pPr>
        <w:pStyle w:val="Tabladeilustraciones"/>
        <w:tabs>
          <w:tab w:val="right" w:leader="dot" w:pos="8828"/>
        </w:tabs>
        <w:rPr>
          <w:rFonts w:asciiTheme="minorHAnsi" w:eastAsiaTheme="minorEastAsia" w:hAnsiTheme="minorHAnsi"/>
          <w:noProof/>
          <w:lang w:eastAsia="es-CO"/>
        </w:rPr>
      </w:pPr>
      <w:hyperlink w:anchor="_Toc7024995" w:history="1">
        <w:r w:rsidR="00C0376A" w:rsidRPr="003357EB">
          <w:rPr>
            <w:rStyle w:val="Hipervnculo"/>
            <w:noProof/>
          </w:rPr>
          <w:t>Tabla 12. Clasificación de las amenazas para el PNN Tuparro y su zona de influencia</w:t>
        </w:r>
        <w:r w:rsidR="00C0376A">
          <w:rPr>
            <w:noProof/>
            <w:webHidden/>
          </w:rPr>
          <w:tab/>
        </w:r>
        <w:r w:rsidR="00C0376A">
          <w:rPr>
            <w:noProof/>
            <w:webHidden/>
          </w:rPr>
          <w:fldChar w:fldCharType="begin"/>
        </w:r>
        <w:r w:rsidR="00C0376A">
          <w:rPr>
            <w:noProof/>
            <w:webHidden/>
          </w:rPr>
          <w:instrText xml:space="preserve"> PAGEREF _Toc7024995 \h </w:instrText>
        </w:r>
        <w:r w:rsidR="00C0376A">
          <w:rPr>
            <w:noProof/>
            <w:webHidden/>
          </w:rPr>
        </w:r>
        <w:r w:rsidR="00C0376A">
          <w:rPr>
            <w:noProof/>
            <w:webHidden/>
          </w:rPr>
          <w:fldChar w:fldCharType="separate"/>
        </w:r>
        <w:r w:rsidR="00C0376A">
          <w:rPr>
            <w:noProof/>
            <w:webHidden/>
          </w:rPr>
          <w:t>70</w:t>
        </w:r>
        <w:r w:rsidR="00C0376A">
          <w:rPr>
            <w:noProof/>
            <w:webHidden/>
          </w:rPr>
          <w:fldChar w:fldCharType="end"/>
        </w:r>
      </w:hyperlink>
    </w:p>
    <w:p w:rsidR="00C0376A" w:rsidRDefault="00C66FE9">
      <w:pPr>
        <w:pStyle w:val="Tabladeilustraciones"/>
        <w:tabs>
          <w:tab w:val="right" w:leader="dot" w:pos="8828"/>
        </w:tabs>
        <w:rPr>
          <w:rFonts w:asciiTheme="minorHAnsi" w:eastAsiaTheme="minorEastAsia" w:hAnsiTheme="minorHAnsi"/>
          <w:noProof/>
          <w:lang w:eastAsia="es-CO"/>
        </w:rPr>
      </w:pPr>
      <w:hyperlink w:anchor="_Toc7024996" w:history="1">
        <w:r w:rsidR="00C0376A" w:rsidRPr="003357EB">
          <w:rPr>
            <w:rStyle w:val="Hipervnculo"/>
            <w:noProof/>
          </w:rPr>
          <w:t>Tabla 13. Actividades del Proyecto que se encuentran vinculadas a poblaciones indígenas</w:t>
        </w:r>
        <w:r w:rsidR="00C0376A">
          <w:rPr>
            <w:noProof/>
            <w:webHidden/>
          </w:rPr>
          <w:tab/>
        </w:r>
        <w:r w:rsidR="00C0376A">
          <w:rPr>
            <w:noProof/>
            <w:webHidden/>
          </w:rPr>
          <w:fldChar w:fldCharType="begin"/>
        </w:r>
        <w:r w:rsidR="00C0376A">
          <w:rPr>
            <w:noProof/>
            <w:webHidden/>
          </w:rPr>
          <w:instrText xml:space="preserve"> PAGEREF _Toc7024996 \h </w:instrText>
        </w:r>
        <w:r w:rsidR="00C0376A">
          <w:rPr>
            <w:noProof/>
            <w:webHidden/>
          </w:rPr>
        </w:r>
        <w:r w:rsidR="00C0376A">
          <w:rPr>
            <w:noProof/>
            <w:webHidden/>
          </w:rPr>
          <w:fldChar w:fldCharType="separate"/>
        </w:r>
        <w:r w:rsidR="00C0376A">
          <w:rPr>
            <w:noProof/>
            <w:webHidden/>
          </w:rPr>
          <w:t>116</w:t>
        </w:r>
        <w:r w:rsidR="00C0376A">
          <w:rPr>
            <w:noProof/>
            <w:webHidden/>
          </w:rPr>
          <w:fldChar w:fldCharType="end"/>
        </w:r>
      </w:hyperlink>
    </w:p>
    <w:p w:rsidR="00C0376A" w:rsidRDefault="00C66FE9">
      <w:pPr>
        <w:pStyle w:val="Tabladeilustraciones"/>
        <w:tabs>
          <w:tab w:val="right" w:leader="dot" w:pos="8828"/>
        </w:tabs>
        <w:rPr>
          <w:rFonts w:asciiTheme="minorHAnsi" w:eastAsiaTheme="minorEastAsia" w:hAnsiTheme="minorHAnsi"/>
          <w:noProof/>
          <w:lang w:eastAsia="es-CO"/>
        </w:rPr>
      </w:pPr>
      <w:hyperlink w:anchor="_Toc7024997" w:history="1">
        <w:r w:rsidR="00C0376A" w:rsidRPr="003357EB">
          <w:rPr>
            <w:rStyle w:val="Hipervnculo"/>
            <w:noProof/>
          </w:rPr>
          <w:t>Tabla 14. Riesgos potenciales de la fase de Asistencia Técnica relacionados con pueblos indígenas</w:t>
        </w:r>
        <w:r w:rsidR="00C0376A">
          <w:rPr>
            <w:noProof/>
            <w:webHidden/>
          </w:rPr>
          <w:tab/>
        </w:r>
        <w:r w:rsidR="00C0376A">
          <w:rPr>
            <w:noProof/>
            <w:webHidden/>
          </w:rPr>
          <w:fldChar w:fldCharType="begin"/>
        </w:r>
        <w:r w:rsidR="00C0376A">
          <w:rPr>
            <w:noProof/>
            <w:webHidden/>
          </w:rPr>
          <w:instrText xml:space="preserve"> PAGEREF _Toc7024997 \h </w:instrText>
        </w:r>
        <w:r w:rsidR="00C0376A">
          <w:rPr>
            <w:noProof/>
            <w:webHidden/>
          </w:rPr>
        </w:r>
        <w:r w:rsidR="00C0376A">
          <w:rPr>
            <w:noProof/>
            <w:webHidden/>
          </w:rPr>
          <w:fldChar w:fldCharType="separate"/>
        </w:r>
        <w:r w:rsidR="00C0376A">
          <w:rPr>
            <w:noProof/>
            <w:webHidden/>
          </w:rPr>
          <w:t>117</w:t>
        </w:r>
        <w:r w:rsidR="00C0376A">
          <w:rPr>
            <w:noProof/>
            <w:webHidden/>
          </w:rPr>
          <w:fldChar w:fldCharType="end"/>
        </w:r>
      </w:hyperlink>
    </w:p>
    <w:p w:rsidR="00C0376A" w:rsidRDefault="00C66FE9">
      <w:pPr>
        <w:pStyle w:val="Tabladeilustraciones"/>
        <w:tabs>
          <w:tab w:val="right" w:leader="dot" w:pos="8828"/>
        </w:tabs>
        <w:rPr>
          <w:rFonts w:asciiTheme="minorHAnsi" w:eastAsiaTheme="minorEastAsia" w:hAnsiTheme="minorHAnsi"/>
          <w:noProof/>
          <w:lang w:eastAsia="es-CO"/>
        </w:rPr>
      </w:pPr>
      <w:hyperlink w:anchor="_Toc7024998" w:history="1">
        <w:r w:rsidR="00C0376A" w:rsidRPr="003357EB">
          <w:rPr>
            <w:rStyle w:val="Hipervnculo"/>
            <w:noProof/>
          </w:rPr>
          <w:t>Tabla 15. Plan de capacitaciones del proyecto para atender riesgos de la Evaluación Ambiental y Social</w:t>
        </w:r>
        <w:r w:rsidR="00C0376A">
          <w:rPr>
            <w:noProof/>
            <w:webHidden/>
          </w:rPr>
          <w:tab/>
        </w:r>
        <w:r w:rsidR="00C0376A">
          <w:rPr>
            <w:noProof/>
            <w:webHidden/>
          </w:rPr>
          <w:fldChar w:fldCharType="begin"/>
        </w:r>
        <w:r w:rsidR="00C0376A">
          <w:rPr>
            <w:noProof/>
            <w:webHidden/>
          </w:rPr>
          <w:instrText xml:space="preserve"> PAGEREF _Toc7024998 \h </w:instrText>
        </w:r>
        <w:r w:rsidR="00C0376A">
          <w:rPr>
            <w:noProof/>
            <w:webHidden/>
          </w:rPr>
        </w:r>
        <w:r w:rsidR="00C0376A">
          <w:rPr>
            <w:noProof/>
            <w:webHidden/>
          </w:rPr>
          <w:fldChar w:fldCharType="separate"/>
        </w:r>
        <w:r w:rsidR="00C0376A">
          <w:rPr>
            <w:noProof/>
            <w:webHidden/>
          </w:rPr>
          <w:t>130</w:t>
        </w:r>
        <w:r w:rsidR="00C0376A">
          <w:rPr>
            <w:noProof/>
            <w:webHidden/>
          </w:rPr>
          <w:fldChar w:fldCharType="end"/>
        </w:r>
      </w:hyperlink>
    </w:p>
    <w:p w:rsidR="0009623C" w:rsidRPr="00222F43" w:rsidRDefault="0009623C" w:rsidP="0009623C">
      <w:r w:rsidRPr="00222F43">
        <w:fldChar w:fldCharType="end"/>
      </w:r>
    </w:p>
    <w:p w:rsidR="0009623C" w:rsidRPr="00222F43" w:rsidRDefault="0009623C" w:rsidP="0009623C">
      <w:pPr>
        <w:pStyle w:val="Heading41"/>
      </w:pPr>
      <w:r w:rsidRPr="00222F43">
        <w:t>Lista de Figuras</w:t>
      </w:r>
    </w:p>
    <w:p w:rsidR="00C0376A" w:rsidRDefault="005B38E6">
      <w:pPr>
        <w:pStyle w:val="Tabladeilustraciones"/>
        <w:tabs>
          <w:tab w:val="right" w:leader="dot" w:pos="8828"/>
        </w:tabs>
        <w:rPr>
          <w:rFonts w:asciiTheme="minorHAnsi" w:eastAsiaTheme="minorEastAsia" w:hAnsiTheme="minorHAnsi"/>
          <w:noProof/>
          <w:lang w:eastAsia="es-CO"/>
        </w:rPr>
      </w:pPr>
      <w:r w:rsidRPr="00222F43">
        <w:fldChar w:fldCharType="begin"/>
      </w:r>
      <w:r w:rsidRPr="00222F43">
        <w:instrText xml:space="preserve"> TOC \h \z \c "Figura" </w:instrText>
      </w:r>
      <w:r w:rsidRPr="00222F43">
        <w:fldChar w:fldCharType="separate"/>
      </w:r>
      <w:hyperlink w:anchor="_Toc7024999" w:history="1">
        <w:r w:rsidR="00C0376A" w:rsidRPr="004A2D38">
          <w:rPr>
            <w:rStyle w:val="Hipervnculo"/>
            <w:noProof/>
          </w:rPr>
          <w:t>Figura 1. Organigrama del Proyecto</w:t>
        </w:r>
        <w:r w:rsidR="00C0376A">
          <w:rPr>
            <w:noProof/>
            <w:webHidden/>
          </w:rPr>
          <w:tab/>
        </w:r>
        <w:r w:rsidR="00C0376A">
          <w:rPr>
            <w:noProof/>
            <w:webHidden/>
          </w:rPr>
          <w:fldChar w:fldCharType="begin"/>
        </w:r>
        <w:r w:rsidR="00C0376A">
          <w:rPr>
            <w:noProof/>
            <w:webHidden/>
          </w:rPr>
          <w:instrText xml:space="preserve"> PAGEREF _Toc7024999 \h </w:instrText>
        </w:r>
        <w:r w:rsidR="00C0376A">
          <w:rPr>
            <w:noProof/>
            <w:webHidden/>
          </w:rPr>
        </w:r>
        <w:r w:rsidR="00C0376A">
          <w:rPr>
            <w:noProof/>
            <w:webHidden/>
          </w:rPr>
          <w:fldChar w:fldCharType="separate"/>
        </w:r>
        <w:r w:rsidR="00C0376A">
          <w:rPr>
            <w:noProof/>
            <w:webHidden/>
          </w:rPr>
          <w:t>11</w:t>
        </w:r>
        <w:r w:rsidR="00C0376A">
          <w:rPr>
            <w:noProof/>
            <w:webHidden/>
          </w:rPr>
          <w:fldChar w:fldCharType="end"/>
        </w:r>
      </w:hyperlink>
    </w:p>
    <w:p w:rsidR="00C0376A" w:rsidRDefault="00C66FE9">
      <w:pPr>
        <w:pStyle w:val="Tabladeilustraciones"/>
        <w:tabs>
          <w:tab w:val="right" w:leader="dot" w:pos="8828"/>
        </w:tabs>
        <w:rPr>
          <w:rFonts w:asciiTheme="minorHAnsi" w:eastAsiaTheme="minorEastAsia" w:hAnsiTheme="minorHAnsi"/>
          <w:noProof/>
          <w:lang w:eastAsia="es-CO"/>
        </w:rPr>
      </w:pPr>
      <w:hyperlink w:anchor="_Toc7025000" w:history="1">
        <w:r w:rsidR="00C0376A" w:rsidRPr="004A2D38">
          <w:rPr>
            <w:rStyle w:val="Hipervnculo"/>
            <w:noProof/>
          </w:rPr>
          <w:t>Figura 2. Mosaico Ramsar Bita/Vita – RB Tuparro</w:t>
        </w:r>
        <w:r w:rsidR="00C0376A">
          <w:rPr>
            <w:noProof/>
            <w:webHidden/>
          </w:rPr>
          <w:tab/>
        </w:r>
        <w:r w:rsidR="00C0376A">
          <w:rPr>
            <w:noProof/>
            <w:webHidden/>
          </w:rPr>
          <w:fldChar w:fldCharType="begin"/>
        </w:r>
        <w:r w:rsidR="00C0376A">
          <w:rPr>
            <w:noProof/>
            <w:webHidden/>
          </w:rPr>
          <w:instrText xml:space="preserve"> PAGEREF _Toc7025000 \h </w:instrText>
        </w:r>
        <w:r w:rsidR="00C0376A">
          <w:rPr>
            <w:noProof/>
            <w:webHidden/>
          </w:rPr>
        </w:r>
        <w:r w:rsidR="00C0376A">
          <w:rPr>
            <w:noProof/>
            <w:webHidden/>
          </w:rPr>
          <w:fldChar w:fldCharType="separate"/>
        </w:r>
        <w:r w:rsidR="00C0376A">
          <w:rPr>
            <w:noProof/>
            <w:webHidden/>
          </w:rPr>
          <w:t>24</w:t>
        </w:r>
        <w:r w:rsidR="00C0376A">
          <w:rPr>
            <w:noProof/>
            <w:webHidden/>
          </w:rPr>
          <w:fldChar w:fldCharType="end"/>
        </w:r>
      </w:hyperlink>
    </w:p>
    <w:p w:rsidR="00C0376A" w:rsidRDefault="00C66FE9">
      <w:pPr>
        <w:pStyle w:val="Tabladeilustraciones"/>
        <w:tabs>
          <w:tab w:val="right" w:leader="dot" w:pos="8828"/>
        </w:tabs>
        <w:rPr>
          <w:rFonts w:asciiTheme="minorHAnsi" w:eastAsiaTheme="minorEastAsia" w:hAnsiTheme="minorHAnsi"/>
          <w:noProof/>
          <w:lang w:eastAsia="es-CO"/>
        </w:rPr>
      </w:pPr>
      <w:hyperlink w:anchor="_Toc7025001" w:history="1">
        <w:r w:rsidR="00C0376A" w:rsidRPr="004A2D38">
          <w:rPr>
            <w:rStyle w:val="Hipervnculo"/>
            <w:noProof/>
          </w:rPr>
          <w:t>Figura 3. Mosaico Piedemonte Cocuy – Cinaruco</w:t>
        </w:r>
        <w:r w:rsidR="00C0376A">
          <w:rPr>
            <w:noProof/>
            <w:webHidden/>
          </w:rPr>
          <w:tab/>
        </w:r>
        <w:r w:rsidR="00C0376A">
          <w:rPr>
            <w:noProof/>
            <w:webHidden/>
          </w:rPr>
          <w:fldChar w:fldCharType="begin"/>
        </w:r>
        <w:r w:rsidR="00C0376A">
          <w:rPr>
            <w:noProof/>
            <w:webHidden/>
          </w:rPr>
          <w:instrText xml:space="preserve"> PAGEREF _Toc7025001 \h </w:instrText>
        </w:r>
        <w:r w:rsidR="00C0376A">
          <w:rPr>
            <w:noProof/>
            <w:webHidden/>
          </w:rPr>
        </w:r>
        <w:r w:rsidR="00C0376A">
          <w:rPr>
            <w:noProof/>
            <w:webHidden/>
          </w:rPr>
          <w:fldChar w:fldCharType="separate"/>
        </w:r>
        <w:r w:rsidR="00C0376A">
          <w:rPr>
            <w:noProof/>
            <w:webHidden/>
          </w:rPr>
          <w:t>25</w:t>
        </w:r>
        <w:r w:rsidR="00C0376A">
          <w:rPr>
            <w:noProof/>
            <w:webHidden/>
          </w:rPr>
          <w:fldChar w:fldCharType="end"/>
        </w:r>
      </w:hyperlink>
    </w:p>
    <w:p w:rsidR="00C0376A" w:rsidRDefault="00C66FE9">
      <w:pPr>
        <w:pStyle w:val="Tabladeilustraciones"/>
        <w:tabs>
          <w:tab w:val="right" w:leader="dot" w:pos="8828"/>
        </w:tabs>
        <w:rPr>
          <w:rFonts w:asciiTheme="minorHAnsi" w:eastAsiaTheme="minorEastAsia" w:hAnsiTheme="minorHAnsi"/>
          <w:noProof/>
          <w:lang w:eastAsia="es-CO"/>
        </w:rPr>
      </w:pPr>
      <w:hyperlink w:anchor="_Toc7025002" w:history="1">
        <w:r w:rsidR="00C0376A" w:rsidRPr="004A2D38">
          <w:rPr>
            <w:rStyle w:val="Hipervnculo"/>
            <w:noProof/>
          </w:rPr>
          <w:t>Figura 4. Seguimiento a las Salvaguardas en el Marco Institucional del proyecto</w:t>
        </w:r>
        <w:r w:rsidR="00C0376A">
          <w:rPr>
            <w:noProof/>
            <w:webHidden/>
          </w:rPr>
          <w:tab/>
        </w:r>
        <w:r w:rsidR="00C0376A">
          <w:rPr>
            <w:noProof/>
            <w:webHidden/>
          </w:rPr>
          <w:fldChar w:fldCharType="begin"/>
        </w:r>
        <w:r w:rsidR="00C0376A">
          <w:rPr>
            <w:noProof/>
            <w:webHidden/>
          </w:rPr>
          <w:instrText xml:space="preserve"> PAGEREF _Toc7025002 \h </w:instrText>
        </w:r>
        <w:r w:rsidR="00C0376A">
          <w:rPr>
            <w:noProof/>
            <w:webHidden/>
          </w:rPr>
        </w:r>
        <w:r w:rsidR="00C0376A">
          <w:rPr>
            <w:noProof/>
            <w:webHidden/>
          </w:rPr>
          <w:fldChar w:fldCharType="separate"/>
        </w:r>
        <w:r w:rsidR="00C0376A">
          <w:rPr>
            <w:noProof/>
            <w:webHidden/>
          </w:rPr>
          <w:t>36</w:t>
        </w:r>
        <w:r w:rsidR="00C0376A">
          <w:rPr>
            <w:noProof/>
            <w:webHidden/>
          </w:rPr>
          <w:fldChar w:fldCharType="end"/>
        </w:r>
      </w:hyperlink>
    </w:p>
    <w:p w:rsidR="00C0376A" w:rsidRDefault="00C66FE9">
      <w:pPr>
        <w:pStyle w:val="Tabladeilustraciones"/>
        <w:tabs>
          <w:tab w:val="right" w:leader="dot" w:pos="8828"/>
        </w:tabs>
        <w:rPr>
          <w:rFonts w:asciiTheme="minorHAnsi" w:eastAsiaTheme="minorEastAsia" w:hAnsiTheme="minorHAnsi"/>
          <w:noProof/>
          <w:lang w:eastAsia="es-CO"/>
        </w:rPr>
      </w:pPr>
      <w:hyperlink w:anchor="_Toc7025003" w:history="1">
        <w:r w:rsidR="00C0376A" w:rsidRPr="004A2D38">
          <w:rPr>
            <w:rStyle w:val="Hipervnculo"/>
            <w:noProof/>
          </w:rPr>
          <w:t>Figura 5. Mapa Región de la Orinoquia</w:t>
        </w:r>
        <w:r w:rsidR="00C0376A">
          <w:rPr>
            <w:noProof/>
            <w:webHidden/>
          </w:rPr>
          <w:tab/>
        </w:r>
        <w:r w:rsidR="00C0376A">
          <w:rPr>
            <w:noProof/>
            <w:webHidden/>
          </w:rPr>
          <w:fldChar w:fldCharType="begin"/>
        </w:r>
        <w:r w:rsidR="00C0376A">
          <w:rPr>
            <w:noProof/>
            <w:webHidden/>
          </w:rPr>
          <w:instrText xml:space="preserve"> PAGEREF _Toc7025003 \h </w:instrText>
        </w:r>
        <w:r w:rsidR="00C0376A">
          <w:rPr>
            <w:noProof/>
            <w:webHidden/>
          </w:rPr>
        </w:r>
        <w:r w:rsidR="00C0376A">
          <w:rPr>
            <w:noProof/>
            <w:webHidden/>
          </w:rPr>
          <w:fldChar w:fldCharType="separate"/>
        </w:r>
        <w:r w:rsidR="00C0376A">
          <w:rPr>
            <w:noProof/>
            <w:webHidden/>
          </w:rPr>
          <w:t>37</w:t>
        </w:r>
        <w:r w:rsidR="00C0376A">
          <w:rPr>
            <w:noProof/>
            <w:webHidden/>
          </w:rPr>
          <w:fldChar w:fldCharType="end"/>
        </w:r>
      </w:hyperlink>
    </w:p>
    <w:p w:rsidR="00C0376A" w:rsidRDefault="00C66FE9">
      <w:pPr>
        <w:pStyle w:val="Tabladeilustraciones"/>
        <w:tabs>
          <w:tab w:val="right" w:leader="dot" w:pos="8828"/>
        </w:tabs>
        <w:rPr>
          <w:rFonts w:asciiTheme="minorHAnsi" w:eastAsiaTheme="minorEastAsia" w:hAnsiTheme="minorHAnsi"/>
          <w:noProof/>
          <w:lang w:eastAsia="es-CO"/>
        </w:rPr>
      </w:pPr>
      <w:hyperlink w:anchor="_Toc7025004" w:history="1">
        <w:r w:rsidR="00C0376A" w:rsidRPr="004A2D38">
          <w:rPr>
            <w:rStyle w:val="Hipervnculo"/>
            <w:noProof/>
          </w:rPr>
          <w:t>Figura 6. Localización de Páramos en Arauca y Vichada</w:t>
        </w:r>
        <w:r w:rsidR="00C0376A">
          <w:rPr>
            <w:noProof/>
            <w:webHidden/>
          </w:rPr>
          <w:tab/>
        </w:r>
        <w:r w:rsidR="00C0376A">
          <w:rPr>
            <w:noProof/>
            <w:webHidden/>
          </w:rPr>
          <w:fldChar w:fldCharType="begin"/>
        </w:r>
        <w:r w:rsidR="00C0376A">
          <w:rPr>
            <w:noProof/>
            <w:webHidden/>
          </w:rPr>
          <w:instrText xml:space="preserve"> PAGEREF _Toc7025004 \h </w:instrText>
        </w:r>
        <w:r w:rsidR="00C0376A">
          <w:rPr>
            <w:noProof/>
            <w:webHidden/>
          </w:rPr>
        </w:r>
        <w:r w:rsidR="00C0376A">
          <w:rPr>
            <w:noProof/>
            <w:webHidden/>
          </w:rPr>
          <w:fldChar w:fldCharType="separate"/>
        </w:r>
        <w:r w:rsidR="00C0376A">
          <w:rPr>
            <w:noProof/>
            <w:webHidden/>
          </w:rPr>
          <w:t>44</w:t>
        </w:r>
        <w:r w:rsidR="00C0376A">
          <w:rPr>
            <w:noProof/>
            <w:webHidden/>
          </w:rPr>
          <w:fldChar w:fldCharType="end"/>
        </w:r>
      </w:hyperlink>
    </w:p>
    <w:p w:rsidR="00C0376A" w:rsidRDefault="00C66FE9">
      <w:pPr>
        <w:pStyle w:val="Tabladeilustraciones"/>
        <w:tabs>
          <w:tab w:val="right" w:leader="dot" w:pos="8828"/>
        </w:tabs>
        <w:rPr>
          <w:rFonts w:asciiTheme="minorHAnsi" w:eastAsiaTheme="minorEastAsia" w:hAnsiTheme="minorHAnsi"/>
          <w:noProof/>
          <w:lang w:eastAsia="es-CO"/>
        </w:rPr>
      </w:pPr>
      <w:hyperlink w:anchor="_Toc7025005" w:history="1">
        <w:r w:rsidR="00C0376A" w:rsidRPr="004A2D38">
          <w:rPr>
            <w:rStyle w:val="Hipervnculo"/>
            <w:noProof/>
          </w:rPr>
          <w:t>Figura 7. Localización de Humedales en Arauca y Vichada</w:t>
        </w:r>
        <w:r w:rsidR="00C0376A">
          <w:rPr>
            <w:noProof/>
            <w:webHidden/>
          </w:rPr>
          <w:tab/>
        </w:r>
        <w:r w:rsidR="00C0376A">
          <w:rPr>
            <w:noProof/>
            <w:webHidden/>
          </w:rPr>
          <w:fldChar w:fldCharType="begin"/>
        </w:r>
        <w:r w:rsidR="00C0376A">
          <w:rPr>
            <w:noProof/>
            <w:webHidden/>
          </w:rPr>
          <w:instrText xml:space="preserve"> PAGEREF _Toc7025005 \h </w:instrText>
        </w:r>
        <w:r w:rsidR="00C0376A">
          <w:rPr>
            <w:noProof/>
            <w:webHidden/>
          </w:rPr>
        </w:r>
        <w:r w:rsidR="00C0376A">
          <w:rPr>
            <w:noProof/>
            <w:webHidden/>
          </w:rPr>
          <w:fldChar w:fldCharType="separate"/>
        </w:r>
        <w:r w:rsidR="00C0376A">
          <w:rPr>
            <w:noProof/>
            <w:webHidden/>
          </w:rPr>
          <w:t>45</w:t>
        </w:r>
        <w:r w:rsidR="00C0376A">
          <w:rPr>
            <w:noProof/>
            <w:webHidden/>
          </w:rPr>
          <w:fldChar w:fldCharType="end"/>
        </w:r>
      </w:hyperlink>
    </w:p>
    <w:p w:rsidR="00C0376A" w:rsidRDefault="00C66FE9">
      <w:pPr>
        <w:pStyle w:val="Tabladeilustraciones"/>
        <w:tabs>
          <w:tab w:val="right" w:leader="dot" w:pos="8828"/>
        </w:tabs>
        <w:rPr>
          <w:rFonts w:asciiTheme="minorHAnsi" w:eastAsiaTheme="minorEastAsia" w:hAnsiTheme="minorHAnsi"/>
          <w:noProof/>
          <w:lang w:eastAsia="es-CO"/>
        </w:rPr>
      </w:pPr>
      <w:hyperlink w:anchor="_Toc7025006" w:history="1">
        <w:r w:rsidR="00C0376A" w:rsidRPr="004A2D38">
          <w:rPr>
            <w:rStyle w:val="Hipervnculo"/>
            <w:noProof/>
          </w:rPr>
          <w:t>Figura 8. Localización de Sabanas en Arauca y Vichada</w:t>
        </w:r>
        <w:r w:rsidR="00C0376A">
          <w:rPr>
            <w:noProof/>
            <w:webHidden/>
          </w:rPr>
          <w:tab/>
        </w:r>
        <w:r w:rsidR="00C0376A">
          <w:rPr>
            <w:noProof/>
            <w:webHidden/>
          </w:rPr>
          <w:fldChar w:fldCharType="begin"/>
        </w:r>
        <w:r w:rsidR="00C0376A">
          <w:rPr>
            <w:noProof/>
            <w:webHidden/>
          </w:rPr>
          <w:instrText xml:space="preserve"> PAGEREF _Toc7025006 \h </w:instrText>
        </w:r>
        <w:r w:rsidR="00C0376A">
          <w:rPr>
            <w:noProof/>
            <w:webHidden/>
          </w:rPr>
        </w:r>
        <w:r w:rsidR="00C0376A">
          <w:rPr>
            <w:noProof/>
            <w:webHidden/>
          </w:rPr>
          <w:fldChar w:fldCharType="separate"/>
        </w:r>
        <w:r w:rsidR="00C0376A">
          <w:rPr>
            <w:noProof/>
            <w:webHidden/>
          </w:rPr>
          <w:t>46</w:t>
        </w:r>
        <w:r w:rsidR="00C0376A">
          <w:rPr>
            <w:noProof/>
            <w:webHidden/>
          </w:rPr>
          <w:fldChar w:fldCharType="end"/>
        </w:r>
      </w:hyperlink>
    </w:p>
    <w:p w:rsidR="00C0376A" w:rsidRDefault="00C66FE9">
      <w:pPr>
        <w:pStyle w:val="Tabladeilustraciones"/>
        <w:tabs>
          <w:tab w:val="right" w:leader="dot" w:pos="8828"/>
        </w:tabs>
        <w:rPr>
          <w:rFonts w:asciiTheme="minorHAnsi" w:eastAsiaTheme="minorEastAsia" w:hAnsiTheme="minorHAnsi"/>
          <w:noProof/>
          <w:lang w:eastAsia="es-CO"/>
        </w:rPr>
      </w:pPr>
      <w:hyperlink w:anchor="_Toc7025007" w:history="1">
        <w:r w:rsidR="00C0376A" w:rsidRPr="004A2D38">
          <w:rPr>
            <w:rStyle w:val="Hipervnculo"/>
            <w:noProof/>
          </w:rPr>
          <w:t>Figura 9. Localización de Bosques en Arauca y Vichada</w:t>
        </w:r>
        <w:r w:rsidR="00C0376A">
          <w:rPr>
            <w:noProof/>
            <w:webHidden/>
          </w:rPr>
          <w:tab/>
        </w:r>
        <w:r w:rsidR="00C0376A">
          <w:rPr>
            <w:noProof/>
            <w:webHidden/>
          </w:rPr>
          <w:fldChar w:fldCharType="begin"/>
        </w:r>
        <w:r w:rsidR="00C0376A">
          <w:rPr>
            <w:noProof/>
            <w:webHidden/>
          </w:rPr>
          <w:instrText xml:space="preserve"> PAGEREF _Toc7025007 \h </w:instrText>
        </w:r>
        <w:r w:rsidR="00C0376A">
          <w:rPr>
            <w:noProof/>
            <w:webHidden/>
          </w:rPr>
        </w:r>
        <w:r w:rsidR="00C0376A">
          <w:rPr>
            <w:noProof/>
            <w:webHidden/>
          </w:rPr>
          <w:fldChar w:fldCharType="separate"/>
        </w:r>
        <w:r w:rsidR="00C0376A">
          <w:rPr>
            <w:noProof/>
            <w:webHidden/>
          </w:rPr>
          <w:t>47</w:t>
        </w:r>
        <w:r w:rsidR="00C0376A">
          <w:rPr>
            <w:noProof/>
            <w:webHidden/>
          </w:rPr>
          <w:fldChar w:fldCharType="end"/>
        </w:r>
      </w:hyperlink>
    </w:p>
    <w:p w:rsidR="00C0376A" w:rsidRDefault="00C66FE9">
      <w:pPr>
        <w:pStyle w:val="Tabladeilustraciones"/>
        <w:tabs>
          <w:tab w:val="right" w:leader="dot" w:pos="8828"/>
        </w:tabs>
        <w:rPr>
          <w:rFonts w:asciiTheme="minorHAnsi" w:eastAsiaTheme="minorEastAsia" w:hAnsiTheme="minorHAnsi"/>
          <w:noProof/>
          <w:lang w:eastAsia="es-CO"/>
        </w:rPr>
      </w:pPr>
      <w:hyperlink w:anchor="_Toc7025008" w:history="1">
        <w:r w:rsidR="00C0376A" w:rsidRPr="004A2D38">
          <w:rPr>
            <w:rStyle w:val="Hipervnculo"/>
            <w:noProof/>
          </w:rPr>
          <w:t>Figura 10. Áreas prioritarias para la conservación en la Orinoquia</w:t>
        </w:r>
        <w:r w:rsidR="00C0376A">
          <w:rPr>
            <w:noProof/>
            <w:webHidden/>
          </w:rPr>
          <w:tab/>
        </w:r>
        <w:r w:rsidR="00C0376A">
          <w:rPr>
            <w:noProof/>
            <w:webHidden/>
          </w:rPr>
          <w:fldChar w:fldCharType="begin"/>
        </w:r>
        <w:r w:rsidR="00C0376A">
          <w:rPr>
            <w:noProof/>
            <w:webHidden/>
          </w:rPr>
          <w:instrText xml:space="preserve"> PAGEREF _Toc7025008 \h </w:instrText>
        </w:r>
        <w:r w:rsidR="00C0376A">
          <w:rPr>
            <w:noProof/>
            <w:webHidden/>
          </w:rPr>
        </w:r>
        <w:r w:rsidR="00C0376A">
          <w:rPr>
            <w:noProof/>
            <w:webHidden/>
          </w:rPr>
          <w:fldChar w:fldCharType="separate"/>
        </w:r>
        <w:r w:rsidR="00C0376A">
          <w:rPr>
            <w:noProof/>
            <w:webHidden/>
          </w:rPr>
          <w:t>48</w:t>
        </w:r>
        <w:r w:rsidR="00C0376A">
          <w:rPr>
            <w:noProof/>
            <w:webHidden/>
          </w:rPr>
          <w:fldChar w:fldCharType="end"/>
        </w:r>
      </w:hyperlink>
    </w:p>
    <w:p w:rsidR="00C0376A" w:rsidRDefault="00C66FE9">
      <w:pPr>
        <w:pStyle w:val="Tabladeilustraciones"/>
        <w:tabs>
          <w:tab w:val="right" w:leader="dot" w:pos="8828"/>
        </w:tabs>
        <w:rPr>
          <w:rFonts w:asciiTheme="minorHAnsi" w:eastAsiaTheme="minorEastAsia" w:hAnsiTheme="minorHAnsi"/>
          <w:noProof/>
          <w:lang w:eastAsia="es-CO"/>
        </w:rPr>
      </w:pPr>
      <w:hyperlink w:anchor="_Toc7025009" w:history="1">
        <w:r w:rsidR="00C0376A" w:rsidRPr="004A2D38">
          <w:rPr>
            <w:rStyle w:val="Hipervnculo"/>
            <w:noProof/>
          </w:rPr>
          <w:t>Figura 11. Áreas protegidas y reservas indígenas dentro del Mosaico Bita</w:t>
        </w:r>
        <w:r w:rsidR="00C0376A">
          <w:rPr>
            <w:noProof/>
            <w:webHidden/>
          </w:rPr>
          <w:tab/>
        </w:r>
        <w:r w:rsidR="00C0376A">
          <w:rPr>
            <w:noProof/>
            <w:webHidden/>
          </w:rPr>
          <w:fldChar w:fldCharType="begin"/>
        </w:r>
        <w:r w:rsidR="00C0376A">
          <w:rPr>
            <w:noProof/>
            <w:webHidden/>
          </w:rPr>
          <w:instrText xml:space="preserve"> PAGEREF _Toc7025009 \h </w:instrText>
        </w:r>
        <w:r w:rsidR="00C0376A">
          <w:rPr>
            <w:noProof/>
            <w:webHidden/>
          </w:rPr>
        </w:r>
        <w:r w:rsidR="00C0376A">
          <w:rPr>
            <w:noProof/>
            <w:webHidden/>
          </w:rPr>
          <w:fldChar w:fldCharType="separate"/>
        </w:r>
        <w:r w:rsidR="00C0376A">
          <w:rPr>
            <w:noProof/>
            <w:webHidden/>
          </w:rPr>
          <w:t>51</w:t>
        </w:r>
        <w:r w:rsidR="00C0376A">
          <w:rPr>
            <w:noProof/>
            <w:webHidden/>
          </w:rPr>
          <w:fldChar w:fldCharType="end"/>
        </w:r>
      </w:hyperlink>
    </w:p>
    <w:p w:rsidR="00C0376A" w:rsidRDefault="00C66FE9">
      <w:pPr>
        <w:pStyle w:val="Tabladeilustraciones"/>
        <w:tabs>
          <w:tab w:val="right" w:leader="dot" w:pos="8828"/>
        </w:tabs>
        <w:rPr>
          <w:rFonts w:asciiTheme="minorHAnsi" w:eastAsiaTheme="minorEastAsia" w:hAnsiTheme="minorHAnsi"/>
          <w:noProof/>
          <w:lang w:eastAsia="es-CO"/>
        </w:rPr>
      </w:pPr>
      <w:hyperlink w:anchor="_Toc7025010" w:history="1">
        <w:r w:rsidR="00C0376A" w:rsidRPr="004A2D38">
          <w:rPr>
            <w:rStyle w:val="Hipervnculo"/>
            <w:noProof/>
          </w:rPr>
          <w:t>Figura 12. Ubicación de la cuenca del Rio Bita</w:t>
        </w:r>
        <w:r w:rsidR="00C0376A">
          <w:rPr>
            <w:noProof/>
            <w:webHidden/>
          </w:rPr>
          <w:tab/>
        </w:r>
        <w:r w:rsidR="00C0376A">
          <w:rPr>
            <w:noProof/>
            <w:webHidden/>
          </w:rPr>
          <w:fldChar w:fldCharType="begin"/>
        </w:r>
        <w:r w:rsidR="00C0376A">
          <w:rPr>
            <w:noProof/>
            <w:webHidden/>
          </w:rPr>
          <w:instrText xml:space="preserve"> PAGEREF _Toc7025010 \h </w:instrText>
        </w:r>
        <w:r w:rsidR="00C0376A">
          <w:rPr>
            <w:noProof/>
            <w:webHidden/>
          </w:rPr>
        </w:r>
        <w:r w:rsidR="00C0376A">
          <w:rPr>
            <w:noProof/>
            <w:webHidden/>
          </w:rPr>
          <w:fldChar w:fldCharType="separate"/>
        </w:r>
        <w:r w:rsidR="00C0376A">
          <w:rPr>
            <w:noProof/>
            <w:webHidden/>
          </w:rPr>
          <w:t>52</w:t>
        </w:r>
        <w:r w:rsidR="00C0376A">
          <w:rPr>
            <w:noProof/>
            <w:webHidden/>
          </w:rPr>
          <w:fldChar w:fldCharType="end"/>
        </w:r>
      </w:hyperlink>
    </w:p>
    <w:p w:rsidR="00C0376A" w:rsidRDefault="00C66FE9">
      <w:pPr>
        <w:pStyle w:val="Tabladeilustraciones"/>
        <w:tabs>
          <w:tab w:val="right" w:leader="dot" w:pos="8828"/>
        </w:tabs>
        <w:rPr>
          <w:rFonts w:asciiTheme="minorHAnsi" w:eastAsiaTheme="minorEastAsia" w:hAnsiTheme="minorHAnsi"/>
          <w:noProof/>
          <w:lang w:eastAsia="es-CO"/>
        </w:rPr>
      </w:pPr>
      <w:hyperlink w:anchor="_Toc7025011" w:history="1">
        <w:r w:rsidR="00C0376A" w:rsidRPr="004A2D38">
          <w:rPr>
            <w:rStyle w:val="Hipervnculo"/>
            <w:noProof/>
          </w:rPr>
          <w:t xml:space="preserve">Figura 13. </w:t>
        </w:r>
        <w:r w:rsidR="00C0376A" w:rsidRPr="004A2D38">
          <w:rPr>
            <w:rStyle w:val="Hipervnculo"/>
            <w:rFonts w:eastAsia="Yu Mincho"/>
            <w:noProof/>
          </w:rPr>
          <w:t>Ubicación de la propuesta de declaratoria Sabanas y Humedales de Arauca.</w:t>
        </w:r>
        <w:r w:rsidR="00C0376A">
          <w:rPr>
            <w:noProof/>
            <w:webHidden/>
          </w:rPr>
          <w:tab/>
        </w:r>
        <w:r w:rsidR="00C0376A">
          <w:rPr>
            <w:noProof/>
            <w:webHidden/>
          </w:rPr>
          <w:fldChar w:fldCharType="begin"/>
        </w:r>
        <w:r w:rsidR="00C0376A">
          <w:rPr>
            <w:noProof/>
            <w:webHidden/>
          </w:rPr>
          <w:instrText xml:space="preserve"> PAGEREF _Toc7025011 \h </w:instrText>
        </w:r>
        <w:r w:rsidR="00C0376A">
          <w:rPr>
            <w:noProof/>
            <w:webHidden/>
          </w:rPr>
        </w:r>
        <w:r w:rsidR="00C0376A">
          <w:rPr>
            <w:noProof/>
            <w:webHidden/>
          </w:rPr>
          <w:fldChar w:fldCharType="separate"/>
        </w:r>
        <w:r w:rsidR="00C0376A">
          <w:rPr>
            <w:noProof/>
            <w:webHidden/>
          </w:rPr>
          <w:t>54</w:t>
        </w:r>
        <w:r w:rsidR="00C0376A">
          <w:rPr>
            <w:noProof/>
            <w:webHidden/>
          </w:rPr>
          <w:fldChar w:fldCharType="end"/>
        </w:r>
      </w:hyperlink>
    </w:p>
    <w:p w:rsidR="00C0376A" w:rsidRDefault="00C66FE9">
      <w:pPr>
        <w:pStyle w:val="Tabladeilustraciones"/>
        <w:tabs>
          <w:tab w:val="right" w:leader="dot" w:pos="8828"/>
        </w:tabs>
        <w:rPr>
          <w:rFonts w:asciiTheme="minorHAnsi" w:eastAsiaTheme="minorEastAsia" w:hAnsiTheme="minorHAnsi"/>
          <w:noProof/>
          <w:lang w:eastAsia="es-CO"/>
        </w:rPr>
      </w:pPr>
      <w:hyperlink w:anchor="_Toc7025012" w:history="1">
        <w:r w:rsidR="00C0376A" w:rsidRPr="004A2D38">
          <w:rPr>
            <w:rStyle w:val="Hipervnculo"/>
            <w:noProof/>
          </w:rPr>
          <w:t xml:space="preserve">Figura 14. </w:t>
        </w:r>
        <w:r w:rsidR="00C0376A" w:rsidRPr="004A2D38">
          <w:rPr>
            <w:rStyle w:val="Hipervnculo"/>
            <w:noProof/>
            <w:bdr w:val="nil"/>
          </w:rPr>
          <w:t>Área de protección propuesta para las Sabanas y Humedales de Arauca</w:t>
        </w:r>
        <w:r w:rsidR="00C0376A">
          <w:rPr>
            <w:noProof/>
            <w:webHidden/>
          </w:rPr>
          <w:tab/>
        </w:r>
        <w:r w:rsidR="00C0376A">
          <w:rPr>
            <w:noProof/>
            <w:webHidden/>
          </w:rPr>
          <w:fldChar w:fldCharType="begin"/>
        </w:r>
        <w:r w:rsidR="00C0376A">
          <w:rPr>
            <w:noProof/>
            <w:webHidden/>
          </w:rPr>
          <w:instrText xml:space="preserve"> PAGEREF _Toc7025012 \h </w:instrText>
        </w:r>
        <w:r w:rsidR="00C0376A">
          <w:rPr>
            <w:noProof/>
            <w:webHidden/>
          </w:rPr>
        </w:r>
        <w:r w:rsidR="00C0376A">
          <w:rPr>
            <w:noProof/>
            <w:webHidden/>
          </w:rPr>
          <w:fldChar w:fldCharType="separate"/>
        </w:r>
        <w:r w:rsidR="00C0376A">
          <w:rPr>
            <w:noProof/>
            <w:webHidden/>
          </w:rPr>
          <w:t>55</w:t>
        </w:r>
        <w:r w:rsidR="00C0376A">
          <w:rPr>
            <w:noProof/>
            <w:webHidden/>
          </w:rPr>
          <w:fldChar w:fldCharType="end"/>
        </w:r>
      </w:hyperlink>
    </w:p>
    <w:p w:rsidR="00C0376A" w:rsidRDefault="00C66FE9">
      <w:pPr>
        <w:pStyle w:val="Tabladeilustraciones"/>
        <w:tabs>
          <w:tab w:val="right" w:leader="dot" w:pos="8828"/>
        </w:tabs>
        <w:rPr>
          <w:rFonts w:asciiTheme="minorHAnsi" w:eastAsiaTheme="minorEastAsia" w:hAnsiTheme="minorHAnsi"/>
          <w:noProof/>
          <w:lang w:eastAsia="es-CO"/>
        </w:rPr>
      </w:pPr>
      <w:hyperlink w:anchor="_Toc7025013" w:history="1">
        <w:r w:rsidR="00C0376A" w:rsidRPr="004A2D38">
          <w:rPr>
            <w:rStyle w:val="Hipervnculo"/>
            <w:noProof/>
          </w:rPr>
          <w:t>Figura 15. Áreas protegidas y reservas indígenas dentro del Mosaico Piedemonte Cocuy – Cinaruco</w:t>
        </w:r>
        <w:r w:rsidR="00C0376A">
          <w:rPr>
            <w:noProof/>
            <w:webHidden/>
          </w:rPr>
          <w:tab/>
        </w:r>
        <w:r w:rsidR="00C0376A">
          <w:rPr>
            <w:noProof/>
            <w:webHidden/>
          </w:rPr>
          <w:fldChar w:fldCharType="begin"/>
        </w:r>
        <w:r w:rsidR="00C0376A">
          <w:rPr>
            <w:noProof/>
            <w:webHidden/>
          </w:rPr>
          <w:instrText xml:space="preserve"> PAGEREF _Toc7025013 \h </w:instrText>
        </w:r>
        <w:r w:rsidR="00C0376A">
          <w:rPr>
            <w:noProof/>
            <w:webHidden/>
          </w:rPr>
        </w:r>
        <w:r w:rsidR="00C0376A">
          <w:rPr>
            <w:noProof/>
            <w:webHidden/>
          </w:rPr>
          <w:fldChar w:fldCharType="separate"/>
        </w:r>
        <w:r w:rsidR="00C0376A">
          <w:rPr>
            <w:noProof/>
            <w:webHidden/>
          </w:rPr>
          <w:t>55</w:t>
        </w:r>
        <w:r w:rsidR="00C0376A">
          <w:rPr>
            <w:noProof/>
            <w:webHidden/>
          </w:rPr>
          <w:fldChar w:fldCharType="end"/>
        </w:r>
      </w:hyperlink>
    </w:p>
    <w:p w:rsidR="00C0376A" w:rsidRDefault="00C66FE9">
      <w:pPr>
        <w:pStyle w:val="Tabladeilustraciones"/>
        <w:tabs>
          <w:tab w:val="right" w:leader="dot" w:pos="8828"/>
        </w:tabs>
        <w:rPr>
          <w:rFonts w:asciiTheme="minorHAnsi" w:eastAsiaTheme="minorEastAsia" w:hAnsiTheme="minorHAnsi"/>
          <w:noProof/>
          <w:lang w:eastAsia="es-CO"/>
        </w:rPr>
      </w:pPr>
      <w:hyperlink w:anchor="_Toc7025014" w:history="1">
        <w:r w:rsidR="00C0376A" w:rsidRPr="004A2D38">
          <w:rPr>
            <w:rStyle w:val="Hipervnculo"/>
            <w:noProof/>
          </w:rPr>
          <w:t>Figura 16. Distribución geográfica de las comunidades indígenas de la Orinoquia</w:t>
        </w:r>
        <w:r w:rsidR="00C0376A">
          <w:rPr>
            <w:noProof/>
            <w:webHidden/>
          </w:rPr>
          <w:tab/>
        </w:r>
        <w:r w:rsidR="00C0376A">
          <w:rPr>
            <w:noProof/>
            <w:webHidden/>
          </w:rPr>
          <w:fldChar w:fldCharType="begin"/>
        </w:r>
        <w:r w:rsidR="00C0376A">
          <w:rPr>
            <w:noProof/>
            <w:webHidden/>
          </w:rPr>
          <w:instrText xml:space="preserve"> PAGEREF _Toc7025014 \h </w:instrText>
        </w:r>
        <w:r w:rsidR="00C0376A">
          <w:rPr>
            <w:noProof/>
            <w:webHidden/>
          </w:rPr>
        </w:r>
        <w:r w:rsidR="00C0376A">
          <w:rPr>
            <w:noProof/>
            <w:webHidden/>
          </w:rPr>
          <w:fldChar w:fldCharType="separate"/>
        </w:r>
        <w:r w:rsidR="00C0376A">
          <w:rPr>
            <w:noProof/>
            <w:webHidden/>
          </w:rPr>
          <w:t>57</w:t>
        </w:r>
        <w:r w:rsidR="00C0376A">
          <w:rPr>
            <w:noProof/>
            <w:webHidden/>
          </w:rPr>
          <w:fldChar w:fldCharType="end"/>
        </w:r>
      </w:hyperlink>
    </w:p>
    <w:p w:rsidR="00C0376A" w:rsidRDefault="00C66FE9">
      <w:pPr>
        <w:pStyle w:val="Tabladeilustraciones"/>
        <w:tabs>
          <w:tab w:val="right" w:leader="dot" w:pos="8828"/>
        </w:tabs>
        <w:rPr>
          <w:rFonts w:asciiTheme="minorHAnsi" w:eastAsiaTheme="minorEastAsia" w:hAnsiTheme="minorHAnsi"/>
          <w:noProof/>
          <w:lang w:eastAsia="es-CO"/>
        </w:rPr>
      </w:pPr>
      <w:hyperlink w:anchor="_Toc7025015" w:history="1">
        <w:r w:rsidR="00C0376A" w:rsidRPr="004A2D38">
          <w:rPr>
            <w:rStyle w:val="Hipervnculo"/>
            <w:noProof/>
          </w:rPr>
          <w:t>Figura 17. Detalle de la situación de orden público en la zona de implementación del proyecto</w:t>
        </w:r>
        <w:r w:rsidR="00C0376A">
          <w:rPr>
            <w:noProof/>
            <w:webHidden/>
          </w:rPr>
          <w:tab/>
        </w:r>
        <w:r w:rsidR="00C0376A">
          <w:rPr>
            <w:noProof/>
            <w:webHidden/>
          </w:rPr>
          <w:fldChar w:fldCharType="begin"/>
        </w:r>
        <w:r w:rsidR="00C0376A">
          <w:rPr>
            <w:noProof/>
            <w:webHidden/>
          </w:rPr>
          <w:instrText xml:space="preserve"> PAGEREF _Toc7025015 \h </w:instrText>
        </w:r>
        <w:r w:rsidR="00C0376A">
          <w:rPr>
            <w:noProof/>
            <w:webHidden/>
          </w:rPr>
        </w:r>
        <w:r w:rsidR="00C0376A">
          <w:rPr>
            <w:noProof/>
            <w:webHidden/>
          </w:rPr>
          <w:fldChar w:fldCharType="separate"/>
        </w:r>
        <w:r w:rsidR="00C0376A">
          <w:rPr>
            <w:noProof/>
            <w:webHidden/>
          </w:rPr>
          <w:t>69</w:t>
        </w:r>
        <w:r w:rsidR="00C0376A">
          <w:rPr>
            <w:noProof/>
            <w:webHidden/>
          </w:rPr>
          <w:fldChar w:fldCharType="end"/>
        </w:r>
      </w:hyperlink>
    </w:p>
    <w:p w:rsidR="00E113C8" w:rsidRPr="00222F43" w:rsidRDefault="005B38E6" w:rsidP="00925A20">
      <w:pPr>
        <w:pStyle w:val="Heading41"/>
        <w:pageBreakBefore/>
        <w:ind w:left="862" w:hanging="862"/>
        <w:rPr>
          <w:rFonts w:eastAsia="Calibri"/>
        </w:rPr>
      </w:pPr>
      <w:r w:rsidRPr="00222F43">
        <w:lastRenderedPageBreak/>
        <w:fldChar w:fldCharType="end"/>
      </w:r>
      <w:r w:rsidR="00E113C8" w:rsidRPr="00222F43">
        <w:rPr>
          <w:rFonts w:eastAsia="Calibri"/>
        </w:rPr>
        <w:t>ABREVIACIONES</w:t>
      </w:r>
    </w:p>
    <w:p w:rsidR="00E113C8" w:rsidRPr="00222F43" w:rsidRDefault="00E113C8" w:rsidP="00E113C8"/>
    <w:tbl>
      <w:tblPr>
        <w:tblStyle w:val="Tablaconcuadrcula"/>
        <w:tblW w:w="0" w:type="auto"/>
        <w:tblLook w:val="04A0" w:firstRow="1" w:lastRow="0" w:firstColumn="1" w:lastColumn="0" w:noHBand="0" w:noVBand="1"/>
      </w:tblPr>
      <w:tblGrid>
        <w:gridCol w:w="2395"/>
        <w:gridCol w:w="6433"/>
      </w:tblGrid>
      <w:tr w:rsidR="00E113C8" w:rsidRPr="00222F43" w:rsidTr="008E1A34">
        <w:trPr>
          <w:tblHeader/>
        </w:trPr>
        <w:tc>
          <w:tcPr>
            <w:tcW w:w="2395" w:type="dxa"/>
            <w:shd w:val="clear" w:color="auto" w:fill="D9D9D9" w:themeFill="background1" w:themeFillShade="D9"/>
          </w:tcPr>
          <w:p w:rsidR="00E113C8" w:rsidRPr="00222F43" w:rsidRDefault="00E113C8" w:rsidP="005F0B83">
            <w:pPr>
              <w:tabs>
                <w:tab w:val="left" w:pos="2472"/>
              </w:tabs>
              <w:spacing w:line="240" w:lineRule="auto"/>
              <w:jc w:val="center"/>
              <w:rPr>
                <w:rFonts w:asciiTheme="minorHAnsi" w:eastAsia="Calibri" w:hAnsiTheme="minorHAnsi" w:cs="Calibri"/>
                <w:b/>
                <w:sz w:val="20"/>
                <w:szCs w:val="20"/>
                <w:lang w:val="es-CO"/>
              </w:rPr>
            </w:pPr>
            <w:r w:rsidRPr="00222F43">
              <w:rPr>
                <w:rFonts w:asciiTheme="minorHAnsi" w:eastAsia="Calibri" w:hAnsiTheme="minorHAnsi" w:cs="Calibri"/>
                <w:b/>
                <w:sz w:val="20"/>
                <w:szCs w:val="20"/>
                <w:lang w:val="es-CO"/>
              </w:rPr>
              <w:t>ABREVIACIÓN</w:t>
            </w:r>
          </w:p>
        </w:tc>
        <w:tc>
          <w:tcPr>
            <w:tcW w:w="6433" w:type="dxa"/>
            <w:shd w:val="clear" w:color="auto" w:fill="D9D9D9" w:themeFill="background1" w:themeFillShade="D9"/>
          </w:tcPr>
          <w:p w:rsidR="00E113C8" w:rsidRPr="00222F43" w:rsidRDefault="00E113C8" w:rsidP="005F0B83">
            <w:pPr>
              <w:tabs>
                <w:tab w:val="left" w:pos="2472"/>
              </w:tabs>
              <w:spacing w:line="240" w:lineRule="auto"/>
              <w:jc w:val="center"/>
              <w:rPr>
                <w:rFonts w:asciiTheme="minorHAnsi" w:eastAsia="Calibri" w:hAnsiTheme="minorHAnsi" w:cs="Calibri"/>
                <w:b/>
                <w:sz w:val="20"/>
                <w:szCs w:val="20"/>
                <w:lang w:val="es-CO"/>
              </w:rPr>
            </w:pPr>
            <w:r w:rsidRPr="00222F43">
              <w:rPr>
                <w:rFonts w:asciiTheme="minorHAnsi" w:eastAsia="Calibri" w:hAnsiTheme="minorHAnsi" w:cs="Calibri"/>
                <w:b/>
                <w:sz w:val="20"/>
                <w:szCs w:val="20"/>
                <w:lang w:val="es-CO"/>
              </w:rPr>
              <w:t>DESCRIPCIÓN</w:t>
            </w:r>
          </w:p>
        </w:tc>
      </w:tr>
      <w:tr w:rsidR="00D81EDE" w:rsidRPr="00222F43" w:rsidTr="008E1A34">
        <w:tc>
          <w:tcPr>
            <w:tcW w:w="2395" w:type="dxa"/>
          </w:tcPr>
          <w:p w:rsidR="00D81EDE" w:rsidRPr="00222F43" w:rsidRDefault="00D81EDE" w:rsidP="005F0B83">
            <w:pPr>
              <w:tabs>
                <w:tab w:val="left" w:pos="2472"/>
              </w:tabs>
              <w:spacing w:line="240" w:lineRule="auto"/>
              <w:jc w:val="left"/>
              <w:rPr>
                <w:rFonts w:asciiTheme="minorHAnsi" w:hAnsiTheme="minorHAnsi"/>
                <w:sz w:val="20"/>
                <w:szCs w:val="20"/>
                <w:lang w:val="es-CO"/>
              </w:rPr>
            </w:pPr>
            <w:r w:rsidRPr="00222F43">
              <w:rPr>
                <w:rFonts w:asciiTheme="minorHAnsi" w:hAnsiTheme="minorHAnsi"/>
                <w:sz w:val="20"/>
                <w:szCs w:val="20"/>
                <w:lang w:val="es-CO"/>
              </w:rPr>
              <w:t>AICA</w:t>
            </w:r>
          </w:p>
        </w:tc>
        <w:tc>
          <w:tcPr>
            <w:tcW w:w="6433" w:type="dxa"/>
          </w:tcPr>
          <w:p w:rsidR="00D81EDE" w:rsidRPr="00222F43" w:rsidRDefault="00D81EDE" w:rsidP="005F0B83">
            <w:pPr>
              <w:tabs>
                <w:tab w:val="left" w:pos="2472"/>
              </w:tabs>
              <w:spacing w:line="240" w:lineRule="auto"/>
              <w:jc w:val="left"/>
              <w:rPr>
                <w:rFonts w:asciiTheme="minorHAnsi" w:hAnsiTheme="minorHAnsi"/>
                <w:sz w:val="20"/>
                <w:szCs w:val="20"/>
                <w:lang w:val="es-CO"/>
              </w:rPr>
            </w:pPr>
            <w:r w:rsidRPr="00222F43">
              <w:rPr>
                <w:rFonts w:asciiTheme="minorHAnsi" w:hAnsiTheme="minorHAnsi"/>
                <w:sz w:val="20"/>
                <w:szCs w:val="20"/>
                <w:lang w:val="es-CO"/>
              </w:rPr>
              <w:t>Áreas de Importancia para la Conservación de Ave</w:t>
            </w:r>
            <w:r w:rsidR="005143E4" w:rsidRPr="00222F43">
              <w:rPr>
                <w:rFonts w:asciiTheme="minorHAnsi" w:hAnsiTheme="minorHAnsi"/>
                <w:sz w:val="20"/>
                <w:szCs w:val="20"/>
                <w:lang w:val="es-CO"/>
              </w:rPr>
              <w:t>s</w:t>
            </w:r>
          </w:p>
        </w:tc>
      </w:tr>
      <w:tr w:rsidR="0028007A" w:rsidRPr="00222F43" w:rsidTr="008E1A34">
        <w:tc>
          <w:tcPr>
            <w:tcW w:w="2395" w:type="dxa"/>
          </w:tcPr>
          <w:p w:rsidR="0028007A" w:rsidRPr="00222F43" w:rsidRDefault="0028007A" w:rsidP="005F0B83">
            <w:pPr>
              <w:tabs>
                <w:tab w:val="left" w:pos="2472"/>
              </w:tabs>
              <w:spacing w:line="240" w:lineRule="auto"/>
              <w:jc w:val="left"/>
              <w:rPr>
                <w:rFonts w:asciiTheme="minorHAnsi" w:hAnsiTheme="minorHAnsi"/>
                <w:sz w:val="20"/>
                <w:szCs w:val="20"/>
                <w:lang w:val="es-CO"/>
              </w:rPr>
            </w:pPr>
            <w:r w:rsidRPr="00222F43">
              <w:rPr>
                <w:rFonts w:asciiTheme="minorHAnsi" w:hAnsiTheme="minorHAnsi"/>
                <w:sz w:val="20"/>
                <w:szCs w:val="20"/>
                <w:lang w:val="es-CO"/>
              </w:rPr>
              <w:t>ANLA</w:t>
            </w:r>
          </w:p>
        </w:tc>
        <w:tc>
          <w:tcPr>
            <w:tcW w:w="6433" w:type="dxa"/>
          </w:tcPr>
          <w:p w:rsidR="0028007A" w:rsidRPr="00222F43" w:rsidRDefault="0028007A" w:rsidP="005F0B83">
            <w:pPr>
              <w:tabs>
                <w:tab w:val="left" w:pos="2472"/>
              </w:tabs>
              <w:spacing w:line="240" w:lineRule="auto"/>
              <w:jc w:val="left"/>
              <w:rPr>
                <w:rFonts w:asciiTheme="minorHAnsi" w:hAnsiTheme="minorHAnsi"/>
                <w:sz w:val="20"/>
                <w:szCs w:val="20"/>
                <w:lang w:val="es-CO"/>
              </w:rPr>
            </w:pPr>
            <w:r w:rsidRPr="00222F43">
              <w:rPr>
                <w:rFonts w:asciiTheme="minorHAnsi" w:hAnsiTheme="minorHAnsi"/>
                <w:sz w:val="20"/>
                <w:szCs w:val="20"/>
                <w:lang w:val="es-CO"/>
              </w:rPr>
              <w:t xml:space="preserve"> Autoridad Nacional de Licencias Ambientales</w:t>
            </w:r>
          </w:p>
        </w:tc>
      </w:tr>
      <w:tr w:rsidR="00E113C8" w:rsidRPr="00222F43" w:rsidTr="008E1A34">
        <w:tc>
          <w:tcPr>
            <w:tcW w:w="2395" w:type="dxa"/>
          </w:tcPr>
          <w:p w:rsidR="00E113C8" w:rsidRPr="00222F43" w:rsidRDefault="00E113C8" w:rsidP="005F0B83">
            <w:pPr>
              <w:tabs>
                <w:tab w:val="left" w:pos="2472"/>
              </w:tabs>
              <w:spacing w:line="240" w:lineRule="auto"/>
              <w:jc w:val="left"/>
              <w:rPr>
                <w:rFonts w:asciiTheme="minorHAnsi" w:eastAsia="Calibri" w:hAnsiTheme="minorHAnsi" w:cs="Calibri"/>
                <w:sz w:val="20"/>
                <w:szCs w:val="20"/>
                <w:lang w:val="es-CO"/>
              </w:rPr>
            </w:pPr>
            <w:r w:rsidRPr="00222F43">
              <w:rPr>
                <w:rFonts w:asciiTheme="minorHAnsi" w:eastAsia="Calibri" w:hAnsiTheme="minorHAnsi" w:cs="Calibri"/>
                <w:sz w:val="20"/>
                <w:szCs w:val="20"/>
                <w:lang w:val="es-CO"/>
              </w:rPr>
              <w:t>BioCF</w:t>
            </w:r>
          </w:p>
        </w:tc>
        <w:tc>
          <w:tcPr>
            <w:tcW w:w="6433" w:type="dxa"/>
          </w:tcPr>
          <w:p w:rsidR="00E113C8" w:rsidRPr="00222F43" w:rsidRDefault="00E113C8" w:rsidP="005F0B83">
            <w:pPr>
              <w:tabs>
                <w:tab w:val="left" w:pos="2472"/>
              </w:tabs>
              <w:spacing w:line="240" w:lineRule="auto"/>
              <w:jc w:val="left"/>
              <w:rPr>
                <w:rFonts w:asciiTheme="minorHAnsi" w:eastAsia="Calibri" w:hAnsiTheme="minorHAnsi" w:cs="Calibri"/>
                <w:sz w:val="20"/>
                <w:szCs w:val="20"/>
                <w:lang w:val="es-CO"/>
              </w:rPr>
            </w:pPr>
            <w:r w:rsidRPr="00222F43">
              <w:rPr>
                <w:rFonts w:asciiTheme="minorHAnsi" w:eastAsia="Calibri" w:hAnsiTheme="minorHAnsi" w:cs="Calibri"/>
                <w:sz w:val="20"/>
                <w:szCs w:val="20"/>
                <w:lang w:val="es-CO"/>
              </w:rPr>
              <w:t>Fondo BioCarbono</w:t>
            </w:r>
          </w:p>
        </w:tc>
      </w:tr>
      <w:tr w:rsidR="00E113C8" w:rsidRPr="00222F43" w:rsidTr="008E1A34">
        <w:tc>
          <w:tcPr>
            <w:tcW w:w="2395" w:type="dxa"/>
          </w:tcPr>
          <w:p w:rsidR="00E113C8" w:rsidRPr="00222F43" w:rsidRDefault="00E113C8" w:rsidP="005F0B83">
            <w:pPr>
              <w:tabs>
                <w:tab w:val="left" w:pos="2472"/>
              </w:tabs>
              <w:spacing w:line="240" w:lineRule="auto"/>
              <w:jc w:val="left"/>
              <w:rPr>
                <w:rFonts w:asciiTheme="minorHAnsi" w:eastAsia="Calibri" w:hAnsiTheme="minorHAnsi" w:cs="Calibri"/>
                <w:sz w:val="20"/>
                <w:szCs w:val="20"/>
                <w:lang w:val="es-CO"/>
              </w:rPr>
            </w:pPr>
            <w:r w:rsidRPr="00222F43">
              <w:rPr>
                <w:rFonts w:asciiTheme="minorHAnsi" w:eastAsia="Calibri" w:hAnsiTheme="minorHAnsi" w:cs="Calibri"/>
                <w:sz w:val="20"/>
                <w:szCs w:val="20"/>
                <w:lang w:val="es-CO"/>
              </w:rPr>
              <w:t>BM</w:t>
            </w:r>
          </w:p>
        </w:tc>
        <w:tc>
          <w:tcPr>
            <w:tcW w:w="6433" w:type="dxa"/>
          </w:tcPr>
          <w:p w:rsidR="00E113C8" w:rsidRPr="00222F43" w:rsidRDefault="00E113C8" w:rsidP="005F0B83">
            <w:pPr>
              <w:tabs>
                <w:tab w:val="left" w:pos="2472"/>
              </w:tabs>
              <w:spacing w:line="240" w:lineRule="auto"/>
              <w:jc w:val="left"/>
              <w:rPr>
                <w:rFonts w:asciiTheme="minorHAnsi" w:eastAsia="Calibri" w:hAnsiTheme="minorHAnsi" w:cs="Calibri"/>
                <w:sz w:val="20"/>
                <w:szCs w:val="20"/>
                <w:lang w:val="es-CO"/>
              </w:rPr>
            </w:pPr>
            <w:r w:rsidRPr="00222F43">
              <w:rPr>
                <w:rFonts w:asciiTheme="minorHAnsi" w:eastAsia="Calibri" w:hAnsiTheme="minorHAnsi" w:cs="Calibri"/>
                <w:sz w:val="20"/>
                <w:szCs w:val="20"/>
                <w:lang w:val="es-CO"/>
              </w:rPr>
              <w:t>Banco Mundial</w:t>
            </w:r>
          </w:p>
        </w:tc>
      </w:tr>
      <w:tr w:rsidR="000B2DB6" w:rsidRPr="00222F43" w:rsidTr="008E1A34">
        <w:tc>
          <w:tcPr>
            <w:tcW w:w="2395" w:type="dxa"/>
          </w:tcPr>
          <w:p w:rsidR="000B2DB6" w:rsidRPr="00222F43" w:rsidRDefault="000B2DB6" w:rsidP="005F0B83">
            <w:pPr>
              <w:tabs>
                <w:tab w:val="left" w:pos="2472"/>
              </w:tabs>
              <w:spacing w:line="240" w:lineRule="auto"/>
              <w:jc w:val="left"/>
              <w:rPr>
                <w:rFonts w:asciiTheme="minorHAnsi" w:eastAsia="Calibri" w:hAnsiTheme="minorHAnsi" w:cs="Calibri"/>
                <w:sz w:val="20"/>
                <w:szCs w:val="20"/>
                <w:lang w:val="es-CO"/>
              </w:rPr>
            </w:pPr>
            <w:r w:rsidRPr="00222F43">
              <w:rPr>
                <w:rFonts w:asciiTheme="minorHAnsi" w:eastAsia="Calibri" w:hAnsiTheme="minorHAnsi" w:cs="Calibri"/>
                <w:sz w:val="20"/>
                <w:szCs w:val="20"/>
                <w:lang w:val="es-CO"/>
              </w:rPr>
              <w:t>D</w:t>
            </w:r>
            <w:r w:rsidR="0088320D" w:rsidRPr="00222F43">
              <w:rPr>
                <w:rFonts w:asciiTheme="minorHAnsi" w:eastAsia="Calibri" w:hAnsiTheme="minorHAnsi" w:cs="Calibri"/>
                <w:sz w:val="20"/>
                <w:szCs w:val="20"/>
                <w:lang w:val="es-CO"/>
              </w:rPr>
              <w:t>N</w:t>
            </w:r>
            <w:r w:rsidRPr="00222F43">
              <w:rPr>
                <w:rFonts w:asciiTheme="minorHAnsi" w:eastAsia="Calibri" w:hAnsiTheme="minorHAnsi" w:cs="Calibri"/>
                <w:sz w:val="20"/>
                <w:szCs w:val="20"/>
                <w:lang w:val="es-CO"/>
              </w:rPr>
              <w:t>MI</w:t>
            </w:r>
          </w:p>
        </w:tc>
        <w:tc>
          <w:tcPr>
            <w:tcW w:w="6433" w:type="dxa"/>
          </w:tcPr>
          <w:p w:rsidR="000B2DB6" w:rsidRPr="00222F43" w:rsidRDefault="000B2DB6" w:rsidP="005F0B83">
            <w:pPr>
              <w:tabs>
                <w:tab w:val="left" w:pos="2472"/>
              </w:tabs>
              <w:spacing w:line="240" w:lineRule="auto"/>
              <w:jc w:val="left"/>
              <w:rPr>
                <w:rFonts w:asciiTheme="minorHAnsi" w:hAnsiTheme="minorHAnsi"/>
                <w:sz w:val="20"/>
                <w:szCs w:val="20"/>
                <w:lang w:val="es-CO"/>
              </w:rPr>
            </w:pPr>
            <w:r w:rsidRPr="00222F43">
              <w:rPr>
                <w:rFonts w:asciiTheme="minorHAnsi" w:hAnsiTheme="minorHAnsi"/>
                <w:sz w:val="20"/>
                <w:szCs w:val="20"/>
                <w:lang w:val="es-CO"/>
              </w:rPr>
              <w:t xml:space="preserve">Distrito </w:t>
            </w:r>
            <w:r w:rsidR="00620684" w:rsidRPr="00222F43">
              <w:rPr>
                <w:rFonts w:asciiTheme="minorHAnsi" w:hAnsiTheme="minorHAnsi"/>
                <w:sz w:val="20"/>
                <w:szCs w:val="20"/>
                <w:lang w:val="es-CO"/>
              </w:rPr>
              <w:t xml:space="preserve">Nacional </w:t>
            </w:r>
            <w:r w:rsidRPr="00222F43">
              <w:rPr>
                <w:rFonts w:asciiTheme="minorHAnsi" w:hAnsiTheme="minorHAnsi"/>
                <w:sz w:val="20"/>
                <w:szCs w:val="20"/>
                <w:lang w:val="es-CO"/>
              </w:rPr>
              <w:t>de Manejo Integrado</w:t>
            </w:r>
          </w:p>
        </w:tc>
      </w:tr>
      <w:tr w:rsidR="00E113C8" w:rsidRPr="00222F43" w:rsidTr="008E1A34">
        <w:tc>
          <w:tcPr>
            <w:tcW w:w="2395" w:type="dxa"/>
          </w:tcPr>
          <w:p w:rsidR="00E113C8" w:rsidRPr="00222F43" w:rsidRDefault="00E113C8" w:rsidP="005F0B83">
            <w:pPr>
              <w:tabs>
                <w:tab w:val="left" w:pos="2472"/>
              </w:tabs>
              <w:spacing w:line="240" w:lineRule="auto"/>
              <w:jc w:val="left"/>
              <w:rPr>
                <w:rFonts w:asciiTheme="minorHAnsi" w:eastAsia="Calibri" w:hAnsiTheme="minorHAnsi" w:cs="Calibri"/>
                <w:sz w:val="20"/>
                <w:szCs w:val="20"/>
                <w:lang w:val="es-CO"/>
              </w:rPr>
            </w:pPr>
            <w:r w:rsidRPr="00222F43">
              <w:rPr>
                <w:rFonts w:asciiTheme="minorHAnsi" w:eastAsia="Calibri" w:hAnsiTheme="minorHAnsi" w:cs="Calibri"/>
                <w:sz w:val="20"/>
                <w:szCs w:val="20"/>
                <w:lang w:val="es-CO"/>
              </w:rPr>
              <w:t>DPN</w:t>
            </w:r>
          </w:p>
        </w:tc>
        <w:tc>
          <w:tcPr>
            <w:tcW w:w="6433" w:type="dxa"/>
          </w:tcPr>
          <w:p w:rsidR="00E113C8" w:rsidRPr="00222F43" w:rsidRDefault="00E113C8" w:rsidP="005F0B83">
            <w:pPr>
              <w:tabs>
                <w:tab w:val="left" w:pos="2472"/>
              </w:tabs>
              <w:spacing w:line="240" w:lineRule="auto"/>
              <w:jc w:val="left"/>
              <w:rPr>
                <w:rFonts w:asciiTheme="minorHAnsi" w:eastAsia="Calibri" w:hAnsiTheme="minorHAnsi" w:cs="Calibri"/>
                <w:sz w:val="20"/>
                <w:szCs w:val="20"/>
                <w:lang w:val="es-CO"/>
              </w:rPr>
            </w:pPr>
            <w:r w:rsidRPr="00222F43">
              <w:rPr>
                <w:rFonts w:asciiTheme="minorHAnsi" w:hAnsiTheme="minorHAnsi"/>
                <w:sz w:val="20"/>
                <w:szCs w:val="20"/>
                <w:lang w:val="es-CO"/>
              </w:rPr>
              <w:t>Departamento Nacional de Planeación</w:t>
            </w:r>
          </w:p>
        </w:tc>
      </w:tr>
      <w:tr w:rsidR="00816BB7" w:rsidRPr="00222F43" w:rsidTr="008E1A34">
        <w:tc>
          <w:tcPr>
            <w:tcW w:w="2395" w:type="dxa"/>
          </w:tcPr>
          <w:p w:rsidR="00816BB7" w:rsidRPr="00222F43" w:rsidRDefault="00816BB7" w:rsidP="005F0B83">
            <w:pPr>
              <w:tabs>
                <w:tab w:val="left" w:pos="2472"/>
              </w:tabs>
              <w:spacing w:line="240" w:lineRule="auto"/>
              <w:jc w:val="left"/>
              <w:rPr>
                <w:rFonts w:asciiTheme="minorHAnsi" w:hAnsiTheme="minorHAnsi"/>
                <w:sz w:val="20"/>
                <w:szCs w:val="20"/>
                <w:lang w:val="es-CO"/>
              </w:rPr>
            </w:pPr>
            <w:r w:rsidRPr="00222F43">
              <w:rPr>
                <w:rFonts w:asciiTheme="minorHAnsi" w:hAnsiTheme="minorHAnsi"/>
                <w:sz w:val="20"/>
                <w:szCs w:val="20"/>
                <w:lang w:val="es-CO"/>
              </w:rPr>
              <w:t>EAS</w:t>
            </w:r>
          </w:p>
        </w:tc>
        <w:tc>
          <w:tcPr>
            <w:tcW w:w="6433" w:type="dxa"/>
          </w:tcPr>
          <w:p w:rsidR="00816BB7" w:rsidRPr="00222F43" w:rsidRDefault="00816BB7" w:rsidP="005F0B83">
            <w:pPr>
              <w:tabs>
                <w:tab w:val="left" w:pos="2472"/>
              </w:tabs>
              <w:spacing w:line="240" w:lineRule="auto"/>
              <w:jc w:val="left"/>
              <w:rPr>
                <w:rFonts w:asciiTheme="minorHAnsi" w:hAnsiTheme="minorHAnsi"/>
                <w:sz w:val="20"/>
                <w:szCs w:val="20"/>
                <w:lang w:val="es-CO"/>
              </w:rPr>
            </w:pPr>
            <w:r w:rsidRPr="00222F43">
              <w:rPr>
                <w:rFonts w:asciiTheme="minorHAnsi" w:hAnsiTheme="minorHAnsi"/>
                <w:sz w:val="20"/>
                <w:szCs w:val="20"/>
                <w:lang w:val="es-CO"/>
              </w:rPr>
              <w:t>Estándares Ambientales y Sociales del Banco Mundial</w:t>
            </w:r>
          </w:p>
        </w:tc>
      </w:tr>
      <w:tr w:rsidR="000140FA" w:rsidRPr="00222F43" w:rsidTr="008E1A34">
        <w:tc>
          <w:tcPr>
            <w:tcW w:w="2395" w:type="dxa"/>
          </w:tcPr>
          <w:p w:rsidR="000140FA" w:rsidRPr="00222F43" w:rsidRDefault="000140FA" w:rsidP="005F0B83">
            <w:pPr>
              <w:tabs>
                <w:tab w:val="left" w:pos="2472"/>
              </w:tabs>
              <w:spacing w:line="240" w:lineRule="auto"/>
              <w:jc w:val="left"/>
              <w:rPr>
                <w:rFonts w:asciiTheme="minorHAnsi" w:eastAsia="Calibri" w:hAnsiTheme="minorHAnsi" w:cs="Calibri"/>
                <w:sz w:val="20"/>
                <w:szCs w:val="20"/>
                <w:lang w:val="es-CO"/>
              </w:rPr>
            </w:pPr>
            <w:r w:rsidRPr="00222F43">
              <w:rPr>
                <w:rFonts w:asciiTheme="minorHAnsi" w:hAnsiTheme="minorHAnsi"/>
                <w:sz w:val="20"/>
                <w:szCs w:val="20"/>
                <w:lang w:val="es-CO"/>
              </w:rPr>
              <w:t>EEP</w:t>
            </w:r>
          </w:p>
        </w:tc>
        <w:tc>
          <w:tcPr>
            <w:tcW w:w="6433" w:type="dxa"/>
          </w:tcPr>
          <w:p w:rsidR="000140FA" w:rsidRPr="00222F43" w:rsidRDefault="000140FA" w:rsidP="005F0B83">
            <w:pPr>
              <w:tabs>
                <w:tab w:val="left" w:pos="2472"/>
              </w:tabs>
              <w:spacing w:line="240" w:lineRule="auto"/>
              <w:jc w:val="left"/>
              <w:rPr>
                <w:rFonts w:asciiTheme="minorHAnsi" w:hAnsiTheme="minorHAnsi"/>
                <w:sz w:val="20"/>
                <w:szCs w:val="20"/>
                <w:lang w:val="es-CO"/>
              </w:rPr>
            </w:pPr>
            <w:r w:rsidRPr="00222F43">
              <w:rPr>
                <w:rFonts w:asciiTheme="minorHAnsi" w:hAnsiTheme="minorHAnsi"/>
                <w:sz w:val="20"/>
                <w:szCs w:val="20"/>
                <w:lang w:val="es-CO"/>
              </w:rPr>
              <w:t>Estructura Principal Ecológica</w:t>
            </w:r>
          </w:p>
        </w:tc>
      </w:tr>
      <w:tr w:rsidR="00E113C8" w:rsidRPr="00222F43" w:rsidTr="008E1A34">
        <w:tc>
          <w:tcPr>
            <w:tcW w:w="2395" w:type="dxa"/>
          </w:tcPr>
          <w:p w:rsidR="00E113C8" w:rsidRPr="00222F43" w:rsidRDefault="00E113C8" w:rsidP="005F0B83">
            <w:pPr>
              <w:tabs>
                <w:tab w:val="left" w:pos="2472"/>
              </w:tabs>
              <w:spacing w:line="240" w:lineRule="auto"/>
              <w:jc w:val="left"/>
              <w:rPr>
                <w:rFonts w:asciiTheme="minorHAnsi" w:eastAsia="Calibri" w:hAnsiTheme="minorHAnsi" w:cs="Calibri"/>
                <w:sz w:val="20"/>
                <w:szCs w:val="20"/>
                <w:lang w:val="es-CO"/>
              </w:rPr>
            </w:pPr>
            <w:r w:rsidRPr="00222F43">
              <w:rPr>
                <w:rFonts w:asciiTheme="minorHAnsi" w:eastAsia="Calibri" w:hAnsiTheme="minorHAnsi" w:cs="Calibri"/>
                <w:sz w:val="20"/>
                <w:szCs w:val="20"/>
                <w:lang w:val="es-CO"/>
              </w:rPr>
              <w:t>ENREDD+</w:t>
            </w:r>
          </w:p>
        </w:tc>
        <w:tc>
          <w:tcPr>
            <w:tcW w:w="6433" w:type="dxa"/>
          </w:tcPr>
          <w:p w:rsidR="00E113C8" w:rsidRPr="00222F43" w:rsidRDefault="00E113C8" w:rsidP="005F0B83">
            <w:pPr>
              <w:tabs>
                <w:tab w:val="left" w:pos="2472"/>
              </w:tabs>
              <w:spacing w:line="240" w:lineRule="auto"/>
              <w:jc w:val="left"/>
              <w:rPr>
                <w:rFonts w:asciiTheme="minorHAnsi" w:hAnsiTheme="minorHAnsi"/>
                <w:sz w:val="20"/>
                <w:szCs w:val="20"/>
                <w:lang w:val="es-CO"/>
              </w:rPr>
            </w:pPr>
            <w:r w:rsidRPr="00222F43">
              <w:rPr>
                <w:rFonts w:asciiTheme="minorHAnsi" w:hAnsiTheme="minorHAnsi"/>
                <w:sz w:val="20"/>
                <w:szCs w:val="20"/>
                <w:lang w:val="es-CO"/>
              </w:rPr>
              <w:t>Estrategia Nacional REDD+</w:t>
            </w:r>
          </w:p>
        </w:tc>
      </w:tr>
      <w:tr w:rsidR="00E113C8" w:rsidRPr="00222F43" w:rsidTr="008E1A34">
        <w:tc>
          <w:tcPr>
            <w:tcW w:w="2395" w:type="dxa"/>
          </w:tcPr>
          <w:p w:rsidR="00E113C8" w:rsidRPr="00222F43" w:rsidRDefault="00E113C8" w:rsidP="005F0B83">
            <w:pPr>
              <w:tabs>
                <w:tab w:val="left" w:pos="2472"/>
              </w:tabs>
              <w:spacing w:line="240" w:lineRule="auto"/>
              <w:jc w:val="left"/>
              <w:rPr>
                <w:rFonts w:asciiTheme="minorHAnsi" w:hAnsiTheme="minorHAnsi"/>
                <w:sz w:val="20"/>
                <w:szCs w:val="20"/>
                <w:lang w:val="es-CO"/>
              </w:rPr>
            </w:pPr>
            <w:r w:rsidRPr="00222F43">
              <w:rPr>
                <w:rFonts w:asciiTheme="minorHAnsi" w:hAnsiTheme="minorHAnsi"/>
                <w:sz w:val="20"/>
                <w:szCs w:val="20"/>
                <w:lang w:val="es-CO"/>
              </w:rPr>
              <w:t>FARC</w:t>
            </w:r>
          </w:p>
        </w:tc>
        <w:tc>
          <w:tcPr>
            <w:tcW w:w="6433" w:type="dxa"/>
          </w:tcPr>
          <w:p w:rsidR="00E113C8" w:rsidRPr="00222F43" w:rsidRDefault="00471E21" w:rsidP="005F0B83">
            <w:pPr>
              <w:tabs>
                <w:tab w:val="left" w:pos="2472"/>
              </w:tabs>
              <w:spacing w:line="240" w:lineRule="auto"/>
              <w:jc w:val="left"/>
              <w:rPr>
                <w:rFonts w:asciiTheme="minorHAnsi" w:hAnsiTheme="minorHAnsi"/>
                <w:sz w:val="20"/>
                <w:szCs w:val="20"/>
                <w:lang w:val="es-CO"/>
              </w:rPr>
            </w:pPr>
            <w:r w:rsidRPr="00222F43">
              <w:rPr>
                <w:rFonts w:asciiTheme="minorHAnsi" w:hAnsiTheme="minorHAnsi"/>
                <w:sz w:val="20"/>
                <w:szCs w:val="20"/>
                <w:lang w:val="es-CO"/>
              </w:rPr>
              <w:t>Fuerza Alternativa Revolucionaria del Común (</w:t>
            </w:r>
            <w:r w:rsidR="00E113C8" w:rsidRPr="00222F43">
              <w:rPr>
                <w:rFonts w:asciiTheme="minorHAnsi" w:hAnsiTheme="minorHAnsi"/>
                <w:sz w:val="20"/>
                <w:szCs w:val="20"/>
                <w:lang w:val="es-CO"/>
              </w:rPr>
              <w:t>Fuerzas Armadas Revolucionarias de Colombia</w:t>
            </w:r>
            <w:r w:rsidRPr="00222F43">
              <w:rPr>
                <w:rFonts w:asciiTheme="minorHAnsi" w:hAnsiTheme="minorHAnsi"/>
                <w:sz w:val="20"/>
                <w:szCs w:val="20"/>
                <w:lang w:val="es-CO"/>
              </w:rPr>
              <w:t>)</w:t>
            </w:r>
          </w:p>
        </w:tc>
      </w:tr>
      <w:tr w:rsidR="008E1A34" w:rsidRPr="00222F43" w:rsidTr="008E1A34">
        <w:tc>
          <w:tcPr>
            <w:tcW w:w="2395" w:type="dxa"/>
          </w:tcPr>
          <w:p w:rsidR="008E1A34" w:rsidRPr="00222F43" w:rsidRDefault="008E1A34" w:rsidP="005F0B83">
            <w:pPr>
              <w:tabs>
                <w:tab w:val="left" w:pos="2472"/>
              </w:tabs>
              <w:spacing w:line="240" w:lineRule="auto"/>
              <w:jc w:val="left"/>
              <w:rPr>
                <w:rFonts w:asciiTheme="minorHAnsi" w:hAnsiTheme="minorHAnsi"/>
                <w:sz w:val="20"/>
                <w:szCs w:val="20"/>
                <w:lang w:val="es-CO"/>
              </w:rPr>
            </w:pPr>
            <w:r w:rsidRPr="00222F43">
              <w:rPr>
                <w:rFonts w:asciiTheme="minorHAnsi" w:hAnsiTheme="minorHAnsi"/>
                <w:sz w:val="20"/>
                <w:szCs w:val="20"/>
                <w:lang w:val="es-CO"/>
              </w:rPr>
              <w:t>FIP</w:t>
            </w:r>
          </w:p>
        </w:tc>
        <w:tc>
          <w:tcPr>
            <w:tcW w:w="6433" w:type="dxa"/>
          </w:tcPr>
          <w:p w:rsidR="008E1A34" w:rsidRPr="00222F43" w:rsidRDefault="00F30559" w:rsidP="005F0B83">
            <w:pPr>
              <w:tabs>
                <w:tab w:val="left" w:pos="2472"/>
              </w:tabs>
              <w:spacing w:line="240" w:lineRule="auto"/>
              <w:jc w:val="left"/>
              <w:rPr>
                <w:rFonts w:asciiTheme="minorHAnsi" w:hAnsiTheme="minorHAnsi"/>
                <w:sz w:val="20"/>
                <w:szCs w:val="20"/>
                <w:lang w:val="es-CO"/>
              </w:rPr>
            </w:pPr>
            <w:r w:rsidRPr="00222F43">
              <w:rPr>
                <w:rFonts w:asciiTheme="minorHAnsi" w:hAnsiTheme="minorHAnsi"/>
                <w:sz w:val="20"/>
                <w:szCs w:val="20"/>
                <w:lang w:val="es-CO"/>
              </w:rPr>
              <w:t>Fundación Ideas para la Paz</w:t>
            </w:r>
          </w:p>
        </w:tc>
      </w:tr>
      <w:tr w:rsidR="00E113C8" w:rsidRPr="00222F43" w:rsidTr="008E1A34">
        <w:tc>
          <w:tcPr>
            <w:tcW w:w="2395" w:type="dxa"/>
          </w:tcPr>
          <w:p w:rsidR="00E113C8" w:rsidRPr="00222F43" w:rsidRDefault="00E113C8" w:rsidP="005F0B83">
            <w:pPr>
              <w:tabs>
                <w:tab w:val="left" w:pos="2472"/>
              </w:tabs>
              <w:spacing w:line="240" w:lineRule="auto"/>
              <w:jc w:val="left"/>
              <w:rPr>
                <w:rFonts w:asciiTheme="minorHAnsi" w:eastAsia="Calibri" w:hAnsiTheme="minorHAnsi" w:cs="Calibri"/>
                <w:sz w:val="20"/>
                <w:szCs w:val="20"/>
                <w:lang w:val="es-CO"/>
              </w:rPr>
            </w:pPr>
            <w:r w:rsidRPr="00222F43">
              <w:rPr>
                <w:rFonts w:asciiTheme="minorHAnsi" w:hAnsiTheme="minorHAnsi"/>
                <w:sz w:val="20"/>
                <w:szCs w:val="20"/>
                <w:lang w:val="es-CO"/>
              </w:rPr>
              <w:t>FCPF</w:t>
            </w:r>
          </w:p>
        </w:tc>
        <w:tc>
          <w:tcPr>
            <w:tcW w:w="6433" w:type="dxa"/>
          </w:tcPr>
          <w:p w:rsidR="00E113C8" w:rsidRPr="00222F43" w:rsidRDefault="00E113C8" w:rsidP="005F0B83">
            <w:pPr>
              <w:tabs>
                <w:tab w:val="left" w:pos="2472"/>
              </w:tabs>
              <w:spacing w:line="240" w:lineRule="auto"/>
              <w:jc w:val="left"/>
              <w:rPr>
                <w:rFonts w:asciiTheme="minorHAnsi" w:hAnsiTheme="minorHAnsi"/>
                <w:sz w:val="20"/>
                <w:szCs w:val="20"/>
                <w:lang w:val="es-CO"/>
              </w:rPr>
            </w:pPr>
            <w:r w:rsidRPr="00222F43">
              <w:rPr>
                <w:rFonts w:asciiTheme="minorHAnsi" w:hAnsiTheme="minorHAnsi"/>
                <w:sz w:val="20"/>
                <w:szCs w:val="20"/>
                <w:lang w:val="es-CO"/>
              </w:rPr>
              <w:t>Fondo Cooperativo para el Carbono de los Bosques</w:t>
            </w:r>
          </w:p>
        </w:tc>
      </w:tr>
      <w:tr w:rsidR="00E113C8" w:rsidRPr="00222F43" w:rsidTr="008E1A34">
        <w:tc>
          <w:tcPr>
            <w:tcW w:w="2395" w:type="dxa"/>
          </w:tcPr>
          <w:p w:rsidR="00E113C8" w:rsidRPr="00222F43" w:rsidRDefault="00E113C8" w:rsidP="005F0B83">
            <w:pPr>
              <w:tabs>
                <w:tab w:val="left" w:pos="2472"/>
              </w:tabs>
              <w:spacing w:line="240" w:lineRule="auto"/>
              <w:jc w:val="left"/>
              <w:rPr>
                <w:rFonts w:asciiTheme="minorHAnsi" w:eastAsia="Calibri" w:hAnsiTheme="minorHAnsi" w:cs="Calibri"/>
                <w:sz w:val="20"/>
                <w:szCs w:val="20"/>
                <w:lang w:val="es-CO"/>
              </w:rPr>
            </w:pPr>
            <w:r w:rsidRPr="00222F43">
              <w:rPr>
                <w:rFonts w:asciiTheme="minorHAnsi" w:eastAsia="Calibri" w:hAnsiTheme="minorHAnsi" w:cs="Calibri"/>
                <w:sz w:val="20"/>
                <w:szCs w:val="20"/>
                <w:lang w:val="es-CO"/>
              </w:rPr>
              <w:t>GEI</w:t>
            </w:r>
          </w:p>
        </w:tc>
        <w:tc>
          <w:tcPr>
            <w:tcW w:w="6433" w:type="dxa"/>
          </w:tcPr>
          <w:p w:rsidR="00E113C8" w:rsidRPr="00222F43" w:rsidRDefault="00E113C8" w:rsidP="005F0B83">
            <w:pPr>
              <w:tabs>
                <w:tab w:val="left" w:pos="2472"/>
              </w:tabs>
              <w:spacing w:line="240" w:lineRule="auto"/>
              <w:jc w:val="left"/>
              <w:rPr>
                <w:rFonts w:asciiTheme="minorHAnsi" w:eastAsia="Calibri" w:hAnsiTheme="minorHAnsi" w:cs="Calibri"/>
                <w:sz w:val="20"/>
                <w:szCs w:val="20"/>
                <w:lang w:val="es-CO"/>
              </w:rPr>
            </w:pPr>
            <w:r w:rsidRPr="00222F43">
              <w:rPr>
                <w:rFonts w:asciiTheme="minorHAnsi" w:eastAsia="Calibri" w:hAnsiTheme="minorHAnsi" w:cs="Calibri"/>
                <w:sz w:val="20"/>
                <w:szCs w:val="20"/>
                <w:lang w:val="es-CO"/>
              </w:rPr>
              <w:t>Gases Efecto Invernadero</w:t>
            </w:r>
          </w:p>
        </w:tc>
      </w:tr>
      <w:tr w:rsidR="005370F5" w:rsidRPr="00222F43" w:rsidTr="008E1A34">
        <w:tc>
          <w:tcPr>
            <w:tcW w:w="2395" w:type="dxa"/>
          </w:tcPr>
          <w:p w:rsidR="005370F5" w:rsidRPr="00222F43" w:rsidRDefault="005370F5" w:rsidP="005F0B83">
            <w:pPr>
              <w:tabs>
                <w:tab w:val="left" w:pos="2472"/>
              </w:tabs>
              <w:spacing w:line="240" w:lineRule="auto"/>
              <w:jc w:val="left"/>
              <w:rPr>
                <w:rFonts w:asciiTheme="minorHAnsi" w:eastAsia="Calibri" w:hAnsiTheme="minorHAnsi" w:cs="Calibri"/>
                <w:sz w:val="20"/>
                <w:szCs w:val="20"/>
                <w:lang w:val="es-CO"/>
              </w:rPr>
            </w:pPr>
            <w:r w:rsidRPr="00222F43">
              <w:rPr>
                <w:rFonts w:asciiTheme="minorHAnsi" w:hAnsiTheme="minorHAnsi"/>
                <w:sz w:val="20"/>
                <w:szCs w:val="20"/>
                <w:lang w:val="es-CO"/>
              </w:rPr>
              <w:t>GEF</w:t>
            </w:r>
          </w:p>
        </w:tc>
        <w:tc>
          <w:tcPr>
            <w:tcW w:w="6433" w:type="dxa"/>
          </w:tcPr>
          <w:p w:rsidR="005370F5" w:rsidRPr="00222F43" w:rsidRDefault="005370F5" w:rsidP="005F0B83">
            <w:pPr>
              <w:tabs>
                <w:tab w:val="left" w:pos="2472"/>
              </w:tabs>
              <w:spacing w:line="240" w:lineRule="auto"/>
              <w:jc w:val="left"/>
              <w:rPr>
                <w:rFonts w:asciiTheme="minorHAnsi" w:eastAsia="Calibri" w:hAnsiTheme="minorHAnsi" w:cs="Calibri"/>
                <w:sz w:val="20"/>
                <w:szCs w:val="20"/>
                <w:lang w:val="es-CO"/>
              </w:rPr>
            </w:pPr>
            <w:r w:rsidRPr="00222F43">
              <w:rPr>
                <w:rFonts w:asciiTheme="minorHAnsi" w:hAnsiTheme="minorHAnsi"/>
                <w:sz w:val="20"/>
                <w:szCs w:val="20"/>
                <w:lang w:val="es-CO"/>
              </w:rPr>
              <w:t xml:space="preserve">Fondo </w:t>
            </w:r>
            <w:r w:rsidR="002E55E8" w:rsidRPr="00222F43">
              <w:rPr>
                <w:rFonts w:asciiTheme="minorHAnsi" w:hAnsiTheme="minorHAnsi"/>
                <w:sz w:val="20"/>
                <w:szCs w:val="20"/>
                <w:lang w:val="es-CO"/>
              </w:rPr>
              <w:t xml:space="preserve">para el Medio Ambiente </w:t>
            </w:r>
            <w:r w:rsidR="00140A61" w:rsidRPr="00222F43">
              <w:rPr>
                <w:rFonts w:asciiTheme="minorHAnsi" w:hAnsiTheme="minorHAnsi"/>
                <w:sz w:val="20"/>
                <w:szCs w:val="20"/>
                <w:lang w:val="es-CO"/>
              </w:rPr>
              <w:t>Mundial (</w:t>
            </w:r>
            <w:r w:rsidR="002E55E8" w:rsidRPr="00222F43">
              <w:rPr>
                <w:rFonts w:asciiTheme="minorHAnsi" w:hAnsiTheme="minorHAnsi"/>
                <w:sz w:val="20"/>
                <w:szCs w:val="20"/>
                <w:lang w:val="es-CO"/>
              </w:rPr>
              <w:t xml:space="preserve">Global </w:t>
            </w:r>
            <w:proofErr w:type="spellStart"/>
            <w:r w:rsidR="002E55E8" w:rsidRPr="00222F43">
              <w:rPr>
                <w:rFonts w:asciiTheme="minorHAnsi" w:hAnsiTheme="minorHAnsi"/>
                <w:sz w:val="20"/>
                <w:szCs w:val="20"/>
                <w:lang w:val="es-CO"/>
              </w:rPr>
              <w:t>Environment</w:t>
            </w:r>
            <w:proofErr w:type="spellEnd"/>
            <w:r w:rsidR="002E55E8" w:rsidRPr="00222F43">
              <w:rPr>
                <w:rFonts w:asciiTheme="minorHAnsi" w:hAnsiTheme="minorHAnsi"/>
                <w:sz w:val="20"/>
                <w:szCs w:val="20"/>
                <w:lang w:val="es-CO"/>
              </w:rPr>
              <w:t xml:space="preserve"> </w:t>
            </w:r>
            <w:proofErr w:type="spellStart"/>
            <w:r w:rsidR="002E55E8" w:rsidRPr="00222F43">
              <w:rPr>
                <w:rFonts w:asciiTheme="minorHAnsi" w:hAnsiTheme="minorHAnsi"/>
                <w:sz w:val="20"/>
                <w:szCs w:val="20"/>
                <w:lang w:val="es-CO"/>
              </w:rPr>
              <w:t>Facility</w:t>
            </w:r>
            <w:proofErr w:type="spellEnd"/>
            <w:r w:rsidR="002E55E8" w:rsidRPr="00222F43">
              <w:rPr>
                <w:rFonts w:asciiTheme="minorHAnsi" w:hAnsiTheme="minorHAnsi"/>
                <w:sz w:val="20"/>
                <w:szCs w:val="20"/>
                <w:lang w:val="es-CO"/>
              </w:rPr>
              <w:t xml:space="preserve">, </w:t>
            </w:r>
            <w:r w:rsidRPr="00222F43">
              <w:rPr>
                <w:rFonts w:asciiTheme="minorHAnsi" w:eastAsia="Calibri" w:hAnsiTheme="minorHAnsi" w:cs="Calibri"/>
                <w:sz w:val="20"/>
                <w:szCs w:val="20"/>
                <w:lang w:val="es-CO"/>
              </w:rPr>
              <w:t>por sus siglas en inglés)</w:t>
            </w:r>
          </w:p>
        </w:tc>
      </w:tr>
      <w:tr w:rsidR="00C41106" w:rsidRPr="00222F43" w:rsidTr="008E1A34">
        <w:tc>
          <w:tcPr>
            <w:tcW w:w="2395" w:type="dxa"/>
          </w:tcPr>
          <w:p w:rsidR="00C41106" w:rsidRPr="00222F43" w:rsidRDefault="00C41106" w:rsidP="005F0B83">
            <w:pPr>
              <w:tabs>
                <w:tab w:val="left" w:pos="2472"/>
              </w:tabs>
              <w:spacing w:line="240" w:lineRule="auto"/>
              <w:jc w:val="left"/>
              <w:rPr>
                <w:rFonts w:asciiTheme="minorHAnsi" w:eastAsia="Calibri" w:hAnsiTheme="minorHAnsi" w:cs="Calibri"/>
                <w:sz w:val="20"/>
                <w:szCs w:val="20"/>
                <w:lang w:val="es-CO"/>
              </w:rPr>
            </w:pPr>
            <w:r w:rsidRPr="00222F43">
              <w:rPr>
                <w:rFonts w:asciiTheme="minorHAnsi" w:eastAsia="Calibri" w:hAnsiTheme="minorHAnsi" w:cs="Calibri"/>
                <w:sz w:val="20"/>
                <w:szCs w:val="20"/>
                <w:lang w:val="es-CO"/>
              </w:rPr>
              <w:t>GMASS</w:t>
            </w:r>
          </w:p>
        </w:tc>
        <w:tc>
          <w:tcPr>
            <w:tcW w:w="6433" w:type="dxa"/>
          </w:tcPr>
          <w:p w:rsidR="00C41106" w:rsidRPr="00222F43" w:rsidRDefault="00C41106" w:rsidP="005F0B83">
            <w:pPr>
              <w:tabs>
                <w:tab w:val="left" w:pos="2472"/>
              </w:tabs>
              <w:spacing w:line="240" w:lineRule="auto"/>
              <w:jc w:val="left"/>
              <w:rPr>
                <w:rFonts w:asciiTheme="minorHAnsi" w:eastAsia="Calibri" w:hAnsiTheme="minorHAnsi" w:cs="Calibri"/>
                <w:sz w:val="20"/>
                <w:szCs w:val="20"/>
                <w:lang w:val="es-CO"/>
              </w:rPr>
            </w:pPr>
            <w:r w:rsidRPr="00222F43">
              <w:rPr>
                <w:rFonts w:asciiTheme="minorHAnsi" w:eastAsia="Calibri" w:hAnsiTheme="minorHAnsi" w:cs="Calibri"/>
                <w:sz w:val="20"/>
                <w:szCs w:val="20"/>
                <w:lang w:val="es-CO"/>
              </w:rPr>
              <w:t>Guías generales sobre medio ambiente, salud y seguridad</w:t>
            </w:r>
          </w:p>
        </w:tc>
      </w:tr>
      <w:tr w:rsidR="00E113C8" w:rsidRPr="00222F43" w:rsidTr="008E1A34">
        <w:tc>
          <w:tcPr>
            <w:tcW w:w="2395" w:type="dxa"/>
          </w:tcPr>
          <w:p w:rsidR="00E113C8" w:rsidRPr="00222F43" w:rsidRDefault="00E113C8" w:rsidP="005F0B83">
            <w:pPr>
              <w:tabs>
                <w:tab w:val="left" w:pos="2472"/>
              </w:tabs>
              <w:spacing w:line="240" w:lineRule="auto"/>
              <w:jc w:val="left"/>
              <w:rPr>
                <w:rFonts w:asciiTheme="minorHAnsi" w:eastAsia="Calibri" w:hAnsiTheme="minorHAnsi" w:cs="Calibri"/>
                <w:sz w:val="20"/>
                <w:szCs w:val="20"/>
                <w:lang w:val="es-CO"/>
              </w:rPr>
            </w:pPr>
            <w:proofErr w:type="spellStart"/>
            <w:r w:rsidRPr="00222F43">
              <w:rPr>
                <w:rFonts w:asciiTheme="minorHAnsi" w:eastAsia="Calibri" w:hAnsiTheme="minorHAnsi" w:cs="Calibri"/>
                <w:sz w:val="20"/>
                <w:szCs w:val="20"/>
                <w:lang w:val="es-CO"/>
              </w:rPr>
              <w:t>G</w:t>
            </w:r>
            <w:r w:rsidR="00BD2AF0" w:rsidRPr="00222F43">
              <w:rPr>
                <w:rFonts w:asciiTheme="minorHAnsi" w:eastAsia="Calibri" w:hAnsiTheme="minorHAnsi" w:cs="Calibri"/>
                <w:sz w:val="20"/>
                <w:szCs w:val="20"/>
                <w:lang w:val="es-CO"/>
              </w:rPr>
              <w:t>d</w:t>
            </w:r>
            <w:r w:rsidRPr="00222F43">
              <w:rPr>
                <w:rFonts w:asciiTheme="minorHAnsi" w:eastAsia="Calibri" w:hAnsiTheme="minorHAnsi" w:cs="Calibri"/>
                <w:sz w:val="20"/>
                <w:szCs w:val="20"/>
                <w:lang w:val="es-CO"/>
              </w:rPr>
              <w:t>C</w:t>
            </w:r>
            <w:proofErr w:type="spellEnd"/>
          </w:p>
        </w:tc>
        <w:tc>
          <w:tcPr>
            <w:tcW w:w="6433" w:type="dxa"/>
          </w:tcPr>
          <w:p w:rsidR="00E113C8" w:rsidRPr="00222F43" w:rsidRDefault="00E113C8" w:rsidP="005F0B83">
            <w:pPr>
              <w:tabs>
                <w:tab w:val="left" w:pos="2472"/>
              </w:tabs>
              <w:spacing w:line="240" w:lineRule="auto"/>
              <w:jc w:val="left"/>
              <w:rPr>
                <w:rFonts w:asciiTheme="minorHAnsi" w:eastAsia="Calibri" w:hAnsiTheme="minorHAnsi" w:cs="Calibri"/>
                <w:sz w:val="20"/>
                <w:szCs w:val="20"/>
                <w:lang w:val="es-CO"/>
              </w:rPr>
            </w:pPr>
            <w:r w:rsidRPr="00222F43">
              <w:rPr>
                <w:rFonts w:asciiTheme="minorHAnsi" w:eastAsia="Calibri" w:hAnsiTheme="minorHAnsi" w:cs="Calibri"/>
                <w:sz w:val="20"/>
                <w:szCs w:val="20"/>
                <w:lang w:val="es-CO"/>
              </w:rPr>
              <w:t>Gobierno de Colombia</w:t>
            </w:r>
          </w:p>
        </w:tc>
      </w:tr>
      <w:tr w:rsidR="005370F5" w:rsidRPr="00222F43" w:rsidTr="008E1A34">
        <w:tc>
          <w:tcPr>
            <w:tcW w:w="2395" w:type="dxa"/>
          </w:tcPr>
          <w:p w:rsidR="005370F5" w:rsidRPr="00222F43" w:rsidRDefault="005370F5" w:rsidP="005F0B83">
            <w:pPr>
              <w:tabs>
                <w:tab w:val="left" w:pos="2472"/>
              </w:tabs>
              <w:spacing w:line="240" w:lineRule="auto"/>
              <w:jc w:val="left"/>
              <w:rPr>
                <w:rFonts w:asciiTheme="minorHAnsi" w:eastAsia="Calibri" w:hAnsiTheme="minorHAnsi" w:cs="Calibri"/>
                <w:sz w:val="20"/>
                <w:szCs w:val="20"/>
                <w:lang w:val="es-CO"/>
              </w:rPr>
            </w:pPr>
            <w:r w:rsidRPr="00222F43">
              <w:rPr>
                <w:rFonts w:asciiTheme="minorHAnsi" w:hAnsiTheme="minorHAnsi"/>
                <w:sz w:val="20"/>
                <w:szCs w:val="20"/>
                <w:lang w:val="es-CO"/>
              </w:rPr>
              <w:t>HECO</w:t>
            </w:r>
          </w:p>
        </w:tc>
        <w:tc>
          <w:tcPr>
            <w:tcW w:w="6433" w:type="dxa"/>
          </w:tcPr>
          <w:p w:rsidR="005370F5" w:rsidRPr="00222F43" w:rsidRDefault="005370F5" w:rsidP="005F0B83">
            <w:pPr>
              <w:tabs>
                <w:tab w:val="left" w:pos="2472"/>
              </w:tabs>
              <w:spacing w:line="240" w:lineRule="auto"/>
              <w:jc w:val="left"/>
              <w:rPr>
                <w:rFonts w:asciiTheme="minorHAnsi" w:eastAsia="Calibri" w:hAnsiTheme="minorHAnsi" w:cs="Calibri"/>
                <w:sz w:val="20"/>
                <w:szCs w:val="20"/>
                <w:lang w:val="es-CO"/>
              </w:rPr>
            </w:pPr>
            <w:r w:rsidRPr="00222F43">
              <w:rPr>
                <w:rFonts w:asciiTheme="minorHAnsi" w:eastAsia="Calibri" w:hAnsiTheme="minorHAnsi" w:cs="Calibri"/>
                <w:sz w:val="20"/>
                <w:szCs w:val="20"/>
                <w:lang w:val="es-CO"/>
              </w:rPr>
              <w:t>Programa Herencia Colombia</w:t>
            </w:r>
          </w:p>
        </w:tc>
      </w:tr>
      <w:tr w:rsidR="003738E7" w:rsidRPr="00222F43" w:rsidTr="008E1A34">
        <w:tc>
          <w:tcPr>
            <w:tcW w:w="2395" w:type="dxa"/>
          </w:tcPr>
          <w:p w:rsidR="003738E7" w:rsidRPr="00222F43" w:rsidRDefault="008B1AD4" w:rsidP="005F0B83">
            <w:pPr>
              <w:tabs>
                <w:tab w:val="left" w:pos="2472"/>
              </w:tabs>
              <w:spacing w:line="240" w:lineRule="auto"/>
              <w:jc w:val="left"/>
              <w:rPr>
                <w:rFonts w:asciiTheme="minorHAnsi" w:eastAsia="Calibri" w:hAnsiTheme="minorHAnsi" w:cs="Calibri"/>
                <w:sz w:val="20"/>
                <w:szCs w:val="20"/>
                <w:lang w:val="es-CO"/>
              </w:rPr>
            </w:pPr>
            <w:proofErr w:type="spellStart"/>
            <w:r w:rsidRPr="00222F43">
              <w:rPr>
                <w:rFonts w:asciiTheme="minorHAnsi" w:hAnsiTheme="minorHAnsi"/>
                <w:sz w:val="20"/>
                <w:szCs w:val="20"/>
                <w:lang w:val="es-CO"/>
              </w:rPr>
              <w:t>IAvH</w:t>
            </w:r>
            <w:proofErr w:type="spellEnd"/>
          </w:p>
        </w:tc>
        <w:tc>
          <w:tcPr>
            <w:tcW w:w="6433" w:type="dxa"/>
          </w:tcPr>
          <w:p w:rsidR="003738E7" w:rsidRPr="00222F43" w:rsidRDefault="003738E7" w:rsidP="005F0B83">
            <w:pPr>
              <w:tabs>
                <w:tab w:val="left" w:pos="2472"/>
              </w:tabs>
              <w:spacing w:line="240" w:lineRule="auto"/>
              <w:jc w:val="left"/>
              <w:rPr>
                <w:rFonts w:asciiTheme="minorHAnsi" w:eastAsia="Calibri" w:hAnsiTheme="minorHAnsi" w:cs="Calibri"/>
                <w:sz w:val="20"/>
                <w:szCs w:val="20"/>
                <w:lang w:val="es-CO"/>
              </w:rPr>
            </w:pPr>
            <w:r w:rsidRPr="00222F43">
              <w:rPr>
                <w:rFonts w:asciiTheme="minorHAnsi" w:eastAsia="Calibri" w:hAnsiTheme="minorHAnsi" w:cs="Calibri"/>
                <w:sz w:val="20"/>
                <w:szCs w:val="20"/>
                <w:lang w:val="es-CO"/>
              </w:rPr>
              <w:t xml:space="preserve">Instituto Alexander Von </w:t>
            </w:r>
            <w:r w:rsidR="006476BF" w:rsidRPr="00222F43">
              <w:rPr>
                <w:rFonts w:asciiTheme="minorHAnsi" w:eastAsia="Calibri" w:hAnsiTheme="minorHAnsi" w:cs="Calibri"/>
                <w:sz w:val="20"/>
                <w:szCs w:val="20"/>
                <w:lang w:val="es-CO"/>
              </w:rPr>
              <w:t>Humboldt</w:t>
            </w:r>
          </w:p>
        </w:tc>
      </w:tr>
      <w:tr w:rsidR="00E113C8" w:rsidRPr="00222F43" w:rsidTr="008E1A34">
        <w:tc>
          <w:tcPr>
            <w:tcW w:w="2395" w:type="dxa"/>
          </w:tcPr>
          <w:p w:rsidR="00E113C8" w:rsidRPr="00222F43" w:rsidRDefault="00E113C8" w:rsidP="005F0B83">
            <w:pPr>
              <w:tabs>
                <w:tab w:val="left" w:pos="2472"/>
              </w:tabs>
              <w:spacing w:line="240" w:lineRule="auto"/>
              <w:jc w:val="left"/>
              <w:rPr>
                <w:rFonts w:asciiTheme="minorHAnsi" w:eastAsia="Calibri" w:hAnsiTheme="minorHAnsi" w:cs="Calibri"/>
                <w:sz w:val="20"/>
                <w:szCs w:val="20"/>
                <w:lang w:val="es-CO"/>
              </w:rPr>
            </w:pPr>
            <w:r w:rsidRPr="00222F43">
              <w:rPr>
                <w:rFonts w:asciiTheme="minorHAnsi" w:eastAsia="Calibri" w:hAnsiTheme="minorHAnsi" w:cs="Calibri"/>
                <w:sz w:val="20"/>
                <w:szCs w:val="20"/>
                <w:lang w:val="es-CO"/>
              </w:rPr>
              <w:t>IDEAM</w:t>
            </w:r>
          </w:p>
        </w:tc>
        <w:tc>
          <w:tcPr>
            <w:tcW w:w="6433" w:type="dxa"/>
          </w:tcPr>
          <w:p w:rsidR="00E113C8" w:rsidRPr="00222F43" w:rsidRDefault="00E113C8" w:rsidP="005F0B83">
            <w:pPr>
              <w:tabs>
                <w:tab w:val="left" w:pos="2472"/>
              </w:tabs>
              <w:spacing w:line="240" w:lineRule="auto"/>
              <w:jc w:val="left"/>
              <w:rPr>
                <w:rFonts w:asciiTheme="minorHAnsi" w:eastAsia="Calibri" w:hAnsiTheme="minorHAnsi" w:cs="Calibri"/>
                <w:sz w:val="20"/>
                <w:szCs w:val="20"/>
                <w:lang w:val="es-CO"/>
              </w:rPr>
            </w:pPr>
            <w:r w:rsidRPr="00222F43">
              <w:rPr>
                <w:rFonts w:asciiTheme="minorHAnsi" w:eastAsia="Calibri" w:hAnsiTheme="minorHAnsi" w:cs="Calibri"/>
                <w:sz w:val="20"/>
                <w:szCs w:val="20"/>
                <w:lang w:val="es-CO"/>
              </w:rPr>
              <w:t>Instituto de Hidrología, Meteorología y Estudios Ambientales</w:t>
            </w:r>
          </w:p>
        </w:tc>
      </w:tr>
      <w:tr w:rsidR="008B32A3" w:rsidRPr="00222F43" w:rsidTr="008E1A34">
        <w:tc>
          <w:tcPr>
            <w:tcW w:w="2395" w:type="dxa"/>
          </w:tcPr>
          <w:p w:rsidR="008B32A3" w:rsidRPr="00222F43" w:rsidRDefault="008B32A3" w:rsidP="005F0B83">
            <w:pPr>
              <w:tabs>
                <w:tab w:val="left" w:pos="2472"/>
              </w:tabs>
              <w:spacing w:line="240" w:lineRule="auto"/>
              <w:jc w:val="left"/>
              <w:rPr>
                <w:rFonts w:asciiTheme="minorHAnsi" w:eastAsia="Calibri" w:hAnsiTheme="minorHAnsi" w:cs="Calibri"/>
                <w:sz w:val="20"/>
                <w:szCs w:val="20"/>
                <w:lang w:val="es-CO"/>
              </w:rPr>
            </w:pPr>
            <w:r w:rsidRPr="00222F43">
              <w:rPr>
                <w:rFonts w:asciiTheme="minorHAnsi" w:hAnsiTheme="minorHAnsi"/>
                <w:sz w:val="20"/>
                <w:szCs w:val="20"/>
                <w:lang w:val="es-CO"/>
              </w:rPr>
              <w:t>IOT</w:t>
            </w:r>
          </w:p>
        </w:tc>
        <w:tc>
          <w:tcPr>
            <w:tcW w:w="6433" w:type="dxa"/>
          </w:tcPr>
          <w:p w:rsidR="008B32A3" w:rsidRPr="00222F43" w:rsidRDefault="008B32A3" w:rsidP="005F0B83">
            <w:pPr>
              <w:tabs>
                <w:tab w:val="left" w:pos="2472"/>
              </w:tabs>
              <w:spacing w:line="240" w:lineRule="auto"/>
              <w:jc w:val="left"/>
              <w:rPr>
                <w:rFonts w:asciiTheme="minorHAnsi" w:hAnsiTheme="minorHAnsi"/>
                <w:sz w:val="20"/>
                <w:szCs w:val="20"/>
                <w:lang w:val="es-CO"/>
              </w:rPr>
            </w:pPr>
            <w:r w:rsidRPr="00222F43">
              <w:rPr>
                <w:rFonts w:asciiTheme="minorHAnsi" w:hAnsiTheme="minorHAnsi"/>
                <w:sz w:val="20"/>
                <w:szCs w:val="20"/>
                <w:lang w:val="es-CO"/>
              </w:rPr>
              <w:t>Instrumentos de Ordenamiento Territorial</w:t>
            </w:r>
          </w:p>
        </w:tc>
      </w:tr>
      <w:tr w:rsidR="00E113C8" w:rsidRPr="00222F43" w:rsidTr="008E1A34">
        <w:tc>
          <w:tcPr>
            <w:tcW w:w="2395" w:type="dxa"/>
          </w:tcPr>
          <w:p w:rsidR="00E113C8" w:rsidRPr="00222F43" w:rsidRDefault="00E113C8" w:rsidP="005F0B83">
            <w:pPr>
              <w:tabs>
                <w:tab w:val="left" w:pos="2472"/>
              </w:tabs>
              <w:spacing w:line="240" w:lineRule="auto"/>
              <w:jc w:val="left"/>
              <w:rPr>
                <w:rFonts w:asciiTheme="minorHAnsi" w:eastAsia="Calibri" w:hAnsiTheme="minorHAnsi" w:cs="Calibri"/>
                <w:sz w:val="20"/>
                <w:szCs w:val="20"/>
                <w:lang w:val="es-CO"/>
              </w:rPr>
            </w:pPr>
            <w:r w:rsidRPr="00222F43">
              <w:rPr>
                <w:rFonts w:asciiTheme="minorHAnsi" w:eastAsia="Calibri" w:hAnsiTheme="minorHAnsi" w:cs="Calibri"/>
                <w:sz w:val="20"/>
                <w:szCs w:val="20"/>
                <w:lang w:val="es-CO"/>
              </w:rPr>
              <w:t>MADS</w:t>
            </w:r>
          </w:p>
        </w:tc>
        <w:tc>
          <w:tcPr>
            <w:tcW w:w="6433" w:type="dxa"/>
          </w:tcPr>
          <w:p w:rsidR="00E113C8" w:rsidRPr="00222F43" w:rsidRDefault="00E113C8" w:rsidP="005F0B83">
            <w:pPr>
              <w:tabs>
                <w:tab w:val="left" w:pos="2472"/>
              </w:tabs>
              <w:spacing w:line="240" w:lineRule="auto"/>
              <w:jc w:val="left"/>
              <w:rPr>
                <w:rFonts w:asciiTheme="minorHAnsi" w:eastAsia="Calibri" w:hAnsiTheme="minorHAnsi" w:cs="Calibri"/>
                <w:sz w:val="20"/>
                <w:szCs w:val="20"/>
                <w:lang w:val="es-CO"/>
              </w:rPr>
            </w:pPr>
            <w:r w:rsidRPr="00222F43">
              <w:rPr>
                <w:rFonts w:asciiTheme="minorHAnsi" w:hAnsiTheme="minorHAnsi"/>
                <w:sz w:val="20"/>
                <w:szCs w:val="20"/>
                <w:lang w:val="es-CO"/>
              </w:rPr>
              <w:t>Ministerio de Ambiente y Desarrollo Sostenible</w:t>
            </w:r>
          </w:p>
        </w:tc>
      </w:tr>
      <w:tr w:rsidR="00E113C8" w:rsidRPr="00222F43" w:rsidTr="008E1A34">
        <w:tc>
          <w:tcPr>
            <w:tcW w:w="2395" w:type="dxa"/>
          </w:tcPr>
          <w:p w:rsidR="00E113C8" w:rsidRPr="00222F43" w:rsidRDefault="00E113C8" w:rsidP="005F0B83">
            <w:pPr>
              <w:tabs>
                <w:tab w:val="left" w:pos="2472"/>
              </w:tabs>
              <w:spacing w:line="240" w:lineRule="auto"/>
              <w:jc w:val="left"/>
              <w:rPr>
                <w:rFonts w:asciiTheme="minorHAnsi" w:eastAsia="Calibri" w:hAnsiTheme="minorHAnsi" w:cs="Calibri"/>
                <w:sz w:val="20"/>
                <w:szCs w:val="20"/>
                <w:lang w:val="es-CO"/>
              </w:rPr>
            </w:pPr>
            <w:r w:rsidRPr="00222F43">
              <w:rPr>
                <w:rFonts w:asciiTheme="minorHAnsi" w:eastAsia="Calibri" w:hAnsiTheme="minorHAnsi" w:cs="Calibri"/>
                <w:sz w:val="20"/>
                <w:szCs w:val="20"/>
                <w:lang w:val="es-CO"/>
              </w:rPr>
              <w:lastRenderedPageBreak/>
              <w:t>MADR</w:t>
            </w:r>
          </w:p>
        </w:tc>
        <w:tc>
          <w:tcPr>
            <w:tcW w:w="6433" w:type="dxa"/>
          </w:tcPr>
          <w:p w:rsidR="00E113C8" w:rsidRPr="00222F43" w:rsidRDefault="00E113C8" w:rsidP="005F0B83">
            <w:pPr>
              <w:tabs>
                <w:tab w:val="left" w:pos="2472"/>
              </w:tabs>
              <w:spacing w:line="240" w:lineRule="auto"/>
              <w:jc w:val="left"/>
              <w:rPr>
                <w:rFonts w:asciiTheme="minorHAnsi" w:hAnsiTheme="minorHAnsi"/>
                <w:sz w:val="20"/>
                <w:szCs w:val="20"/>
                <w:lang w:val="es-CO"/>
              </w:rPr>
            </w:pPr>
            <w:r w:rsidRPr="00222F43">
              <w:rPr>
                <w:rFonts w:asciiTheme="minorHAnsi" w:hAnsiTheme="minorHAnsi"/>
                <w:sz w:val="20"/>
                <w:szCs w:val="20"/>
                <w:lang w:val="es-CO"/>
              </w:rPr>
              <w:t>Ministerio de Agricultura y Desarrollo Rural</w:t>
            </w:r>
          </w:p>
        </w:tc>
      </w:tr>
      <w:tr w:rsidR="00E113C8" w:rsidRPr="00222F43" w:rsidTr="008E1A34">
        <w:tc>
          <w:tcPr>
            <w:tcW w:w="2395" w:type="dxa"/>
          </w:tcPr>
          <w:p w:rsidR="00E113C8" w:rsidRPr="00222F43" w:rsidRDefault="00E113C8" w:rsidP="005F0B83">
            <w:pPr>
              <w:tabs>
                <w:tab w:val="left" w:pos="2472"/>
              </w:tabs>
              <w:spacing w:line="240" w:lineRule="auto"/>
              <w:jc w:val="left"/>
              <w:rPr>
                <w:rFonts w:asciiTheme="minorHAnsi" w:eastAsia="Calibri" w:hAnsiTheme="minorHAnsi" w:cs="Calibri"/>
                <w:sz w:val="20"/>
                <w:szCs w:val="20"/>
                <w:lang w:val="es-CO"/>
              </w:rPr>
            </w:pPr>
            <w:r w:rsidRPr="00222F43">
              <w:rPr>
                <w:rFonts w:asciiTheme="minorHAnsi" w:eastAsia="Calibri" w:hAnsiTheme="minorHAnsi" w:cs="Calibri"/>
                <w:sz w:val="20"/>
                <w:szCs w:val="20"/>
                <w:lang w:val="es-CO"/>
              </w:rPr>
              <w:t>MGAS</w:t>
            </w:r>
          </w:p>
        </w:tc>
        <w:tc>
          <w:tcPr>
            <w:tcW w:w="6433" w:type="dxa"/>
          </w:tcPr>
          <w:p w:rsidR="00E113C8" w:rsidRPr="00222F43" w:rsidRDefault="00E113C8" w:rsidP="005F0B83">
            <w:pPr>
              <w:tabs>
                <w:tab w:val="left" w:pos="2472"/>
              </w:tabs>
              <w:spacing w:line="240" w:lineRule="auto"/>
              <w:jc w:val="left"/>
              <w:rPr>
                <w:rFonts w:asciiTheme="minorHAnsi" w:hAnsiTheme="minorHAnsi"/>
                <w:sz w:val="20"/>
                <w:szCs w:val="20"/>
                <w:lang w:val="es-CO"/>
              </w:rPr>
            </w:pPr>
            <w:r w:rsidRPr="00222F43">
              <w:rPr>
                <w:rFonts w:asciiTheme="minorHAnsi" w:hAnsiTheme="minorHAnsi"/>
                <w:sz w:val="20"/>
                <w:szCs w:val="20"/>
                <w:lang w:val="es-CO"/>
              </w:rPr>
              <w:t>Marco de Gestión Ambiental y Social</w:t>
            </w:r>
          </w:p>
        </w:tc>
      </w:tr>
      <w:tr w:rsidR="00E113C8" w:rsidRPr="00222F43" w:rsidTr="008E1A34">
        <w:tc>
          <w:tcPr>
            <w:tcW w:w="2395" w:type="dxa"/>
          </w:tcPr>
          <w:p w:rsidR="00E113C8" w:rsidRPr="00222F43" w:rsidRDefault="00E113C8" w:rsidP="005F0B83">
            <w:pPr>
              <w:tabs>
                <w:tab w:val="left" w:pos="2472"/>
              </w:tabs>
              <w:spacing w:line="240" w:lineRule="auto"/>
              <w:jc w:val="left"/>
              <w:rPr>
                <w:rFonts w:asciiTheme="minorHAnsi" w:eastAsia="Calibri" w:hAnsiTheme="minorHAnsi" w:cs="Calibri"/>
                <w:sz w:val="20"/>
                <w:szCs w:val="20"/>
                <w:lang w:val="es-CO"/>
              </w:rPr>
            </w:pPr>
            <w:r w:rsidRPr="00222F43">
              <w:rPr>
                <w:rFonts w:asciiTheme="minorHAnsi" w:eastAsia="Calibri" w:hAnsiTheme="minorHAnsi" w:cs="Calibri"/>
                <w:sz w:val="20"/>
                <w:szCs w:val="20"/>
                <w:lang w:val="es-CO"/>
              </w:rPr>
              <w:t>MP</w:t>
            </w:r>
          </w:p>
        </w:tc>
        <w:tc>
          <w:tcPr>
            <w:tcW w:w="6433" w:type="dxa"/>
          </w:tcPr>
          <w:p w:rsidR="00E113C8" w:rsidRPr="00222F43" w:rsidRDefault="00E113C8" w:rsidP="005F0B83">
            <w:pPr>
              <w:tabs>
                <w:tab w:val="left" w:pos="2472"/>
              </w:tabs>
              <w:spacing w:line="240" w:lineRule="auto"/>
              <w:jc w:val="left"/>
              <w:rPr>
                <w:rFonts w:asciiTheme="minorHAnsi" w:hAnsiTheme="minorHAnsi"/>
                <w:sz w:val="20"/>
                <w:szCs w:val="20"/>
                <w:lang w:val="es-CO"/>
              </w:rPr>
            </w:pPr>
            <w:r w:rsidRPr="00222F43">
              <w:rPr>
                <w:rFonts w:asciiTheme="minorHAnsi" w:hAnsiTheme="minorHAnsi"/>
                <w:sz w:val="20"/>
                <w:szCs w:val="20"/>
                <w:lang w:val="es-CO"/>
              </w:rPr>
              <w:t>Marco de Procesos</w:t>
            </w:r>
          </w:p>
        </w:tc>
      </w:tr>
      <w:tr w:rsidR="00E113C8" w:rsidRPr="00222F43" w:rsidTr="008E1A34">
        <w:tc>
          <w:tcPr>
            <w:tcW w:w="2395" w:type="dxa"/>
          </w:tcPr>
          <w:p w:rsidR="00E113C8" w:rsidRPr="00222F43" w:rsidRDefault="00E113C8" w:rsidP="005F0B83">
            <w:pPr>
              <w:tabs>
                <w:tab w:val="left" w:pos="2472"/>
              </w:tabs>
              <w:spacing w:line="240" w:lineRule="auto"/>
              <w:jc w:val="left"/>
              <w:rPr>
                <w:rFonts w:asciiTheme="minorHAnsi" w:eastAsia="Calibri" w:hAnsiTheme="minorHAnsi" w:cs="Calibri"/>
                <w:sz w:val="20"/>
                <w:szCs w:val="20"/>
                <w:lang w:val="es-CO"/>
              </w:rPr>
            </w:pPr>
            <w:r w:rsidRPr="00222F43">
              <w:rPr>
                <w:rFonts w:asciiTheme="minorHAnsi" w:eastAsia="Calibri" w:hAnsiTheme="minorHAnsi" w:cs="Calibri"/>
                <w:sz w:val="20"/>
                <w:szCs w:val="20"/>
                <w:lang w:val="es-CO"/>
              </w:rPr>
              <w:t>MPI</w:t>
            </w:r>
          </w:p>
        </w:tc>
        <w:tc>
          <w:tcPr>
            <w:tcW w:w="6433" w:type="dxa"/>
          </w:tcPr>
          <w:p w:rsidR="00E113C8" w:rsidRPr="00222F43" w:rsidRDefault="00E113C8" w:rsidP="005F0B83">
            <w:pPr>
              <w:tabs>
                <w:tab w:val="left" w:pos="2472"/>
              </w:tabs>
              <w:spacing w:line="240" w:lineRule="auto"/>
              <w:jc w:val="left"/>
              <w:rPr>
                <w:rFonts w:asciiTheme="minorHAnsi" w:hAnsiTheme="minorHAnsi"/>
                <w:sz w:val="20"/>
                <w:szCs w:val="20"/>
                <w:lang w:val="es-CO"/>
              </w:rPr>
            </w:pPr>
            <w:r w:rsidRPr="00222F43">
              <w:rPr>
                <w:rFonts w:asciiTheme="minorHAnsi" w:hAnsiTheme="minorHAnsi"/>
                <w:sz w:val="20"/>
                <w:szCs w:val="20"/>
                <w:lang w:val="es-CO"/>
              </w:rPr>
              <w:t>Marco de Pueblos Indígenas</w:t>
            </w:r>
          </w:p>
        </w:tc>
      </w:tr>
      <w:tr w:rsidR="00E113C8" w:rsidRPr="00222F43" w:rsidTr="008E1A34">
        <w:tc>
          <w:tcPr>
            <w:tcW w:w="2395" w:type="dxa"/>
          </w:tcPr>
          <w:p w:rsidR="00E113C8" w:rsidRPr="00222F43" w:rsidRDefault="00E113C8" w:rsidP="005F0B83">
            <w:pPr>
              <w:tabs>
                <w:tab w:val="left" w:pos="2472"/>
              </w:tabs>
              <w:spacing w:line="240" w:lineRule="auto"/>
              <w:jc w:val="left"/>
              <w:rPr>
                <w:rFonts w:asciiTheme="minorHAnsi" w:hAnsiTheme="minorHAnsi"/>
                <w:sz w:val="20"/>
                <w:szCs w:val="20"/>
                <w:lang w:val="es-CO"/>
              </w:rPr>
            </w:pPr>
            <w:r w:rsidRPr="00222F43">
              <w:rPr>
                <w:rFonts w:asciiTheme="minorHAnsi" w:hAnsiTheme="minorHAnsi"/>
                <w:sz w:val="20"/>
                <w:szCs w:val="20"/>
                <w:lang w:val="es-CO"/>
              </w:rPr>
              <w:t>NORECCO</w:t>
            </w:r>
          </w:p>
        </w:tc>
        <w:tc>
          <w:tcPr>
            <w:tcW w:w="6433" w:type="dxa"/>
          </w:tcPr>
          <w:p w:rsidR="00E113C8" w:rsidRPr="00222F43" w:rsidRDefault="00E113C8" w:rsidP="005F0B83">
            <w:pPr>
              <w:tabs>
                <w:tab w:val="left" w:pos="2472"/>
              </w:tabs>
              <w:spacing w:line="240" w:lineRule="auto"/>
              <w:jc w:val="left"/>
              <w:rPr>
                <w:rFonts w:asciiTheme="minorHAnsi" w:hAnsiTheme="minorHAnsi"/>
                <w:sz w:val="20"/>
                <w:szCs w:val="20"/>
                <w:lang w:val="es-CO"/>
              </w:rPr>
            </w:pPr>
            <w:r w:rsidRPr="00222F43">
              <w:rPr>
                <w:rFonts w:asciiTheme="minorHAnsi" w:hAnsiTheme="minorHAnsi"/>
                <w:sz w:val="20"/>
                <w:szCs w:val="20"/>
                <w:lang w:val="es-CO"/>
              </w:rPr>
              <w:t xml:space="preserve">Nodo </w:t>
            </w:r>
            <w:r w:rsidR="005F0B83" w:rsidRPr="00222F43">
              <w:rPr>
                <w:rFonts w:asciiTheme="minorHAnsi" w:hAnsiTheme="minorHAnsi"/>
                <w:sz w:val="20"/>
                <w:szCs w:val="20"/>
                <w:lang w:val="es-CO"/>
              </w:rPr>
              <w:t>R</w:t>
            </w:r>
            <w:r w:rsidRPr="00222F43">
              <w:rPr>
                <w:rFonts w:asciiTheme="minorHAnsi" w:hAnsiTheme="minorHAnsi"/>
                <w:sz w:val="20"/>
                <w:szCs w:val="20"/>
                <w:lang w:val="es-CO"/>
              </w:rPr>
              <w:t xml:space="preserve">egional de </w:t>
            </w:r>
            <w:r w:rsidR="005F0B83" w:rsidRPr="00222F43">
              <w:rPr>
                <w:rFonts w:asciiTheme="minorHAnsi" w:hAnsiTheme="minorHAnsi"/>
                <w:sz w:val="20"/>
                <w:szCs w:val="20"/>
                <w:lang w:val="es-CO"/>
              </w:rPr>
              <w:t>C</w:t>
            </w:r>
            <w:r w:rsidRPr="00222F43">
              <w:rPr>
                <w:rFonts w:asciiTheme="minorHAnsi" w:hAnsiTheme="minorHAnsi"/>
                <w:sz w:val="20"/>
                <w:szCs w:val="20"/>
                <w:lang w:val="es-CO"/>
              </w:rPr>
              <w:t xml:space="preserve">ambio </w:t>
            </w:r>
            <w:r w:rsidR="005F0B83" w:rsidRPr="00222F43">
              <w:rPr>
                <w:rFonts w:asciiTheme="minorHAnsi" w:hAnsiTheme="minorHAnsi"/>
                <w:sz w:val="20"/>
                <w:szCs w:val="20"/>
                <w:lang w:val="es-CO"/>
              </w:rPr>
              <w:t>C</w:t>
            </w:r>
            <w:r w:rsidRPr="00222F43">
              <w:rPr>
                <w:rFonts w:asciiTheme="minorHAnsi" w:hAnsiTheme="minorHAnsi"/>
                <w:sz w:val="20"/>
                <w:szCs w:val="20"/>
                <w:lang w:val="es-CO"/>
              </w:rPr>
              <w:t xml:space="preserve">limático de la </w:t>
            </w:r>
            <w:r w:rsidR="000C2A94" w:rsidRPr="00222F43">
              <w:rPr>
                <w:rFonts w:asciiTheme="minorHAnsi" w:hAnsiTheme="minorHAnsi"/>
                <w:sz w:val="20"/>
                <w:szCs w:val="20"/>
                <w:lang w:val="es-CO"/>
              </w:rPr>
              <w:t>Orinoquia</w:t>
            </w:r>
          </w:p>
        </w:tc>
      </w:tr>
      <w:tr w:rsidR="00E113C8" w:rsidRPr="00222F43" w:rsidTr="008E1A34">
        <w:tc>
          <w:tcPr>
            <w:tcW w:w="2395" w:type="dxa"/>
          </w:tcPr>
          <w:p w:rsidR="00E113C8" w:rsidRPr="00222F43" w:rsidRDefault="00E113C8" w:rsidP="005F0B83">
            <w:pPr>
              <w:tabs>
                <w:tab w:val="left" w:pos="2472"/>
              </w:tabs>
              <w:spacing w:line="240" w:lineRule="auto"/>
              <w:jc w:val="left"/>
              <w:rPr>
                <w:rFonts w:asciiTheme="minorHAnsi" w:hAnsiTheme="minorHAnsi"/>
                <w:sz w:val="20"/>
                <w:szCs w:val="20"/>
                <w:lang w:val="es-CO"/>
              </w:rPr>
            </w:pPr>
            <w:r w:rsidRPr="00222F43">
              <w:rPr>
                <w:rFonts w:asciiTheme="minorHAnsi" w:hAnsiTheme="minorHAnsi"/>
                <w:sz w:val="20"/>
                <w:szCs w:val="20"/>
                <w:lang w:val="es-CO"/>
              </w:rPr>
              <w:t>ONIC</w:t>
            </w:r>
          </w:p>
        </w:tc>
        <w:tc>
          <w:tcPr>
            <w:tcW w:w="6433" w:type="dxa"/>
          </w:tcPr>
          <w:p w:rsidR="00E113C8" w:rsidRPr="00222F43" w:rsidRDefault="00E113C8" w:rsidP="005F0B83">
            <w:pPr>
              <w:tabs>
                <w:tab w:val="left" w:pos="2472"/>
              </w:tabs>
              <w:spacing w:line="240" w:lineRule="auto"/>
              <w:jc w:val="left"/>
              <w:rPr>
                <w:rFonts w:asciiTheme="minorHAnsi" w:hAnsiTheme="minorHAnsi"/>
                <w:sz w:val="20"/>
                <w:szCs w:val="20"/>
                <w:lang w:val="es-CO"/>
              </w:rPr>
            </w:pPr>
            <w:r w:rsidRPr="00222F43">
              <w:rPr>
                <w:rFonts w:asciiTheme="minorHAnsi" w:hAnsiTheme="minorHAnsi"/>
                <w:sz w:val="20"/>
                <w:szCs w:val="20"/>
                <w:lang w:val="es-CO"/>
              </w:rPr>
              <w:t>Organización Nacional Indígena de Colombia</w:t>
            </w:r>
          </w:p>
        </w:tc>
      </w:tr>
      <w:tr w:rsidR="00E113C8" w:rsidRPr="00222F43" w:rsidTr="008E1A34">
        <w:tc>
          <w:tcPr>
            <w:tcW w:w="2395" w:type="dxa"/>
          </w:tcPr>
          <w:p w:rsidR="00E113C8" w:rsidRPr="00222F43" w:rsidRDefault="00E113C8" w:rsidP="005F0B83">
            <w:pPr>
              <w:tabs>
                <w:tab w:val="left" w:pos="2472"/>
              </w:tabs>
              <w:spacing w:line="240" w:lineRule="auto"/>
              <w:jc w:val="left"/>
              <w:rPr>
                <w:rFonts w:asciiTheme="minorHAnsi" w:hAnsiTheme="minorHAnsi"/>
                <w:sz w:val="20"/>
                <w:szCs w:val="20"/>
                <w:lang w:val="es-CO"/>
              </w:rPr>
            </w:pPr>
            <w:r w:rsidRPr="00222F43">
              <w:rPr>
                <w:rFonts w:asciiTheme="minorHAnsi" w:hAnsiTheme="minorHAnsi"/>
                <w:sz w:val="20"/>
                <w:szCs w:val="20"/>
                <w:lang w:val="es-CO"/>
              </w:rPr>
              <w:t>PAD</w:t>
            </w:r>
          </w:p>
        </w:tc>
        <w:tc>
          <w:tcPr>
            <w:tcW w:w="6433" w:type="dxa"/>
          </w:tcPr>
          <w:p w:rsidR="00E113C8" w:rsidRPr="00222F43" w:rsidRDefault="00E113C8" w:rsidP="005F0B83">
            <w:pPr>
              <w:tabs>
                <w:tab w:val="left" w:pos="2472"/>
              </w:tabs>
              <w:spacing w:line="240" w:lineRule="auto"/>
              <w:jc w:val="left"/>
              <w:rPr>
                <w:rFonts w:asciiTheme="minorHAnsi" w:hAnsiTheme="minorHAnsi"/>
                <w:sz w:val="20"/>
                <w:szCs w:val="20"/>
                <w:lang w:val="es-CO"/>
              </w:rPr>
            </w:pPr>
            <w:r w:rsidRPr="00222F43">
              <w:rPr>
                <w:rFonts w:asciiTheme="minorHAnsi" w:hAnsiTheme="minorHAnsi"/>
                <w:sz w:val="20"/>
                <w:szCs w:val="20"/>
                <w:lang w:val="es-CO"/>
              </w:rPr>
              <w:t xml:space="preserve">Documento de Evaluación del Proyecto </w:t>
            </w:r>
          </w:p>
        </w:tc>
      </w:tr>
      <w:tr w:rsidR="000E7C2B" w:rsidRPr="00222F43" w:rsidTr="008E1A34">
        <w:tc>
          <w:tcPr>
            <w:tcW w:w="2395" w:type="dxa"/>
          </w:tcPr>
          <w:p w:rsidR="000E7C2B" w:rsidRPr="00222F43" w:rsidRDefault="000E7C2B" w:rsidP="005F0B83">
            <w:pPr>
              <w:tabs>
                <w:tab w:val="left" w:pos="2472"/>
              </w:tabs>
              <w:spacing w:line="240" w:lineRule="auto"/>
              <w:jc w:val="left"/>
              <w:rPr>
                <w:rFonts w:asciiTheme="minorHAnsi" w:hAnsiTheme="minorHAnsi"/>
                <w:sz w:val="20"/>
                <w:szCs w:val="20"/>
              </w:rPr>
            </w:pPr>
            <w:r w:rsidRPr="000E7C2B">
              <w:rPr>
                <w:rFonts w:asciiTheme="minorHAnsi" w:hAnsiTheme="minorHAnsi"/>
                <w:sz w:val="20"/>
                <w:szCs w:val="20"/>
                <w:lang w:val="es-CO"/>
              </w:rPr>
              <w:t>PCAS</w:t>
            </w:r>
          </w:p>
        </w:tc>
        <w:tc>
          <w:tcPr>
            <w:tcW w:w="6433" w:type="dxa"/>
          </w:tcPr>
          <w:p w:rsidR="000E7C2B" w:rsidRPr="000E7C2B" w:rsidRDefault="000E7C2B" w:rsidP="005F0B83">
            <w:pPr>
              <w:tabs>
                <w:tab w:val="left" w:pos="2472"/>
              </w:tabs>
              <w:spacing w:line="240" w:lineRule="auto"/>
              <w:jc w:val="left"/>
              <w:rPr>
                <w:rFonts w:asciiTheme="minorHAnsi" w:hAnsiTheme="minorHAnsi"/>
                <w:sz w:val="20"/>
                <w:szCs w:val="20"/>
                <w:lang w:val="es-CO"/>
              </w:rPr>
            </w:pPr>
            <w:r w:rsidRPr="000E7C2B">
              <w:rPr>
                <w:rFonts w:asciiTheme="minorHAnsi" w:hAnsiTheme="minorHAnsi"/>
                <w:sz w:val="20"/>
                <w:szCs w:val="20"/>
                <w:lang w:val="es-CO"/>
              </w:rPr>
              <w:t>Plan de Compromiso Ambiental y Social</w:t>
            </w:r>
          </w:p>
        </w:tc>
      </w:tr>
      <w:tr w:rsidR="00FA32CC" w:rsidRPr="00222F43" w:rsidTr="008E1A34">
        <w:tc>
          <w:tcPr>
            <w:tcW w:w="2395" w:type="dxa"/>
          </w:tcPr>
          <w:p w:rsidR="00FA32CC" w:rsidRPr="00222F43" w:rsidRDefault="00FA32CC" w:rsidP="005F0B83">
            <w:pPr>
              <w:tabs>
                <w:tab w:val="left" w:pos="2472"/>
              </w:tabs>
              <w:spacing w:line="240" w:lineRule="auto"/>
              <w:jc w:val="left"/>
              <w:rPr>
                <w:rFonts w:asciiTheme="minorHAnsi" w:hAnsiTheme="minorHAnsi"/>
                <w:sz w:val="20"/>
                <w:szCs w:val="20"/>
                <w:lang w:val="es-CO"/>
              </w:rPr>
            </w:pPr>
            <w:r w:rsidRPr="00222F43">
              <w:rPr>
                <w:rFonts w:asciiTheme="minorHAnsi" w:hAnsiTheme="minorHAnsi"/>
                <w:sz w:val="20"/>
                <w:szCs w:val="20"/>
                <w:lang w:val="es-CO"/>
              </w:rPr>
              <w:t>PGAS</w:t>
            </w:r>
          </w:p>
        </w:tc>
        <w:tc>
          <w:tcPr>
            <w:tcW w:w="6433" w:type="dxa"/>
          </w:tcPr>
          <w:p w:rsidR="00FA32CC" w:rsidRPr="00222F43" w:rsidRDefault="00FA32CC" w:rsidP="005F0B83">
            <w:pPr>
              <w:tabs>
                <w:tab w:val="left" w:pos="2472"/>
              </w:tabs>
              <w:spacing w:line="240" w:lineRule="auto"/>
              <w:jc w:val="left"/>
              <w:rPr>
                <w:rFonts w:asciiTheme="minorHAnsi" w:hAnsiTheme="minorHAnsi"/>
                <w:sz w:val="20"/>
                <w:szCs w:val="20"/>
                <w:lang w:val="es-CO"/>
              </w:rPr>
            </w:pPr>
            <w:r w:rsidRPr="00222F43">
              <w:rPr>
                <w:rFonts w:asciiTheme="minorHAnsi" w:hAnsiTheme="minorHAnsi"/>
                <w:sz w:val="20"/>
                <w:szCs w:val="20"/>
                <w:lang w:val="es-CO"/>
              </w:rPr>
              <w:t>Plan de Gestión Ambiental y Social</w:t>
            </w:r>
          </w:p>
        </w:tc>
      </w:tr>
      <w:tr w:rsidR="00E113C8" w:rsidRPr="00222F43" w:rsidTr="008E1A34">
        <w:tc>
          <w:tcPr>
            <w:tcW w:w="2395" w:type="dxa"/>
          </w:tcPr>
          <w:p w:rsidR="00E113C8" w:rsidRPr="00222F43" w:rsidRDefault="00E113C8" w:rsidP="005F0B83">
            <w:pPr>
              <w:tabs>
                <w:tab w:val="left" w:pos="2472"/>
              </w:tabs>
              <w:spacing w:line="240" w:lineRule="auto"/>
              <w:jc w:val="left"/>
              <w:rPr>
                <w:rFonts w:asciiTheme="minorHAnsi" w:hAnsiTheme="minorHAnsi"/>
                <w:sz w:val="20"/>
                <w:szCs w:val="20"/>
                <w:lang w:val="es-CO"/>
              </w:rPr>
            </w:pPr>
            <w:r w:rsidRPr="00222F43">
              <w:rPr>
                <w:rFonts w:asciiTheme="minorHAnsi" w:hAnsiTheme="minorHAnsi"/>
                <w:sz w:val="20"/>
                <w:szCs w:val="20"/>
                <w:lang w:val="es-CO"/>
              </w:rPr>
              <w:t>P</w:t>
            </w:r>
            <w:r w:rsidR="000C22F8" w:rsidRPr="00222F43">
              <w:rPr>
                <w:rFonts w:asciiTheme="minorHAnsi" w:hAnsiTheme="minorHAnsi"/>
                <w:sz w:val="20"/>
                <w:szCs w:val="20"/>
                <w:lang w:val="es-CO"/>
              </w:rPr>
              <w:t>NN</w:t>
            </w:r>
          </w:p>
        </w:tc>
        <w:tc>
          <w:tcPr>
            <w:tcW w:w="6433" w:type="dxa"/>
          </w:tcPr>
          <w:p w:rsidR="00E113C8" w:rsidRPr="00222F43" w:rsidRDefault="000C22F8" w:rsidP="005F0B83">
            <w:pPr>
              <w:tabs>
                <w:tab w:val="left" w:pos="2472"/>
              </w:tabs>
              <w:spacing w:line="240" w:lineRule="auto"/>
              <w:jc w:val="left"/>
              <w:rPr>
                <w:rFonts w:asciiTheme="minorHAnsi" w:hAnsiTheme="minorHAnsi"/>
                <w:sz w:val="20"/>
                <w:szCs w:val="20"/>
                <w:lang w:val="es-CO"/>
              </w:rPr>
            </w:pPr>
            <w:r w:rsidRPr="00222F43">
              <w:rPr>
                <w:rFonts w:asciiTheme="minorHAnsi" w:hAnsiTheme="minorHAnsi"/>
                <w:sz w:val="20"/>
                <w:szCs w:val="20"/>
                <w:lang w:val="es-CO"/>
              </w:rPr>
              <w:t>Parques Nacionales Naturales de Colombia</w:t>
            </w:r>
          </w:p>
        </w:tc>
      </w:tr>
      <w:tr w:rsidR="00062CDF" w:rsidRPr="00222F43" w:rsidTr="008E1A34">
        <w:tc>
          <w:tcPr>
            <w:tcW w:w="2395" w:type="dxa"/>
          </w:tcPr>
          <w:p w:rsidR="00062CDF" w:rsidRPr="00222F43" w:rsidRDefault="00062CDF" w:rsidP="005F0B83">
            <w:pPr>
              <w:tabs>
                <w:tab w:val="left" w:pos="2472"/>
              </w:tabs>
              <w:spacing w:line="240" w:lineRule="auto"/>
              <w:jc w:val="left"/>
              <w:rPr>
                <w:rFonts w:asciiTheme="minorHAnsi" w:hAnsiTheme="minorHAnsi"/>
                <w:sz w:val="20"/>
                <w:szCs w:val="20"/>
                <w:lang w:val="es-CO"/>
              </w:rPr>
            </w:pPr>
            <w:r w:rsidRPr="00222F43">
              <w:rPr>
                <w:rFonts w:asciiTheme="minorHAnsi" w:hAnsiTheme="minorHAnsi"/>
                <w:sz w:val="20"/>
                <w:szCs w:val="20"/>
                <w:lang w:val="es-CO"/>
              </w:rPr>
              <w:t>PEMO</w:t>
            </w:r>
          </w:p>
        </w:tc>
        <w:tc>
          <w:tcPr>
            <w:tcW w:w="6433" w:type="dxa"/>
          </w:tcPr>
          <w:p w:rsidR="00062CDF" w:rsidRPr="00222F43" w:rsidRDefault="00062CDF" w:rsidP="005F0B83">
            <w:pPr>
              <w:tabs>
                <w:tab w:val="left" w:pos="2472"/>
              </w:tabs>
              <w:spacing w:line="240" w:lineRule="auto"/>
              <w:jc w:val="left"/>
              <w:rPr>
                <w:rFonts w:asciiTheme="minorHAnsi" w:hAnsiTheme="minorHAnsi"/>
                <w:sz w:val="20"/>
                <w:szCs w:val="20"/>
                <w:lang w:val="es-CO"/>
              </w:rPr>
            </w:pPr>
            <w:r w:rsidRPr="00222F43">
              <w:rPr>
                <w:rFonts w:asciiTheme="minorHAnsi" w:hAnsiTheme="minorHAnsi"/>
                <w:sz w:val="20"/>
                <w:szCs w:val="20"/>
                <w:lang w:val="es-CO"/>
              </w:rPr>
              <w:t>Plan Estratégico de la Macrocuenca del Orinoco</w:t>
            </w:r>
          </w:p>
        </w:tc>
      </w:tr>
      <w:tr w:rsidR="00E113C8" w:rsidRPr="00222F43" w:rsidTr="008E1A34">
        <w:tc>
          <w:tcPr>
            <w:tcW w:w="2395" w:type="dxa"/>
          </w:tcPr>
          <w:p w:rsidR="00E113C8" w:rsidRPr="00222F43" w:rsidRDefault="00E113C8" w:rsidP="005F0B83">
            <w:pPr>
              <w:tabs>
                <w:tab w:val="left" w:pos="2472"/>
              </w:tabs>
              <w:spacing w:line="240" w:lineRule="auto"/>
              <w:jc w:val="left"/>
              <w:rPr>
                <w:rFonts w:asciiTheme="minorHAnsi" w:hAnsiTheme="minorHAnsi"/>
                <w:sz w:val="20"/>
                <w:szCs w:val="20"/>
                <w:lang w:val="es-CO"/>
              </w:rPr>
            </w:pPr>
            <w:r w:rsidRPr="00222F43">
              <w:rPr>
                <w:rFonts w:asciiTheme="minorHAnsi" w:hAnsiTheme="minorHAnsi"/>
                <w:sz w:val="20"/>
                <w:szCs w:val="20"/>
                <w:lang w:val="es-CO"/>
              </w:rPr>
              <w:t>POD</w:t>
            </w:r>
          </w:p>
        </w:tc>
        <w:tc>
          <w:tcPr>
            <w:tcW w:w="6433" w:type="dxa"/>
          </w:tcPr>
          <w:p w:rsidR="00E113C8" w:rsidRPr="00222F43" w:rsidRDefault="00E113C8" w:rsidP="005F0B83">
            <w:pPr>
              <w:tabs>
                <w:tab w:val="left" w:pos="2472"/>
              </w:tabs>
              <w:spacing w:line="240" w:lineRule="auto"/>
              <w:jc w:val="left"/>
              <w:rPr>
                <w:rFonts w:asciiTheme="minorHAnsi" w:hAnsiTheme="minorHAnsi"/>
                <w:sz w:val="20"/>
                <w:szCs w:val="20"/>
                <w:lang w:val="es-CO"/>
              </w:rPr>
            </w:pPr>
            <w:r w:rsidRPr="00222F43">
              <w:rPr>
                <w:rFonts w:asciiTheme="minorHAnsi" w:hAnsiTheme="minorHAnsi"/>
                <w:sz w:val="20"/>
                <w:szCs w:val="20"/>
                <w:lang w:val="es-CO"/>
              </w:rPr>
              <w:t>Planes de Ordenamiento Departamental</w:t>
            </w:r>
          </w:p>
        </w:tc>
      </w:tr>
      <w:tr w:rsidR="00E113C8" w:rsidRPr="00222F43" w:rsidTr="008E1A34">
        <w:tc>
          <w:tcPr>
            <w:tcW w:w="2395" w:type="dxa"/>
          </w:tcPr>
          <w:p w:rsidR="00E113C8" w:rsidRPr="00222F43" w:rsidRDefault="00E113C8" w:rsidP="005F0B83">
            <w:pPr>
              <w:tabs>
                <w:tab w:val="left" w:pos="2472"/>
              </w:tabs>
              <w:spacing w:line="240" w:lineRule="auto"/>
              <w:jc w:val="left"/>
              <w:rPr>
                <w:rFonts w:asciiTheme="minorHAnsi" w:hAnsiTheme="minorHAnsi"/>
                <w:sz w:val="20"/>
                <w:szCs w:val="20"/>
                <w:lang w:val="es-CO"/>
              </w:rPr>
            </w:pPr>
            <w:r w:rsidRPr="00222F43">
              <w:rPr>
                <w:rFonts w:asciiTheme="minorHAnsi" w:hAnsiTheme="minorHAnsi"/>
                <w:sz w:val="20"/>
                <w:szCs w:val="20"/>
                <w:lang w:val="es-CO"/>
              </w:rPr>
              <w:t>POMCA</w:t>
            </w:r>
          </w:p>
        </w:tc>
        <w:tc>
          <w:tcPr>
            <w:tcW w:w="6433" w:type="dxa"/>
          </w:tcPr>
          <w:p w:rsidR="00E113C8" w:rsidRPr="00222F43" w:rsidRDefault="00E113C8" w:rsidP="005F0B83">
            <w:pPr>
              <w:tabs>
                <w:tab w:val="left" w:pos="2472"/>
              </w:tabs>
              <w:spacing w:line="240" w:lineRule="auto"/>
              <w:jc w:val="left"/>
              <w:rPr>
                <w:rFonts w:asciiTheme="minorHAnsi" w:hAnsiTheme="minorHAnsi"/>
                <w:sz w:val="20"/>
                <w:szCs w:val="20"/>
                <w:lang w:val="es-CO"/>
              </w:rPr>
            </w:pPr>
            <w:r w:rsidRPr="00222F43">
              <w:rPr>
                <w:rFonts w:asciiTheme="minorHAnsi" w:hAnsiTheme="minorHAnsi"/>
                <w:sz w:val="20"/>
                <w:szCs w:val="20"/>
                <w:lang w:val="es-CO"/>
              </w:rPr>
              <w:t>Plan de Ordenación y Manejo de Cuencas Hidrográficas</w:t>
            </w:r>
          </w:p>
        </w:tc>
      </w:tr>
      <w:tr w:rsidR="00E113C8" w:rsidRPr="00222F43" w:rsidTr="008E1A34">
        <w:tc>
          <w:tcPr>
            <w:tcW w:w="2395" w:type="dxa"/>
          </w:tcPr>
          <w:p w:rsidR="00E113C8" w:rsidRPr="00222F43" w:rsidRDefault="00E113C8" w:rsidP="005F0B83">
            <w:pPr>
              <w:tabs>
                <w:tab w:val="left" w:pos="2472"/>
              </w:tabs>
              <w:spacing w:line="240" w:lineRule="auto"/>
              <w:jc w:val="left"/>
              <w:rPr>
                <w:rFonts w:asciiTheme="minorHAnsi" w:hAnsiTheme="minorHAnsi"/>
                <w:sz w:val="20"/>
                <w:szCs w:val="20"/>
                <w:lang w:val="es-CO"/>
              </w:rPr>
            </w:pPr>
            <w:r w:rsidRPr="00222F43">
              <w:rPr>
                <w:rFonts w:asciiTheme="minorHAnsi" w:hAnsiTheme="minorHAnsi"/>
                <w:sz w:val="20"/>
                <w:szCs w:val="20"/>
                <w:lang w:val="es-CO"/>
              </w:rPr>
              <w:t>POT</w:t>
            </w:r>
          </w:p>
        </w:tc>
        <w:tc>
          <w:tcPr>
            <w:tcW w:w="6433" w:type="dxa"/>
          </w:tcPr>
          <w:p w:rsidR="00E113C8" w:rsidRPr="00222F43" w:rsidRDefault="00E113C8" w:rsidP="005F0B83">
            <w:pPr>
              <w:tabs>
                <w:tab w:val="left" w:pos="2472"/>
              </w:tabs>
              <w:spacing w:line="240" w:lineRule="auto"/>
              <w:jc w:val="left"/>
              <w:rPr>
                <w:rFonts w:asciiTheme="minorHAnsi" w:hAnsiTheme="minorHAnsi"/>
                <w:sz w:val="20"/>
                <w:szCs w:val="20"/>
                <w:lang w:val="es-CO"/>
              </w:rPr>
            </w:pPr>
            <w:r w:rsidRPr="00222F43">
              <w:rPr>
                <w:rFonts w:asciiTheme="minorHAnsi" w:hAnsiTheme="minorHAnsi"/>
                <w:sz w:val="20"/>
                <w:szCs w:val="20"/>
                <w:lang w:val="es-CO"/>
              </w:rPr>
              <w:t>Plan de Ordenamiento Territorial</w:t>
            </w:r>
          </w:p>
        </w:tc>
      </w:tr>
      <w:tr w:rsidR="00E113C8" w:rsidRPr="00222F43" w:rsidTr="008E1A34">
        <w:tc>
          <w:tcPr>
            <w:tcW w:w="2395" w:type="dxa"/>
          </w:tcPr>
          <w:p w:rsidR="00E113C8" w:rsidRPr="00222F43" w:rsidRDefault="00E113C8" w:rsidP="005F0B83">
            <w:pPr>
              <w:tabs>
                <w:tab w:val="left" w:pos="2472"/>
              </w:tabs>
              <w:spacing w:line="240" w:lineRule="auto"/>
              <w:jc w:val="left"/>
              <w:rPr>
                <w:rFonts w:asciiTheme="minorHAnsi" w:hAnsiTheme="minorHAnsi"/>
                <w:sz w:val="20"/>
                <w:szCs w:val="20"/>
                <w:lang w:val="es-CO"/>
              </w:rPr>
            </w:pPr>
            <w:r w:rsidRPr="00222F43">
              <w:rPr>
                <w:rFonts w:asciiTheme="minorHAnsi" w:hAnsiTheme="minorHAnsi"/>
                <w:sz w:val="20"/>
                <w:szCs w:val="20"/>
                <w:lang w:val="es-CO"/>
              </w:rPr>
              <w:t>PMO</w:t>
            </w:r>
          </w:p>
        </w:tc>
        <w:tc>
          <w:tcPr>
            <w:tcW w:w="6433" w:type="dxa"/>
          </w:tcPr>
          <w:p w:rsidR="00E113C8" w:rsidRPr="00222F43" w:rsidRDefault="00E113C8" w:rsidP="005F0B83">
            <w:pPr>
              <w:tabs>
                <w:tab w:val="left" w:pos="2472"/>
              </w:tabs>
              <w:spacing w:line="240" w:lineRule="auto"/>
              <w:jc w:val="left"/>
              <w:rPr>
                <w:rFonts w:asciiTheme="minorHAnsi" w:hAnsiTheme="minorHAnsi"/>
                <w:sz w:val="20"/>
                <w:szCs w:val="20"/>
                <w:lang w:val="es-CO"/>
              </w:rPr>
            </w:pPr>
            <w:r w:rsidRPr="00222F43">
              <w:rPr>
                <w:rFonts w:asciiTheme="minorHAnsi" w:hAnsiTheme="minorHAnsi"/>
                <w:sz w:val="20"/>
                <w:szCs w:val="20"/>
                <w:lang w:val="es-CO"/>
              </w:rPr>
              <w:t xml:space="preserve">Plan Maestro de la </w:t>
            </w:r>
            <w:r w:rsidR="000C2A94" w:rsidRPr="00222F43">
              <w:rPr>
                <w:rFonts w:asciiTheme="minorHAnsi" w:hAnsiTheme="minorHAnsi"/>
                <w:sz w:val="20"/>
                <w:szCs w:val="20"/>
                <w:lang w:val="es-CO"/>
              </w:rPr>
              <w:t>Orinoquia</w:t>
            </w:r>
          </w:p>
        </w:tc>
      </w:tr>
      <w:tr w:rsidR="00E113C8" w:rsidRPr="00222F43" w:rsidTr="008E1A34">
        <w:tc>
          <w:tcPr>
            <w:tcW w:w="2395" w:type="dxa"/>
          </w:tcPr>
          <w:p w:rsidR="00E113C8" w:rsidRPr="00222F43" w:rsidRDefault="00E113C8" w:rsidP="005F0B83">
            <w:pPr>
              <w:tabs>
                <w:tab w:val="left" w:pos="2472"/>
              </w:tabs>
              <w:spacing w:line="240" w:lineRule="auto"/>
              <w:jc w:val="left"/>
              <w:rPr>
                <w:rFonts w:asciiTheme="minorHAnsi" w:hAnsiTheme="minorHAnsi"/>
                <w:sz w:val="20"/>
                <w:szCs w:val="20"/>
                <w:lang w:val="es-CO"/>
              </w:rPr>
            </w:pPr>
            <w:r w:rsidRPr="00222F43">
              <w:rPr>
                <w:rFonts w:asciiTheme="minorHAnsi" w:hAnsiTheme="minorHAnsi"/>
                <w:sz w:val="20"/>
                <w:szCs w:val="20"/>
                <w:lang w:val="es-CO"/>
              </w:rPr>
              <w:t>PRICCO</w:t>
            </w:r>
          </w:p>
        </w:tc>
        <w:tc>
          <w:tcPr>
            <w:tcW w:w="6433" w:type="dxa"/>
          </w:tcPr>
          <w:p w:rsidR="00E113C8" w:rsidRPr="00222F43" w:rsidRDefault="00E113C8" w:rsidP="005F0B83">
            <w:pPr>
              <w:tabs>
                <w:tab w:val="left" w:pos="2472"/>
              </w:tabs>
              <w:spacing w:line="240" w:lineRule="auto"/>
              <w:jc w:val="left"/>
              <w:rPr>
                <w:rFonts w:asciiTheme="minorHAnsi" w:hAnsiTheme="minorHAnsi"/>
                <w:sz w:val="20"/>
                <w:szCs w:val="20"/>
                <w:lang w:val="es-CO"/>
              </w:rPr>
            </w:pPr>
            <w:r w:rsidRPr="00222F43">
              <w:rPr>
                <w:rFonts w:asciiTheme="minorHAnsi" w:hAnsiTheme="minorHAnsi"/>
                <w:sz w:val="20"/>
                <w:szCs w:val="20"/>
                <w:lang w:val="es-CO"/>
              </w:rPr>
              <w:t xml:space="preserve">Plan Regional Integral de Cambio Climático de la </w:t>
            </w:r>
            <w:r w:rsidR="000C2A94" w:rsidRPr="00222F43">
              <w:rPr>
                <w:rFonts w:asciiTheme="minorHAnsi" w:hAnsiTheme="minorHAnsi"/>
                <w:sz w:val="20"/>
                <w:szCs w:val="20"/>
                <w:lang w:val="es-CO"/>
              </w:rPr>
              <w:t>Orinoquia</w:t>
            </w:r>
          </w:p>
        </w:tc>
      </w:tr>
      <w:tr w:rsidR="00446400" w:rsidRPr="00222F43" w:rsidTr="008E1A34">
        <w:tc>
          <w:tcPr>
            <w:tcW w:w="2395" w:type="dxa"/>
          </w:tcPr>
          <w:p w:rsidR="00446400" w:rsidRPr="00222F43" w:rsidRDefault="00446400" w:rsidP="005F0B83">
            <w:pPr>
              <w:tabs>
                <w:tab w:val="left" w:pos="2472"/>
              </w:tabs>
              <w:spacing w:line="240" w:lineRule="auto"/>
              <w:jc w:val="left"/>
              <w:rPr>
                <w:rFonts w:asciiTheme="minorHAnsi" w:hAnsiTheme="minorHAnsi"/>
                <w:sz w:val="20"/>
                <w:szCs w:val="20"/>
                <w:lang w:val="es-CO"/>
              </w:rPr>
            </w:pPr>
            <w:r w:rsidRPr="00222F43">
              <w:rPr>
                <w:rFonts w:asciiTheme="minorHAnsi" w:eastAsia="Yu Mincho" w:hAnsiTheme="minorHAnsi"/>
                <w:bCs/>
                <w:sz w:val="20"/>
                <w:szCs w:val="20"/>
                <w:lang w:val="es-CO"/>
              </w:rPr>
              <w:t>REAA</w:t>
            </w:r>
          </w:p>
        </w:tc>
        <w:tc>
          <w:tcPr>
            <w:tcW w:w="6433" w:type="dxa"/>
          </w:tcPr>
          <w:p w:rsidR="00446400" w:rsidRPr="00222F43" w:rsidRDefault="00446400" w:rsidP="005F0B83">
            <w:pPr>
              <w:tabs>
                <w:tab w:val="left" w:pos="2472"/>
              </w:tabs>
              <w:spacing w:line="240" w:lineRule="auto"/>
              <w:jc w:val="left"/>
              <w:rPr>
                <w:rFonts w:asciiTheme="minorHAnsi" w:hAnsiTheme="minorHAnsi"/>
                <w:sz w:val="20"/>
                <w:szCs w:val="20"/>
                <w:lang w:val="es-CO"/>
              </w:rPr>
            </w:pPr>
            <w:r w:rsidRPr="00222F43">
              <w:rPr>
                <w:rFonts w:asciiTheme="minorHAnsi" w:eastAsia="Yu Mincho" w:hAnsiTheme="minorHAnsi"/>
                <w:bCs/>
                <w:sz w:val="20"/>
                <w:szCs w:val="20"/>
                <w:lang w:val="es-CO"/>
              </w:rPr>
              <w:t>Registro de Ecosistemas y Áreas Ambientales</w:t>
            </w:r>
          </w:p>
        </w:tc>
      </w:tr>
      <w:tr w:rsidR="00097108" w:rsidRPr="00222F43" w:rsidTr="008E1A34">
        <w:tc>
          <w:tcPr>
            <w:tcW w:w="2395" w:type="dxa"/>
          </w:tcPr>
          <w:p w:rsidR="00097108" w:rsidRPr="00222F43" w:rsidRDefault="00097108" w:rsidP="005F0B83">
            <w:pPr>
              <w:tabs>
                <w:tab w:val="left" w:pos="2472"/>
              </w:tabs>
              <w:spacing w:line="240" w:lineRule="auto"/>
              <w:jc w:val="left"/>
              <w:rPr>
                <w:rFonts w:asciiTheme="minorHAnsi" w:hAnsiTheme="minorHAnsi"/>
                <w:sz w:val="20"/>
                <w:szCs w:val="20"/>
                <w:lang w:val="es-CO"/>
              </w:rPr>
            </w:pPr>
            <w:r w:rsidRPr="00222F43">
              <w:rPr>
                <w:rFonts w:asciiTheme="minorHAnsi" w:hAnsiTheme="minorHAnsi"/>
                <w:sz w:val="20"/>
                <w:szCs w:val="20"/>
                <w:lang w:val="es-CO"/>
              </w:rPr>
              <w:t>RFN</w:t>
            </w:r>
          </w:p>
        </w:tc>
        <w:tc>
          <w:tcPr>
            <w:tcW w:w="6433" w:type="dxa"/>
          </w:tcPr>
          <w:p w:rsidR="00097108" w:rsidRPr="00222F43" w:rsidRDefault="00097108" w:rsidP="005F0B83">
            <w:pPr>
              <w:tabs>
                <w:tab w:val="left" w:pos="2472"/>
              </w:tabs>
              <w:spacing w:line="240" w:lineRule="auto"/>
              <w:jc w:val="left"/>
              <w:rPr>
                <w:rFonts w:asciiTheme="minorHAnsi" w:hAnsiTheme="minorHAnsi"/>
                <w:sz w:val="20"/>
                <w:szCs w:val="20"/>
                <w:lang w:val="es-CO"/>
              </w:rPr>
            </w:pPr>
            <w:r w:rsidRPr="00222F43">
              <w:rPr>
                <w:rFonts w:asciiTheme="minorHAnsi" w:hAnsiTheme="minorHAnsi"/>
                <w:sz w:val="20"/>
                <w:szCs w:val="20"/>
                <w:lang w:val="es-CO"/>
              </w:rPr>
              <w:t>Reserva Forestal Norte</w:t>
            </w:r>
          </w:p>
        </w:tc>
      </w:tr>
      <w:tr w:rsidR="001D7E43" w:rsidRPr="00222F43" w:rsidTr="008E1A34">
        <w:tc>
          <w:tcPr>
            <w:tcW w:w="2395" w:type="dxa"/>
          </w:tcPr>
          <w:p w:rsidR="001D7E43" w:rsidRPr="00222F43" w:rsidRDefault="001D7E43" w:rsidP="005F0B83">
            <w:pPr>
              <w:tabs>
                <w:tab w:val="left" w:pos="2472"/>
              </w:tabs>
              <w:spacing w:line="240" w:lineRule="auto"/>
              <w:jc w:val="left"/>
              <w:rPr>
                <w:rFonts w:asciiTheme="minorHAnsi" w:eastAsia="Calibri" w:hAnsiTheme="minorHAnsi" w:cs="Calibri"/>
                <w:sz w:val="20"/>
                <w:szCs w:val="20"/>
                <w:lang w:val="es-CO"/>
              </w:rPr>
            </w:pPr>
            <w:r w:rsidRPr="00222F43">
              <w:rPr>
                <w:rFonts w:asciiTheme="minorHAnsi" w:hAnsiTheme="minorHAnsi"/>
                <w:sz w:val="20"/>
                <w:szCs w:val="20"/>
                <w:lang w:val="es-CO"/>
              </w:rPr>
              <w:t>RNSC</w:t>
            </w:r>
          </w:p>
        </w:tc>
        <w:tc>
          <w:tcPr>
            <w:tcW w:w="6433" w:type="dxa"/>
          </w:tcPr>
          <w:p w:rsidR="001D7E43" w:rsidRPr="00222F43" w:rsidRDefault="001D7E43" w:rsidP="005F0B83">
            <w:pPr>
              <w:tabs>
                <w:tab w:val="left" w:pos="2472"/>
              </w:tabs>
              <w:spacing w:line="240" w:lineRule="auto"/>
              <w:jc w:val="left"/>
              <w:rPr>
                <w:rFonts w:asciiTheme="minorHAnsi" w:hAnsiTheme="minorHAnsi"/>
                <w:sz w:val="20"/>
                <w:szCs w:val="20"/>
                <w:lang w:val="es-CO"/>
              </w:rPr>
            </w:pPr>
            <w:r w:rsidRPr="00222F43">
              <w:rPr>
                <w:rFonts w:asciiTheme="minorHAnsi" w:hAnsiTheme="minorHAnsi"/>
                <w:sz w:val="20"/>
                <w:szCs w:val="20"/>
                <w:lang w:val="es-CO"/>
              </w:rPr>
              <w:t>Reservas Naturales de la Sociedad Civil</w:t>
            </w:r>
          </w:p>
        </w:tc>
      </w:tr>
      <w:tr w:rsidR="00E67D6E" w:rsidRPr="00222F43" w:rsidTr="008E1A34">
        <w:tc>
          <w:tcPr>
            <w:tcW w:w="2395" w:type="dxa"/>
          </w:tcPr>
          <w:p w:rsidR="00E67D6E" w:rsidRPr="00222F43" w:rsidRDefault="00E67D6E" w:rsidP="005F0B83">
            <w:pPr>
              <w:tabs>
                <w:tab w:val="left" w:pos="2472"/>
              </w:tabs>
              <w:spacing w:line="240" w:lineRule="auto"/>
              <w:jc w:val="left"/>
              <w:rPr>
                <w:rFonts w:asciiTheme="minorHAnsi" w:eastAsia="Calibri" w:hAnsiTheme="minorHAnsi" w:cs="Calibri"/>
                <w:sz w:val="20"/>
                <w:szCs w:val="20"/>
                <w:lang w:val="es-CO"/>
              </w:rPr>
            </w:pPr>
            <w:r w:rsidRPr="00222F43">
              <w:rPr>
                <w:rFonts w:asciiTheme="minorHAnsi" w:eastAsia="Calibri" w:hAnsiTheme="minorHAnsi" w:cs="Calibri"/>
                <w:sz w:val="20"/>
                <w:szCs w:val="20"/>
                <w:lang w:val="es-CO"/>
              </w:rPr>
              <w:t>SIAC</w:t>
            </w:r>
          </w:p>
        </w:tc>
        <w:tc>
          <w:tcPr>
            <w:tcW w:w="6433" w:type="dxa"/>
          </w:tcPr>
          <w:p w:rsidR="00E67D6E" w:rsidRPr="00222F43" w:rsidRDefault="00E67D6E" w:rsidP="005F0B83">
            <w:pPr>
              <w:tabs>
                <w:tab w:val="left" w:pos="2472"/>
              </w:tabs>
              <w:spacing w:line="240" w:lineRule="auto"/>
              <w:jc w:val="left"/>
              <w:rPr>
                <w:rFonts w:asciiTheme="minorHAnsi" w:hAnsiTheme="minorHAnsi"/>
                <w:sz w:val="20"/>
                <w:szCs w:val="20"/>
                <w:lang w:val="es-CO"/>
              </w:rPr>
            </w:pPr>
            <w:r w:rsidRPr="00222F43">
              <w:rPr>
                <w:rFonts w:asciiTheme="minorHAnsi" w:hAnsiTheme="minorHAnsi"/>
                <w:sz w:val="20"/>
                <w:szCs w:val="20"/>
                <w:lang w:val="es-CO"/>
              </w:rPr>
              <w:t>Sistema de Información Ambiental de Colombia</w:t>
            </w:r>
          </w:p>
        </w:tc>
      </w:tr>
      <w:tr w:rsidR="00E67D6E" w:rsidRPr="00222F43" w:rsidTr="008E1A34">
        <w:tc>
          <w:tcPr>
            <w:tcW w:w="2395" w:type="dxa"/>
          </w:tcPr>
          <w:p w:rsidR="00E67D6E" w:rsidRPr="00222F43" w:rsidRDefault="00E67D6E" w:rsidP="005F0B83">
            <w:pPr>
              <w:tabs>
                <w:tab w:val="left" w:pos="2472"/>
              </w:tabs>
              <w:spacing w:line="240" w:lineRule="auto"/>
              <w:jc w:val="left"/>
              <w:rPr>
                <w:rFonts w:asciiTheme="minorHAnsi" w:eastAsia="Calibri" w:hAnsiTheme="minorHAnsi" w:cs="Calibri"/>
                <w:sz w:val="20"/>
                <w:szCs w:val="20"/>
                <w:lang w:val="es-CO"/>
              </w:rPr>
            </w:pPr>
            <w:r w:rsidRPr="00222F43">
              <w:rPr>
                <w:rFonts w:asciiTheme="minorHAnsi" w:eastAsia="Calibri" w:hAnsiTheme="minorHAnsi" w:cs="Calibri"/>
                <w:sz w:val="20"/>
                <w:szCs w:val="20"/>
                <w:lang w:val="es-CO"/>
              </w:rPr>
              <w:t>SIB</w:t>
            </w:r>
          </w:p>
        </w:tc>
        <w:tc>
          <w:tcPr>
            <w:tcW w:w="6433" w:type="dxa"/>
          </w:tcPr>
          <w:p w:rsidR="00E67D6E" w:rsidRPr="00222F43" w:rsidRDefault="00E67D6E" w:rsidP="005F0B83">
            <w:pPr>
              <w:tabs>
                <w:tab w:val="left" w:pos="2472"/>
              </w:tabs>
              <w:spacing w:line="240" w:lineRule="auto"/>
              <w:jc w:val="left"/>
              <w:rPr>
                <w:rFonts w:asciiTheme="minorHAnsi" w:hAnsiTheme="minorHAnsi"/>
                <w:sz w:val="20"/>
                <w:szCs w:val="20"/>
                <w:lang w:val="es-CO"/>
              </w:rPr>
            </w:pPr>
            <w:r w:rsidRPr="00222F43">
              <w:rPr>
                <w:rFonts w:asciiTheme="minorHAnsi" w:hAnsiTheme="minorHAnsi"/>
                <w:sz w:val="20"/>
                <w:szCs w:val="20"/>
                <w:lang w:val="es-CO"/>
              </w:rPr>
              <w:t>Sistema de Información sobre Biodiversidad de Colombia</w:t>
            </w:r>
          </w:p>
        </w:tc>
      </w:tr>
      <w:tr w:rsidR="00E013DA" w:rsidRPr="00222F43" w:rsidTr="008E1A34">
        <w:tc>
          <w:tcPr>
            <w:tcW w:w="2395" w:type="dxa"/>
          </w:tcPr>
          <w:p w:rsidR="00E013DA" w:rsidRPr="00222F43" w:rsidRDefault="00E013DA" w:rsidP="005F0B83">
            <w:pPr>
              <w:tabs>
                <w:tab w:val="left" w:pos="2472"/>
              </w:tabs>
              <w:spacing w:line="240" w:lineRule="auto"/>
              <w:jc w:val="left"/>
              <w:rPr>
                <w:rFonts w:asciiTheme="minorHAnsi" w:eastAsia="Calibri" w:hAnsiTheme="minorHAnsi" w:cs="Calibri"/>
                <w:sz w:val="20"/>
                <w:szCs w:val="20"/>
                <w:lang w:val="es-CO"/>
              </w:rPr>
            </w:pPr>
            <w:r w:rsidRPr="00222F43">
              <w:rPr>
                <w:rFonts w:asciiTheme="minorHAnsi" w:eastAsia="Calibri" w:hAnsiTheme="minorHAnsi" w:cs="Calibri"/>
                <w:sz w:val="20"/>
                <w:szCs w:val="20"/>
                <w:lang w:val="es-CO"/>
              </w:rPr>
              <w:t>SINAP</w:t>
            </w:r>
          </w:p>
        </w:tc>
        <w:tc>
          <w:tcPr>
            <w:tcW w:w="6433" w:type="dxa"/>
          </w:tcPr>
          <w:p w:rsidR="00E013DA" w:rsidRPr="00222F43" w:rsidRDefault="00CB6351" w:rsidP="005F0B83">
            <w:pPr>
              <w:tabs>
                <w:tab w:val="left" w:pos="2472"/>
              </w:tabs>
              <w:spacing w:line="240" w:lineRule="auto"/>
              <w:jc w:val="left"/>
              <w:rPr>
                <w:rFonts w:asciiTheme="minorHAnsi" w:hAnsiTheme="minorHAnsi"/>
                <w:sz w:val="20"/>
                <w:szCs w:val="20"/>
                <w:lang w:val="es-CO"/>
              </w:rPr>
            </w:pPr>
            <w:r w:rsidRPr="00222F43">
              <w:rPr>
                <w:rFonts w:asciiTheme="minorHAnsi" w:hAnsiTheme="minorHAnsi"/>
                <w:sz w:val="20"/>
                <w:szCs w:val="20"/>
                <w:lang w:val="es-CO"/>
              </w:rPr>
              <w:t>Sistema Nacional de Áreas Protegidas</w:t>
            </w:r>
          </w:p>
        </w:tc>
      </w:tr>
      <w:tr w:rsidR="00021E3E" w:rsidRPr="00222F43" w:rsidTr="008E1A34">
        <w:tc>
          <w:tcPr>
            <w:tcW w:w="2395" w:type="dxa"/>
          </w:tcPr>
          <w:p w:rsidR="00021E3E" w:rsidRPr="00222F43" w:rsidRDefault="00021E3E" w:rsidP="005F0B83">
            <w:pPr>
              <w:tabs>
                <w:tab w:val="left" w:pos="2472"/>
              </w:tabs>
              <w:spacing w:line="240" w:lineRule="auto"/>
              <w:jc w:val="left"/>
              <w:rPr>
                <w:rFonts w:asciiTheme="minorHAnsi" w:eastAsia="Calibri" w:hAnsiTheme="minorHAnsi" w:cs="Calibri"/>
                <w:sz w:val="20"/>
                <w:szCs w:val="20"/>
                <w:lang w:val="es-CO"/>
              </w:rPr>
            </w:pPr>
            <w:r w:rsidRPr="00222F43">
              <w:rPr>
                <w:rFonts w:asciiTheme="minorHAnsi" w:eastAsia="Calibri" w:hAnsiTheme="minorHAnsi" w:cs="Calibri"/>
                <w:sz w:val="20"/>
                <w:szCs w:val="20"/>
                <w:lang w:val="es-CO"/>
              </w:rPr>
              <w:t>SIRAP</w:t>
            </w:r>
          </w:p>
        </w:tc>
        <w:tc>
          <w:tcPr>
            <w:tcW w:w="6433" w:type="dxa"/>
          </w:tcPr>
          <w:p w:rsidR="00021E3E" w:rsidRPr="00222F43" w:rsidRDefault="00021E3E" w:rsidP="005F0B83">
            <w:pPr>
              <w:tabs>
                <w:tab w:val="left" w:pos="2472"/>
              </w:tabs>
              <w:spacing w:line="240" w:lineRule="auto"/>
              <w:jc w:val="left"/>
              <w:rPr>
                <w:rFonts w:asciiTheme="minorHAnsi" w:hAnsiTheme="minorHAnsi"/>
                <w:sz w:val="20"/>
                <w:szCs w:val="20"/>
                <w:lang w:val="es-CO"/>
              </w:rPr>
            </w:pPr>
            <w:r w:rsidRPr="00222F43">
              <w:rPr>
                <w:rFonts w:asciiTheme="minorHAnsi" w:hAnsiTheme="minorHAnsi"/>
                <w:sz w:val="20"/>
                <w:szCs w:val="20"/>
                <w:lang w:val="es-CO"/>
              </w:rPr>
              <w:t>Sistema Regional de Áreas Protegidas</w:t>
            </w:r>
          </w:p>
        </w:tc>
      </w:tr>
    </w:tbl>
    <w:p w:rsidR="00BE11F5" w:rsidRDefault="00BE11F5" w:rsidP="00BE11F5">
      <w:pPr>
        <w:rPr>
          <w:b/>
        </w:rPr>
      </w:pPr>
    </w:p>
    <w:p w:rsidR="000D6068" w:rsidRDefault="000D6068" w:rsidP="00BE11F5">
      <w:pPr>
        <w:rPr>
          <w:b/>
        </w:rPr>
      </w:pPr>
    </w:p>
    <w:p w:rsidR="000D6068" w:rsidRDefault="000D6068" w:rsidP="00BE11F5">
      <w:pPr>
        <w:rPr>
          <w:b/>
        </w:rPr>
      </w:pPr>
    </w:p>
    <w:p w:rsidR="000D6068" w:rsidRDefault="000D6068" w:rsidP="00BE11F5">
      <w:pPr>
        <w:rPr>
          <w:b/>
        </w:rPr>
      </w:pPr>
    </w:p>
    <w:p w:rsidR="000D6068" w:rsidRDefault="000D6068" w:rsidP="000D6068">
      <w:pPr>
        <w:pStyle w:val="Heading41"/>
      </w:pPr>
      <w:r>
        <w:t>RESUMEN EJECUTIVO</w:t>
      </w:r>
    </w:p>
    <w:p w:rsidR="000D6068" w:rsidRDefault="000D6068" w:rsidP="000D6068"/>
    <w:p w:rsidR="007E242E" w:rsidRDefault="0001751C" w:rsidP="007E242E">
      <w:r>
        <w:t xml:space="preserve">La Evaluación Ambiental y Social del </w:t>
      </w:r>
      <w:r w:rsidR="00790AEA" w:rsidRPr="00222F43">
        <w:t>proyecto GEF Paisajes Integrados y Sostenibles de la Orinoquía</w:t>
      </w:r>
      <w:r>
        <w:t>, contienen en primera instancia una breve descripción del proyecto, el</w:t>
      </w:r>
      <w:r w:rsidR="00F004F2">
        <w:t xml:space="preserve"> plantea</w:t>
      </w:r>
      <w:r w:rsidR="00790AEA" w:rsidRPr="00222F43">
        <w:t xml:space="preserve"> desarrollar metodologías y generar capacidad para la planificación integrada del uso de la tierra y la sostenibilidad financiera para la conservación de la biodiversidad y los servicios de los ecosistemas en la región de Orinoquia.</w:t>
      </w:r>
      <w:r w:rsidR="00F004F2">
        <w:t xml:space="preserve"> L</w:t>
      </w:r>
      <w:r w:rsidR="00F004F2" w:rsidRPr="00222F43">
        <w:t>os paisajes seleccionados para implementar el proyecto</w:t>
      </w:r>
      <w:r w:rsidR="00F004F2">
        <w:t xml:space="preserve">, </w:t>
      </w:r>
      <w:r w:rsidR="00F004F2" w:rsidRPr="00222F43">
        <w:t xml:space="preserve">Mosaico Bita Ramsar - Reserva de la Biosfera Tuparro </w:t>
      </w:r>
      <w:r w:rsidR="00F004F2">
        <w:t xml:space="preserve">y </w:t>
      </w:r>
      <w:r w:rsidR="00F004F2" w:rsidRPr="00F004F2">
        <w:t xml:space="preserve">Mosaico Piedemonte Cocuy </w:t>
      </w:r>
      <w:r w:rsidR="00F004F2">
        <w:t>–</w:t>
      </w:r>
      <w:r w:rsidR="00F004F2" w:rsidRPr="00F004F2">
        <w:t xml:space="preserve"> Cinaruco</w:t>
      </w:r>
      <w:r w:rsidR="00F004F2">
        <w:t xml:space="preserve">, </w:t>
      </w:r>
      <w:r w:rsidR="00F004F2" w:rsidRPr="00222F43">
        <w:t>trabajarán bajo el concepto de Estructura Ecológica Principal, con énfasis en las áreas críticas de biodiversidad y prestadoras de servicios ecosistémicos que actúan como áreas núcleo de la estructura ecológica, así como en las zonas de amortiguamiento, corredores ecológicos y áreas con prioridades de restauración en los paisajes productivos priorizados</w:t>
      </w:r>
      <w:r w:rsidR="00F004F2">
        <w:t xml:space="preserve">. </w:t>
      </w:r>
      <w:r w:rsidR="007E242E" w:rsidRPr="00172381">
        <w:t xml:space="preserve">Las actividades </w:t>
      </w:r>
      <w:r w:rsidR="007E242E">
        <w:t xml:space="preserve">que se </w:t>
      </w:r>
      <w:r w:rsidR="007E242E" w:rsidRPr="00172381">
        <w:t>desarrolla</w:t>
      </w:r>
      <w:r w:rsidR="007E242E">
        <w:t>rán</w:t>
      </w:r>
      <w:r w:rsidR="007E242E" w:rsidRPr="00172381">
        <w:t xml:space="preserve"> se encuentran distribuidas en 3 grandes componentes, como se muestra a continuación:</w:t>
      </w:r>
    </w:p>
    <w:p w:rsidR="00E10F0C" w:rsidRPr="00172381" w:rsidRDefault="00E10F0C" w:rsidP="007E242E"/>
    <w:p w:rsidR="000D6068" w:rsidRDefault="00E10F0C" w:rsidP="00E10F0C">
      <w:pPr>
        <w:pStyle w:val="Epgrafe"/>
      </w:pPr>
      <w:bookmarkStart w:id="1" w:name="_Toc7024984"/>
      <w:r>
        <w:t xml:space="preserve">Tabla </w:t>
      </w:r>
      <w:r w:rsidR="00C66FE9">
        <w:fldChar w:fldCharType="begin"/>
      </w:r>
      <w:r w:rsidR="00C66FE9">
        <w:instrText xml:space="preserve"> SEQ Tabla \* ARABIC </w:instrText>
      </w:r>
      <w:r w:rsidR="00C66FE9">
        <w:fldChar w:fldCharType="separate"/>
      </w:r>
      <w:r w:rsidR="00C32A28">
        <w:rPr>
          <w:noProof/>
        </w:rPr>
        <w:t>1</w:t>
      </w:r>
      <w:r w:rsidR="00C66FE9">
        <w:rPr>
          <w:noProof/>
        </w:rPr>
        <w:fldChar w:fldCharType="end"/>
      </w:r>
      <w:r>
        <w:t>. Componentes generales del Proyecto</w:t>
      </w:r>
      <w:bookmarkEnd w:id="1"/>
    </w:p>
    <w:tbl>
      <w:tblPr>
        <w:tblW w:w="8926" w:type="dxa"/>
        <w:tblCellMar>
          <w:left w:w="70" w:type="dxa"/>
          <w:right w:w="70" w:type="dxa"/>
        </w:tblCellMar>
        <w:tblLook w:val="04A0" w:firstRow="1" w:lastRow="0" w:firstColumn="1" w:lastColumn="0" w:noHBand="0" w:noVBand="1"/>
      </w:tblPr>
      <w:tblGrid>
        <w:gridCol w:w="8926"/>
      </w:tblGrid>
      <w:tr w:rsidR="007E242E" w:rsidRPr="00222F43" w:rsidTr="00A22F5E">
        <w:trPr>
          <w:trHeight w:val="450"/>
        </w:trPr>
        <w:tc>
          <w:tcPr>
            <w:tcW w:w="8926" w:type="dxa"/>
            <w:tcBorders>
              <w:top w:val="single" w:sz="4" w:space="0" w:color="auto"/>
              <w:left w:val="single" w:sz="4" w:space="0" w:color="auto"/>
              <w:bottom w:val="single" w:sz="4" w:space="0" w:color="auto"/>
              <w:right w:val="single" w:sz="4" w:space="0" w:color="auto"/>
            </w:tcBorders>
            <w:shd w:val="clear" w:color="000000" w:fill="FFC000"/>
            <w:vAlign w:val="center"/>
            <w:hideMark/>
          </w:tcPr>
          <w:p w:rsidR="007E242E" w:rsidRPr="00222F43" w:rsidRDefault="007E242E" w:rsidP="00A22F5E">
            <w:pPr>
              <w:spacing w:before="40" w:after="40" w:line="240" w:lineRule="auto"/>
              <w:jc w:val="center"/>
              <w:rPr>
                <w:rFonts w:asciiTheme="minorHAnsi" w:eastAsia="Times New Roman" w:hAnsiTheme="minorHAnsi" w:cs="Times New Roman"/>
                <w:b/>
                <w:bCs/>
                <w:color w:val="000000"/>
                <w:sz w:val="18"/>
                <w:szCs w:val="18"/>
                <w:lang w:eastAsia="es-CO"/>
              </w:rPr>
            </w:pPr>
            <w:r w:rsidRPr="00222F43">
              <w:rPr>
                <w:rFonts w:asciiTheme="minorHAnsi" w:eastAsia="Times New Roman" w:hAnsiTheme="minorHAnsi" w:cs="Times New Roman"/>
                <w:b/>
                <w:bCs/>
                <w:color w:val="000000"/>
                <w:sz w:val="18"/>
                <w:szCs w:val="18"/>
                <w:lang w:eastAsia="es-CO"/>
              </w:rPr>
              <w:t>Componente 1. Integración efectiva de criterios de biodiversidad y sus servicios ecosistémicos en la planificación territorial y sectorial</w:t>
            </w:r>
          </w:p>
        </w:tc>
      </w:tr>
      <w:tr w:rsidR="007E242E" w:rsidRPr="00222F43" w:rsidTr="00A22F5E">
        <w:trPr>
          <w:trHeight w:val="100"/>
        </w:trPr>
        <w:tc>
          <w:tcPr>
            <w:tcW w:w="8926" w:type="dxa"/>
            <w:tcBorders>
              <w:top w:val="nil"/>
              <w:left w:val="single" w:sz="4" w:space="0" w:color="auto"/>
              <w:bottom w:val="single" w:sz="4" w:space="0" w:color="auto"/>
              <w:right w:val="single" w:sz="4" w:space="0" w:color="auto"/>
            </w:tcBorders>
            <w:shd w:val="clear" w:color="auto" w:fill="auto"/>
            <w:vAlign w:val="center"/>
            <w:hideMark/>
          </w:tcPr>
          <w:p w:rsidR="007E242E" w:rsidRPr="007E242E" w:rsidRDefault="007E242E" w:rsidP="00A22F5E">
            <w:pPr>
              <w:spacing w:before="40" w:after="40" w:line="240" w:lineRule="auto"/>
              <w:jc w:val="left"/>
              <w:rPr>
                <w:rFonts w:asciiTheme="minorHAnsi" w:eastAsia="Times New Roman" w:hAnsiTheme="minorHAnsi" w:cs="Times New Roman"/>
                <w:color w:val="000000"/>
                <w:sz w:val="18"/>
                <w:szCs w:val="18"/>
                <w:lang w:eastAsia="es-CO"/>
              </w:rPr>
            </w:pPr>
            <w:r w:rsidRPr="007E242E">
              <w:rPr>
                <w:rFonts w:asciiTheme="minorHAnsi" w:eastAsia="Times New Roman" w:hAnsiTheme="minorHAnsi" w:cs="Times New Roman"/>
                <w:bCs/>
                <w:color w:val="000000"/>
                <w:sz w:val="18"/>
                <w:szCs w:val="18"/>
                <w:lang w:eastAsia="es-CO"/>
              </w:rPr>
              <w:t>Subcomponente 1.1 Generación y gestión de información de la biodiversidad y los servicios ecosistémicos para la planificación territorial y sectorial</w:t>
            </w:r>
          </w:p>
        </w:tc>
      </w:tr>
      <w:tr w:rsidR="007E242E" w:rsidRPr="00222F43" w:rsidTr="00A22F5E">
        <w:trPr>
          <w:trHeight w:val="102"/>
        </w:trPr>
        <w:tc>
          <w:tcPr>
            <w:tcW w:w="8926" w:type="dxa"/>
            <w:tcBorders>
              <w:top w:val="nil"/>
              <w:left w:val="single" w:sz="4" w:space="0" w:color="auto"/>
              <w:bottom w:val="single" w:sz="4" w:space="0" w:color="auto"/>
              <w:right w:val="single" w:sz="4" w:space="0" w:color="auto"/>
            </w:tcBorders>
            <w:shd w:val="clear" w:color="auto" w:fill="auto"/>
            <w:vAlign w:val="center"/>
            <w:hideMark/>
          </w:tcPr>
          <w:p w:rsidR="007E242E" w:rsidRPr="007E242E" w:rsidRDefault="007E242E" w:rsidP="00A22F5E">
            <w:pPr>
              <w:spacing w:before="40" w:after="40" w:line="240" w:lineRule="auto"/>
              <w:jc w:val="left"/>
              <w:rPr>
                <w:rFonts w:asciiTheme="minorHAnsi" w:eastAsia="Times New Roman" w:hAnsiTheme="minorHAnsi" w:cs="Times New Roman"/>
                <w:color w:val="000000"/>
                <w:sz w:val="18"/>
                <w:szCs w:val="18"/>
                <w:lang w:eastAsia="es-CO"/>
              </w:rPr>
            </w:pPr>
            <w:r w:rsidRPr="007E242E">
              <w:rPr>
                <w:rFonts w:asciiTheme="minorHAnsi" w:eastAsia="Times New Roman" w:hAnsiTheme="minorHAnsi" w:cs="Times New Roman"/>
                <w:bCs/>
                <w:color w:val="000000"/>
                <w:sz w:val="18"/>
                <w:szCs w:val="18"/>
                <w:lang w:eastAsia="es-CO"/>
              </w:rPr>
              <w:t>Subcomponente 1.2 Integración de la biodiversidad y los servicios ecosistémicos en la planificación territorial y sectorial</w:t>
            </w:r>
          </w:p>
        </w:tc>
      </w:tr>
      <w:tr w:rsidR="007E242E" w:rsidRPr="00222F43" w:rsidTr="00A22F5E">
        <w:trPr>
          <w:trHeight w:val="630"/>
        </w:trPr>
        <w:tc>
          <w:tcPr>
            <w:tcW w:w="8926" w:type="dxa"/>
            <w:tcBorders>
              <w:top w:val="single" w:sz="4" w:space="0" w:color="auto"/>
              <w:left w:val="single" w:sz="4" w:space="0" w:color="auto"/>
              <w:bottom w:val="single" w:sz="4" w:space="0" w:color="auto"/>
              <w:right w:val="single" w:sz="4" w:space="0" w:color="auto"/>
            </w:tcBorders>
            <w:shd w:val="clear" w:color="000000" w:fill="C6E0B4"/>
            <w:vAlign w:val="center"/>
            <w:hideMark/>
          </w:tcPr>
          <w:p w:rsidR="007E242E" w:rsidRPr="00222F43" w:rsidRDefault="007E242E" w:rsidP="00A22F5E">
            <w:pPr>
              <w:spacing w:before="40" w:after="40" w:line="240" w:lineRule="auto"/>
              <w:jc w:val="center"/>
              <w:rPr>
                <w:rFonts w:asciiTheme="minorHAnsi" w:eastAsia="Times New Roman" w:hAnsiTheme="minorHAnsi" w:cs="Times New Roman"/>
                <w:b/>
                <w:bCs/>
                <w:color w:val="000000"/>
                <w:sz w:val="18"/>
                <w:szCs w:val="18"/>
                <w:lang w:eastAsia="es-CO"/>
              </w:rPr>
            </w:pPr>
            <w:r w:rsidRPr="00222F43">
              <w:rPr>
                <w:rFonts w:asciiTheme="minorHAnsi" w:eastAsia="Times New Roman" w:hAnsiTheme="minorHAnsi" w:cs="Times New Roman"/>
                <w:b/>
                <w:bCs/>
                <w:color w:val="000000"/>
                <w:sz w:val="18"/>
                <w:szCs w:val="18"/>
                <w:lang w:eastAsia="es-CO"/>
              </w:rPr>
              <w:t>Componente 2. Gestión integral de los paisajes para la mejora de la conectividad ecológica y la resiliencia de las áreas de importancia para la biodiversidad y los servicios ecosistémicos</w:t>
            </w:r>
          </w:p>
        </w:tc>
      </w:tr>
      <w:tr w:rsidR="007E242E" w:rsidRPr="00222F43" w:rsidTr="00782014">
        <w:trPr>
          <w:trHeight w:val="387"/>
        </w:trPr>
        <w:tc>
          <w:tcPr>
            <w:tcW w:w="8926" w:type="dxa"/>
            <w:tcBorders>
              <w:top w:val="nil"/>
              <w:left w:val="single" w:sz="4" w:space="0" w:color="auto"/>
              <w:bottom w:val="single" w:sz="4" w:space="0" w:color="auto"/>
              <w:right w:val="single" w:sz="4" w:space="0" w:color="auto"/>
            </w:tcBorders>
            <w:shd w:val="clear" w:color="auto" w:fill="auto"/>
            <w:vAlign w:val="center"/>
            <w:hideMark/>
          </w:tcPr>
          <w:p w:rsidR="007E242E" w:rsidRPr="007E242E" w:rsidRDefault="007E242E" w:rsidP="00A22F5E">
            <w:pPr>
              <w:spacing w:before="40" w:after="40" w:line="240" w:lineRule="auto"/>
              <w:jc w:val="left"/>
              <w:rPr>
                <w:rFonts w:asciiTheme="minorHAnsi" w:eastAsia="Times New Roman" w:hAnsiTheme="minorHAnsi" w:cs="Times New Roman"/>
                <w:color w:val="000000"/>
                <w:sz w:val="18"/>
                <w:szCs w:val="18"/>
                <w:lang w:eastAsia="es-CO"/>
              </w:rPr>
            </w:pPr>
            <w:r w:rsidRPr="007E242E">
              <w:rPr>
                <w:rFonts w:asciiTheme="minorHAnsi" w:eastAsia="Times New Roman" w:hAnsiTheme="minorHAnsi" w:cs="Times New Roman"/>
                <w:bCs/>
                <w:color w:val="000000"/>
                <w:sz w:val="18"/>
                <w:szCs w:val="18"/>
                <w:lang w:eastAsia="es-CO"/>
              </w:rPr>
              <w:t>Subcomponente 2.1 Gestión para el fortalecimiento de las áreas protegidas y de las áreas de importancia para la biodiversidad y los servicios ecosistémicos</w:t>
            </w:r>
          </w:p>
        </w:tc>
      </w:tr>
      <w:tr w:rsidR="007E242E" w:rsidRPr="00222F43" w:rsidTr="00782014">
        <w:trPr>
          <w:trHeight w:val="281"/>
        </w:trPr>
        <w:tc>
          <w:tcPr>
            <w:tcW w:w="8926" w:type="dxa"/>
            <w:tcBorders>
              <w:top w:val="nil"/>
              <w:left w:val="single" w:sz="4" w:space="0" w:color="auto"/>
              <w:bottom w:val="single" w:sz="4" w:space="0" w:color="auto"/>
              <w:right w:val="single" w:sz="4" w:space="0" w:color="auto"/>
            </w:tcBorders>
            <w:shd w:val="clear" w:color="auto" w:fill="auto"/>
            <w:vAlign w:val="bottom"/>
            <w:hideMark/>
          </w:tcPr>
          <w:p w:rsidR="007E242E" w:rsidRPr="007E242E" w:rsidRDefault="007E242E" w:rsidP="00A22F5E">
            <w:pPr>
              <w:spacing w:before="40" w:after="40" w:line="240" w:lineRule="auto"/>
              <w:jc w:val="left"/>
              <w:rPr>
                <w:rFonts w:asciiTheme="minorHAnsi" w:eastAsia="Times New Roman" w:hAnsiTheme="minorHAnsi" w:cs="Times New Roman"/>
                <w:color w:val="000000"/>
                <w:sz w:val="18"/>
                <w:szCs w:val="18"/>
                <w:lang w:eastAsia="es-CO"/>
              </w:rPr>
            </w:pPr>
            <w:r w:rsidRPr="007E242E">
              <w:rPr>
                <w:rFonts w:asciiTheme="minorHAnsi" w:eastAsia="Times New Roman" w:hAnsiTheme="minorHAnsi" w:cs="Times New Roman"/>
                <w:bCs/>
                <w:color w:val="000000"/>
                <w:sz w:val="18"/>
                <w:szCs w:val="18"/>
                <w:lang w:eastAsia="es-CO"/>
              </w:rPr>
              <w:t>Subcomponente 2.2 Gestión sostenible para paisajes productivos resilientes y conectados</w:t>
            </w:r>
          </w:p>
        </w:tc>
      </w:tr>
      <w:tr w:rsidR="007E242E" w:rsidRPr="00222F43" w:rsidTr="00A22F5E">
        <w:trPr>
          <w:trHeight w:val="529"/>
        </w:trPr>
        <w:tc>
          <w:tcPr>
            <w:tcW w:w="8926" w:type="dxa"/>
            <w:tcBorders>
              <w:top w:val="nil"/>
              <w:left w:val="single" w:sz="4" w:space="0" w:color="auto"/>
              <w:bottom w:val="single" w:sz="4" w:space="0" w:color="auto"/>
              <w:right w:val="single" w:sz="4" w:space="0" w:color="auto"/>
            </w:tcBorders>
            <w:shd w:val="clear" w:color="auto" w:fill="auto"/>
            <w:vAlign w:val="center"/>
            <w:hideMark/>
          </w:tcPr>
          <w:p w:rsidR="007E242E" w:rsidRPr="007E242E" w:rsidRDefault="007E242E" w:rsidP="00A22F5E">
            <w:pPr>
              <w:spacing w:before="40" w:after="40" w:line="240" w:lineRule="auto"/>
              <w:jc w:val="left"/>
              <w:rPr>
                <w:rFonts w:asciiTheme="minorHAnsi" w:eastAsia="Times New Roman" w:hAnsiTheme="minorHAnsi" w:cs="Times New Roman"/>
                <w:color w:val="000000"/>
                <w:sz w:val="18"/>
                <w:szCs w:val="18"/>
                <w:lang w:eastAsia="es-CO"/>
              </w:rPr>
            </w:pPr>
            <w:r w:rsidRPr="007E242E">
              <w:rPr>
                <w:rFonts w:asciiTheme="minorHAnsi" w:eastAsia="Times New Roman" w:hAnsiTheme="minorHAnsi" w:cs="Times New Roman"/>
                <w:bCs/>
                <w:color w:val="000000"/>
                <w:sz w:val="18"/>
                <w:szCs w:val="18"/>
                <w:lang w:eastAsia="es-CO"/>
              </w:rPr>
              <w:t>Subcomponente 2.3 Fortalecimiento de las capacidades para el acceso a mecanismos económicos y financieros para la sostenibilidad financiera de la gestión de las áreas de importancia para la biodiversidad y los servicios ecosistémicos</w:t>
            </w:r>
          </w:p>
        </w:tc>
      </w:tr>
      <w:tr w:rsidR="007E242E" w:rsidRPr="00222F43" w:rsidTr="00A22F5E">
        <w:trPr>
          <w:trHeight w:val="70"/>
        </w:trPr>
        <w:tc>
          <w:tcPr>
            <w:tcW w:w="892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7E242E" w:rsidRPr="00222F43" w:rsidRDefault="007E242E" w:rsidP="00A22F5E">
            <w:pPr>
              <w:spacing w:before="40" w:after="40" w:line="240" w:lineRule="auto"/>
              <w:jc w:val="center"/>
              <w:rPr>
                <w:rFonts w:asciiTheme="minorHAnsi" w:eastAsia="Times New Roman" w:hAnsiTheme="minorHAnsi" w:cs="Times New Roman"/>
                <w:color w:val="000000"/>
                <w:sz w:val="18"/>
                <w:szCs w:val="18"/>
                <w:lang w:eastAsia="es-CO"/>
              </w:rPr>
            </w:pPr>
            <w:r w:rsidRPr="00222F43">
              <w:rPr>
                <w:rFonts w:asciiTheme="minorHAnsi" w:eastAsia="Times New Roman" w:hAnsiTheme="minorHAnsi" w:cs="Times New Roman"/>
                <w:b/>
                <w:bCs/>
                <w:color w:val="000000"/>
                <w:sz w:val="18"/>
                <w:szCs w:val="18"/>
                <w:lang w:eastAsia="es-CO"/>
              </w:rPr>
              <w:t>Componente 3. Coordinación, gestión, comunicaciones y monitoreo del proyecto</w:t>
            </w:r>
          </w:p>
        </w:tc>
      </w:tr>
    </w:tbl>
    <w:p w:rsidR="007E242E" w:rsidRDefault="007E242E" w:rsidP="000D6068"/>
    <w:p w:rsidR="00B77724" w:rsidRDefault="00B77724" w:rsidP="000D6068">
      <w:r>
        <w:t xml:space="preserve">Posteriormente, presenta el Marco Legal </w:t>
      </w:r>
      <w:r w:rsidRPr="00222F43">
        <w:t xml:space="preserve">de la legislación Colombiana que garantiza el cumplimiento y respeto de las salvaguardas sociales </w:t>
      </w:r>
      <w:r>
        <w:t xml:space="preserve">y </w:t>
      </w:r>
      <w:r w:rsidRPr="00222F43">
        <w:t>ambientales relacionad</w:t>
      </w:r>
      <w:r>
        <w:t>as con cada uno de los Estándares Ambientales y Sociales que son aplicables al proyecto, e</w:t>
      </w:r>
      <w:r w:rsidRPr="00222F43">
        <w:t xml:space="preserve"> integra el Marco Institucional que realizará seguimiento a la presente Evaluación Ambiental y Social, asegurará la aplicación de los Estándares Ambientales y Sociales del Banco Mundial, y garantizará el cumplimiento de las consideraciones ambientales y sociales establecidas en los lineamientos</w:t>
      </w:r>
      <w:r w:rsidR="00FC2E61">
        <w:t xml:space="preserve"> a través del siguie</w:t>
      </w:r>
      <w:r w:rsidR="00155E18">
        <w:t>nte organigrama:</w:t>
      </w:r>
    </w:p>
    <w:p w:rsidR="00E10F0C" w:rsidRDefault="00E10F0C" w:rsidP="00E10F0C">
      <w:pPr>
        <w:pStyle w:val="Epgrafe"/>
      </w:pPr>
    </w:p>
    <w:p w:rsidR="00E10F0C" w:rsidRDefault="00E10F0C" w:rsidP="00E10F0C">
      <w:pPr>
        <w:pStyle w:val="Epgrafe"/>
      </w:pPr>
    </w:p>
    <w:p w:rsidR="00155E18" w:rsidRDefault="00E10F0C" w:rsidP="00E10F0C">
      <w:pPr>
        <w:pStyle w:val="Epgrafe"/>
      </w:pPr>
      <w:bookmarkStart w:id="2" w:name="_Toc7024999"/>
      <w:r>
        <w:t xml:space="preserve">Figura </w:t>
      </w:r>
      <w:r w:rsidR="00C66FE9">
        <w:fldChar w:fldCharType="begin"/>
      </w:r>
      <w:r w:rsidR="00C66FE9">
        <w:instrText xml:space="preserve"> SEQ Figura \* ARABIC </w:instrText>
      </w:r>
      <w:r w:rsidR="00C66FE9">
        <w:fldChar w:fldCharType="separate"/>
      </w:r>
      <w:r>
        <w:rPr>
          <w:noProof/>
        </w:rPr>
        <w:t>1</w:t>
      </w:r>
      <w:r w:rsidR="00C66FE9">
        <w:rPr>
          <w:noProof/>
        </w:rPr>
        <w:fldChar w:fldCharType="end"/>
      </w:r>
      <w:r>
        <w:t>. Organigrama del Proyecto</w:t>
      </w:r>
      <w:bookmarkEnd w:id="2"/>
    </w:p>
    <w:p w:rsidR="00155E18" w:rsidRDefault="00155E18" w:rsidP="000D6068">
      <w:r w:rsidRPr="00222F43">
        <w:rPr>
          <w:noProof/>
          <w:lang w:val="es-ES" w:eastAsia="es-ES"/>
        </w:rPr>
        <w:drawing>
          <wp:inline distT="0" distB="0" distL="0" distR="0" wp14:anchorId="56F0AE55" wp14:editId="6A5CC5D3">
            <wp:extent cx="5612130" cy="2852217"/>
            <wp:effectExtent l="0" t="0" r="0" b="24765"/>
            <wp:docPr id="9" name="Diagrama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B87F46" w:rsidRDefault="00B87F46" w:rsidP="000D6068"/>
    <w:p w:rsidR="00B87F46" w:rsidRDefault="00B87F46" w:rsidP="000D6068">
      <w:r>
        <w:t xml:space="preserve">De igual forma, se </w:t>
      </w:r>
      <w:r w:rsidR="00155E18">
        <w:t>establece</w:t>
      </w:r>
      <w:r>
        <w:t xml:space="preserve"> la línea base del proyecto, presentando </w:t>
      </w:r>
      <w:r w:rsidR="00D62F96">
        <w:t>particularidades generales</w:t>
      </w:r>
      <w:r>
        <w:t xml:space="preserve"> de la región Orinoquia, y una </w:t>
      </w:r>
      <w:r w:rsidR="00FC2E61" w:rsidRPr="00222F43">
        <w:t xml:space="preserve">descripción de las principales características ambientales </w:t>
      </w:r>
      <w:r w:rsidR="00D62F96">
        <w:t>en términos de h</w:t>
      </w:r>
      <w:r w:rsidR="00D62F96" w:rsidRPr="00FC2E61">
        <w:t>idrología y climatología</w:t>
      </w:r>
      <w:r w:rsidR="00D62F96">
        <w:t>, y b</w:t>
      </w:r>
      <w:r w:rsidR="00D62F96" w:rsidRPr="00FC2E61">
        <w:t>iodiversidad</w:t>
      </w:r>
      <w:r w:rsidR="00D62F96" w:rsidRPr="00222F43">
        <w:t xml:space="preserve"> </w:t>
      </w:r>
      <w:r w:rsidR="00FC2E61" w:rsidRPr="00222F43">
        <w:t>con especial énfasis en los departamentos donde se desarrollará el proyecto Arauca y Vichada, y en concordancia con las pautas del Estándar Ambiental y Social 5 para la caracterización de los hábitats</w:t>
      </w:r>
      <w:r w:rsidR="00D62F96">
        <w:t xml:space="preserve"> del área de incidencia del proyecto: h</w:t>
      </w:r>
      <w:r w:rsidR="00FC2E61" w:rsidRPr="00FC2E61">
        <w:t>ábitats modificados</w:t>
      </w:r>
      <w:r w:rsidR="00D62F96">
        <w:t>, h</w:t>
      </w:r>
      <w:r w:rsidR="00FC2E61" w:rsidRPr="00FC2E61">
        <w:t>ábitats naturales</w:t>
      </w:r>
      <w:r w:rsidR="00FC2E61">
        <w:t xml:space="preserve">, </w:t>
      </w:r>
      <w:r w:rsidR="00D62F96">
        <w:t>h</w:t>
      </w:r>
      <w:r w:rsidR="00FC2E61" w:rsidRPr="00FC2E61">
        <w:t>ábitats críticos</w:t>
      </w:r>
      <w:r w:rsidR="00FC2E61">
        <w:t xml:space="preserve"> y </w:t>
      </w:r>
      <w:r w:rsidR="00FC2E61" w:rsidRPr="00FC2E61">
        <w:t xml:space="preserve">Áreas legalmente protegidas </w:t>
      </w:r>
      <w:r w:rsidR="00D62F96">
        <w:t>/</w:t>
      </w:r>
      <w:r w:rsidR="00FC2E61" w:rsidRPr="00FC2E61">
        <w:t xml:space="preserve"> reconocidas a nivel internacional de alto valor en términos de biodiversidad</w:t>
      </w:r>
      <w:r w:rsidR="00D62F96">
        <w:t>.</w:t>
      </w:r>
    </w:p>
    <w:p w:rsidR="00FC2E61" w:rsidRDefault="00FC2E61" w:rsidP="00FC2E61"/>
    <w:p w:rsidR="00FC2E61" w:rsidRDefault="00D62F96" w:rsidP="00FC2E61">
      <w:r>
        <w:t>De igual forma se presentan la principales c</w:t>
      </w:r>
      <w:r w:rsidR="00FC2E61" w:rsidRPr="00FC2E61">
        <w:t>aracterísticas Sociales</w:t>
      </w:r>
      <w:r>
        <w:t>, relacionando los a</w:t>
      </w:r>
      <w:r w:rsidR="00FC2E61" w:rsidRPr="00FC2E61">
        <w:t xml:space="preserve">ctores </w:t>
      </w:r>
      <w:r>
        <w:t>v</w:t>
      </w:r>
      <w:r w:rsidR="00FC2E61" w:rsidRPr="00FC2E61">
        <w:t>ulnerables de la región</w:t>
      </w:r>
      <w:r>
        <w:t xml:space="preserve"> distribuidos en </w:t>
      </w:r>
      <w:r w:rsidR="00FC2E61" w:rsidRPr="00FC2E61">
        <w:t>Resguardos</w:t>
      </w:r>
      <w:r>
        <w:t xml:space="preserve"> </w:t>
      </w:r>
      <w:r w:rsidR="00FC2E61" w:rsidRPr="00FC2E61">
        <w:t>Indígenas</w:t>
      </w:r>
      <w:r>
        <w:t>,</w:t>
      </w:r>
      <w:r w:rsidR="00FC2E61">
        <w:t xml:space="preserve"> </w:t>
      </w:r>
      <w:r w:rsidR="00FC2E61" w:rsidRPr="00FC2E61">
        <w:t>Los pobladores rurales de los mosaicos Piedemonte Cocuy - Cinaruco y río Bita- El Tuparro</w:t>
      </w:r>
      <w:r w:rsidR="00FC2E61">
        <w:t xml:space="preserve"> y </w:t>
      </w:r>
      <w:r w:rsidR="00FC2E61" w:rsidRPr="00FC2E61">
        <w:t>Comunidades Campesinas y otros actores vulnerables</w:t>
      </w:r>
      <w:r>
        <w:t xml:space="preserve">; de igual forma se identifican </w:t>
      </w:r>
      <w:r w:rsidR="00FC2E61" w:rsidRPr="00FC2E61">
        <w:t>otros actores interesados en la regió</w:t>
      </w:r>
      <w:r>
        <w:t>n, particularmente aquellos de carácter institucional, y condiciones de e</w:t>
      </w:r>
      <w:r w:rsidR="00FC2E61" w:rsidRPr="00FC2E61">
        <w:t>quidad de género</w:t>
      </w:r>
      <w:r>
        <w:t>, situación del pro</w:t>
      </w:r>
      <w:r w:rsidR="00FC2E61" w:rsidRPr="00FC2E61">
        <w:t xml:space="preserve">ceso </w:t>
      </w:r>
      <w:r>
        <w:t>de p</w:t>
      </w:r>
      <w:r w:rsidR="00FC2E61" w:rsidRPr="00FC2E61">
        <w:t>az</w:t>
      </w:r>
      <w:r w:rsidR="00FC2E61">
        <w:t xml:space="preserve"> y</w:t>
      </w:r>
      <w:r>
        <w:t xml:space="preserve"> c</w:t>
      </w:r>
      <w:r w:rsidR="00FC2E61" w:rsidRPr="00FC2E61">
        <w:t>onsideraciones de seguridad del proyecto en el marco del postconflicto</w:t>
      </w:r>
      <w:r>
        <w:t xml:space="preserve">. </w:t>
      </w:r>
    </w:p>
    <w:p w:rsidR="00D62F96" w:rsidRDefault="00D62F96" w:rsidP="00FC2E61"/>
    <w:p w:rsidR="00D62F96" w:rsidRDefault="00D62F96" w:rsidP="00FC2E61">
      <w:r>
        <w:t>Sobre ésta última, es importante señalar que para el área de influencia del proyecto se identificó la siguiente situación:</w:t>
      </w:r>
    </w:p>
    <w:p w:rsidR="00FC2E61" w:rsidRPr="00222F43" w:rsidRDefault="00FC2E61" w:rsidP="008E2E6D">
      <w:pPr>
        <w:pStyle w:val="Prrafodelista"/>
        <w:numPr>
          <w:ilvl w:val="0"/>
          <w:numId w:val="39"/>
        </w:numPr>
        <w:rPr>
          <w:lang w:val="es-CO"/>
        </w:rPr>
      </w:pPr>
      <w:r w:rsidRPr="00222F43">
        <w:rPr>
          <w:lang w:val="es-CO"/>
        </w:rPr>
        <w:t>Actualmente se encuentran ubicados 11 frentes de la guerrilla del ELN, 8 en la zona del Mosaico Piedemonte Cocuy – Cinaruco, y 3 en Mosaico Ramsar Bita- RB Tuparro con cercanías a un frente adicional en la zona norte del mosaico.</w:t>
      </w:r>
    </w:p>
    <w:p w:rsidR="00FC2E61" w:rsidRPr="00222F43" w:rsidRDefault="00FC2E61" w:rsidP="008E2E6D">
      <w:pPr>
        <w:pStyle w:val="Prrafodelista"/>
        <w:numPr>
          <w:ilvl w:val="0"/>
          <w:numId w:val="39"/>
        </w:numPr>
        <w:rPr>
          <w:lang w:val="es-CO"/>
        </w:rPr>
      </w:pPr>
      <w:r w:rsidRPr="00222F43">
        <w:rPr>
          <w:lang w:val="es-CO"/>
        </w:rPr>
        <w:lastRenderedPageBreak/>
        <w:t>En el Mosaico Piedemonte Cocuy – Cinaruco adicionalmente existe un área de influencia de la ex guerrilla de las FARC, un Espacio Territorial de Capacitación y Reinserción, y cuatro corredores de transporte de cocaína identificados.</w:t>
      </w:r>
    </w:p>
    <w:p w:rsidR="00FC2E61" w:rsidRPr="00222F43" w:rsidRDefault="00FC2E61" w:rsidP="008E2E6D">
      <w:pPr>
        <w:pStyle w:val="Prrafodelista"/>
        <w:numPr>
          <w:ilvl w:val="0"/>
          <w:numId w:val="39"/>
        </w:numPr>
        <w:rPr>
          <w:lang w:val="es-CO"/>
        </w:rPr>
      </w:pPr>
      <w:r w:rsidRPr="00222F43">
        <w:rPr>
          <w:lang w:val="es-CO"/>
        </w:rPr>
        <w:t>Por su parte, el Mosaico Ramsar Bita- RB Tuparro, hace parte en la zona sur de Municipios con Programa Nacional de Sustitución de Cultivos Ilícitos, tres corredores de transporte de cocaína, y presencia de 6 frentes del grupo armado ilegal reconocidos como Puntilleros Libertadores del Vichada.</w:t>
      </w:r>
    </w:p>
    <w:p w:rsidR="00FC2E61" w:rsidRDefault="00FC2E61" w:rsidP="00FC2E61"/>
    <w:p w:rsidR="00CA7EC6" w:rsidRDefault="00CA7EC6" w:rsidP="00CA7EC6">
      <w:r>
        <w:t xml:space="preserve">Seguidamente, se analizaron los posibles riesgos e impactos </w:t>
      </w:r>
      <w:r w:rsidR="006D675B">
        <w:t xml:space="preserve">del proyecto, partiendo </w:t>
      </w:r>
      <w:r w:rsidR="009918F1">
        <w:t>de</w:t>
      </w:r>
      <w:r w:rsidR="0096272C">
        <w:t>l</w:t>
      </w:r>
      <w:r w:rsidR="009918F1">
        <w:t xml:space="preserve"> supu</w:t>
      </w:r>
      <w:r w:rsidR="0096272C">
        <w:t xml:space="preserve">esto </w:t>
      </w:r>
      <w:r w:rsidR="006D675B">
        <w:t>que</w:t>
      </w:r>
      <w:r w:rsidRPr="00222F43">
        <w:t xml:space="preserve"> </w:t>
      </w:r>
      <w:r w:rsidR="006D675B">
        <w:t>e</w:t>
      </w:r>
      <w:r w:rsidRPr="00222F43">
        <w:t xml:space="preserve">l </w:t>
      </w:r>
      <w:r w:rsidRPr="006D675B">
        <w:t>riesgo</w:t>
      </w:r>
      <w:r w:rsidR="006D675B">
        <w:t xml:space="preserve"> general</w:t>
      </w:r>
      <w:r w:rsidRPr="006D675B">
        <w:t xml:space="preserve"> ambiental y social del Proyecto “Paisajes Integrados y Sostenibles de la Orinoquia” </w:t>
      </w:r>
      <w:r w:rsidR="006D675B" w:rsidRPr="006D675B">
        <w:t>es</w:t>
      </w:r>
      <w:r w:rsidRPr="006D675B">
        <w:t xml:space="preserve"> </w:t>
      </w:r>
      <w:r w:rsidR="00C23988" w:rsidRPr="00C23988">
        <w:rPr>
          <w:b/>
        </w:rPr>
        <w:t>MODERADO</w:t>
      </w:r>
      <w:r w:rsidRPr="00222F43">
        <w:t xml:space="preserve">, debido a </w:t>
      </w:r>
      <w:r w:rsidR="006D675B">
        <w:t>l</w:t>
      </w:r>
      <w:r w:rsidRPr="00222F43">
        <w:t xml:space="preserve">a mayoría de las actividades planeadas se consideran de Asistencia Técnica </w:t>
      </w:r>
      <w:r w:rsidR="006D675B">
        <w:t>y</w:t>
      </w:r>
      <w:r w:rsidRPr="00222F43">
        <w:t xml:space="preserve"> algunas inversiones puntuales en territorio que no han sido aún definidas en su totalidad, pero que se prevé serán no invasivas y de pequeña envergadura, y que apoyan los procesos de planificación del desarrollo de la región Orinocense.</w:t>
      </w:r>
    </w:p>
    <w:p w:rsidR="00A81CF5" w:rsidRPr="00222F43" w:rsidRDefault="00A81CF5" w:rsidP="00CA7EC6"/>
    <w:p w:rsidR="001E1614" w:rsidRPr="00172381" w:rsidRDefault="00A81CF5" w:rsidP="001E1614">
      <w:r>
        <w:t>Adicionalmente, c</w:t>
      </w:r>
      <w:r w:rsidRPr="00222F43">
        <w:t xml:space="preserve">on el fin de evitar, mitigar y reducir posibles riesgos e impactos negativos, se </w:t>
      </w:r>
      <w:r>
        <w:t>desarrollaron</w:t>
      </w:r>
      <w:r w:rsidRPr="00222F43">
        <w:t xml:space="preserve"> lineamientos</w:t>
      </w:r>
      <w:r>
        <w:t xml:space="preserve"> para cada una de las actividades</w:t>
      </w:r>
      <w:r w:rsidRPr="00222F43">
        <w:t xml:space="preserve"> que deberán ser seguidos por todas las partes involucradas en la implementación del mismo, y que serán incorporados en los diferentes instrumentos específicos que se desarrollen para gestionar los riesgos e impactos del Proyecto durante su implementación</w:t>
      </w:r>
      <w:r w:rsidR="006A5273">
        <w:t xml:space="preserve">, incluyendo para el </w:t>
      </w:r>
      <w:r w:rsidR="006A5273" w:rsidRPr="006A5273">
        <w:t>Componente 3. Coordinación, gestión, comunicaciones y monitoreo del proyecto</w:t>
      </w:r>
      <w:r>
        <w:t>.</w:t>
      </w:r>
      <w:r w:rsidR="001E1614">
        <w:t xml:space="preserve"> </w:t>
      </w:r>
      <w:r w:rsidR="001E1614" w:rsidRPr="00172381">
        <w:t>Cabe resaltar que los criterios aquí incluidos no son limitativos, puesto que parte de la Asistencia Técnica tiene como propósito el establecimiento de criterios específicos.</w:t>
      </w:r>
    </w:p>
    <w:p w:rsidR="00A81CF5" w:rsidRDefault="00A81CF5" w:rsidP="00A81CF5"/>
    <w:p w:rsidR="00A81CF5" w:rsidRDefault="001E1614" w:rsidP="00A81CF5">
      <w:r>
        <w:t xml:space="preserve">Así mismo, se desarrollaron los lineamientos para la elaboración </w:t>
      </w:r>
      <w:r w:rsidR="0028472A">
        <w:t xml:space="preserve">un </w:t>
      </w:r>
      <w:r w:rsidR="00902140">
        <w:t>P</w:t>
      </w:r>
      <w:r w:rsidR="0028472A" w:rsidRPr="00233D67">
        <w:t>rograma de manejo integrado de plagas y uso de agroquímicos</w:t>
      </w:r>
      <w:r w:rsidR="0028472A">
        <w:t xml:space="preserve"> y de un </w:t>
      </w:r>
      <w:r w:rsidR="0028472A" w:rsidRPr="00233D67">
        <w:t>Protocolo de Seguridad por riesgos orden público para trabajo en campo</w:t>
      </w:r>
      <w:r w:rsidR="0028472A">
        <w:t xml:space="preserve">. Finalmente se establecen lineamientos para </w:t>
      </w:r>
      <w:r>
        <w:t>el</w:t>
      </w:r>
      <w:r w:rsidR="00A81CF5" w:rsidRPr="00172381">
        <w:t xml:space="preserve"> Marco de Planificación de Pueblos Indígenas</w:t>
      </w:r>
      <w:r w:rsidR="0028472A">
        <w:t xml:space="preserve">, </w:t>
      </w:r>
      <w:r w:rsidR="00A81CF5" w:rsidRPr="00172381">
        <w:t xml:space="preserve">el Marco de Procedimientos, y se </w:t>
      </w:r>
      <w:r w:rsidR="0028472A">
        <w:t>para el desarrollo de un Plan de Manejo Ambiental para la construcción de infraestructura.</w:t>
      </w:r>
    </w:p>
    <w:p w:rsidR="0028472A" w:rsidRDefault="0028472A" w:rsidP="00A81CF5"/>
    <w:p w:rsidR="0028472A" w:rsidRDefault="0028472A" w:rsidP="0028472A">
      <w:r>
        <w:t xml:space="preserve">Por último, se desarrolla el Plan de Compromisos Ambientales y Sociales, en donde se resumen los instrumentos adicionales que deben prepararse durante la implementación, la </w:t>
      </w:r>
      <w:r w:rsidRPr="00233D67">
        <w:t>Estructura organizativa del proyecto para implementar las acciones</w:t>
      </w:r>
      <w:r>
        <w:t xml:space="preserve">, el </w:t>
      </w:r>
      <w:r w:rsidRPr="00233D67">
        <w:t>Plan de Capacitaciones</w:t>
      </w:r>
      <w:r>
        <w:t>, se establece como p</w:t>
      </w:r>
      <w:r w:rsidRPr="00233D67">
        <w:t>lazo de las actividades del proyect</w:t>
      </w:r>
      <w:r>
        <w:t>o que todos los instrumentos adicionales que deban ser desarrollados, deberán</w:t>
      </w:r>
      <w:r w:rsidRPr="0049745F">
        <w:t xml:space="preserve"> estar elaborado</w:t>
      </w:r>
      <w:r>
        <w:t>s</w:t>
      </w:r>
      <w:r w:rsidRPr="0049745F">
        <w:t xml:space="preserve">, consultado y publicado </w:t>
      </w:r>
      <w:r>
        <w:rPr>
          <w:b/>
          <w:u w:val="single"/>
        </w:rPr>
        <w:t>a</w:t>
      </w:r>
      <w:r w:rsidRPr="0049745F">
        <w:rPr>
          <w:b/>
          <w:u w:val="single"/>
        </w:rPr>
        <w:t>ntes del inicio de la ejecución de cada activid</w:t>
      </w:r>
      <w:r>
        <w:rPr>
          <w:b/>
          <w:u w:val="single"/>
        </w:rPr>
        <w:t>ad</w:t>
      </w:r>
      <w:r>
        <w:t>, y se especifican criterios para la i</w:t>
      </w:r>
      <w:r w:rsidRPr="00233D67">
        <w:t>mplementación del PCAS</w:t>
      </w:r>
      <w:r>
        <w:t>.</w:t>
      </w:r>
    </w:p>
    <w:p w:rsidR="007E45AC" w:rsidRDefault="007E45AC" w:rsidP="0028472A"/>
    <w:p w:rsidR="007E45AC" w:rsidRDefault="00CA12D4" w:rsidP="0028472A">
      <w:r>
        <w:lastRenderedPageBreak/>
        <w:t>A continuación se presenta el resumen de los riesgos identificados para cada actividad, las medidas de mitigación propuestas para contrarrestarlos y los instrumentos adicionales que deberán prepararse.</w:t>
      </w:r>
    </w:p>
    <w:p w:rsidR="00902140" w:rsidRDefault="00902140" w:rsidP="0028472A">
      <w:pPr>
        <w:sectPr w:rsidR="00902140" w:rsidSect="00477261">
          <w:headerReference w:type="even" r:id="rId14"/>
          <w:headerReference w:type="default" r:id="rId15"/>
          <w:footerReference w:type="even" r:id="rId16"/>
          <w:footerReference w:type="default" r:id="rId17"/>
          <w:headerReference w:type="first" r:id="rId18"/>
          <w:footerReference w:type="first" r:id="rId19"/>
          <w:pgSz w:w="12240" w:h="15840"/>
          <w:pgMar w:top="1418" w:right="1701" w:bottom="1418" w:left="1701" w:header="709" w:footer="709" w:gutter="0"/>
          <w:cols w:space="708"/>
          <w:titlePg/>
          <w:docGrid w:linePitch="360"/>
        </w:sectPr>
      </w:pPr>
    </w:p>
    <w:p w:rsidR="007E45AC" w:rsidRDefault="00C32A28" w:rsidP="00C32A28">
      <w:pPr>
        <w:pStyle w:val="Epgrafe"/>
      </w:pPr>
      <w:bookmarkStart w:id="3" w:name="_Toc7024985"/>
      <w:r>
        <w:lastRenderedPageBreak/>
        <w:t xml:space="preserve">Tabla </w:t>
      </w:r>
      <w:r w:rsidR="00C66FE9">
        <w:fldChar w:fldCharType="begin"/>
      </w:r>
      <w:r w:rsidR="00C66FE9">
        <w:instrText xml:space="preserve"> SEQ Tabla \* ARABIC </w:instrText>
      </w:r>
      <w:r w:rsidR="00C66FE9">
        <w:fldChar w:fldCharType="separate"/>
      </w:r>
      <w:r>
        <w:rPr>
          <w:noProof/>
        </w:rPr>
        <w:t>2</w:t>
      </w:r>
      <w:r w:rsidR="00C66FE9">
        <w:rPr>
          <w:noProof/>
        </w:rPr>
        <w:fldChar w:fldCharType="end"/>
      </w:r>
      <w:r>
        <w:t xml:space="preserve">. Resumen </w:t>
      </w:r>
      <w:r w:rsidR="006242A5">
        <w:t xml:space="preserve">de </w:t>
      </w:r>
      <w:r w:rsidR="006242A5" w:rsidRPr="006242A5">
        <w:t>riesgos, medidas de mitigación e instrumentos adicionales que debe desarrollarse en cada actividad</w:t>
      </w:r>
      <w:bookmarkEnd w:id="3"/>
    </w:p>
    <w:tbl>
      <w:tblPr>
        <w:tblW w:w="1345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58"/>
        <w:gridCol w:w="4661"/>
        <w:gridCol w:w="5726"/>
        <w:gridCol w:w="1612"/>
      </w:tblGrid>
      <w:tr w:rsidR="00C32A28" w:rsidRPr="004F38FB" w:rsidTr="006E2CB7">
        <w:trPr>
          <w:trHeight w:val="420"/>
          <w:tblHeader/>
        </w:trPr>
        <w:tc>
          <w:tcPr>
            <w:tcW w:w="1458" w:type="dxa"/>
            <w:shd w:val="clear" w:color="auto" w:fill="DBDBDB" w:themeFill="accent3" w:themeFillTint="66"/>
            <w:noWrap/>
            <w:vAlign w:val="center"/>
            <w:hideMark/>
          </w:tcPr>
          <w:p w:rsidR="00C32A28" w:rsidRPr="004F38FB" w:rsidRDefault="00C32A28" w:rsidP="006E2CB7">
            <w:pPr>
              <w:spacing w:before="0" w:after="0" w:line="240" w:lineRule="auto"/>
              <w:jc w:val="center"/>
              <w:rPr>
                <w:rFonts w:eastAsia="Times New Roman" w:cs="Times New Roman"/>
                <w:b/>
                <w:bCs/>
                <w:color w:val="000000"/>
                <w:sz w:val="16"/>
                <w:szCs w:val="16"/>
                <w:lang w:eastAsia="es-CO"/>
              </w:rPr>
            </w:pPr>
            <w:r w:rsidRPr="004F38FB">
              <w:rPr>
                <w:rFonts w:eastAsia="Times New Roman" w:cs="Times New Roman"/>
                <w:b/>
                <w:bCs/>
                <w:color w:val="000000"/>
                <w:sz w:val="16"/>
                <w:szCs w:val="16"/>
                <w:lang w:eastAsia="es-CO"/>
              </w:rPr>
              <w:t>Actividad</w:t>
            </w:r>
          </w:p>
        </w:tc>
        <w:tc>
          <w:tcPr>
            <w:tcW w:w="4661" w:type="dxa"/>
            <w:shd w:val="clear" w:color="auto" w:fill="DBDBDB" w:themeFill="accent3" w:themeFillTint="66"/>
            <w:noWrap/>
            <w:vAlign w:val="center"/>
            <w:hideMark/>
          </w:tcPr>
          <w:p w:rsidR="00C32A28" w:rsidRPr="004F38FB" w:rsidRDefault="00C32A28" w:rsidP="006E2CB7">
            <w:pPr>
              <w:spacing w:before="0" w:after="0" w:line="240" w:lineRule="auto"/>
              <w:jc w:val="center"/>
              <w:rPr>
                <w:rFonts w:eastAsia="Times New Roman" w:cs="Times New Roman"/>
                <w:b/>
                <w:bCs/>
                <w:color w:val="000000"/>
                <w:sz w:val="16"/>
                <w:szCs w:val="16"/>
                <w:lang w:eastAsia="es-CO"/>
              </w:rPr>
            </w:pPr>
            <w:r w:rsidRPr="004F38FB">
              <w:rPr>
                <w:rFonts w:eastAsia="Times New Roman" w:cs="Times New Roman"/>
                <w:b/>
                <w:bCs/>
                <w:color w:val="000000"/>
                <w:sz w:val="16"/>
                <w:szCs w:val="16"/>
                <w:lang w:eastAsia="es-CO"/>
              </w:rPr>
              <w:t>Riesgos e Impactos</w:t>
            </w:r>
          </w:p>
        </w:tc>
        <w:tc>
          <w:tcPr>
            <w:tcW w:w="5726" w:type="dxa"/>
            <w:shd w:val="clear" w:color="auto" w:fill="DBDBDB" w:themeFill="accent3" w:themeFillTint="66"/>
            <w:noWrap/>
            <w:vAlign w:val="center"/>
            <w:hideMark/>
          </w:tcPr>
          <w:p w:rsidR="00C32A28" w:rsidRPr="004F38FB" w:rsidRDefault="00C32A28" w:rsidP="006E2CB7">
            <w:pPr>
              <w:spacing w:before="0" w:after="0" w:line="240" w:lineRule="auto"/>
              <w:jc w:val="center"/>
              <w:rPr>
                <w:rFonts w:eastAsia="Times New Roman" w:cs="Times New Roman"/>
                <w:b/>
                <w:bCs/>
                <w:color w:val="000000"/>
                <w:sz w:val="16"/>
                <w:szCs w:val="16"/>
                <w:lang w:eastAsia="es-CO"/>
              </w:rPr>
            </w:pPr>
            <w:r w:rsidRPr="004F38FB">
              <w:rPr>
                <w:rFonts w:eastAsia="Times New Roman" w:cs="Times New Roman"/>
                <w:b/>
                <w:bCs/>
                <w:color w:val="000000"/>
                <w:sz w:val="16"/>
                <w:szCs w:val="16"/>
                <w:lang w:eastAsia="es-CO"/>
              </w:rPr>
              <w:t>Medidas de mitigación</w:t>
            </w:r>
          </w:p>
        </w:tc>
        <w:tc>
          <w:tcPr>
            <w:tcW w:w="1612" w:type="dxa"/>
            <w:shd w:val="clear" w:color="auto" w:fill="DBDBDB" w:themeFill="accent3" w:themeFillTint="66"/>
            <w:vAlign w:val="center"/>
            <w:hideMark/>
          </w:tcPr>
          <w:p w:rsidR="00C32A28" w:rsidRPr="004F38FB" w:rsidRDefault="00C32A28" w:rsidP="006E2CB7">
            <w:pPr>
              <w:spacing w:before="0" w:after="0" w:line="240" w:lineRule="auto"/>
              <w:jc w:val="center"/>
              <w:rPr>
                <w:rFonts w:eastAsia="Times New Roman" w:cs="Times New Roman"/>
                <w:b/>
                <w:bCs/>
                <w:color w:val="000000"/>
                <w:sz w:val="16"/>
                <w:szCs w:val="16"/>
                <w:lang w:eastAsia="es-CO"/>
              </w:rPr>
            </w:pPr>
            <w:r w:rsidRPr="004F38FB">
              <w:rPr>
                <w:rFonts w:eastAsia="Times New Roman" w:cs="Times New Roman"/>
                <w:b/>
                <w:bCs/>
                <w:color w:val="000000"/>
                <w:sz w:val="16"/>
                <w:szCs w:val="16"/>
                <w:lang w:eastAsia="es-CO"/>
              </w:rPr>
              <w:t xml:space="preserve">Instrumentos por desarrollar </w:t>
            </w:r>
          </w:p>
        </w:tc>
      </w:tr>
      <w:tr w:rsidR="00C32A28" w:rsidRPr="004F38FB" w:rsidTr="006E2CB7">
        <w:trPr>
          <w:trHeight w:val="3051"/>
        </w:trPr>
        <w:tc>
          <w:tcPr>
            <w:tcW w:w="1458" w:type="dxa"/>
            <w:shd w:val="clear" w:color="auto" w:fill="FFE599" w:themeFill="accent4" w:themeFillTint="66"/>
            <w:vAlign w:val="center"/>
            <w:hideMark/>
          </w:tcPr>
          <w:p w:rsidR="00C32A28" w:rsidRPr="004F38FB" w:rsidRDefault="00C32A28" w:rsidP="006E2CB7">
            <w:pPr>
              <w:spacing w:before="0" w:after="0" w:line="240" w:lineRule="auto"/>
              <w:jc w:val="left"/>
              <w:rPr>
                <w:rFonts w:eastAsia="Times New Roman" w:cs="Times New Roman"/>
                <w:b/>
                <w:color w:val="000000"/>
                <w:sz w:val="16"/>
                <w:szCs w:val="16"/>
                <w:lang w:eastAsia="es-CO"/>
              </w:rPr>
            </w:pPr>
            <w:r w:rsidRPr="004F38FB">
              <w:rPr>
                <w:rFonts w:eastAsia="Times New Roman" w:cs="Times New Roman"/>
                <w:b/>
                <w:color w:val="000000"/>
                <w:sz w:val="16"/>
                <w:szCs w:val="16"/>
                <w:lang w:eastAsia="es-CO"/>
              </w:rPr>
              <w:t xml:space="preserve">1.1.1 Generación de información del nivel local y de paisaje que permita suplir vacíos en materia de biodiversidad y servicios ecosistémicos clave a los procesos de planificación y seguimiento, teniendo como eje la Estructura Ecológica Principal </w:t>
            </w:r>
          </w:p>
        </w:tc>
        <w:tc>
          <w:tcPr>
            <w:tcW w:w="4661" w:type="dxa"/>
            <w:shd w:val="clear" w:color="auto" w:fill="auto"/>
            <w:vAlign w:val="center"/>
            <w:hideMark/>
          </w:tcPr>
          <w:p w:rsidR="00C32A28" w:rsidRPr="004F38FB" w:rsidRDefault="00C32A28" w:rsidP="006E2CB7">
            <w:pPr>
              <w:spacing w:before="0" w:after="0" w:line="240" w:lineRule="auto"/>
              <w:jc w:val="left"/>
              <w:rPr>
                <w:rFonts w:eastAsia="Times New Roman" w:cs="Times New Roman"/>
                <w:color w:val="000000"/>
                <w:sz w:val="16"/>
                <w:szCs w:val="16"/>
                <w:lang w:eastAsia="es-CO"/>
              </w:rPr>
            </w:pPr>
            <w:r w:rsidRPr="004F38FB">
              <w:rPr>
                <w:rFonts w:eastAsia="Times New Roman" w:cs="Times New Roman"/>
                <w:color w:val="000000"/>
                <w:sz w:val="16"/>
                <w:szCs w:val="16"/>
                <w:lang w:eastAsia="es-CO"/>
              </w:rPr>
              <w:t>• No incorporación del conocimiento local de campesinos llaneros y de los pueblos indígenas que habitan la zona, particularmente para la definición de los usos del suelo en los ecosistemas estratégicos de sabanas y humedales (EAS10).</w:t>
            </w:r>
            <w:r w:rsidRPr="004F38FB">
              <w:rPr>
                <w:rFonts w:eastAsia="Times New Roman" w:cs="Times New Roman"/>
                <w:color w:val="000000"/>
                <w:sz w:val="16"/>
                <w:szCs w:val="16"/>
                <w:lang w:eastAsia="es-CO"/>
              </w:rPr>
              <w:br/>
              <w:t>• Afectación a la seguridad de los trabajadores que realicen actividades en campo por posibles problemas de conflicto armado en la región (EAS2).</w:t>
            </w:r>
            <w:r w:rsidRPr="004F38FB">
              <w:rPr>
                <w:rFonts w:eastAsia="Times New Roman" w:cs="Times New Roman"/>
                <w:color w:val="000000"/>
                <w:sz w:val="16"/>
                <w:szCs w:val="16"/>
                <w:lang w:eastAsia="es-CO"/>
              </w:rPr>
              <w:br/>
              <w:t>• Accidentes y enfermedad ocupacional para el personal del proyecto que realice trabajo en campo (EAS2)</w:t>
            </w:r>
          </w:p>
        </w:tc>
        <w:tc>
          <w:tcPr>
            <w:tcW w:w="5726" w:type="dxa"/>
            <w:shd w:val="clear" w:color="auto" w:fill="auto"/>
            <w:vAlign w:val="center"/>
            <w:hideMark/>
          </w:tcPr>
          <w:p w:rsidR="00C32A28" w:rsidRPr="004F38FB" w:rsidRDefault="00C32A28" w:rsidP="006E2CB7">
            <w:pPr>
              <w:spacing w:before="0" w:after="0" w:line="240" w:lineRule="auto"/>
              <w:jc w:val="left"/>
              <w:rPr>
                <w:rFonts w:eastAsia="Times New Roman" w:cs="Times New Roman"/>
                <w:color w:val="000000"/>
                <w:sz w:val="16"/>
                <w:szCs w:val="16"/>
                <w:lang w:eastAsia="es-CO"/>
              </w:rPr>
            </w:pPr>
            <w:r w:rsidRPr="004F38FB">
              <w:rPr>
                <w:rFonts w:eastAsia="Times New Roman" w:cs="Times New Roman"/>
                <w:color w:val="000000"/>
                <w:sz w:val="16"/>
                <w:szCs w:val="16"/>
                <w:lang w:eastAsia="es-CO"/>
              </w:rPr>
              <w:t>• Generar un canal de comunicación con los pobladores para validar los conocimientos y reconocimientos sobre los ecosistemas estratégicos a caracterizar</w:t>
            </w:r>
            <w:r>
              <w:rPr>
                <w:rFonts w:eastAsia="Times New Roman" w:cs="Times New Roman"/>
                <w:color w:val="000000"/>
                <w:sz w:val="16"/>
                <w:szCs w:val="16"/>
                <w:lang w:eastAsia="es-CO"/>
              </w:rPr>
              <w:t>.</w:t>
            </w:r>
            <w:r w:rsidRPr="004F38FB">
              <w:rPr>
                <w:rFonts w:eastAsia="Times New Roman" w:cs="Times New Roman"/>
                <w:color w:val="000000"/>
                <w:sz w:val="16"/>
                <w:szCs w:val="16"/>
                <w:lang w:eastAsia="es-CO"/>
              </w:rPr>
              <w:br/>
              <w:t xml:space="preserve">• Tener en cuenta los Planes de Vida de las comunidades indígenas y consultar si existen procesos de titularización o de solicitud de expansión de resguardos indígenas </w:t>
            </w:r>
            <w:r w:rsidRPr="004F38FB">
              <w:rPr>
                <w:rFonts w:eastAsia="Times New Roman" w:cs="Times New Roman"/>
                <w:color w:val="000000"/>
                <w:sz w:val="16"/>
                <w:szCs w:val="16"/>
                <w:lang w:eastAsia="es-CO"/>
              </w:rPr>
              <w:br/>
              <w:t>• Si la información generada requiere modificar usos del suelo en territorios indígenas, se deberá realizar un proceso de consulta previa de acuerdo con lo estipulado en la Directiva Presidencial 10 de 2013.</w:t>
            </w:r>
            <w:r w:rsidRPr="004F38FB">
              <w:rPr>
                <w:rFonts w:eastAsia="Times New Roman" w:cs="Times New Roman"/>
                <w:color w:val="000000"/>
                <w:sz w:val="16"/>
                <w:szCs w:val="16"/>
                <w:lang w:eastAsia="es-CO"/>
              </w:rPr>
              <w:br/>
              <w:t>• En caso de identificar zonas de apego colectivo por grupos de pequeños campesinos, deberá realizarse ejercicios de consulta y consentimiento si hay cambio de uso del suelo.</w:t>
            </w:r>
            <w:r w:rsidRPr="004F38FB">
              <w:rPr>
                <w:rFonts w:eastAsia="Times New Roman" w:cs="Times New Roman"/>
                <w:color w:val="000000"/>
                <w:sz w:val="16"/>
                <w:szCs w:val="16"/>
                <w:lang w:eastAsia="es-CO"/>
              </w:rPr>
              <w:br/>
              <w:t xml:space="preserve">• Se debe garantizar el acceso continuo a los recursos naturales, identificando recursos de reposición equivalentes o, brindar compensación </w:t>
            </w:r>
            <w:r w:rsidRPr="004F38FB">
              <w:rPr>
                <w:rFonts w:eastAsia="Times New Roman" w:cs="Times New Roman"/>
                <w:color w:val="000000"/>
                <w:sz w:val="16"/>
                <w:szCs w:val="16"/>
                <w:lang w:eastAsia="es-CO"/>
              </w:rPr>
              <w:br/>
              <w:t>• Para contrarrestar los  riesgos relacionados a la salud y seguridad ocupacional del personal en las visitas de campo, se deberán seguir las guías del Ministerio de Ambiente y Desarrollo Sostenible y de WWF, y si es necesario se desarrollará un protocolo de acuerdo a las GMASS.</w:t>
            </w:r>
            <w:r w:rsidRPr="004F38FB">
              <w:rPr>
                <w:rFonts w:eastAsia="Times New Roman" w:cs="Times New Roman"/>
                <w:color w:val="000000"/>
                <w:sz w:val="16"/>
                <w:szCs w:val="16"/>
                <w:lang w:eastAsia="es-CO"/>
              </w:rPr>
              <w:br/>
              <w:t>• Para las visitas de campo se deberá aplicar proto</w:t>
            </w:r>
            <w:r>
              <w:rPr>
                <w:rFonts w:eastAsia="Times New Roman" w:cs="Times New Roman"/>
                <w:color w:val="000000"/>
                <w:sz w:val="16"/>
                <w:szCs w:val="16"/>
                <w:lang w:eastAsia="es-CO"/>
              </w:rPr>
              <w:t>co</w:t>
            </w:r>
            <w:r w:rsidRPr="004F38FB">
              <w:rPr>
                <w:rFonts w:eastAsia="Times New Roman" w:cs="Times New Roman"/>
                <w:color w:val="000000"/>
                <w:sz w:val="16"/>
                <w:szCs w:val="16"/>
                <w:lang w:eastAsia="es-CO"/>
              </w:rPr>
              <w:t>lo de seguridad.</w:t>
            </w:r>
          </w:p>
        </w:tc>
        <w:tc>
          <w:tcPr>
            <w:tcW w:w="1612" w:type="dxa"/>
            <w:shd w:val="clear" w:color="auto" w:fill="auto"/>
            <w:vAlign w:val="center"/>
            <w:hideMark/>
          </w:tcPr>
          <w:p w:rsidR="00C32A28" w:rsidRPr="00136031" w:rsidRDefault="00C32A28" w:rsidP="006E2CB7">
            <w:pPr>
              <w:spacing w:after="0" w:line="240" w:lineRule="auto"/>
              <w:jc w:val="left"/>
              <w:rPr>
                <w:rFonts w:eastAsia="Times New Roman" w:cs="Times New Roman"/>
                <w:color w:val="000000"/>
                <w:sz w:val="16"/>
                <w:szCs w:val="16"/>
                <w:lang w:eastAsia="es-CO"/>
              </w:rPr>
            </w:pPr>
            <w:r w:rsidRPr="00136031">
              <w:rPr>
                <w:rFonts w:eastAsia="Times New Roman" w:cs="Times New Roman"/>
                <w:color w:val="000000"/>
                <w:sz w:val="16"/>
                <w:szCs w:val="16"/>
                <w:lang w:eastAsia="es-CO"/>
              </w:rPr>
              <w:t>Protocolo de seguridad para visitas de campo</w:t>
            </w:r>
            <w:r>
              <w:rPr>
                <w:rFonts w:eastAsia="Times New Roman" w:cs="Times New Roman"/>
                <w:color w:val="000000"/>
                <w:sz w:val="16"/>
                <w:szCs w:val="16"/>
                <w:lang w:eastAsia="es-CO"/>
              </w:rPr>
              <w:t>.</w:t>
            </w:r>
          </w:p>
        </w:tc>
      </w:tr>
      <w:tr w:rsidR="00C32A28" w:rsidRPr="004F38FB" w:rsidTr="006E2CB7">
        <w:trPr>
          <w:trHeight w:val="278"/>
        </w:trPr>
        <w:tc>
          <w:tcPr>
            <w:tcW w:w="1458" w:type="dxa"/>
            <w:shd w:val="clear" w:color="auto" w:fill="FFE599" w:themeFill="accent4" w:themeFillTint="66"/>
            <w:vAlign w:val="center"/>
            <w:hideMark/>
          </w:tcPr>
          <w:p w:rsidR="00C32A28" w:rsidRPr="004F38FB" w:rsidRDefault="00C32A28" w:rsidP="006E2CB7">
            <w:pPr>
              <w:spacing w:before="0" w:after="0" w:line="240" w:lineRule="auto"/>
              <w:jc w:val="left"/>
              <w:rPr>
                <w:rFonts w:eastAsia="Times New Roman" w:cs="Times New Roman"/>
                <w:b/>
                <w:color w:val="000000"/>
                <w:sz w:val="16"/>
                <w:szCs w:val="16"/>
                <w:lang w:eastAsia="es-CO"/>
              </w:rPr>
            </w:pPr>
            <w:r w:rsidRPr="004F38FB">
              <w:rPr>
                <w:rFonts w:eastAsia="Times New Roman" w:cs="Times New Roman"/>
                <w:b/>
                <w:color w:val="000000"/>
                <w:sz w:val="16"/>
                <w:szCs w:val="16"/>
                <w:lang w:eastAsia="es-CO"/>
              </w:rPr>
              <w:t>1.1.2 Desarrollo de herramientas analíticas para el monitoreo dinámico de la biodiversidad y los servicios ecosistémicos articulado al SIB y al SIAC</w:t>
            </w:r>
          </w:p>
        </w:tc>
        <w:tc>
          <w:tcPr>
            <w:tcW w:w="4661" w:type="dxa"/>
            <w:shd w:val="clear" w:color="auto" w:fill="auto"/>
            <w:vAlign w:val="center"/>
            <w:hideMark/>
          </w:tcPr>
          <w:p w:rsidR="00C32A28" w:rsidRPr="004F38FB" w:rsidRDefault="00C32A28" w:rsidP="006E2CB7">
            <w:pPr>
              <w:spacing w:before="0" w:after="0" w:line="240" w:lineRule="auto"/>
              <w:jc w:val="left"/>
              <w:rPr>
                <w:rFonts w:eastAsia="Times New Roman" w:cs="Times New Roman"/>
                <w:color w:val="000000"/>
                <w:sz w:val="16"/>
                <w:szCs w:val="16"/>
                <w:lang w:eastAsia="es-CO"/>
              </w:rPr>
            </w:pPr>
            <w:r w:rsidRPr="004F38FB">
              <w:rPr>
                <w:rFonts w:eastAsia="Times New Roman" w:cs="Times New Roman"/>
                <w:color w:val="000000"/>
                <w:sz w:val="16"/>
                <w:szCs w:val="16"/>
                <w:lang w:eastAsia="es-CO"/>
              </w:rPr>
              <w:t>• No reconocer el conocimiento cultural local y los sitios de importancia cultural para l</w:t>
            </w:r>
            <w:r>
              <w:rPr>
                <w:rFonts w:eastAsia="Times New Roman" w:cs="Times New Roman"/>
                <w:color w:val="000000"/>
                <w:sz w:val="16"/>
                <w:szCs w:val="16"/>
                <w:lang w:eastAsia="es-CO"/>
              </w:rPr>
              <w:t>a</w:t>
            </w:r>
            <w:r w:rsidRPr="004F38FB">
              <w:rPr>
                <w:rFonts w:eastAsia="Times New Roman" w:cs="Times New Roman"/>
                <w:color w:val="000000"/>
                <w:sz w:val="16"/>
                <w:szCs w:val="16"/>
                <w:lang w:eastAsia="es-CO"/>
              </w:rPr>
              <w:t>s comunidades existentes (EAS10).</w:t>
            </w:r>
            <w:r w:rsidRPr="004F38FB">
              <w:rPr>
                <w:rFonts w:eastAsia="Times New Roman" w:cs="Times New Roman"/>
                <w:color w:val="000000"/>
                <w:sz w:val="16"/>
                <w:szCs w:val="16"/>
                <w:lang w:eastAsia="es-CO"/>
              </w:rPr>
              <w:br/>
              <w:t>• No reconocimiento, respeto ni inclusión de los mecanismos propios de gobierno y de toma de decisiones (EAS7).</w:t>
            </w:r>
            <w:r w:rsidRPr="004F38FB">
              <w:rPr>
                <w:rFonts w:eastAsia="Times New Roman" w:cs="Times New Roman"/>
                <w:color w:val="000000"/>
                <w:sz w:val="16"/>
                <w:szCs w:val="16"/>
                <w:lang w:eastAsia="es-CO"/>
              </w:rPr>
              <w:br/>
              <w:t>• Vulneración de los derechos asociados al conocimiento ancestral y los valores culturales de Pueblos (EAS7).</w:t>
            </w:r>
          </w:p>
        </w:tc>
        <w:tc>
          <w:tcPr>
            <w:tcW w:w="5726" w:type="dxa"/>
            <w:shd w:val="clear" w:color="auto" w:fill="auto"/>
            <w:vAlign w:val="center"/>
            <w:hideMark/>
          </w:tcPr>
          <w:p w:rsidR="00C32A28" w:rsidRPr="004F38FB" w:rsidRDefault="00C32A28" w:rsidP="006E2CB7">
            <w:pPr>
              <w:spacing w:before="0" w:after="0" w:line="240" w:lineRule="auto"/>
              <w:jc w:val="left"/>
              <w:rPr>
                <w:rFonts w:eastAsia="Times New Roman" w:cs="Times New Roman"/>
                <w:color w:val="000000"/>
                <w:sz w:val="16"/>
                <w:szCs w:val="16"/>
                <w:lang w:eastAsia="es-CO"/>
              </w:rPr>
            </w:pPr>
            <w:r w:rsidRPr="004F38FB">
              <w:rPr>
                <w:rFonts w:eastAsia="Times New Roman" w:cs="Times New Roman"/>
                <w:color w:val="000000"/>
                <w:sz w:val="16"/>
                <w:szCs w:val="16"/>
                <w:lang w:eastAsia="es-CO"/>
              </w:rPr>
              <w:t>• Tener en cuenta los sitios de importancia cultural que estén asociados al uso sostenible de la biodiversidad o conservación de servicios ecosistémicos reconocidos por los pobladores llaneros y los pueblos indígenas.</w:t>
            </w:r>
            <w:r w:rsidRPr="004F38FB">
              <w:rPr>
                <w:rFonts w:eastAsia="Times New Roman" w:cs="Times New Roman"/>
                <w:color w:val="000000"/>
                <w:sz w:val="16"/>
                <w:szCs w:val="16"/>
                <w:lang w:eastAsia="es-CO"/>
              </w:rPr>
              <w:br/>
              <w:t>• Las herramientas y las variables</w:t>
            </w:r>
            <w:r>
              <w:rPr>
                <w:rFonts w:eastAsia="Times New Roman" w:cs="Times New Roman"/>
                <w:color w:val="000000"/>
                <w:sz w:val="16"/>
                <w:szCs w:val="16"/>
                <w:lang w:eastAsia="es-CO"/>
              </w:rPr>
              <w:t xml:space="preserve"> </w:t>
            </w:r>
            <w:r w:rsidRPr="004F38FB">
              <w:rPr>
                <w:rFonts w:eastAsia="Times New Roman" w:cs="Times New Roman"/>
                <w:color w:val="000000"/>
                <w:sz w:val="16"/>
                <w:szCs w:val="16"/>
                <w:lang w:eastAsia="es-CO"/>
              </w:rPr>
              <w:t xml:space="preserve">que se diseñen deben tener una comprensión de la biodiversidad de la región con un enfoque </w:t>
            </w:r>
            <w:proofErr w:type="spellStart"/>
            <w:r w:rsidRPr="004F38FB">
              <w:rPr>
                <w:rFonts w:eastAsia="Times New Roman" w:cs="Times New Roman"/>
                <w:color w:val="000000"/>
                <w:sz w:val="16"/>
                <w:szCs w:val="16"/>
                <w:lang w:eastAsia="es-CO"/>
              </w:rPr>
              <w:t>socioecosistémico</w:t>
            </w:r>
            <w:proofErr w:type="spellEnd"/>
            <w:r w:rsidRPr="004F38FB">
              <w:rPr>
                <w:rFonts w:eastAsia="Times New Roman" w:cs="Times New Roman"/>
                <w:color w:val="000000"/>
                <w:sz w:val="16"/>
                <w:szCs w:val="16"/>
                <w:lang w:eastAsia="es-CO"/>
              </w:rPr>
              <w:t xml:space="preserve">, </w:t>
            </w:r>
            <w:r>
              <w:rPr>
                <w:rFonts w:eastAsia="Times New Roman" w:cs="Times New Roman"/>
                <w:color w:val="000000"/>
                <w:sz w:val="16"/>
                <w:szCs w:val="16"/>
                <w:lang w:eastAsia="es-CO"/>
              </w:rPr>
              <w:t>por</w:t>
            </w:r>
            <w:r w:rsidRPr="004F38FB">
              <w:rPr>
                <w:rFonts w:eastAsia="Times New Roman" w:cs="Times New Roman"/>
                <w:color w:val="000000"/>
                <w:sz w:val="16"/>
                <w:szCs w:val="16"/>
                <w:lang w:eastAsia="es-CO"/>
              </w:rPr>
              <w:t xml:space="preserve"> la presencia de campesinos llaneros e indígenas.</w:t>
            </w:r>
            <w:r w:rsidRPr="004F38FB">
              <w:rPr>
                <w:rFonts w:eastAsia="Times New Roman" w:cs="Times New Roman"/>
                <w:color w:val="000000"/>
                <w:sz w:val="16"/>
                <w:szCs w:val="16"/>
                <w:lang w:eastAsia="es-CO"/>
              </w:rPr>
              <w:br/>
              <w:t>• Si los lineamientos técnicos de manejo ecológico generan restricciones al acceso de recursos naturales, se deberán realizar las actividades para compensar el desplazamiento económico de acuerdo al EAS5 del párrafo 33 al 36</w:t>
            </w:r>
          </w:p>
        </w:tc>
        <w:tc>
          <w:tcPr>
            <w:tcW w:w="1612" w:type="dxa"/>
            <w:shd w:val="clear" w:color="auto" w:fill="auto"/>
            <w:vAlign w:val="center"/>
            <w:hideMark/>
          </w:tcPr>
          <w:p w:rsidR="00C32A28" w:rsidRPr="00136031" w:rsidRDefault="00C32A28" w:rsidP="006E2CB7">
            <w:pPr>
              <w:spacing w:after="0" w:line="240" w:lineRule="auto"/>
              <w:jc w:val="left"/>
              <w:rPr>
                <w:rFonts w:eastAsia="Times New Roman" w:cs="Times New Roman"/>
                <w:color w:val="000000"/>
                <w:sz w:val="16"/>
                <w:szCs w:val="16"/>
                <w:lang w:eastAsia="es-CO"/>
              </w:rPr>
            </w:pPr>
            <w:r w:rsidRPr="00136031">
              <w:rPr>
                <w:rFonts w:eastAsia="Times New Roman" w:cs="Times New Roman"/>
                <w:color w:val="000000"/>
                <w:sz w:val="16"/>
                <w:szCs w:val="16"/>
                <w:lang w:eastAsia="es-CO"/>
              </w:rPr>
              <w:t>Plan de Involucramiento de Actores</w:t>
            </w:r>
          </w:p>
        </w:tc>
      </w:tr>
      <w:tr w:rsidR="00C32A28" w:rsidRPr="004F38FB" w:rsidTr="006E2CB7">
        <w:trPr>
          <w:trHeight w:val="64"/>
        </w:trPr>
        <w:tc>
          <w:tcPr>
            <w:tcW w:w="1458" w:type="dxa"/>
            <w:shd w:val="clear" w:color="auto" w:fill="FFE599" w:themeFill="accent4" w:themeFillTint="66"/>
            <w:vAlign w:val="center"/>
            <w:hideMark/>
          </w:tcPr>
          <w:p w:rsidR="00C32A28" w:rsidRPr="004F38FB" w:rsidRDefault="00C32A28" w:rsidP="006E2CB7">
            <w:pPr>
              <w:spacing w:before="0" w:after="0" w:line="240" w:lineRule="auto"/>
              <w:jc w:val="left"/>
              <w:rPr>
                <w:rFonts w:eastAsia="Times New Roman" w:cs="Times New Roman"/>
                <w:b/>
                <w:color w:val="000000"/>
                <w:sz w:val="16"/>
                <w:szCs w:val="16"/>
                <w:lang w:eastAsia="es-CO"/>
              </w:rPr>
            </w:pPr>
            <w:r w:rsidRPr="004F38FB">
              <w:rPr>
                <w:rFonts w:eastAsia="Times New Roman" w:cs="Times New Roman"/>
                <w:b/>
                <w:color w:val="000000"/>
                <w:sz w:val="16"/>
                <w:szCs w:val="16"/>
                <w:lang w:eastAsia="es-CO"/>
              </w:rPr>
              <w:t xml:space="preserve">1.1.3 </w:t>
            </w:r>
            <w:r w:rsidRPr="00672A4F">
              <w:rPr>
                <w:rFonts w:eastAsia="Times New Roman" w:cs="Times New Roman"/>
                <w:b/>
                <w:color w:val="000000"/>
                <w:sz w:val="16"/>
                <w:szCs w:val="16"/>
                <w:lang w:eastAsia="es-CO"/>
              </w:rPr>
              <w:t>F</w:t>
            </w:r>
            <w:r w:rsidRPr="004F38FB">
              <w:rPr>
                <w:rFonts w:eastAsia="Times New Roman" w:cs="Times New Roman"/>
                <w:b/>
                <w:color w:val="000000"/>
                <w:sz w:val="16"/>
                <w:szCs w:val="16"/>
                <w:lang w:eastAsia="es-CO"/>
              </w:rPr>
              <w:t xml:space="preserve">ortalecimiento de la gestión de herramientas necesarias para facilitar el acceso y uso de la información </w:t>
            </w:r>
          </w:p>
        </w:tc>
        <w:tc>
          <w:tcPr>
            <w:tcW w:w="4661" w:type="dxa"/>
            <w:shd w:val="clear" w:color="auto" w:fill="auto"/>
            <w:vAlign w:val="center"/>
            <w:hideMark/>
          </w:tcPr>
          <w:p w:rsidR="00C32A28" w:rsidRPr="004F38FB" w:rsidRDefault="00C32A28" w:rsidP="006E2CB7">
            <w:pPr>
              <w:spacing w:before="0" w:after="0" w:line="240" w:lineRule="auto"/>
              <w:jc w:val="left"/>
              <w:rPr>
                <w:rFonts w:eastAsia="Times New Roman" w:cs="Times New Roman"/>
                <w:color w:val="000000"/>
                <w:sz w:val="16"/>
                <w:szCs w:val="16"/>
                <w:lang w:eastAsia="es-CO"/>
              </w:rPr>
            </w:pPr>
            <w:r w:rsidRPr="004F38FB">
              <w:rPr>
                <w:rFonts w:eastAsia="Times New Roman" w:cs="Times New Roman"/>
                <w:color w:val="000000"/>
                <w:sz w:val="16"/>
                <w:szCs w:val="16"/>
                <w:lang w:eastAsia="es-CO"/>
              </w:rPr>
              <w:t xml:space="preserve">• No se garantizan y aseguran los medios necesarios para participación plena, amplia y efectiva (EAS10). </w:t>
            </w:r>
            <w:r w:rsidRPr="004F38FB">
              <w:rPr>
                <w:rFonts w:eastAsia="Times New Roman" w:cs="Times New Roman"/>
                <w:color w:val="000000"/>
                <w:sz w:val="16"/>
                <w:szCs w:val="16"/>
                <w:lang w:eastAsia="es-CO"/>
              </w:rPr>
              <w:br/>
              <w:t>• Baja apropiación de los procesos en el territorio de las acciones y actividades propuestas (EAS10).</w:t>
            </w:r>
            <w:r w:rsidRPr="004F38FB">
              <w:rPr>
                <w:rFonts w:eastAsia="Times New Roman" w:cs="Times New Roman"/>
                <w:color w:val="000000"/>
                <w:sz w:val="16"/>
                <w:szCs w:val="16"/>
                <w:lang w:eastAsia="es-CO"/>
              </w:rPr>
              <w:br/>
              <w:t>• Desigual acceso a los beneficios que ofrece el proyecto (EAS10).</w:t>
            </w:r>
            <w:r w:rsidRPr="004F38FB">
              <w:rPr>
                <w:rFonts w:eastAsia="Times New Roman" w:cs="Times New Roman"/>
                <w:color w:val="000000"/>
                <w:sz w:val="16"/>
                <w:szCs w:val="16"/>
                <w:lang w:eastAsia="es-CO"/>
              </w:rPr>
              <w:br/>
              <w:t>• No reconocimiento, respeto ni inclusión de los mecanismos propios de gobierno y de toma de decisiones (EAS7).</w:t>
            </w:r>
            <w:r w:rsidRPr="004F38FB">
              <w:rPr>
                <w:rFonts w:eastAsia="Times New Roman" w:cs="Times New Roman"/>
                <w:color w:val="000000"/>
                <w:sz w:val="16"/>
                <w:szCs w:val="16"/>
                <w:lang w:eastAsia="es-CO"/>
              </w:rPr>
              <w:br/>
              <w:t xml:space="preserve">• Afectación a la seguridad de los trabajadores del proyecto por problemas de orden público (EAS2) </w:t>
            </w:r>
            <w:r w:rsidRPr="004F38FB">
              <w:rPr>
                <w:rFonts w:eastAsia="Times New Roman" w:cs="Times New Roman"/>
                <w:color w:val="000000"/>
                <w:sz w:val="16"/>
                <w:szCs w:val="16"/>
                <w:lang w:eastAsia="es-CO"/>
              </w:rPr>
              <w:br/>
              <w:t>• Accidentes y enfermedad ocupacional para el personal del proyecto que realice trabajo en campo (EAS2)</w:t>
            </w:r>
          </w:p>
        </w:tc>
        <w:tc>
          <w:tcPr>
            <w:tcW w:w="5726" w:type="dxa"/>
            <w:shd w:val="clear" w:color="auto" w:fill="auto"/>
            <w:vAlign w:val="center"/>
            <w:hideMark/>
          </w:tcPr>
          <w:p w:rsidR="00C32A28" w:rsidRPr="004F38FB" w:rsidRDefault="00C32A28" w:rsidP="006E2CB7">
            <w:pPr>
              <w:spacing w:before="0" w:after="0" w:line="240" w:lineRule="auto"/>
              <w:jc w:val="left"/>
              <w:rPr>
                <w:rFonts w:eastAsia="Times New Roman" w:cs="Times New Roman"/>
                <w:color w:val="000000"/>
                <w:sz w:val="16"/>
                <w:szCs w:val="16"/>
                <w:lang w:eastAsia="es-CO"/>
              </w:rPr>
            </w:pPr>
            <w:r w:rsidRPr="004F38FB">
              <w:rPr>
                <w:rFonts w:eastAsia="Times New Roman" w:cs="Times New Roman"/>
                <w:color w:val="000000"/>
                <w:sz w:val="16"/>
                <w:szCs w:val="16"/>
                <w:lang w:eastAsia="es-CO"/>
              </w:rPr>
              <w:t xml:space="preserve">• Los </w:t>
            </w:r>
            <w:r>
              <w:rPr>
                <w:rFonts w:eastAsia="Times New Roman" w:cs="Times New Roman"/>
                <w:color w:val="000000"/>
                <w:sz w:val="16"/>
                <w:szCs w:val="16"/>
                <w:lang w:eastAsia="es-CO"/>
              </w:rPr>
              <w:t>p</w:t>
            </w:r>
            <w:r w:rsidRPr="004F38FB">
              <w:rPr>
                <w:rFonts w:eastAsia="Times New Roman" w:cs="Times New Roman"/>
                <w:color w:val="000000"/>
                <w:sz w:val="16"/>
                <w:szCs w:val="16"/>
                <w:lang w:eastAsia="es-CO"/>
              </w:rPr>
              <w:t>lanes de capacitación deberá incluir un capítulo de análisis</w:t>
            </w:r>
            <w:r>
              <w:rPr>
                <w:rFonts w:eastAsia="Times New Roman" w:cs="Times New Roman"/>
                <w:color w:val="000000"/>
                <w:sz w:val="16"/>
                <w:szCs w:val="16"/>
                <w:lang w:eastAsia="es-CO"/>
              </w:rPr>
              <w:t xml:space="preserve"> de los</w:t>
            </w:r>
            <w:r w:rsidRPr="004F38FB">
              <w:rPr>
                <w:rFonts w:eastAsia="Times New Roman" w:cs="Times New Roman"/>
                <w:color w:val="000000"/>
                <w:sz w:val="16"/>
                <w:szCs w:val="16"/>
                <w:lang w:eastAsia="es-CO"/>
              </w:rPr>
              <w:t xml:space="preserve"> actores que asistirán y de ser necesario, se establecerán estrategias diferenciadas de capacitación</w:t>
            </w:r>
            <w:r>
              <w:rPr>
                <w:rFonts w:eastAsia="Times New Roman" w:cs="Times New Roman"/>
                <w:color w:val="000000"/>
                <w:sz w:val="16"/>
                <w:szCs w:val="16"/>
                <w:lang w:eastAsia="es-CO"/>
              </w:rPr>
              <w:t>,</w:t>
            </w:r>
            <w:r w:rsidRPr="004F38FB">
              <w:rPr>
                <w:rFonts w:eastAsia="Times New Roman" w:cs="Times New Roman"/>
                <w:color w:val="000000"/>
                <w:sz w:val="16"/>
                <w:szCs w:val="16"/>
                <w:lang w:eastAsia="es-CO"/>
              </w:rPr>
              <w:t xml:space="preserve"> en especial para actores vulnerables.</w:t>
            </w:r>
            <w:r w:rsidRPr="004F38FB">
              <w:rPr>
                <w:rFonts w:eastAsia="Times New Roman" w:cs="Times New Roman"/>
                <w:color w:val="000000"/>
                <w:sz w:val="16"/>
                <w:szCs w:val="16"/>
                <w:lang w:eastAsia="es-CO"/>
              </w:rPr>
              <w:br/>
              <w:t>• Se deberán generar espacios adecuados de capacitación y diálogo que garantice una participación amplia, plena y efectiva, involucrando a todos los actores claves</w:t>
            </w:r>
            <w:r>
              <w:rPr>
                <w:rFonts w:eastAsia="Times New Roman" w:cs="Times New Roman"/>
                <w:color w:val="000000"/>
                <w:sz w:val="16"/>
                <w:szCs w:val="16"/>
                <w:lang w:eastAsia="es-CO"/>
              </w:rPr>
              <w:t>.</w:t>
            </w:r>
            <w:r w:rsidRPr="004F38FB">
              <w:rPr>
                <w:rFonts w:eastAsia="Times New Roman" w:cs="Times New Roman"/>
                <w:color w:val="000000"/>
                <w:sz w:val="16"/>
                <w:szCs w:val="16"/>
                <w:lang w:eastAsia="es-CO"/>
              </w:rPr>
              <w:br/>
              <w:t>• Se deberá incluir la participación de las mujeres dentro de los planes de capacitación y demás procesos participativos y culturalmente adecuados</w:t>
            </w:r>
            <w:r w:rsidRPr="004F38FB">
              <w:rPr>
                <w:rFonts w:eastAsia="Times New Roman" w:cs="Times New Roman"/>
                <w:color w:val="000000"/>
                <w:sz w:val="16"/>
                <w:szCs w:val="16"/>
                <w:lang w:eastAsia="es-CO"/>
              </w:rPr>
              <w:br/>
              <w:t>• Para esta actividad deberá aplicarse de igual forma el protocolo de Seguridad y la aplicación de la guías de seguridad y salud ocupacional.</w:t>
            </w:r>
          </w:p>
        </w:tc>
        <w:tc>
          <w:tcPr>
            <w:tcW w:w="1612" w:type="dxa"/>
            <w:shd w:val="clear" w:color="auto" w:fill="auto"/>
            <w:vAlign w:val="center"/>
            <w:hideMark/>
          </w:tcPr>
          <w:p w:rsidR="00C32A28" w:rsidRPr="00136031" w:rsidRDefault="00C32A28" w:rsidP="006E2CB7">
            <w:pPr>
              <w:spacing w:after="0" w:line="240" w:lineRule="auto"/>
              <w:jc w:val="left"/>
              <w:rPr>
                <w:rFonts w:eastAsia="Times New Roman" w:cs="Times New Roman"/>
                <w:color w:val="000000"/>
                <w:sz w:val="16"/>
                <w:szCs w:val="16"/>
                <w:lang w:eastAsia="es-CO"/>
              </w:rPr>
            </w:pPr>
            <w:r>
              <w:rPr>
                <w:rFonts w:eastAsia="Times New Roman" w:cs="Times New Roman"/>
                <w:color w:val="000000"/>
                <w:sz w:val="16"/>
                <w:szCs w:val="16"/>
                <w:lang w:eastAsia="es-CO"/>
              </w:rPr>
              <w:t>I</w:t>
            </w:r>
            <w:r w:rsidRPr="00136031">
              <w:rPr>
                <w:rFonts w:eastAsia="Times New Roman" w:cs="Times New Roman"/>
                <w:color w:val="000000"/>
                <w:sz w:val="16"/>
                <w:szCs w:val="16"/>
                <w:lang w:eastAsia="es-CO"/>
              </w:rPr>
              <w:t>ncluir esta actividad en el Marco de Planificación de Pueblos Indígenas.</w:t>
            </w:r>
          </w:p>
          <w:p w:rsidR="00C32A28" w:rsidRPr="00136031" w:rsidRDefault="00C32A28" w:rsidP="006E2CB7">
            <w:pPr>
              <w:spacing w:after="0" w:line="240" w:lineRule="auto"/>
              <w:jc w:val="left"/>
              <w:rPr>
                <w:rFonts w:eastAsia="Times New Roman" w:cs="Times New Roman"/>
                <w:color w:val="000000"/>
                <w:sz w:val="16"/>
                <w:szCs w:val="16"/>
                <w:lang w:eastAsia="es-CO"/>
              </w:rPr>
            </w:pPr>
            <w:r w:rsidRPr="00136031">
              <w:rPr>
                <w:rFonts w:eastAsia="Times New Roman" w:cs="Times New Roman"/>
                <w:color w:val="000000"/>
                <w:sz w:val="16"/>
                <w:szCs w:val="16"/>
                <w:lang w:eastAsia="es-CO"/>
              </w:rPr>
              <w:t>Protocolo de seguridad para visitas de campo.</w:t>
            </w:r>
          </w:p>
        </w:tc>
      </w:tr>
      <w:tr w:rsidR="00C32A28" w:rsidRPr="004F38FB" w:rsidTr="006E2CB7">
        <w:trPr>
          <w:trHeight w:val="987"/>
        </w:trPr>
        <w:tc>
          <w:tcPr>
            <w:tcW w:w="1458" w:type="dxa"/>
            <w:shd w:val="clear" w:color="auto" w:fill="FFE599" w:themeFill="accent4" w:themeFillTint="66"/>
            <w:vAlign w:val="center"/>
            <w:hideMark/>
          </w:tcPr>
          <w:p w:rsidR="00C32A28" w:rsidRPr="004F38FB" w:rsidRDefault="00C32A28" w:rsidP="006E2CB7">
            <w:pPr>
              <w:spacing w:before="0" w:after="0" w:line="240" w:lineRule="auto"/>
              <w:jc w:val="left"/>
              <w:rPr>
                <w:rFonts w:eastAsia="Times New Roman" w:cs="Times New Roman"/>
                <w:b/>
                <w:color w:val="000000"/>
                <w:sz w:val="16"/>
                <w:szCs w:val="16"/>
                <w:lang w:eastAsia="es-CO"/>
              </w:rPr>
            </w:pPr>
            <w:r w:rsidRPr="004F38FB">
              <w:rPr>
                <w:rFonts w:eastAsia="Times New Roman" w:cs="Times New Roman"/>
                <w:b/>
                <w:color w:val="000000"/>
                <w:sz w:val="16"/>
                <w:szCs w:val="16"/>
                <w:lang w:eastAsia="es-CO"/>
              </w:rPr>
              <w:lastRenderedPageBreak/>
              <w:t xml:space="preserve">1.2.1 Formulación e implementación de instrumentos de planificación ambiental derivados de un ejercicio de la participación y la concreción de acuerdos entre los actores involucrados en el territorio. </w:t>
            </w:r>
          </w:p>
        </w:tc>
        <w:tc>
          <w:tcPr>
            <w:tcW w:w="4661" w:type="dxa"/>
            <w:shd w:val="clear" w:color="auto" w:fill="auto"/>
            <w:vAlign w:val="center"/>
            <w:hideMark/>
          </w:tcPr>
          <w:p w:rsidR="00C32A28" w:rsidRPr="004F38FB" w:rsidRDefault="00C32A28" w:rsidP="006E2CB7">
            <w:pPr>
              <w:spacing w:before="0" w:after="0" w:line="240" w:lineRule="auto"/>
              <w:jc w:val="left"/>
              <w:rPr>
                <w:rFonts w:eastAsia="Times New Roman" w:cs="Times New Roman"/>
                <w:color w:val="000000"/>
                <w:sz w:val="16"/>
                <w:szCs w:val="16"/>
                <w:lang w:eastAsia="es-CO"/>
              </w:rPr>
            </w:pPr>
            <w:r w:rsidRPr="004F38FB">
              <w:rPr>
                <w:rFonts w:eastAsia="Times New Roman" w:cs="Times New Roman"/>
                <w:color w:val="000000"/>
                <w:sz w:val="16"/>
                <w:szCs w:val="16"/>
                <w:lang w:eastAsia="es-CO"/>
              </w:rPr>
              <w:t>• No reconocimiento, respeto ni inclusión de los mecanismos propios de gobierno y de toma de decisiones (EAS7).</w:t>
            </w:r>
            <w:r w:rsidRPr="004F38FB">
              <w:rPr>
                <w:rFonts w:eastAsia="Times New Roman" w:cs="Times New Roman"/>
                <w:color w:val="000000"/>
                <w:sz w:val="16"/>
                <w:szCs w:val="16"/>
                <w:lang w:eastAsia="es-CO"/>
              </w:rPr>
              <w:br/>
              <w:t>• No se garantizan y aseguran los medios necesarios para participación plena, amplia y efectiva (EAS10).</w:t>
            </w:r>
            <w:r w:rsidRPr="004F38FB">
              <w:rPr>
                <w:rFonts w:eastAsia="Times New Roman" w:cs="Times New Roman"/>
                <w:color w:val="000000"/>
                <w:sz w:val="16"/>
                <w:szCs w:val="16"/>
                <w:lang w:eastAsia="es-CO"/>
              </w:rPr>
              <w:br/>
              <w:t>• Baja apropiación de los procesos en el territorio de las acciones y actividades propuestas (EAS10).</w:t>
            </w:r>
            <w:r w:rsidRPr="004F38FB">
              <w:rPr>
                <w:rFonts w:eastAsia="Times New Roman" w:cs="Times New Roman"/>
                <w:color w:val="000000"/>
                <w:sz w:val="16"/>
                <w:szCs w:val="16"/>
                <w:lang w:eastAsia="es-CO"/>
              </w:rPr>
              <w:br/>
              <w:t>• Afectación a la seguridad de los trabajadores del proyecto por problemas de orden público (EAS2).</w:t>
            </w:r>
            <w:r w:rsidRPr="004F38FB">
              <w:rPr>
                <w:rFonts w:eastAsia="Times New Roman" w:cs="Times New Roman"/>
                <w:color w:val="000000"/>
                <w:sz w:val="16"/>
                <w:szCs w:val="16"/>
                <w:lang w:eastAsia="es-CO"/>
              </w:rPr>
              <w:br/>
              <w:t>• Accidentes y enfermedad ocupacional para el personal del proyecto que realice trabajo en campo (EAS2)</w:t>
            </w:r>
          </w:p>
        </w:tc>
        <w:tc>
          <w:tcPr>
            <w:tcW w:w="5726" w:type="dxa"/>
            <w:shd w:val="clear" w:color="auto" w:fill="auto"/>
            <w:vAlign w:val="center"/>
            <w:hideMark/>
          </w:tcPr>
          <w:p w:rsidR="00C32A28" w:rsidRDefault="00C32A28" w:rsidP="006E2CB7">
            <w:pPr>
              <w:spacing w:before="0" w:after="0" w:line="240" w:lineRule="auto"/>
              <w:jc w:val="left"/>
              <w:rPr>
                <w:rFonts w:eastAsia="Times New Roman" w:cs="Times New Roman"/>
                <w:color w:val="000000"/>
                <w:sz w:val="16"/>
                <w:szCs w:val="16"/>
                <w:lang w:eastAsia="es-CO"/>
              </w:rPr>
            </w:pPr>
            <w:r w:rsidRPr="004F38FB">
              <w:rPr>
                <w:rFonts w:eastAsia="Times New Roman" w:cs="Times New Roman"/>
                <w:color w:val="000000"/>
                <w:sz w:val="16"/>
                <w:szCs w:val="16"/>
                <w:lang w:eastAsia="es-CO"/>
              </w:rPr>
              <w:t>• Realizar plan de capacitación para fortalecer a actores claves sobre EEP, en especial los vulnerables, definir si es necesario la realización de reuniones previas o posteriores, e inclusive utilizar otros métodos con actores específicos para garantizar que todos puedan participar.</w:t>
            </w:r>
            <w:r w:rsidRPr="004F38FB">
              <w:rPr>
                <w:rFonts w:eastAsia="Times New Roman" w:cs="Times New Roman"/>
                <w:color w:val="000000"/>
                <w:sz w:val="16"/>
                <w:szCs w:val="16"/>
                <w:lang w:eastAsia="es-CO"/>
              </w:rPr>
              <w:br/>
              <w:t>• Se deberá aplicar el EAS2 (párrafos 31 a 33 sobre trabajadores contratados) para la celebración del contrato con la unión temporal – consorci</w:t>
            </w:r>
            <w:r>
              <w:rPr>
                <w:rFonts w:eastAsia="Times New Roman" w:cs="Times New Roman"/>
                <w:color w:val="000000"/>
                <w:sz w:val="16"/>
                <w:szCs w:val="16"/>
                <w:lang w:eastAsia="es-CO"/>
              </w:rPr>
              <w:t>o.</w:t>
            </w:r>
          </w:p>
          <w:p w:rsidR="00C32A28" w:rsidRPr="004F38FB" w:rsidRDefault="00C32A28" w:rsidP="006E2CB7">
            <w:pPr>
              <w:spacing w:before="0" w:after="0" w:line="240" w:lineRule="auto"/>
              <w:jc w:val="left"/>
              <w:rPr>
                <w:rFonts w:eastAsia="Times New Roman" w:cs="Times New Roman"/>
                <w:color w:val="000000"/>
                <w:sz w:val="16"/>
                <w:szCs w:val="16"/>
                <w:lang w:eastAsia="es-CO"/>
              </w:rPr>
            </w:pPr>
            <w:r w:rsidRPr="004F38FB">
              <w:rPr>
                <w:rFonts w:eastAsia="Times New Roman" w:cs="Times New Roman"/>
                <w:color w:val="000000"/>
                <w:sz w:val="16"/>
                <w:szCs w:val="16"/>
                <w:lang w:eastAsia="es-CO"/>
              </w:rPr>
              <w:t>• Si la aplicación de la EEP genera restricciones al acceso de recursos naturales o inseguridad alimentaría al restringir el desarrollo de actividades productivas en las zonas donde se definan los usos del suelo, se compensar el desplazamiento económico de acuerdo con lo establecido en el EAS5 del párrafo 33 al 36</w:t>
            </w:r>
            <w:r>
              <w:rPr>
                <w:rFonts w:eastAsia="Times New Roman" w:cs="Times New Roman"/>
                <w:color w:val="000000"/>
                <w:sz w:val="16"/>
                <w:szCs w:val="16"/>
                <w:lang w:eastAsia="es-CO"/>
              </w:rPr>
              <w:t>.</w:t>
            </w:r>
            <w:r w:rsidRPr="004F38FB">
              <w:rPr>
                <w:rFonts w:eastAsia="Times New Roman" w:cs="Times New Roman"/>
                <w:color w:val="000000"/>
                <w:sz w:val="16"/>
                <w:szCs w:val="16"/>
                <w:lang w:eastAsia="es-CO"/>
              </w:rPr>
              <w:br/>
              <w:t xml:space="preserve">• Si </w:t>
            </w:r>
            <w:r>
              <w:rPr>
                <w:rFonts w:eastAsia="Times New Roman" w:cs="Times New Roman"/>
                <w:color w:val="000000"/>
                <w:sz w:val="16"/>
                <w:szCs w:val="16"/>
                <w:lang w:eastAsia="es-CO"/>
              </w:rPr>
              <w:t>se</w:t>
            </w:r>
            <w:r w:rsidRPr="004F38FB">
              <w:rPr>
                <w:rFonts w:eastAsia="Times New Roman" w:cs="Times New Roman"/>
                <w:color w:val="000000"/>
                <w:sz w:val="16"/>
                <w:szCs w:val="16"/>
                <w:lang w:eastAsia="es-CO"/>
              </w:rPr>
              <w:t xml:space="preserve"> incita el cambio de las prácticas de uso y manejo del territorio asociadas con formas de conocimiento tradicional, en concordancia con el EAS7 (párrafos 32 y 33) se deberá consultar significativamente a las partes interesadas sobre estas acciones.</w:t>
            </w:r>
            <w:r w:rsidRPr="004F38FB">
              <w:rPr>
                <w:rFonts w:eastAsia="Times New Roman" w:cs="Times New Roman"/>
                <w:color w:val="000000"/>
                <w:sz w:val="16"/>
                <w:szCs w:val="16"/>
                <w:lang w:eastAsia="es-CO"/>
              </w:rPr>
              <w:br/>
              <w:t>• Para esta actividad deberá aplicarse de igual forma el protocolo de Seguridad y la aplicación de la guías de seguridad y salud ocupacional.</w:t>
            </w:r>
          </w:p>
        </w:tc>
        <w:tc>
          <w:tcPr>
            <w:tcW w:w="1612" w:type="dxa"/>
            <w:shd w:val="clear" w:color="auto" w:fill="auto"/>
            <w:vAlign w:val="center"/>
            <w:hideMark/>
          </w:tcPr>
          <w:p w:rsidR="00C32A28" w:rsidRPr="00136031" w:rsidRDefault="00C32A28" w:rsidP="006E2CB7">
            <w:pPr>
              <w:spacing w:after="0" w:line="240" w:lineRule="auto"/>
              <w:ind w:left="13"/>
              <w:jc w:val="left"/>
              <w:rPr>
                <w:rFonts w:eastAsia="Times New Roman" w:cs="Times New Roman"/>
                <w:color w:val="000000"/>
                <w:sz w:val="16"/>
                <w:szCs w:val="16"/>
                <w:lang w:eastAsia="es-CO"/>
              </w:rPr>
            </w:pPr>
            <w:r w:rsidRPr="00136031">
              <w:rPr>
                <w:rFonts w:eastAsia="Times New Roman" w:cs="Times New Roman"/>
                <w:color w:val="000000"/>
                <w:sz w:val="16"/>
                <w:szCs w:val="16"/>
                <w:lang w:eastAsia="es-CO"/>
              </w:rPr>
              <w:t>Procedimiento de Gestión de Mano de Obra y Empleo.</w:t>
            </w:r>
          </w:p>
          <w:p w:rsidR="00C32A28" w:rsidRPr="00136031" w:rsidRDefault="00C32A28" w:rsidP="006E2CB7">
            <w:pPr>
              <w:spacing w:after="0" w:line="240" w:lineRule="auto"/>
              <w:ind w:left="13"/>
              <w:jc w:val="left"/>
              <w:rPr>
                <w:rFonts w:eastAsia="Times New Roman" w:cs="Times New Roman"/>
                <w:color w:val="000000"/>
                <w:sz w:val="16"/>
                <w:szCs w:val="16"/>
                <w:lang w:eastAsia="es-CO"/>
              </w:rPr>
            </w:pPr>
            <w:r w:rsidRPr="00136031">
              <w:rPr>
                <w:rFonts w:eastAsia="Times New Roman" w:cs="Times New Roman"/>
                <w:color w:val="000000"/>
                <w:sz w:val="16"/>
                <w:szCs w:val="16"/>
                <w:lang w:eastAsia="es-CO"/>
              </w:rPr>
              <w:t>Incluir esta actividad en el Marco de Planificación de Pueblos Indígenas.</w:t>
            </w:r>
          </w:p>
          <w:p w:rsidR="00C32A28" w:rsidRPr="00136031" w:rsidRDefault="00C32A28" w:rsidP="006E2CB7">
            <w:pPr>
              <w:spacing w:after="0" w:line="240" w:lineRule="auto"/>
              <w:ind w:left="13"/>
              <w:jc w:val="left"/>
              <w:rPr>
                <w:rFonts w:eastAsia="Times New Roman" w:cs="Times New Roman"/>
                <w:color w:val="000000"/>
                <w:sz w:val="16"/>
                <w:szCs w:val="16"/>
                <w:lang w:eastAsia="es-CO"/>
              </w:rPr>
            </w:pPr>
            <w:r w:rsidRPr="00136031">
              <w:rPr>
                <w:rFonts w:eastAsia="Times New Roman" w:cs="Times New Roman"/>
                <w:color w:val="000000"/>
                <w:sz w:val="16"/>
                <w:szCs w:val="16"/>
                <w:lang w:eastAsia="es-CO"/>
              </w:rPr>
              <w:t>Incluir esta actividad en el Marco de Procedimientos.</w:t>
            </w:r>
          </w:p>
          <w:p w:rsidR="00C32A28" w:rsidRPr="00136031" w:rsidRDefault="00C32A28" w:rsidP="006E2CB7">
            <w:pPr>
              <w:spacing w:after="0" w:line="240" w:lineRule="auto"/>
              <w:ind w:left="13"/>
              <w:jc w:val="left"/>
              <w:rPr>
                <w:rFonts w:eastAsia="Times New Roman" w:cs="Times New Roman"/>
                <w:color w:val="000000"/>
                <w:sz w:val="16"/>
                <w:szCs w:val="16"/>
                <w:lang w:eastAsia="es-CO"/>
              </w:rPr>
            </w:pPr>
            <w:r w:rsidRPr="00136031">
              <w:rPr>
                <w:rFonts w:eastAsia="Times New Roman" w:cs="Times New Roman"/>
                <w:color w:val="000000"/>
                <w:sz w:val="16"/>
                <w:szCs w:val="16"/>
                <w:lang w:eastAsia="es-CO"/>
              </w:rPr>
              <w:t>Protocolo de seguridad para visitas de campo</w:t>
            </w:r>
            <w:r>
              <w:rPr>
                <w:rFonts w:eastAsia="Times New Roman" w:cs="Times New Roman"/>
                <w:color w:val="000000"/>
                <w:sz w:val="16"/>
                <w:szCs w:val="16"/>
                <w:lang w:eastAsia="es-CO"/>
              </w:rPr>
              <w:t>.</w:t>
            </w:r>
          </w:p>
        </w:tc>
      </w:tr>
      <w:tr w:rsidR="00C32A28" w:rsidRPr="004F38FB" w:rsidTr="006E2CB7">
        <w:trPr>
          <w:trHeight w:val="845"/>
        </w:trPr>
        <w:tc>
          <w:tcPr>
            <w:tcW w:w="1458" w:type="dxa"/>
            <w:shd w:val="clear" w:color="auto" w:fill="FFE599" w:themeFill="accent4" w:themeFillTint="66"/>
            <w:vAlign w:val="center"/>
            <w:hideMark/>
          </w:tcPr>
          <w:p w:rsidR="00C32A28" w:rsidRPr="004F38FB" w:rsidRDefault="00C32A28" w:rsidP="006E2CB7">
            <w:pPr>
              <w:spacing w:before="0" w:after="0" w:line="240" w:lineRule="auto"/>
              <w:jc w:val="left"/>
              <w:rPr>
                <w:rFonts w:eastAsia="Times New Roman" w:cs="Times New Roman"/>
                <w:b/>
                <w:color w:val="000000"/>
                <w:sz w:val="16"/>
                <w:szCs w:val="16"/>
                <w:lang w:eastAsia="es-CO"/>
              </w:rPr>
            </w:pPr>
            <w:r w:rsidRPr="004F38FB">
              <w:rPr>
                <w:rFonts w:eastAsia="Times New Roman" w:cs="Times New Roman"/>
                <w:b/>
                <w:color w:val="000000"/>
                <w:sz w:val="16"/>
                <w:szCs w:val="16"/>
                <w:lang w:eastAsia="es-CO"/>
              </w:rPr>
              <w:t>1.2.2 Generación de acuerdos intersectoriales para la adecuada incorporación de criterios de biodiversidad y servicios ecosistémicos en la instrumentalización regional y municipal de políticas sectoriales</w:t>
            </w:r>
          </w:p>
        </w:tc>
        <w:tc>
          <w:tcPr>
            <w:tcW w:w="4661" w:type="dxa"/>
            <w:shd w:val="clear" w:color="auto" w:fill="auto"/>
            <w:vAlign w:val="center"/>
            <w:hideMark/>
          </w:tcPr>
          <w:p w:rsidR="00C32A28" w:rsidRPr="004F38FB" w:rsidRDefault="00C32A28" w:rsidP="006E2CB7">
            <w:pPr>
              <w:spacing w:before="0" w:after="0" w:line="240" w:lineRule="auto"/>
              <w:jc w:val="left"/>
              <w:rPr>
                <w:rFonts w:eastAsia="Times New Roman" w:cs="Times New Roman"/>
                <w:color w:val="000000"/>
                <w:sz w:val="16"/>
                <w:szCs w:val="16"/>
                <w:lang w:eastAsia="es-CO"/>
              </w:rPr>
            </w:pPr>
            <w:r w:rsidRPr="004F38FB">
              <w:rPr>
                <w:rFonts w:eastAsia="Times New Roman" w:cs="Times New Roman"/>
                <w:color w:val="000000"/>
                <w:sz w:val="16"/>
                <w:szCs w:val="16"/>
                <w:lang w:eastAsia="es-CO"/>
              </w:rPr>
              <w:t xml:space="preserve">• No se garantice la participación amplia, plena y efectiva de los actores claves, tanto de las instancias institucionales como de los grupos vulnerables (EAS10). </w:t>
            </w:r>
            <w:r w:rsidRPr="004F38FB">
              <w:rPr>
                <w:rFonts w:eastAsia="Times New Roman" w:cs="Times New Roman"/>
                <w:color w:val="000000"/>
                <w:sz w:val="16"/>
                <w:szCs w:val="16"/>
                <w:lang w:eastAsia="es-CO"/>
              </w:rPr>
              <w:br/>
              <w:t>• Ampliación de la frontera agrícola en otras zonas (fuga)(EAS6).</w:t>
            </w:r>
            <w:r w:rsidRPr="004F38FB">
              <w:rPr>
                <w:rFonts w:eastAsia="Times New Roman" w:cs="Times New Roman"/>
                <w:color w:val="000000"/>
                <w:sz w:val="16"/>
                <w:szCs w:val="16"/>
                <w:lang w:eastAsia="es-CO"/>
              </w:rPr>
              <w:br/>
              <w:t xml:space="preserve">• Disminución de los ingresos económicos obtenidos por actividades productivas actuales (EAS5). </w:t>
            </w:r>
            <w:r w:rsidRPr="004F38FB">
              <w:rPr>
                <w:rFonts w:eastAsia="Times New Roman" w:cs="Times New Roman"/>
                <w:color w:val="000000"/>
                <w:sz w:val="16"/>
                <w:szCs w:val="16"/>
                <w:lang w:eastAsia="es-CO"/>
              </w:rPr>
              <w:br/>
              <w:t xml:space="preserve">• Imposición de políticas, normas y mecanismos de control territorial (EAS7). </w:t>
            </w:r>
            <w:r w:rsidRPr="004F38FB">
              <w:rPr>
                <w:rFonts w:eastAsia="Times New Roman" w:cs="Times New Roman"/>
                <w:color w:val="000000"/>
                <w:sz w:val="16"/>
                <w:szCs w:val="16"/>
                <w:lang w:eastAsia="es-CO"/>
              </w:rPr>
              <w:br/>
              <w:t>• Toma de decisiones no coherentes a las necesidades y expectativas de los interesados (EAS10).</w:t>
            </w:r>
            <w:r w:rsidRPr="004F38FB">
              <w:rPr>
                <w:rFonts w:eastAsia="Times New Roman" w:cs="Times New Roman"/>
                <w:color w:val="000000"/>
                <w:sz w:val="16"/>
                <w:szCs w:val="16"/>
                <w:lang w:eastAsia="es-CO"/>
              </w:rPr>
              <w:br/>
              <w:t>• Baja apropiación de los procesos en el territorio de las acciones y actividades propuestas (EAS10).</w:t>
            </w:r>
            <w:r w:rsidRPr="004F38FB">
              <w:rPr>
                <w:rFonts w:eastAsia="Times New Roman" w:cs="Times New Roman"/>
                <w:color w:val="000000"/>
                <w:sz w:val="16"/>
                <w:szCs w:val="16"/>
                <w:lang w:eastAsia="es-CO"/>
              </w:rPr>
              <w:br/>
              <w:t>• Afectación a la seguridad de los trabajadores del proyecto por problemas de orden público (EAS2).</w:t>
            </w:r>
            <w:r w:rsidRPr="004F38FB">
              <w:rPr>
                <w:rFonts w:eastAsia="Times New Roman" w:cs="Times New Roman"/>
                <w:color w:val="000000"/>
                <w:sz w:val="16"/>
                <w:szCs w:val="16"/>
                <w:lang w:eastAsia="es-CO"/>
              </w:rPr>
              <w:br/>
              <w:t>• Restricciones al acceso de incentivos públicos, posibles impactos en el valor de la tierra (EAS5-EAS10).</w:t>
            </w:r>
            <w:r w:rsidRPr="004F38FB">
              <w:rPr>
                <w:rFonts w:eastAsia="Times New Roman" w:cs="Times New Roman"/>
                <w:color w:val="000000"/>
                <w:sz w:val="16"/>
                <w:szCs w:val="16"/>
                <w:lang w:eastAsia="es-CO"/>
              </w:rPr>
              <w:br/>
              <w:t xml:space="preserve">• Que no se logre desatar un proceso de información, comunicación y participación con las otras partes que sea efectivo y permita lograr los consensos necesarios para incorporar las determinantes ambientales (EAS10). </w:t>
            </w:r>
            <w:r w:rsidRPr="004F38FB">
              <w:rPr>
                <w:rFonts w:eastAsia="Times New Roman" w:cs="Times New Roman"/>
                <w:color w:val="000000"/>
                <w:sz w:val="16"/>
                <w:szCs w:val="16"/>
                <w:lang w:eastAsia="es-CO"/>
              </w:rPr>
              <w:br/>
              <w:t>•  Los costos y los beneficios del ordenamiento territorial afecten diferencialmente a grupos más vulnerables (EAS10).</w:t>
            </w:r>
          </w:p>
        </w:tc>
        <w:tc>
          <w:tcPr>
            <w:tcW w:w="5726" w:type="dxa"/>
            <w:shd w:val="clear" w:color="auto" w:fill="auto"/>
            <w:vAlign w:val="center"/>
            <w:hideMark/>
          </w:tcPr>
          <w:p w:rsidR="00C32A28" w:rsidRPr="004F38FB" w:rsidRDefault="00C32A28" w:rsidP="006E2CB7">
            <w:pPr>
              <w:spacing w:before="0" w:after="0" w:line="240" w:lineRule="auto"/>
              <w:jc w:val="left"/>
              <w:rPr>
                <w:rFonts w:eastAsia="Times New Roman" w:cs="Times New Roman"/>
                <w:color w:val="000000"/>
                <w:sz w:val="16"/>
                <w:szCs w:val="16"/>
                <w:lang w:eastAsia="es-CO"/>
              </w:rPr>
            </w:pPr>
            <w:r w:rsidRPr="004F38FB">
              <w:rPr>
                <w:rFonts w:eastAsia="Times New Roman" w:cs="Times New Roman"/>
                <w:color w:val="000000"/>
                <w:sz w:val="16"/>
                <w:szCs w:val="16"/>
                <w:lang w:eastAsia="es-CO"/>
              </w:rPr>
              <w:t>• Tratar de equiparar poderes en la negociación del ordenamiento territorial, dando espacios particular o diferencial a los grupos más vulnerables</w:t>
            </w:r>
            <w:r>
              <w:rPr>
                <w:rFonts w:eastAsia="Times New Roman" w:cs="Times New Roman"/>
                <w:color w:val="000000"/>
                <w:sz w:val="16"/>
                <w:szCs w:val="16"/>
                <w:lang w:eastAsia="es-CO"/>
              </w:rPr>
              <w:t xml:space="preserve"> -</w:t>
            </w:r>
            <w:r w:rsidRPr="004F38FB">
              <w:rPr>
                <w:rFonts w:eastAsia="Times New Roman" w:cs="Times New Roman"/>
                <w:color w:val="000000"/>
                <w:sz w:val="16"/>
                <w:szCs w:val="16"/>
                <w:lang w:eastAsia="es-CO"/>
              </w:rPr>
              <w:t xml:space="preserve"> campesinos llaneros e indígenas, evitando así posibles riesgos e impactos que puedan afectar </w:t>
            </w:r>
            <w:r>
              <w:rPr>
                <w:rFonts w:eastAsia="Times New Roman" w:cs="Times New Roman"/>
                <w:color w:val="000000"/>
                <w:sz w:val="16"/>
                <w:szCs w:val="16"/>
                <w:lang w:eastAsia="es-CO"/>
              </w:rPr>
              <w:t>d</w:t>
            </w:r>
            <w:r w:rsidRPr="004F38FB">
              <w:rPr>
                <w:rFonts w:eastAsia="Times New Roman" w:cs="Times New Roman"/>
                <w:color w:val="000000"/>
                <w:sz w:val="16"/>
                <w:szCs w:val="16"/>
                <w:lang w:eastAsia="es-CO"/>
              </w:rPr>
              <w:t>esproporcionadamente a los grupos vulnerables</w:t>
            </w:r>
            <w:r>
              <w:rPr>
                <w:rFonts w:eastAsia="Times New Roman" w:cs="Times New Roman"/>
                <w:color w:val="000000"/>
                <w:sz w:val="16"/>
                <w:szCs w:val="16"/>
                <w:lang w:eastAsia="es-CO"/>
              </w:rPr>
              <w:t>.</w:t>
            </w:r>
            <w:r w:rsidRPr="004F38FB">
              <w:rPr>
                <w:rFonts w:eastAsia="Times New Roman" w:cs="Times New Roman"/>
                <w:color w:val="000000"/>
                <w:sz w:val="16"/>
                <w:szCs w:val="16"/>
                <w:lang w:eastAsia="es-CO"/>
              </w:rPr>
              <w:t xml:space="preserve"> </w:t>
            </w:r>
            <w:r w:rsidRPr="004F38FB">
              <w:rPr>
                <w:rFonts w:eastAsia="Times New Roman" w:cs="Times New Roman"/>
                <w:color w:val="000000"/>
                <w:sz w:val="16"/>
                <w:szCs w:val="16"/>
                <w:lang w:eastAsia="es-CO"/>
              </w:rPr>
              <w:br/>
              <w:t>• Plan de involucramiento debe incorporar actores con mayor poder como los gremios de productores y petroleros, en discusiones abiertas.</w:t>
            </w:r>
            <w:r w:rsidRPr="004F38FB">
              <w:rPr>
                <w:rFonts w:eastAsia="Times New Roman" w:cs="Times New Roman"/>
                <w:color w:val="000000"/>
                <w:sz w:val="16"/>
                <w:szCs w:val="16"/>
                <w:lang w:eastAsia="es-CO"/>
              </w:rPr>
              <w:br/>
              <w:t>• Con respecto a la participación de pueblos indígenas, esta actividad requiere consulta previa en los término de la Ley Colombiana, y con Autoridades y comunidades indígenas en los 4 municipios.</w:t>
            </w:r>
            <w:r w:rsidRPr="004F38FB">
              <w:rPr>
                <w:rFonts w:eastAsia="Times New Roman" w:cs="Times New Roman"/>
                <w:color w:val="000000"/>
                <w:sz w:val="16"/>
                <w:szCs w:val="16"/>
                <w:lang w:eastAsia="es-CO"/>
              </w:rPr>
              <w:br/>
              <w:t>• Si la aplicación del esquema metodológico de Frontera Agropecuaria genera restricciones al acceso de recursos naturales o inseguridad alimentaría al restringir el desarrollo de actividades productivas en las zonas donde se definan los usos del suelo, se deberán realizar las actividades para compensar el desplazamiento económico de acuerdo con lo establecido en el EAS5 del párrafo 33 al 36.</w:t>
            </w:r>
            <w:r w:rsidRPr="004F38FB">
              <w:rPr>
                <w:rFonts w:eastAsia="Times New Roman" w:cs="Times New Roman"/>
                <w:color w:val="000000"/>
                <w:sz w:val="16"/>
                <w:szCs w:val="16"/>
                <w:lang w:eastAsia="es-CO"/>
              </w:rPr>
              <w:br/>
              <w:t>• Se deberán seguir las guías del Ministerio de Ambiente y Desarrollo Sostenible y de WWF sobre seguridad y salud ocupacional, y si es necesario, se desarrollará un protocolo de acuerdo a las GMASS.</w:t>
            </w:r>
            <w:r w:rsidRPr="004F38FB">
              <w:rPr>
                <w:rFonts w:eastAsia="Times New Roman" w:cs="Times New Roman"/>
                <w:color w:val="000000"/>
                <w:sz w:val="16"/>
                <w:szCs w:val="16"/>
                <w:lang w:eastAsia="es-CO"/>
              </w:rPr>
              <w:br/>
              <w:t>• Para las visitas de campo se deberá aplicar el protocolo de seguridad.</w:t>
            </w:r>
          </w:p>
        </w:tc>
        <w:tc>
          <w:tcPr>
            <w:tcW w:w="1612" w:type="dxa"/>
            <w:shd w:val="clear" w:color="auto" w:fill="auto"/>
            <w:vAlign w:val="center"/>
            <w:hideMark/>
          </w:tcPr>
          <w:p w:rsidR="00C32A28" w:rsidRPr="0068766D" w:rsidRDefault="00C32A28" w:rsidP="006E2CB7">
            <w:pPr>
              <w:spacing w:after="0" w:line="240" w:lineRule="auto"/>
              <w:ind w:left="13"/>
              <w:jc w:val="left"/>
              <w:rPr>
                <w:rFonts w:eastAsia="Times New Roman" w:cs="Times New Roman"/>
                <w:color w:val="000000"/>
                <w:sz w:val="16"/>
                <w:szCs w:val="16"/>
                <w:lang w:eastAsia="es-CO"/>
              </w:rPr>
            </w:pPr>
            <w:r w:rsidRPr="0068766D">
              <w:rPr>
                <w:rFonts w:eastAsia="Times New Roman" w:cs="Times New Roman"/>
                <w:color w:val="000000"/>
                <w:sz w:val="16"/>
                <w:szCs w:val="16"/>
                <w:lang w:eastAsia="es-CO"/>
              </w:rPr>
              <w:t>Procedimiento de Gestión de Mano de Obra y Empleo</w:t>
            </w:r>
            <w:r>
              <w:rPr>
                <w:rFonts w:eastAsia="Times New Roman" w:cs="Times New Roman"/>
                <w:color w:val="000000"/>
                <w:sz w:val="16"/>
                <w:szCs w:val="16"/>
                <w:lang w:eastAsia="es-CO"/>
              </w:rPr>
              <w:t>.</w:t>
            </w:r>
          </w:p>
          <w:p w:rsidR="00C32A28" w:rsidRPr="0068766D" w:rsidRDefault="00C32A28" w:rsidP="006E2CB7">
            <w:pPr>
              <w:spacing w:after="0" w:line="240" w:lineRule="auto"/>
              <w:ind w:left="13"/>
              <w:jc w:val="left"/>
              <w:rPr>
                <w:rFonts w:eastAsia="Times New Roman" w:cs="Times New Roman"/>
                <w:color w:val="000000"/>
                <w:sz w:val="16"/>
                <w:szCs w:val="16"/>
                <w:lang w:eastAsia="es-CO"/>
              </w:rPr>
            </w:pPr>
            <w:r w:rsidRPr="0068766D">
              <w:rPr>
                <w:rFonts w:eastAsia="Times New Roman" w:cs="Times New Roman"/>
                <w:color w:val="000000"/>
                <w:sz w:val="16"/>
                <w:szCs w:val="16"/>
                <w:lang w:eastAsia="es-CO"/>
              </w:rPr>
              <w:t>Incluir esta actividad en el Marco de Planificación de Pueblos Indígenas.</w:t>
            </w:r>
          </w:p>
          <w:p w:rsidR="00C32A28" w:rsidRPr="0068766D" w:rsidRDefault="00C32A28" w:rsidP="006E2CB7">
            <w:pPr>
              <w:spacing w:after="0" w:line="240" w:lineRule="auto"/>
              <w:ind w:left="13"/>
              <w:jc w:val="left"/>
              <w:rPr>
                <w:rFonts w:eastAsia="Times New Roman" w:cs="Times New Roman"/>
                <w:color w:val="000000"/>
                <w:sz w:val="16"/>
                <w:szCs w:val="16"/>
                <w:lang w:eastAsia="es-CO"/>
              </w:rPr>
            </w:pPr>
            <w:r w:rsidRPr="0068766D">
              <w:rPr>
                <w:rFonts w:eastAsia="Times New Roman" w:cs="Times New Roman"/>
                <w:color w:val="000000"/>
                <w:sz w:val="16"/>
                <w:szCs w:val="16"/>
                <w:lang w:eastAsia="es-CO"/>
              </w:rPr>
              <w:t>Incluir esta actividad en el Marco de Procedimientos</w:t>
            </w:r>
            <w:r>
              <w:rPr>
                <w:rFonts w:eastAsia="Times New Roman" w:cs="Times New Roman"/>
                <w:color w:val="000000"/>
                <w:sz w:val="16"/>
                <w:szCs w:val="16"/>
                <w:lang w:eastAsia="es-CO"/>
              </w:rPr>
              <w:t>.</w:t>
            </w:r>
          </w:p>
          <w:p w:rsidR="00C32A28" w:rsidRPr="0068766D" w:rsidRDefault="00C32A28" w:rsidP="006E2CB7">
            <w:pPr>
              <w:spacing w:after="0" w:line="240" w:lineRule="auto"/>
              <w:ind w:left="13"/>
              <w:jc w:val="left"/>
              <w:rPr>
                <w:rFonts w:eastAsia="Times New Roman" w:cs="Times New Roman"/>
                <w:color w:val="000000"/>
                <w:sz w:val="16"/>
                <w:szCs w:val="16"/>
                <w:lang w:eastAsia="es-CO"/>
              </w:rPr>
            </w:pPr>
            <w:r w:rsidRPr="0068766D">
              <w:rPr>
                <w:rFonts w:eastAsia="Times New Roman" w:cs="Times New Roman"/>
                <w:color w:val="000000"/>
                <w:sz w:val="16"/>
                <w:szCs w:val="16"/>
                <w:lang w:eastAsia="es-CO"/>
              </w:rPr>
              <w:t>Protocolo de seguridad para visitas de campo</w:t>
            </w:r>
            <w:r>
              <w:rPr>
                <w:rFonts w:eastAsia="Times New Roman" w:cs="Times New Roman"/>
                <w:color w:val="000000"/>
                <w:sz w:val="16"/>
                <w:szCs w:val="16"/>
                <w:lang w:eastAsia="es-CO"/>
              </w:rPr>
              <w:t>.</w:t>
            </w:r>
          </w:p>
        </w:tc>
      </w:tr>
      <w:tr w:rsidR="00C32A28" w:rsidRPr="004F38FB" w:rsidTr="006E2CB7">
        <w:trPr>
          <w:trHeight w:val="6345"/>
        </w:trPr>
        <w:tc>
          <w:tcPr>
            <w:tcW w:w="1458" w:type="dxa"/>
            <w:shd w:val="clear" w:color="auto" w:fill="E2EFD9" w:themeFill="accent6" w:themeFillTint="33"/>
            <w:vAlign w:val="center"/>
            <w:hideMark/>
          </w:tcPr>
          <w:p w:rsidR="00C32A28" w:rsidRPr="004F38FB" w:rsidRDefault="00C32A28" w:rsidP="006E2CB7">
            <w:pPr>
              <w:spacing w:before="0" w:after="0" w:line="240" w:lineRule="auto"/>
              <w:jc w:val="left"/>
              <w:rPr>
                <w:rFonts w:eastAsia="Times New Roman" w:cs="Times New Roman"/>
                <w:b/>
                <w:color w:val="000000"/>
                <w:sz w:val="16"/>
                <w:szCs w:val="16"/>
                <w:lang w:eastAsia="es-CO"/>
              </w:rPr>
            </w:pPr>
            <w:r w:rsidRPr="004F38FB">
              <w:rPr>
                <w:rFonts w:eastAsia="Times New Roman" w:cs="Times New Roman"/>
                <w:b/>
                <w:color w:val="000000"/>
                <w:sz w:val="16"/>
                <w:szCs w:val="16"/>
                <w:lang w:eastAsia="es-CO"/>
              </w:rPr>
              <w:lastRenderedPageBreak/>
              <w:t>2.1.1 Apoyo a los procesos de declaratoria de áreas protegidas de orden Nacional según prioridades nacionales y regionales, así como el registro de RNSC.</w:t>
            </w:r>
          </w:p>
        </w:tc>
        <w:tc>
          <w:tcPr>
            <w:tcW w:w="4661" w:type="dxa"/>
            <w:shd w:val="clear" w:color="auto" w:fill="auto"/>
            <w:vAlign w:val="center"/>
            <w:hideMark/>
          </w:tcPr>
          <w:p w:rsidR="00C32A28" w:rsidRPr="004F38FB" w:rsidRDefault="00C32A28" w:rsidP="006E2CB7">
            <w:pPr>
              <w:spacing w:before="0" w:after="0" w:line="240" w:lineRule="auto"/>
              <w:jc w:val="left"/>
              <w:rPr>
                <w:rFonts w:eastAsia="Times New Roman" w:cs="Times New Roman"/>
                <w:color w:val="000000"/>
                <w:sz w:val="16"/>
                <w:szCs w:val="16"/>
                <w:lang w:eastAsia="es-CO"/>
              </w:rPr>
            </w:pPr>
            <w:r w:rsidRPr="004F38FB">
              <w:rPr>
                <w:rFonts w:eastAsia="Times New Roman" w:cs="Times New Roman"/>
                <w:color w:val="000000"/>
                <w:sz w:val="16"/>
                <w:szCs w:val="16"/>
                <w:lang w:eastAsia="es-CO"/>
              </w:rPr>
              <w:t xml:space="preserve">• Restricción involuntaria al acceso de los recursos naturales por declaración de áreas protegidas regionales (EAS5).                                                                          </w:t>
            </w:r>
            <w:r w:rsidRPr="004F38FB">
              <w:rPr>
                <w:rFonts w:eastAsia="Times New Roman" w:cs="Times New Roman"/>
                <w:color w:val="000000"/>
                <w:sz w:val="16"/>
                <w:szCs w:val="16"/>
                <w:lang w:eastAsia="es-CO"/>
              </w:rPr>
              <w:br/>
              <w:t xml:space="preserve">• Percepción de las comunidades indígenas sobre potenciales restricciones en el acceso, uso, usufructo de los recursos naturales, con ocasión de las acciones de delimitación de áreas protegidas y humedales, limitaciones en el ejercicio del gobierno propio y la administración del territorio; la vulneración de los derechos asociados al conocimiento ancestral, sitios sagrados y los valores culturales; no reconocimiento del dominio sobre el área de interés para ampliación de resguardo indígena (EAS7).                                                                          </w:t>
            </w:r>
            <w:r w:rsidRPr="004F38FB">
              <w:rPr>
                <w:rFonts w:eastAsia="Times New Roman" w:cs="Times New Roman"/>
                <w:color w:val="000000"/>
                <w:sz w:val="16"/>
                <w:szCs w:val="16"/>
                <w:lang w:eastAsia="es-CO"/>
              </w:rPr>
              <w:br/>
              <w:t>• No reconocimiento de la posición política y filosófica de las comunidades (EAS7).</w:t>
            </w:r>
            <w:r w:rsidRPr="004F38FB">
              <w:rPr>
                <w:rFonts w:eastAsia="Times New Roman" w:cs="Times New Roman"/>
                <w:color w:val="000000"/>
                <w:sz w:val="16"/>
                <w:szCs w:val="16"/>
                <w:lang w:eastAsia="es-CO"/>
              </w:rPr>
              <w:br/>
              <w:t>• No reconocimiento, respeto ni inclusión de los mecanismos propios de gobierno y de toma de decisiones (EAS7).</w:t>
            </w:r>
            <w:r w:rsidRPr="004F38FB">
              <w:rPr>
                <w:rFonts w:eastAsia="Times New Roman" w:cs="Times New Roman"/>
                <w:color w:val="000000"/>
                <w:sz w:val="16"/>
                <w:szCs w:val="16"/>
                <w:lang w:eastAsia="es-CO"/>
              </w:rPr>
              <w:br/>
              <w:t xml:space="preserve">• Cambio/pérdida de las prácticas de uso y manejo de los ecosistemas asociadas con formas de conocimiento tradicional (EAS7). </w:t>
            </w:r>
            <w:r w:rsidRPr="004F38FB">
              <w:rPr>
                <w:rFonts w:eastAsia="Times New Roman" w:cs="Times New Roman"/>
                <w:color w:val="000000"/>
                <w:sz w:val="16"/>
                <w:szCs w:val="16"/>
                <w:lang w:eastAsia="es-CO"/>
              </w:rPr>
              <w:br/>
              <w:t>• Vulneración del derecho al consentimiento libre y consulta previa (EAS7).</w:t>
            </w:r>
            <w:r w:rsidRPr="004F38FB">
              <w:rPr>
                <w:rFonts w:eastAsia="Times New Roman" w:cs="Times New Roman"/>
                <w:color w:val="000000"/>
                <w:sz w:val="16"/>
                <w:szCs w:val="16"/>
                <w:lang w:eastAsia="es-CO"/>
              </w:rPr>
              <w:br/>
              <w:t xml:space="preserve">• Que ciertos actores no tengan acceso a los beneficios de crear un área protegida.   </w:t>
            </w:r>
            <w:r w:rsidRPr="004F38FB">
              <w:rPr>
                <w:rFonts w:eastAsia="Times New Roman" w:cs="Times New Roman"/>
                <w:color w:val="000000"/>
                <w:sz w:val="16"/>
                <w:szCs w:val="16"/>
                <w:lang w:eastAsia="es-CO"/>
              </w:rPr>
              <w:br/>
              <w:t>• Disminución de los ingresos económicos obtenidos por actividades productivas actuales (EAS5).</w:t>
            </w:r>
            <w:r w:rsidRPr="004F38FB">
              <w:rPr>
                <w:rFonts w:eastAsia="Times New Roman" w:cs="Times New Roman"/>
                <w:color w:val="000000"/>
                <w:sz w:val="16"/>
                <w:szCs w:val="16"/>
                <w:lang w:eastAsia="es-CO"/>
              </w:rPr>
              <w:br/>
              <w:t xml:space="preserve">• Restricciones y/o prohibiciones en las prácticas tradicionales de uso y manejo del territorio y de los recursos asociados (EAS7).                                       </w:t>
            </w:r>
            <w:r w:rsidRPr="004F38FB">
              <w:rPr>
                <w:rFonts w:eastAsia="Times New Roman" w:cs="Times New Roman"/>
                <w:color w:val="000000"/>
                <w:sz w:val="16"/>
                <w:szCs w:val="16"/>
                <w:lang w:eastAsia="es-CO"/>
              </w:rPr>
              <w:br/>
              <w:t>• Desplazamiento económico por restricciones en el acceso a los recursos naturales. (EAS5).</w:t>
            </w:r>
            <w:r w:rsidRPr="004F38FB">
              <w:rPr>
                <w:rFonts w:eastAsia="Times New Roman" w:cs="Times New Roman"/>
                <w:color w:val="000000"/>
                <w:sz w:val="16"/>
                <w:szCs w:val="16"/>
                <w:lang w:eastAsia="es-CO"/>
              </w:rPr>
              <w:br/>
              <w:t>• Afectación a la seguridad los trabajadores del proyecto por problemas de orden público (EAS2).</w:t>
            </w:r>
            <w:r w:rsidRPr="004F38FB">
              <w:rPr>
                <w:rFonts w:eastAsia="Times New Roman" w:cs="Times New Roman"/>
                <w:color w:val="000000"/>
                <w:sz w:val="16"/>
                <w:szCs w:val="16"/>
                <w:lang w:eastAsia="es-CO"/>
              </w:rPr>
              <w:br/>
              <w:t>• Accidentes y enfermedad ocupacional para el personal del proyecto que realice trabajo en campo (EAS2)</w:t>
            </w:r>
          </w:p>
        </w:tc>
        <w:tc>
          <w:tcPr>
            <w:tcW w:w="5726" w:type="dxa"/>
            <w:shd w:val="clear" w:color="auto" w:fill="auto"/>
            <w:vAlign w:val="center"/>
            <w:hideMark/>
          </w:tcPr>
          <w:p w:rsidR="00C32A28" w:rsidRPr="004F38FB" w:rsidRDefault="00C32A28" w:rsidP="006E2CB7">
            <w:pPr>
              <w:spacing w:before="0" w:after="0" w:line="240" w:lineRule="auto"/>
              <w:jc w:val="left"/>
              <w:rPr>
                <w:rFonts w:eastAsia="Times New Roman" w:cs="Times New Roman"/>
                <w:color w:val="000000"/>
                <w:sz w:val="16"/>
                <w:szCs w:val="16"/>
                <w:lang w:eastAsia="es-CO"/>
              </w:rPr>
            </w:pPr>
            <w:r w:rsidRPr="004F38FB">
              <w:rPr>
                <w:rFonts w:eastAsia="Times New Roman" w:cs="Times New Roman"/>
                <w:color w:val="000000"/>
                <w:sz w:val="16"/>
                <w:szCs w:val="16"/>
                <w:lang w:eastAsia="es-CO"/>
              </w:rPr>
              <w:t>• Los Planes de vida de las comunidades indígenas deberán ser consultados para ruta declaratoria de nuevas áreas protegidas</w:t>
            </w:r>
            <w:r w:rsidRPr="004F38FB">
              <w:rPr>
                <w:rFonts w:eastAsia="Times New Roman" w:cs="Times New Roman"/>
                <w:color w:val="000000"/>
                <w:sz w:val="16"/>
                <w:szCs w:val="16"/>
                <w:lang w:eastAsia="es-CO"/>
              </w:rPr>
              <w:br/>
              <w:t xml:space="preserve">• Se deberá consultar debidamente procesos de titularización de tierras adjudicados, cuales están en proceso de adjudicación y/o expansión de resguardos indígenas. </w:t>
            </w:r>
            <w:r w:rsidRPr="004F38FB">
              <w:rPr>
                <w:rFonts w:eastAsia="Times New Roman" w:cs="Times New Roman"/>
                <w:color w:val="000000"/>
                <w:sz w:val="16"/>
                <w:szCs w:val="16"/>
                <w:lang w:eastAsia="es-CO"/>
              </w:rPr>
              <w:br/>
              <w:t xml:space="preserve">• Si hay modificaciones del uso del suelo en donde pueblos </w:t>
            </w:r>
            <w:r>
              <w:rPr>
                <w:rFonts w:eastAsia="Times New Roman" w:cs="Times New Roman"/>
                <w:color w:val="000000"/>
                <w:sz w:val="16"/>
                <w:szCs w:val="16"/>
                <w:lang w:eastAsia="es-CO"/>
              </w:rPr>
              <w:t xml:space="preserve">indígenas </w:t>
            </w:r>
            <w:r w:rsidRPr="004F38FB">
              <w:rPr>
                <w:rFonts w:eastAsia="Times New Roman" w:cs="Times New Roman"/>
                <w:color w:val="000000"/>
                <w:sz w:val="16"/>
                <w:szCs w:val="16"/>
                <w:lang w:eastAsia="es-CO"/>
              </w:rPr>
              <w:t>tengan incidencia, se deberá realizar un proceso de consulta previa con estas comunidades, de acuerdo con la Directiva Presidencial 10 de 2013</w:t>
            </w:r>
            <w:r>
              <w:rPr>
                <w:rFonts w:eastAsia="Times New Roman" w:cs="Times New Roman"/>
                <w:color w:val="000000"/>
                <w:sz w:val="16"/>
                <w:szCs w:val="16"/>
                <w:lang w:eastAsia="es-CO"/>
              </w:rPr>
              <w:t>.</w:t>
            </w:r>
            <w:r w:rsidRPr="004F38FB">
              <w:rPr>
                <w:rFonts w:eastAsia="Times New Roman" w:cs="Times New Roman"/>
                <w:color w:val="000000"/>
                <w:sz w:val="16"/>
                <w:szCs w:val="16"/>
                <w:lang w:eastAsia="es-CO"/>
              </w:rPr>
              <w:br/>
              <w:t>• Si la declaratoria se realizará en zonas de apego colectivo por grupos de pequeños campesinos, deberá realizarse un proceso de consulta de acuerdo al  EAS7 (p 11 al 13)</w:t>
            </w:r>
            <w:r w:rsidRPr="004F38FB">
              <w:rPr>
                <w:rFonts w:eastAsia="Times New Roman" w:cs="Times New Roman"/>
                <w:color w:val="000000"/>
                <w:sz w:val="16"/>
                <w:szCs w:val="16"/>
                <w:lang w:eastAsia="es-CO"/>
              </w:rPr>
              <w:br/>
              <w:t>• Se debe garantizar el acceso continuo a los recursos naturales, identificando recursos de reposición equivalentes o brindando una compensación.</w:t>
            </w:r>
            <w:r w:rsidRPr="004F38FB">
              <w:rPr>
                <w:rFonts w:eastAsia="Times New Roman" w:cs="Times New Roman"/>
                <w:color w:val="000000"/>
                <w:sz w:val="16"/>
                <w:szCs w:val="16"/>
                <w:lang w:eastAsia="es-CO"/>
              </w:rPr>
              <w:br/>
              <w:t>• De igual forma, se deberán acordar reglas claras para la participación y la definición de la distribución de beneficios de manera equitativa entre los actores claves.</w:t>
            </w:r>
            <w:r w:rsidRPr="004F38FB">
              <w:rPr>
                <w:rFonts w:eastAsia="Times New Roman" w:cs="Times New Roman"/>
                <w:color w:val="000000"/>
                <w:sz w:val="16"/>
                <w:szCs w:val="16"/>
                <w:lang w:eastAsia="es-CO"/>
              </w:rPr>
              <w:br/>
              <w:t xml:space="preserve">• Durante el proceso se deberá desarrollar la debida construcción de capacidades de </w:t>
            </w:r>
            <w:r>
              <w:rPr>
                <w:rFonts w:eastAsia="Times New Roman" w:cs="Times New Roman"/>
                <w:color w:val="000000"/>
                <w:sz w:val="16"/>
                <w:szCs w:val="16"/>
                <w:lang w:eastAsia="es-CO"/>
              </w:rPr>
              <w:t xml:space="preserve">todos los </w:t>
            </w:r>
            <w:r w:rsidRPr="004F38FB">
              <w:rPr>
                <w:rFonts w:eastAsia="Times New Roman" w:cs="Times New Roman"/>
                <w:color w:val="000000"/>
                <w:sz w:val="16"/>
                <w:szCs w:val="16"/>
                <w:lang w:eastAsia="es-CO"/>
              </w:rPr>
              <w:t>actores claves.</w:t>
            </w:r>
            <w:r w:rsidRPr="004F38FB">
              <w:rPr>
                <w:rFonts w:eastAsia="Times New Roman" w:cs="Times New Roman"/>
                <w:color w:val="000000"/>
                <w:sz w:val="16"/>
                <w:szCs w:val="16"/>
                <w:lang w:eastAsia="es-CO"/>
              </w:rPr>
              <w:br/>
              <w:t>• Para el apoyo a estos procesos de declaratoria también se deberán considerar actividades que promueven la participación de las mujeres.</w:t>
            </w:r>
            <w:r w:rsidRPr="004F38FB">
              <w:rPr>
                <w:rFonts w:eastAsia="Times New Roman" w:cs="Times New Roman"/>
                <w:color w:val="000000"/>
                <w:sz w:val="16"/>
                <w:szCs w:val="16"/>
                <w:lang w:eastAsia="es-CO"/>
              </w:rPr>
              <w:br/>
              <w:t>• Se deberán seguir las guías del Ministerio de Ambiente y Desarrollo Sostenible y de WWF sobre seguridad y salud ocupacional, y si es necesario, se desarrollará un protocolo de acuerdo con las GMASS.</w:t>
            </w:r>
            <w:r w:rsidRPr="004F38FB">
              <w:rPr>
                <w:rFonts w:eastAsia="Times New Roman" w:cs="Times New Roman"/>
                <w:color w:val="000000"/>
                <w:sz w:val="16"/>
                <w:szCs w:val="16"/>
                <w:lang w:eastAsia="es-CO"/>
              </w:rPr>
              <w:br/>
              <w:t>• Para las visitas de campo se deberá aplicar el protocolo de seguridad.</w:t>
            </w:r>
          </w:p>
        </w:tc>
        <w:tc>
          <w:tcPr>
            <w:tcW w:w="1612" w:type="dxa"/>
            <w:shd w:val="clear" w:color="auto" w:fill="auto"/>
            <w:vAlign w:val="center"/>
            <w:hideMark/>
          </w:tcPr>
          <w:p w:rsidR="00C32A28" w:rsidRPr="0068766D" w:rsidRDefault="00C32A28" w:rsidP="006E2CB7">
            <w:pPr>
              <w:spacing w:after="0" w:line="240" w:lineRule="auto"/>
              <w:jc w:val="left"/>
              <w:rPr>
                <w:rFonts w:eastAsia="Times New Roman" w:cs="Times New Roman"/>
                <w:color w:val="000000"/>
                <w:sz w:val="16"/>
                <w:szCs w:val="16"/>
                <w:lang w:eastAsia="es-CO"/>
              </w:rPr>
            </w:pPr>
            <w:r w:rsidRPr="0068766D">
              <w:rPr>
                <w:rFonts w:eastAsia="Times New Roman" w:cs="Times New Roman"/>
                <w:color w:val="000000"/>
                <w:sz w:val="16"/>
                <w:szCs w:val="16"/>
                <w:lang w:eastAsia="es-CO"/>
              </w:rPr>
              <w:t>Plan de Involucramiento de Actores.</w:t>
            </w:r>
          </w:p>
          <w:p w:rsidR="00C32A28" w:rsidRPr="0068766D" w:rsidRDefault="00C32A28" w:rsidP="006E2CB7">
            <w:pPr>
              <w:spacing w:after="0" w:line="240" w:lineRule="auto"/>
              <w:jc w:val="left"/>
              <w:rPr>
                <w:rFonts w:eastAsia="Times New Roman" w:cs="Times New Roman"/>
                <w:color w:val="000000"/>
                <w:sz w:val="16"/>
                <w:szCs w:val="16"/>
                <w:lang w:eastAsia="es-CO"/>
              </w:rPr>
            </w:pPr>
            <w:r w:rsidRPr="0068766D">
              <w:rPr>
                <w:rFonts w:eastAsia="Times New Roman" w:cs="Times New Roman"/>
                <w:color w:val="000000"/>
                <w:sz w:val="16"/>
                <w:szCs w:val="16"/>
                <w:lang w:eastAsia="es-CO"/>
              </w:rPr>
              <w:t>Incluir esta actividad en el Marco de Planificación de Pueblos Indígenas.</w:t>
            </w:r>
          </w:p>
          <w:p w:rsidR="00C32A28" w:rsidRPr="0068766D" w:rsidRDefault="00C32A28" w:rsidP="006E2CB7">
            <w:pPr>
              <w:spacing w:after="0" w:line="240" w:lineRule="auto"/>
              <w:jc w:val="left"/>
              <w:rPr>
                <w:rFonts w:eastAsia="Times New Roman" w:cs="Times New Roman"/>
                <w:color w:val="000000"/>
                <w:sz w:val="16"/>
                <w:szCs w:val="16"/>
                <w:lang w:eastAsia="es-CO"/>
              </w:rPr>
            </w:pPr>
            <w:r w:rsidRPr="0068766D">
              <w:rPr>
                <w:rFonts w:eastAsia="Times New Roman" w:cs="Times New Roman"/>
                <w:color w:val="000000"/>
                <w:sz w:val="16"/>
                <w:szCs w:val="16"/>
                <w:lang w:eastAsia="es-CO"/>
              </w:rPr>
              <w:t>Incluir esta actividad en el Marco de Procedimientos.</w:t>
            </w:r>
          </w:p>
          <w:p w:rsidR="00C32A28" w:rsidRPr="0068766D" w:rsidRDefault="00C32A28" w:rsidP="006E2CB7">
            <w:pPr>
              <w:spacing w:after="0" w:line="240" w:lineRule="auto"/>
              <w:jc w:val="left"/>
              <w:rPr>
                <w:rFonts w:eastAsia="Times New Roman" w:cs="Times New Roman"/>
                <w:color w:val="000000"/>
                <w:sz w:val="16"/>
                <w:szCs w:val="16"/>
                <w:lang w:eastAsia="es-CO"/>
              </w:rPr>
            </w:pPr>
            <w:r w:rsidRPr="0068766D">
              <w:rPr>
                <w:rFonts w:eastAsia="Times New Roman" w:cs="Times New Roman"/>
                <w:color w:val="000000"/>
                <w:sz w:val="16"/>
                <w:szCs w:val="16"/>
                <w:lang w:eastAsia="es-CO"/>
              </w:rPr>
              <w:t>Protocolo de seguridad para visitas de campo</w:t>
            </w:r>
            <w:r>
              <w:rPr>
                <w:rFonts w:eastAsia="Times New Roman" w:cs="Times New Roman"/>
                <w:color w:val="000000"/>
                <w:sz w:val="16"/>
                <w:szCs w:val="16"/>
                <w:lang w:eastAsia="es-CO"/>
              </w:rPr>
              <w:t>.</w:t>
            </w:r>
          </w:p>
        </w:tc>
      </w:tr>
      <w:tr w:rsidR="00C32A28" w:rsidRPr="004F38FB" w:rsidTr="006E2CB7">
        <w:trPr>
          <w:trHeight w:val="2538"/>
        </w:trPr>
        <w:tc>
          <w:tcPr>
            <w:tcW w:w="1458" w:type="dxa"/>
            <w:shd w:val="clear" w:color="auto" w:fill="E2EFD9" w:themeFill="accent6" w:themeFillTint="33"/>
            <w:vAlign w:val="center"/>
            <w:hideMark/>
          </w:tcPr>
          <w:p w:rsidR="00C32A28" w:rsidRPr="004F38FB" w:rsidRDefault="00C32A28" w:rsidP="006E2CB7">
            <w:pPr>
              <w:spacing w:before="0" w:after="0" w:line="240" w:lineRule="auto"/>
              <w:jc w:val="left"/>
              <w:rPr>
                <w:rFonts w:eastAsia="Times New Roman" w:cs="Times New Roman"/>
                <w:b/>
                <w:color w:val="000000"/>
                <w:sz w:val="16"/>
                <w:szCs w:val="16"/>
                <w:lang w:eastAsia="es-CO"/>
              </w:rPr>
            </w:pPr>
            <w:r w:rsidRPr="004F38FB">
              <w:rPr>
                <w:rFonts w:eastAsia="Times New Roman" w:cs="Times New Roman"/>
                <w:b/>
                <w:color w:val="000000"/>
                <w:sz w:val="16"/>
                <w:szCs w:val="16"/>
                <w:lang w:eastAsia="es-CO"/>
              </w:rPr>
              <w:lastRenderedPageBreak/>
              <w:t xml:space="preserve">2.1.2 Apoyo a la formulación, actualización e </w:t>
            </w:r>
            <w:r w:rsidRPr="00672A4F">
              <w:rPr>
                <w:rFonts w:eastAsia="Times New Roman" w:cs="Times New Roman"/>
                <w:b/>
                <w:color w:val="000000"/>
                <w:sz w:val="16"/>
                <w:szCs w:val="16"/>
                <w:lang w:eastAsia="es-CO"/>
              </w:rPr>
              <w:t>implementación de</w:t>
            </w:r>
            <w:r w:rsidRPr="004F38FB">
              <w:rPr>
                <w:rFonts w:eastAsia="Times New Roman" w:cs="Times New Roman"/>
                <w:b/>
                <w:color w:val="000000"/>
                <w:sz w:val="16"/>
                <w:szCs w:val="16"/>
                <w:lang w:eastAsia="es-CO"/>
              </w:rPr>
              <w:t xml:space="preserve"> planes de manejo en áreas protegidas </w:t>
            </w:r>
            <w:r w:rsidRPr="00672A4F">
              <w:rPr>
                <w:rFonts w:eastAsia="Times New Roman" w:cs="Times New Roman"/>
                <w:b/>
                <w:color w:val="000000"/>
                <w:sz w:val="16"/>
                <w:szCs w:val="16"/>
                <w:lang w:eastAsia="es-CO"/>
              </w:rPr>
              <w:t>nacionales, distinciones</w:t>
            </w:r>
            <w:r w:rsidRPr="004F38FB">
              <w:rPr>
                <w:rFonts w:eastAsia="Times New Roman" w:cs="Times New Roman"/>
                <w:b/>
                <w:color w:val="000000"/>
                <w:sz w:val="16"/>
                <w:szCs w:val="16"/>
                <w:lang w:eastAsia="es-CO"/>
              </w:rPr>
              <w:t xml:space="preserve"> internacionales y áreas de importancia para la biodiversidad y los servicios ecosistémicos</w:t>
            </w:r>
          </w:p>
        </w:tc>
        <w:tc>
          <w:tcPr>
            <w:tcW w:w="4661" w:type="dxa"/>
            <w:shd w:val="clear" w:color="auto" w:fill="auto"/>
            <w:vAlign w:val="center"/>
            <w:hideMark/>
          </w:tcPr>
          <w:p w:rsidR="00C32A28" w:rsidRPr="004F38FB" w:rsidRDefault="00C32A28" w:rsidP="006E2CB7">
            <w:pPr>
              <w:spacing w:before="0" w:after="0" w:line="240" w:lineRule="auto"/>
              <w:jc w:val="left"/>
              <w:rPr>
                <w:rFonts w:eastAsia="Times New Roman" w:cs="Times New Roman"/>
                <w:color w:val="000000"/>
                <w:sz w:val="16"/>
                <w:szCs w:val="16"/>
                <w:lang w:eastAsia="es-CO"/>
              </w:rPr>
            </w:pPr>
            <w:r w:rsidRPr="004F38FB">
              <w:rPr>
                <w:rFonts w:eastAsia="Times New Roman" w:cs="Times New Roman"/>
                <w:color w:val="000000"/>
                <w:sz w:val="16"/>
                <w:szCs w:val="16"/>
                <w:lang w:eastAsia="es-CO"/>
              </w:rPr>
              <w:t xml:space="preserve">• No reconocimiento de la posición política y filosófica de las comunidades (EAS7). </w:t>
            </w:r>
            <w:r w:rsidRPr="004F38FB">
              <w:rPr>
                <w:rFonts w:eastAsia="Times New Roman" w:cs="Times New Roman"/>
                <w:color w:val="000000"/>
                <w:sz w:val="16"/>
                <w:szCs w:val="16"/>
                <w:lang w:eastAsia="es-CO"/>
              </w:rPr>
              <w:br/>
              <w:t>(EAS10).</w:t>
            </w:r>
            <w:r w:rsidRPr="004F38FB">
              <w:rPr>
                <w:rFonts w:eastAsia="Times New Roman" w:cs="Times New Roman"/>
                <w:color w:val="000000"/>
                <w:sz w:val="16"/>
                <w:szCs w:val="16"/>
                <w:lang w:eastAsia="es-CO"/>
              </w:rPr>
              <w:br/>
              <w:t xml:space="preserve">• Posibles restricciones de uso del suelo en la reserva nacional protectora del río </w:t>
            </w:r>
            <w:proofErr w:type="spellStart"/>
            <w:r w:rsidRPr="004F38FB">
              <w:rPr>
                <w:rFonts w:eastAsia="Times New Roman" w:cs="Times New Roman"/>
                <w:color w:val="000000"/>
                <w:sz w:val="16"/>
                <w:szCs w:val="16"/>
                <w:lang w:eastAsia="es-CO"/>
              </w:rPr>
              <w:t>Satocá</w:t>
            </w:r>
            <w:proofErr w:type="spellEnd"/>
            <w:r w:rsidRPr="004F38FB">
              <w:rPr>
                <w:rFonts w:eastAsia="Times New Roman" w:cs="Times New Roman"/>
                <w:color w:val="000000"/>
                <w:sz w:val="16"/>
                <w:szCs w:val="16"/>
                <w:lang w:eastAsia="es-CO"/>
              </w:rPr>
              <w:t xml:space="preserve"> y del régimen especial del Parque Nacional el Tuparro (EAS5).</w:t>
            </w:r>
            <w:r w:rsidRPr="004F38FB">
              <w:rPr>
                <w:rFonts w:eastAsia="Times New Roman" w:cs="Times New Roman"/>
                <w:color w:val="000000"/>
                <w:sz w:val="16"/>
                <w:szCs w:val="16"/>
                <w:lang w:eastAsia="es-CO"/>
              </w:rPr>
              <w:br/>
              <w:t>• Vulneración del derecho al conocimiento libre y a la consulta previa (EAS7).</w:t>
            </w:r>
            <w:r w:rsidRPr="004F38FB">
              <w:rPr>
                <w:rFonts w:eastAsia="Times New Roman" w:cs="Times New Roman"/>
                <w:color w:val="000000"/>
                <w:sz w:val="16"/>
                <w:szCs w:val="16"/>
                <w:lang w:eastAsia="es-CO"/>
              </w:rPr>
              <w:br/>
              <w:t>• Manejo inadecuado de residuos sólidos y líquidos (EAS3).</w:t>
            </w:r>
            <w:r w:rsidRPr="004F38FB">
              <w:rPr>
                <w:rFonts w:eastAsia="Times New Roman" w:cs="Times New Roman"/>
                <w:color w:val="000000"/>
                <w:sz w:val="16"/>
                <w:szCs w:val="16"/>
                <w:lang w:eastAsia="es-CO"/>
              </w:rPr>
              <w:br/>
              <w:t>• Afectación a la seguridad de los trabajadores del proyecto por problemas de orden público (EAS2).</w:t>
            </w:r>
            <w:r w:rsidRPr="004F38FB">
              <w:rPr>
                <w:rFonts w:eastAsia="Times New Roman" w:cs="Times New Roman"/>
                <w:color w:val="000000"/>
                <w:sz w:val="16"/>
                <w:szCs w:val="16"/>
                <w:lang w:eastAsia="es-CO"/>
              </w:rPr>
              <w:br/>
              <w:t>• Accidentes y enfermedad ocupacional para el personal del proyecto que realice trabajo en campo (EAS2)</w:t>
            </w:r>
            <w:r w:rsidRPr="004F38FB">
              <w:rPr>
                <w:rFonts w:eastAsia="Times New Roman" w:cs="Times New Roman"/>
                <w:color w:val="000000"/>
                <w:sz w:val="16"/>
                <w:szCs w:val="16"/>
                <w:lang w:eastAsia="es-CO"/>
              </w:rPr>
              <w:br/>
              <w:t>• Vinculación de personas foráneas a la cultura local (EAS4)</w:t>
            </w:r>
          </w:p>
        </w:tc>
        <w:tc>
          <w:tcPr>
            <w:tcW w:w="5726" w:type="dxa"/>
            <w:shd w:val="clear" w:color="auto" w:fill="auto"/>
            <w:vAlign w:val="center"/>
            <w:hideMark/>
          </w:tcPr>
          <w:p w:rsidR="00C32A28" w:rsidRPr="004F38FB" w:rsidRDefault="00C32A28" w:rsidP="006E2CB7">
            <w:pPr>
              <w:spacing w:before="0" w:after="0" w:line="240" w:lineRule="auto"/>
              <w:jc w:val="left"/>
              <w:rPr>
                <w:rFonts w:eastAsia="Times New Roman" w:cs="Times New Roman"/>
                <w:color w:val="000000"/>
                <w:sz w:val="16"/>
                <w:szCs w:val="16"/>
                <w:lang w:eastAsia="es-CO"/>
              </w:rPr>
            </w:pPr>
            <w:r w:rsidRPr="004F38FB">
              <w:rPr>
                <w:rFonts w:eastAsia="Times New Roman" w:cs="Times New Roman"/>
                <w:color w:val="000000"/>
                <w:sz w:val="16"/>
                <w:szCs w:val="16"/>
                <w:lang w:eastAsia="es-CO"/>
              </w:rPr>
              <w:t xml:space="preserve">• </w:t>
            </w:r>
            <w:r>
              <w:rPr>
                <w:rFonts w:eastAsia="Times New Roman" w:cs="Times New Roman"/>
                <w:color w:val="000000"/>
                <w:sz w:val="16"/>
                <w:szCs w:val="16"/>
                <w:lang w:eastAsia="es-CO"/>
              </w:rPr>
              <w:t>E</w:t>
            </w:r>
            <w:r w:rsidRPr="004F38FB">
              <w:rPr>
                <w:rFonts w:eastAsia="Times New Roman" w:cs="Times New Roman"/>
                <w:color w:val="000000"/>
                <w:sz w:val="16"/>
                <w:szCs w:val="16"/>
                <w:lang w:eastAsia="es-CO"/>
              </w:rPr>
              <w:t>n ningún caso el proyecto apoyará la construcción de infraestructura, el dragado del río, el desarrollo de actividades minero-energéticas, actividades que impliquen el uso de contaminantes, u otras explícitamente prohibidas por los determinantes ambientales de Corporinoquia</w:t>
            </w:r>
            <w:r>
              <w:rPr>
                <w:rFonts w:eastAsia="Times New Roman" w:cs="Times New Roman"/>
                <w:color w:val="000000"/>
                <w:sz w:val="16"/>
                <w:szCs w:val="16"/>
                <w:lang w:eastAsia="es-CO"/>
              </w:rPr>
              <w:t xml:space="preserve">, para </w:t>
            </w:r>
            <w:r w:rsidRPr="004F38FB">
              <w:rPr>
                <w:rFonts w:eastAsia="Times New Roman" w:cs="Times New Roman"/>
                <w:color w:val="000000"/>
                <w:sz w:val="16"/>
                <w:szCs w:val="16"/>
                <w:lang w:eastAsia="es-CO"/>
              </w:rPr>
              <w:t>la ejecución del Plan de ordenación y manejo de la cuenca hidrográfica del río Bita.</w:t>
            </w:r>
            <w:r w:rsidRPr="004F38FB">
              <w:rPr>
                <w:rFonts w:eastAsia="Times New Roman" w:cs="Times New Roman"/>
                <w:color w:val="000000"/>
                <w:sz w:val="16"/>
                <w:szCs w:val="16"/>
                <w:lang w:eastAsia="es-CO"/>
              </w:rPr>
              <w:br/>
              <w:t>• En caso de que se desarrollen acuerdos con las comunidades para el desarrollo de mano de obra en alguna acción de los Planes de Manejo, se deberán aplicar los lineamientos de Trabajo Comunitario establecidos en el EAS2, párrafos del 34 al 38.</w:t>
            </w:r>
            <w:r w:rsidRPr="004F38FB">
              <w:rPr>
                <w:rFonts w:eastAsia="Times New Roman" w:cs="Times New Roman"/>
                <w:color w:val="000000"/>
                <w:sz w:val="16"/>
                <w:szCs w:val="16"/>
                <w:lang w:eastAsia="es-CO"/>
              </w:rPr>
              <w:br/>
              <w:t xml:space="preserve">• </w:t>
            </w:r>
            <w:r>
              <w:rPr>
                <w:rFonts w:eastAsia="Times New Roman" w:cs="Times New Roman"/>
                <w:color w:val="000000"/>
                <w:sz w:val="16"/>
                <w:szCs w:val="16"/>
                <w:lang w:eastAsia="es-CO"/>
              </w:rPr>
              <w:t>E</w:t>
            </w:r>
            <w:r w:rsidRPr="004F38FB">
              <w:rPr>
                <w:rFonts w:eastAsia="Times New Roman" w:cs="Times New Roman"/>
                <w:color w:val="000000"/>
                <w:sz w:val="16"/>
                <w:szCs w:val="16"/>
                <w:lang w:eastAsia="es-CO"/>
              </w:rPr>
              <w:t xml:space="preserve">n caso de que las actividades el DNMI Cinaruco incluya la construcción de infraestructura o adquisición de automotores, se deberá seguir la Guía para la Planificación del Ecoturismo </w:t>
            </w:r>
            <w:r>
              <w:rPr>
                <w:rFonts w:eastAsia="Times New Roman" w:cs="Times New Roman"/>
                <w:color w:val="000000"/>
                <w:sz w:val="16"/>
                <w:szCs w:val="16"/>
                <w:lang w:eastAsia="es-CO"/>
              </w:rPr>
              <w:t xml:space="preserve"> y </w:t>
            </w:r>
            <w:r w:rsidRPr="004F38FB">
              <w:rPr>
                <w:rFonts w:eastAsia="Times New Roman" w:cs="Times New Roman"/>
                <w:color w:val="000000"/>
                <w:sz w:val="16"/>
                <w:szCs w:val="16"/>
                <w:lang w:eastAsia="es-CO"/>
              </w:rPr>
              <w:t>las guías y protocolos de construcción de infraestructura en PNN.</w:t>
            </w:r>
            <w:r>
              <w:rPr>
                <w:rFonts w:eastAsia="Times New Roman" w:cs="Times New Roman"/>
                <w:color w:val="000000"/>
                <w:sz w:val="16"/>
                <w:szCs w:val="16"/>
                <w:lang w:eastAsia="es-CO"/>
              </w:rPr>
              <w:t xml:space="preserve"> </w:t>
            </w:r>
            <w:r w:rsidRPr="004F38FB">
              <w:rPr>
                <w:rFonts w:eastAsia="Times New Roman" w:cs="Times New Roman"/>
                <w:color w:val="000000"/>
                <w:sz w:val="16"/>
                <w:szCs w:val="16"/>
                <w:lang w:eastAsia="es-CO"/>
              </w:rPr>
              <w:t xml:space="preserve">Se deberá garantizar que esta infraestructura sea accesible para todo tipo de visitantes, en especial discapacitados. </w:t>
            </w:r>
            <w:r w:rsidRPr="004F38FB">
              <w:rPr>
                <w:rFonts w:eastAsia="Times New Roman" w:cs="Times New Roman"/>
                <w:color w:val="000000"/>
                <w:sz w:val="16"/>
                <w:szCs w:val="16"/>
                <w:lang w:eastAsia="es-CO"/>
              </w:rPr>
              <w:br/>
              <w:t>• Adicionalmente, si las actividades involucra desarrollo de obras de infraestructura o adquisición de automotores, deberá desarrollarse Plan de Manejo Ambiental y Social.</w:t>
            </w:r>
            <w:r w:rsidRPr="004F38FB">
              <w:rPr>
                <w:rFonts w:eastAsia="Times New Roman" w:cs="Times New Roman"/>
                <w:color w:val="000000"/>
                <w:sz w:val="16"/>
                <w:szCs w:val="16"/>
                <w:lang w:eastAsia="es-CO"/>
              </w:rPr>
              <w:br/>
              <w:t xml:space="preserve">• </w:t>
            </w:r>
            <w:r>
              <w:rPr>
                <w:rFonts w:eastAsia="Times New Roman" w:cs="Times New Roman"/>
                <w:color w:val="000000"/>
                <w:sz w:val="16"/>
                <w:szCs w:val="16"/>
                <w:lang w:eastAsia="es-CO"/>
              </w:rPr>
              <w:t>Si se</w:t>
            </w:r>
            <w:r w:rsidRPr="004F38FB">
              <w:rPr>
                <w:rFonts w:eastAsia="Times New Roman" w:cs="Times New Roman"/>
                <w:color w:val="000000"/>
                <w:sz w:val="16"/>
                <w:szCs w:val="16"/>
                <w:lang w:eastAsia="es-CO"/>
              </w:rPr>
              <w:t xml:space="preserve"> incorpora</w:t>
            </w:r>
            <w:r>
              <w:rPr>
                <w:rFonts w:eastAsia="Times New Roman" w:cs="Times New Roman"/>
                <w:color w:val="000000"/>
                <w:sz w:val="16"/>
                <w:szCs w:val="16"/>
                <w:lang w:eastAsia="es-CO"/>
              </w:rPr>
              <w:t>n</w:t>
            </w:r>
            <w:r w:rsidRPr="004F38FB">
              <w:rPr>
                <w:rFonts w:eastAsia="Times New Roman" w:cs="Times New Roman"/>
                <w:color w:val="000000"/>
                <w:sz w:val="16"/>
                <w:szCs w:val="16"/>
                <w:lang w:eastAsia="es-CO"/>
              </w:rPr>
              <w:t xml:space="preserve"> automotores, deberá aplicarse los lineamiento el EAS</w:t>
            </w:r>
            <w:r>
              <w:rPr>
                <w:rFonts w:eastAsia="Times New Roman" w:cs="Times New Roman"/>
                <w:color w:val="000000"/>
                <w:sz w:val="16"/>
                <w:szCs w:val="16"/>
                <w:lang w:eastAsia="es-CO"/>
              </w:rPr>
              <w:t>4</w:t>
            </w:r>
            <w:r w:rsidRPr="004F38FB">
              <w:rPr>
                <w:rFonts w:eastAsia="Times New Roman" w:cs="Times New Roman"/>
                <w:color w:val="000000"/>
                <w:sz w:val="16"/>
                <w:szCs w:val="16"/>
                <w:lang w:eastAsia="es-CO"/>
              </w:rPr>
              <w:t xml:space="preserve"> sobre Salud y Seguridad de la Comunidad, de la sección de tráfico y seguridad vial (p</w:t>
            </w:r>
            <w:r>
              <w:rPr>
                <w:rFonts w:eastAsia="Times New Roman" w:cs="Times New Roman"/>
                <w:color w:val="000000"/>
                <w:sz w:val="16"/>
                <w:szCs w:val="16"/>
                <w:lang w:eastAsia="es-CO"/>
              </w:rPr>
              <w:t xml:space="preserve"> </w:t>
            </w:r>
            <w:r w:rsidRPr="004F38FB">
              <w:rPr>
                <w:rFonts w:eastAsia="Times New Roman" w:cs="Times New Roman"/>
                <w:color w:val="000000"/>
                <w:sz w:val="16"/>
                <w:szCs w:val="16"/>
                <w:lang w:eastAsia="es-CO"/>
              </w:rPr>
              <w:t>10 al 13</w:t>
            </w:r>
            <w:r>
              <w:rPr>
                <w:rFonts w:eastAsia="Times New Roman" w:cs="Times New Roman"/>
                <w:color w:val="000000"/>
                <w:sz w:val="16"/>
                <w:szCs w:val="16"/>
                <w:lang w:eastAsia="es-CO"/>
              </w:rPr>
              <w:t>)</w:t>
            </w:r>
            <w:r w:rsidRPr="004F38FB">
              <w:rPr>
                <w:rFonts w:eastAsia="Times New Roman" w:cs="Times New Roman"/>
                <w:color w:val="000000"/>
                <w:sz w:val="16"/>
                <w:szCs w:val="16"/>
                <w:lang w:eastAsia="es-CO"/>
              </w:rPr>
              <w:t>.</w:t>
            </w:r>
            <w:r w:rsidRPr="004F38FB">
              <w:rPr>
                <w:rFonts w:eastAsia="Times New Roman" w:cs="Times New Roman"/>
                <w:color w:val="000000"/>
                <w:sz w:val="16"/>
                <w:szCs w:val="16"/>
                <w:lang w:eastAsia="es-CO"/>
              </w:rPr>
              <w:br/>
              <w:t>• Se deberá evaluar la participación de las mujeres dentro formulación, actualización e implementación de planes de manejo en áreas protegidas y de importancia.</w:t>
            </w:r>
            <w:r w:rsidRPr="004F38FB">
              <w:rPr>
                <w:rFonts w:eastAsia="Times New Roman" w:cs="Times New Roman"/>
                <w:color w:val="000000"/>
                <w:sz w:val="16"/>
                <w:szCs w:val="16"/>
                <w:lang w:eastAsia="es-CO"/>
              </w:rPr>
              <w:br/>
              <w:t>• Se evaluarán las medidas de manejo sustentable culturalmente adecuado desarrollado por los pobladores de la región</w:t>
            </w:r>
            <w:r w:rsidRPr="004F38FB">
              <w:rPr>
                <w:rFonts w:eastAsia="Times New Roman" w:cs="Times New Roman"/>
                <w:color w:val="000000"/>
                <w:sz w:val="16"/>
                <w:szCs w:val="16"/>
                <w:lang w:eastAsia="es-CO"/>
              </w:rPr>
              <w:br/>
              <w:t>• Si las actividades tienen incidencia en zonas de resguardo, se deberán tener en cuenta los Planes de vida de las comunidades indígenas.</w:t>
            </w:r>
            <w:r w:rsidRPr="004F38FB">
              <w:rPr>
                <w:rFonts w:eastAsia="Times New Roman" w:cs="Times New Roman"/>
                <w:color w:val="000000"/>
                <w:sz w:val="16"/>
                <w:szCs w:val="16"/>
                <w:lang w:eastAsia="es-CO"/>
              </w:rPr>
              <w:br/>
              <w:t xml:space="preserve">• Desarrollo de un proceso de concertación con los indígenas que habitan la </w:t>
            </w:r>
            <w:r>
              <w:rPr>
                <w:rFonts w:eastAsia="Times New Roman" w:cs="Times New Roman"/>
                <w:color w:val="000000"/>
                <w:sz w:val="16"/>
                <w:szCs w:val="16"/>
                <w:lang w:eastAsia="es-CO"/>
              </w:rPr>
              <w:t>RFPN</w:t>
            </w:r>
            <w:r w:rsidRPr="004F38FB">
              <w:rPr>
                <w:rFonts w:eastAsia="Times New Roman" w:cs="Times New Roman"/>
                <w:color w:val="000000"/>
                <w:sz w:val="16"/>
                <w:szCs w:val="16"/>
                <w:lang w:eastAsia="es-CO"/>
              </w:rPr>
              <w:t xml:space="preserve"> Cuenca Alta del Río </w:t>
            </w:r>
            <w:proofErr w:type="spellStart"/>
            <w:r w:rsidRPr="004F38FB">
              <w:rPr>
                <w:rFonts w:eastAsia="Times New Roman" w:cs="Times New Roman"/>
                <w:color w:val="000000"/>
                <w:sz w:val="16"/>
                <w:szCs w:val="16"/>
                <w:lang w:eastAsia="es-CO"/>
              </w:rPr>
              <w:t>Satocá</w:t>
            </w:r>
            <w:proofErr w:type="spellEnd"/>
            <w:r w:rsidRPr="004F38FB">
              <w:rPr>
                <w:rFonts w:eastAsia="Times New Roman" w:cs="Times New Roman"/>
                <w:color w:val="000000"/>
                <w:sz w:val="16"/>
                <w:szCs w:val="16"/>
                <w:lang w:eastAsia="es-CO"/>
              </w:rPr>
              <w:t xml:space="preserve"> y el PNN el Tuparro, tener en cuenta los usos actuales que estas comunidades haces sobre este territorio y sus costumbres.</w:t>
            </w:r>
            <w:r w:rsidRPr="004F38FB">
              <w:rPr>
                <w:rFonts w:eastAsia="Times New Roman" w:cs="Times New Roman"/>
                <w:color w:val="000000"/>
                <w:sz w:val="16"/>
                <w:szCs w:val="16"/>
                <w:lang w:eastAsia="es-CO"/>
              </w:rPr>
              <w:br/>
              <w:t>• Para esta actividad deberá aplicarse de igual forma el protocolo de Seguridad y la aplicación de la guías de seguridad y salud ocupacional.</w:t>
            </w:r>
          </w:p>
        </w:tc>
        <w:tc>
          <w:tcPr>
            <w:tcW w:w="1612" w:type="dxa"/>
            <w:shd w:val="clear" w:color="auto" w:fill="auto"/>
            <w:vAlign w:val="center"/>
            <w:hideMark/>
          </w:tcPr>
          <w:p w:rsidR="00C32A28" w:rsidRPr="0068766D" w:rsidRDefault="00C32A28" w:rsidP="006E2CB7">
            <w:pPr>
              <w:spacing w:after="0" w:line="240" w:lineRule="auto"/>
              <w:jc w:val="left"/>
              <w:rPr>
                <w:rFonts w:eastAsia="Times New Roman" w:cs="Times New Roman"/>
                <w:color w:val="000000"/>
                <w:sz w:val="16"/>
                <w:szCs w:val="16"/>
                <w:lang w:eastAsia="es-CO"/>
              </w:rPr>
            </w:pPr>
            <w:r w:rsidRPr="0068766D">
              <w:rPr>
                <w:rFonts w:eastAsia="Times New Roman" w:cs="Times New Roman"/>
                <w:color w:val="000000"/>
                <w:sz w:val="16"/>
                <w:szCs w:val="16"/>
                <w:lang w:eastAsia="es-CO"/>
              </w:rPr>
              <w:t>Incluir esta actividad en el Marco de Planificación de Pueblos Indígenas.</w:t>
            </w:r>
          </w:p>
          <w:p w:rsidR="00C32A28" w:rsidRPr="0068766D" w:rsidRDefault="00C32A28" w:rsidP="006E2CB7">
            <w:pPr>
              <w:spacing w:after="0" w:line="240" w:lineRule="auto"/>
              <w:jc w:val="left"/>
              <w:rPr>
                <w:rFonts w:eastAsia="Times New Roman" w:cs="Times New Roman"/>
                <w:color w:val="000000"/>
                <w:sz w:val="16"/>
                <w:szCs w:val="16"/>
                <w:lang w:eastAsia="es-CO"/>
              </w:rPr>
            </w:pPr>
            <w:r w:rsidRPr="0068766D">
              <w:rPr>
                <w:rFonts w:eastAsia="Times New Roman" w:cs="Times New Roman"/>
                <w:color w:val="000000"/>
                <w:sz w:val="16"/>
                <w:szCs w:val="16"/>
                <w:lang w:eastAsia="es-CO"/>
              </w:rPr>
              <w:t>Incluir esta actividad en el Marco de Procedimientos.</w:t>
            </w:r>
          </w:p>
          <w:p w:rsidR="00C32A28" w:rsidRPr="0068766D" w:rsidRDefault="00C32A28" w:rsidP="006E2CB7">
            <w:pPr>
              <w:spacing w:after="0" w:line="240" w:lineRule="auto"/>
              <w:jc w:val="left"/>
              <w:rPr>
                <w:rFonts w:eastAsia="Times New Roman" w:cs="Times New Roman"/>
                <w:color w:val="000000"/>
                <w:sz w:val="16"/>
                <w:szCs w:val="16"/>
                <w:lang w:eastAsia="es-CO"/>
              </w:rPr>
            </w:pPr>
            <w:r w:rsidRPr="0068766D">
              <w:rPr>
                <w:rFonts w:eastAsia="Times New Roman" w:cs="Times New Roman"/>
                <w:color w:val="000000"/>
                <w:sz w:val="16"/>
                <w:szCs w:val="16"/>
                <w:lang w:eastAsia="es-CO"/>
              </w:rPr>
              <w:t>Plan de Involucramiento de Actores.</w:t>
            </w:r>
          </w:p>
          <w:p w:rsidR="00C32A28" w:rsidRPr="0068766D" w:rsidRDefault="00C32A28" w:rsidP="006E2CB7">
            <w:pPr>
              <w:spacing w:after="0" w:line="240" w:lineRule="auto"/>
              <w:jc w:val="left"/>
              <w:rPr>
                <w:rFonts w:eastAsia="Times New Roman" w:cs="Times New Roman"/>
                <w:color w:val="000000"/>
                <w:sz w:val="16"/>
                <w:szCs w:val="16"/>
                <w:lang w:eastAsia="es-CO"/>
              </w:rPr>
            </w:pPr>
            <w:r w:rsidRPr="0068766D">
              <w:rPr>
                <w:rFonts w:eastAsia="Times New Roman" w:cs="Times New Roman"/>
                <w:color w:val="000000"/>
                <w:sz w:val="16"/>
                <w:szCs w:val="16"/>
                <w:lang w:eastAsia="es-CO"/>
              </w:rPr>
              <w:t>Procedimientos de Gestión de la Mano de Obra y Empleo.</w:t>
            </w:r>
          </w:p>
          <w:p w:rsidR="00C32A28" w:rsidRPr="0068766D" w:rsidRDefault="00C32A28" w:rsidP="006E2CB7">
            <w:pPr>
              <w:spacing w:after="0" w:line="240" w:lineRule="auto"/>
              <w:jc w:val="left"/>
              <w:rPr>
                <w:rFonts w:eastAsia="Times New Roman" w:cs="Times New Roman"/>
                <w:color w:val="000000"/>
                <w:sz w:val="16"/>
                <w:szCs w:val="16"/>
                <w:lang w:eastAsia="es-CO"/>
              </w:rPr>
            </w:pPr>
            <w:r w:rsidRPr="0068766D">
              <w:rPr>
                <w:rFonts w:eastAsia="Times New Roman" w:cs="Times New Roman"/>
                <w:color w:val="000000"/>
                <w:sz w:val="16"/>
                <w:szCs w:val="16"/>
                <w:lang w:eastAsia="es-CO"/>
              </w:rPr>
              <w:t>Protocolo de seguridad para visitas de campo.</w:t>
            </w:r>
          </w:p>
          <w:p w:rsidR="00C32A28" w:rsidRPr="0068766D" w:rsidRDefault="00C32A28" w:rsidP="006E2CB7">
            <w:pPr>
              <w:spacing w:after="0" w:line="240" w:lineRule="auto"/>
              <w:jc w:val="left"/>
              <w:rPr>
                <w:rFonts w:eastAsia="Times New Roman" w:cs="Times New Roman"/>
                <w:color w:val="000000"/>
                <w:sz w:val="16"/>
                <w:szCs w:val="16"/>
                <w:lang w:eastAsia="es-CO"/>
              </w:rPr>
            </w:pPr>
            <w:r w:rsidRPr="0068766D">
              <w:rPr>
                <w:rFonts w:eastAsia="Times New Roman" w:cs="Times New Roman"/>
                <w:color w:val="000000"/>
                <w:sz w:val="16"/>
                <w:szCs w:val="16"/>
                <w:lang w:eastAsia="es-CO"/>
              </w:rPr>
              <w:t>Plan de Manejo Ambiental para la construcción de infraestructura.</w:t>
            </w:r>
          </w:p>
        </w:tc>
      </w:tr>
      <w:tr w:rsidR="00C32A28" w:rsidRPr="004F38FB" w:rsidTr="006E2CB7">
        <w:trPr>
          <w:trHeight w:val="64"/>
        </w:trPr>
        <w:tc>
          <w:tcPr>
            <w:tcW w:w="1458" w:type="dxa"/>
            <w:shd w:val="clear" w:color="auto" w:fill="E2EFD9" w:themeFill="accent6" w:themeFillTint="33"/>
            <w:vAlign w:val="center"/>
            <w:hideMark/>
          </w:tcPr>
          <w:p w:rsidR="00C32A28" w:rsidRPr="004F38FB" w:rsidRDefault="00C32A28" w:rsidP="006E2CB7">
            <w:pPr>
              <w:spacing w:before="0" w:after="0" w:line="240" w:lineRule="auto"/>
              <w:jc w:val="left"/>
              <w:rPr>
                <w:rFonts w:eastAsia="Times New Roman" w:cs="Times New Roman"/>
                <w:b/>
                <w:color w:val="000000"/>
                <w:sz w:val="16"/>
                <w:szCs w:val="16"/>
                <w:lang w:eastAsia="es-CO"/>
              </w:rPr>
            </w:pPr>
            <w:r w:rsidRPr="004F38FB">
              <w:rPr>
                <w:rFonts w:eastAsia="Times New Roman" w:cs="Times New Roman"/>
                <w:b/>
                <w:color w:val="000000"/>
                <w:sz w:val="16"/>
                <w:szCs w:val="16"/>
                <w:lang w:eastAsia="es-CO"/>
              </w:rPr>
              <w:t>2.1.3 Apoyo a las estrategias para la gobernanza en consistencia con las políticas y planes ambientales regionales</w:t>
            </w:r>
          </w:p>
        </w:tc>
        <w:tc>
          <w:tcPr>
            <w:tcW w:w="4661" w:type="dxa"/>
            <w:shd w:val="clear" w:color="auto" w:fill="auto"/>
            <w:vAlign w:val="center"/>
            <w:hideMark/>
          </w:tcPr>
          <w:p w:rsidR="00C32A28" w:rsidRPr="004F38FB" w:rsidRDefault="00C32A28" w:rsidP="006E2CB7">
            <w:pPr>
              <w:spacing w:before="0" w:after="0" w:line="240" w:lineRule="auto"/>
              <w:jc w:val="left"/>
              <w:rPr>
                <w:rFonts w:eastAsia="Times New Roman" w:cs="Times New Roman"/>
                <w:color w:val="000000"/>
                <w:sz w:val="16"/>
                <w:szCs w:val="16"/>
                <w:lang w:eastAsia="es-CO"/>
              </w:rPr>
            </w:pPr>
            <w:r w:rsidRPr="004F38FB">
              <w:rPr>
                <w:rFonts w:eastAsia="Times New Roman" w:cs="Times New Roman"/>
                <w:color w:val="000000"/>
                <w:sz w:val="16"/>
                <w:szCs w:val="16"/>
                <w:lang w:eastAsia="es-CO"/>
              </w:rPr>
              <w:t>• Las instancias de participación no sean accesibles o inclusivas y por lo tanto no se garantice la participación amplia, plena y efectiva de los actores claves (EAS10).</w:t>
            </w:r>
            <w:r w:rsidRPr="004F38FB">
              <w:rPr>
                <w:rFonts w:eastAsia="Times New Roman" w:cs="Times New Roman"/>
                <w:color w:val="000000"/>
                <w:sz w:val="16"/>
                <w:szCs w:val="16"/>
                <w:lang w:eastAsia="es-CO"/>
              </w:rPr>
              <w:br/>
              <w:t xml:space="preserve">• No reconocimiento, respeto, ni inclusión de los mecanismos propios de gobierno y de toma de decisiones (EAS7). </w:t>
            </w:r>
          </w:p>
        </w:tc>
        <w:tc>
          <w:tcPr>
            <w:tcW w:w="5726" w:type="dxa"/>
            <w:shd w:val="clear" w:color="auto" w:fill="auto"/>
            <w:vAlign w:val="center"/>
            <w:hideMark/>
          </w:tcPr>
          <w:p w:rsidR="00C32A28" w:rsidRPr="004F38FB" w:rsidRDefault="00C32A28" w:rsidP="006E2CB7">
            <w:pPr>
              <w:spacing w:before="0" w:after="0" w:line="240" w:lineRule="auto"/>
              <w:jc w:val="left"/>
              <w:rPr>
                <w:rFonts w:eastAsia="Times New Roman" w:cs="Times New Roman"/>
                <w:color w:val="000000"/>
                <w:sz w:val="16"/>
                <w:szCs w:val="16"/>
                <w:lang w:eastAsia="es-CO"/>
              </w:rPr>
            </w:pPr>
            <w:r w:rsidRPr="004F38FB">
              <w:rPr>
                <w:rFonts w:eastAsia="Times New Roman" w:cs="Times New Roman"/>
                <w:color w:val="000000"/>
                <w:sz w:val="16"/>
                <w:szCs w:val="16"/>
                <w:lang w:eastAsia="es-CO"/>
              </w:rPr>
              <w:t>• Realizar un plan de capacitación para fortalecer actores claves sobre EEP, definir</w:t>
            </w:r>
            <w:r>
              <w:rPr>
                <w:rFonts w:eastAsia="Times New Roman" w:cs="Times New Roman"/>
                <w:color w:val="000000"/>
                <w:sz w:val="16"/>
                <w:szCs w:val="16"/>
                <w:lang w:eastAsia="es-CO"/>
              </w:rPr>
              <w:t xml:space="preserve"> </w:t>
            </w:r>
            <w:r w:rsidRPr="004F38FB">
              <w:rPr>
                <w:rFonts w:eastAsia="Times New Roman" w:cs="Times New Roman"/>
                <w:color w:val="000000"/>
                <w:sz w:val="16"/>
                <w:szCs w:val="16"/>
                <w:lang w:eastAsia="es-CO"/>
              </w:rPr>
              <w:t xml:space="preserve">reuniones previas o posteriores, e inclusive utilizar otros métodos con actores específicos para garantizar que todos puedan participar. </w:t>
            </w:r>
            <w:r w:rsidRPr="004F38FB">
              <w:rPr>
                <w:rFonts w:eastAsia="Times New Roman" w:cs="Times New Roman"/>
                <w:color w:val="000000"/>
                <w:sz w:val="16"/>
                <w:szCs w:val="16"/>
                <w:lang w:eastAsia="es-CO"/>
              </w:rPr>
              <w:br/>
              <w:t>• Se deberá garantizar la participación de los pueblos indígenas así como el respeto por sus derechos humanos, la dignidad, las aspiraciones, la identidad, la cultura y los medios de subsistencia basados en recursos naturales de estas comunidades.</w:t>
            </w:r>
            <w:r w:rsidRPr="004F38FB">
              <w:rPr>
                <w:rFonts w:eastAsia="Times New Roman" w:cs="Times New Roman"/>
                <w:color w:val="000000"/>
                <w:sz w:val="16"/>
                <w:szCs w:val="16"/>
                <w:lang w:eastAsia="es-CO"/>
              </w:rPr>
              <w:br/>
              <w:t>• Para esta actividad deberá aplicarse el protocolo de Seguridad para el personal del proyecto en las labores de campo, y las guías sobre salud y seguridad ocupacional.</w:t>
            </w:r>
          </w:p>
        </w:tc>
        <w:tc>
          <w:tcPr>
            <w:tcW w:w="1612" w:type="dxa"/>
            <w:shd w:val="clear" w:color="auto" w:fill="auto"/>
            <w:vAlign w:val="center"/>
            <w:hideMark/>
          </w:tcPr>
          <w:p w:rsidR="00C32A28" w:rsidRPr="0068766D" w:rsidRDefault="00C32A28" w:rsidP="006E2CB7">
            <w:pPr>
              <w:spacing w:after="0" w:line="240" w:lineRule="auto"/>
              <w:ind w:left="20"/>
              <w:jc w:val="left"/>
              <w:rPr>
                <w:rFonts w:eastAsia="Times New Roman" w:cs="Times New Roman"/>
                <w:color w:val="000000"/>
                <w:sz w:val="16"/>
                <w:szCs w:val="16"/>
                <w:lang w:eastAsia="es-CO"/>
              </w:rPr>
            </w:pPr>
            <w:r w:rsidRPr="0068766D">
              <w:rPr>
                <w:rFonts w:eastAsia="Times New Roman" w:cs="Times New Roman"/>
                <w:color w:val="000000"/>
                <w:sz w:val="16"/>
                <w:szCs w:val="16"/>
                <w:lang w:eastAsia="es-CO"/>
              </w:rPr>
              <w:t>Incluir esta actividad en el Marco de Planificación de Pueblos Indígenas.</w:t>
            </w:r>
          </w:p>
          <w:p w:rsidR="00C32A28" w:rsidRPr="0068766D" w:rsidRDefault="00C32A28" w:rsidP="006E2CB7">
            <w:pPr>
              <w:spacing w:after="0" w:line="240" w:lineRule="auto"/>
              <w:ind w:left="20"/>
              <w:jc w:val="left"/>
              <w:rPr>
                <w:rFonts w:eastAsia="Times New Roman" w:cs="Times New Roman"/>
                <w:color w:val="000000"/>
                <w:sz w:val="16"/>
                <w:szCs w:val="16"/>
                <w:lang w:eastAsia="es-CO"/>
              </w:rPr>
            </w:pPr>
            <w:r w:rsidRPr="0068766D">
              <w:rPr>
                <w:rFonts w:eastAsia="Times New Roman" w:cs="Times New Roman"/>
                <w:color w:val="000000"/>
                <w:sz w:val="16"/>
                <w:szCs w:val="16"/>
                <w:lang w:eastAsia="es-CO"/>
              </w:rPr>
              <w:t>Plan de Involucramiento de Actores.</w:t>
            </w:r>
          </w:p>
          <w:p w:rsidR="00C32A28" w:rsidRPr="0068766D" w:rsidRDefault="00C32A28" w:rsidP="006E2CB7">
            <w:pPr>
              <w:spacing w:after="0" w:line="240" w:lineRule="auto"/>
              <w:ind w:left="20"/>
              <w:jc w:val="left"/>
              <w:rPr>
                <w:rFonts w:eastAsia="Times New Roman" w:cs="Times New Roman"/>
                <w:color w:val="000000"/>
                <w:sz w:val="16"/>
                <w:szCs w:val="16"/>
                <w:lang w:eastAsia="es-CO"/>
              </w:rPr>
            </w:pPr>
            <w:r w:rsidRPr="0068766D">
              <w:rPr>
                <w:rFonts w:eastAsia="Times New Roman" w:cs="Times New Roman"/>
                <w:color w:val="000000"/>
                <w:sz w:val="16"/>
                <w:szCs w:val="16"/>
                <w:lang w:eastAsia="es-CO"/>
              </w:rPr>
              <w:t>Protocolo de seguridad para trabajo en Campo.</w:t>
            </w:r>
          </w:p>
        </w:tc>
      </w:tr>
      <w:tr w:rsidR="00C32A28" w:rsidRPr="004F38FB" w:rsidTr="006E2CB7">
        <w:trPr>
          <w:trHeight w:val="5090"/>
        </w:trPr>
        <w:tc>
          <w:tcPr>
            <w:tcW w:w="1458" w:type="dxa"/>
            <w:shd w:val="clear" w:color="auto" w:fill="E2EFD9" w:themeFill="accent6" w:themeFillTint="33"/>
            <w:vAlign w:val="center"/>
            <w:hideMark/>
          </w:tcPr>
          <w:p w:rsidR="00C32A28" w:rsidRPr="004F38FB" w:rsidRDefault="00C32A28" w:rsidP="006E2CB7">
            <w:pPr>
              <w:spacing w:before="0" w:after="0" w:line="240" w:lineRule="auto"/>
              <w:jc w:val="left"/>
              <w:rPr>
                <w:rFonts w:eastAsia="Times New Roman" w:cs="Times New Roman"/>
                <w:b/>
                <w:color w:val="000000"/>
                <w:sz w:val="16"/>
                <w:szCs w:val="16"/>
                <w:lang w:eastAsia="es-CO"/>
              </w:rPr>
            </w:pPr>
            <w:r w:rsidRPr="004F38FB">
              <w:rPr>
                <w:rFonts w:eastAsia="Times New Roman" w:cs="Times New Roman"/>
                <w:b/>
                <w:color w:val="000000"/>
                <w:sz w:val="16"/>
                <w:szCs w:val="16"/>
                <w:lang w:eastAsia="es-CO"/>
              </w:rPr>
              <w:lastRenderedPageBreak/>
              <w:t xml:space="preserve">2.2.1 Generación de capacidades para la apropiación de herramientas para la estructuración y sostenibilidad de proyectos productivos con visón de paisajes  </w:t>
            </w:r>
          </w:p>
        </w:tc>
        <w:tc>
          <w:tcPr>
            <w:tcW w:w="4661" w:type="dxa"/>
            <w:shd w:val="clear" w:color="auto" w:fill="auto"/>
            <w:vAlign w:val="center"/>
            <w:hideMark/>
          </w:tcPr>
          <w:p w:rsidR="00C32A28" w:rsidRPr="004F38FB" w:rsidRDefault="00C32A28" w:rsidP="006E2CB7">
            <w:pPr>
              <w:spacing w:before="0" w:after="0" w:line="240" w:lineRule="auto"/>
              <w:jc w:val="left"/>
              <w:rPr>
                <w:rFonts w:eastAsia="Times New Roman" w:cs="Times New Roman"/>
                <w:color w:val="000000"/>
                <w:sz w:val="16"/>
                <w:szCs w:val="16"/>
                <w:lang w:eastAsia="es-CO"/>
              </w:rPr>
            </w:pPr>
            <w:r w:rsidRPr="004F38FB">
              <w:rPr>
                <w:rFonts w:eastAsia="Times New Roman" w:cs="Times New Roman"/>
                <w:color w:val="000000"/>
                <w:sz w:val="16"/>
                <w:szCs w:val="16"/>
                <w:lang w:eastAsia="es-CO"/>
              </w:rPr>
              <w:t>• Baja apropiación de los procesos en el territorio de las acciones y actividades propuestas (EAS10).</w:t>
            </w:r>
            <w:r w:rsidRPr="004F38FB">
              <w:rPr>
                <w:rFonts w:eastAsia="Times New Roman" w:cs="Times New Roman"/>
                <w:color w:val="000000"/>
                <w:sz w:val="16"/>
                <w:szCs w:val="16"/>
                <w:lang w:eastAsia="es-CO"/>
              </w:rPr>
              <w:br/>
              <w:t xml:space="preserve">• Disminución de los ingresos económicos obtenidos por actividades productivas actuales (EAS5). </w:t>
            </w:r>
            <w:r w:rsidRPr="004F38FB">
              <w:rPr>
                <w:rFonts w:eastAsia="Times New Roman" w:cs="Times New Roman"/>
                <w:color w:val="000000"/>
                <w:sz w:val="16"/>
                <w:szCs w:val="16"/>
                <w:lang w:eastAsia="es-CO"/>
              </w:rPr>
              <w:br/>
              <w:t>• Inseguridad alimentaria por modificación de prácticas ancestrales (EAS5).</w:t>
            </w:r>
            <w:r w:rsidRPr="004F38FB">
              <w:rPr>
                <w:rFonts w:eastAsia="Times New Roman" w:cs="Times New Roman"/>
                <w:color w:val="000000"/>
                <w:sz w:val="16"/>
                <w:szCs w:val="16"/>
                <w:lang w:eastAsia="es-CO"/>
              </w:rPr>
              <w:br/>
              <w:t>• Degradación de los recursos hidrobiológicos y la población los peces de la cuenca, y subsecuente alteración de la cadena alimenticia en los ecosistemas de la zona (EAS6</w:t>
            </w:r>
            <w:r w:rsidR="002F4307">
              <w:rPr>
                <w:rFonts w:eastAsia="Times New Roman" w:cs="Times New Roman"/>
                <w:color w:val="000000"/>
                <w:sz w:val="16"/>
                <w:szCs w:val="16"/>
                <w:lang w:eastAsia="es-CO"/>
              </w:rPr>
              <w:t>-EAS8</w:t>
            </w:r>
            <w:r w:rsidRPr="004F38FB">
              <w:rPr>
                <w:rFonts w:eastAsia="Times New Roman" w:cs="Times New Roman"/>
                <w:color w:val="000000"/>
                <w:sz w:val="16"/>
                <w:szCs w:val="16"/>
                <w:lang w:eastAsia="es-CO"/>
              </w:rPr>
              <w:t>).</w:t>
            </w:r>
            <w:r w:rsidRPr="004F38FB">
              <w:rPr>
                <w:rFonts w:eastAsia="Times New Roman" w:cs="Times New Roman"/>
                <w:color w:val="000000"/>
                <w:sz w:val="16"/>
                <w:szCs w:val="16"/>
                <w:lang w:eastAsia="es-CO"/>
              </w:rPr>
              <w:br/>
              <w:t>• Contaminación por la utilización de productos agroquímicos (EAS3).</w:t>
            </w:r>
            <w:r w:rsidRPr="004F38FB">
              <w:rPr>
                <w:rFonts w:eastAsia="Times New Roman" w:cs="Times New Roman"/>
                <w:color w:val="000000"/>
                <w:sz w:val="16"/>
                <w:szCs w:val="16"/>
                <w:lang w:eastAsia="es-CO"/>
              </w:rPr>
              <w:br/>
              <w:t>• Generación de GEI por el desarrollo de nuevas actividades agropecuarias (EAS3).</w:t>
            </w:r>
            <w:r w:rsidRPr="004F38FB">
              <w:rPr>
                <w:rFonts w:eastAsia="Times New Roman" w:cs="Times New Roman"/>
                <w:color w:val="000000"/>
                <w:sz w:val="16"/>
                <w:szCs w:val="16"/>
                <w:lang w:eastAsia="es-CO"/>
              </w:rPr>
              <w:br/>
              <w:t>• Posible trabajo infantil (miembros más pequeños de la familia) en el establecimiento de los pilotos (EAS2).</w:t>
            </w:r>
            <w:r w:rsidRPr="004F38FB">
              <w:rPr>
                <w:rFonts w:eastAsia="Times New Roman" w:cs="Times New Roman"/>
                <w:color w:val="000000"/>
                <w:sz w:val="16"/>
                <w:szCs w:val="16"/>
                <w:lang w:eastAsia="es-CO"/>
              </w:rPr>
              <w:br/>
              <w:t>• Afectación a la comunidad por el uso de agroquímicos en los procesos de restauración activa (EAS4).</w:t>
            </w:r>
            <w:r w:rsidRPr="004F38FB">
              <w:rPr>
                <w:rFonts w:eastAsia="Times New Roman" w:cs="Times New Roman"/>
                <w:color w:val="000000"/>
                <w:sz w:val="16"/>
                <w:szCs w:val="16"/>
                <w:lang w:eastAsia="es-CO"/>
              </w:rPr>
              <w:br/>
              <w:t>• Afectación a la seguridad de los trabajadores del proyecto por problemas de orden público (EAS2).</w:t>
            </w:r>
            <w:r w:rsidRPr="004F38FB">
              <w:rPr>
                <w:rFonts w:eastAsia="Times New Roman" w:cs="Times New Roman"/>
                <w:color w:val="000000"/>
                <w:sz w:val="16"/>
                <w:szCs w:val="16"/>
                <w:lang w:eastAsia="es-CO"/>
              </w:rPr>
              <w:br/>
              <w:t>• Accidentes y enfermedad ocupacional para el personal del proyecto que realice trabajo en campo (EAS2)</w:t>
            </w:r>
          </w:p>
        </w:tc>
        <w:tc>
          <w:tcPr>
            <w:tcW w:w="5726" w:type="dxa"/>
            <w:shd w:val="clear" w:color="auto" w:fill="auto"/>
            <w:vAlign w:val="center"/>
            <w:hideMark/>
          </w:tcPr>
          <w:p w:rsidR="00C32A28" w:rsidRDefault="00C32A28" w:rsidP="006E2CB7">
            <w:pPr>
              <w:spacing w:before="0" w:after="0" w:line="240" w:lineRule="auto"/>
              <w:jc w:val="left"/>
              <w:rPr>
                <w:rFonts w:eastAsia="Times New Roman" w:cs="Times New Roman"/>
                <w:color w:val="000000"/>
                <w:sz w:val="16"/>
                <w:szCs w:val="16"/>
                <w:lang w:eastAsia="es-CO"/>
              </w:rPr>
            </w:pPr>
            <w:r w:rsidRPr="004F38FB">
              <w:rPr>
                <w:rFonts w:eastAsia="Times New Roman" w:cs="Times New Roman"/>
                <w:color w:val="000000"/>
                <w:sz w:val="16"/>
                <w:szCs w:val="16"/>
                <w:lang w:eastAsia="es-CO"/>
              </w:rPr>
              <w:t xml:space="preserve">• </w:t>
            </w:r>
            <w:r>
              <w:rPr>
                <w:rFonts w:eastAsia="Times New Roman" w:cs="Times New Roman"/>
                <w:color w:val="000000"/>
                <w:sz w:val="16"/>
                <w:szCs w:val="16"/>
                <w:lang w:eastAsia="es-CO"/>
              </w:rPr>
              <w:t>E</w:t>
            </w:r>
            <w:r w:rsidRPr="004F38FB">
              <w:rPr>
                <w:rFonts w:eastAsia="Times New Roman" w:cs="Times New Roman"/>
                <w:color w:val="000000"/>
                <w:sz w:val="16"/>
                <w:szCs w:val="16"/>
                <w:lang w:eastAsia="es-CO"/>
              </w:rPr>
              <w:t xml:space="preserve">laborar un Marco de Gestión Ambiental y Social para analizar tanto las condiciones </w:t>
            </w:r>
            <w:proofErr w:type="spellStart"/>
            <w:r w:rsidRPr="004F38FB">
              <w:rPr>
                <w:rFonts w:eastAsia="Times New Roman" w:cs="Times New Roman"/>
                <w:color w:val="000000"/>
                <w:sz w:val="16"/>
                <w:szCs w:val="16"/>
                <w:lang w:eastAsia="es-CO"/>
              </w:rPr>
              <w:t>socioecosistémicas</w:t>
            </w:r>
            <w:proofErr w:type="spellEnd"/>
            <w:r w:rsidRPr="004F38FB">
              <w:rPr>
                <w:rFonts w:eastAsia="Times New Roman" w:cs="Times New Roman"/>
                <w:color w:val="000000"/>
                <w:sz w:val="16"/>
                <w:szCs w:val="16"/>
                <w:lang w:eastAsia="es-CO"/>
              </w:rPr>
              <w:t xml:space="preserve"> locales, como la construcción de los</w:t>
            </w:r>
            <w:r>
              <w:rPr>
                <w:rFonts w:eastAsia="Times New Roman" w:cs="Times New Roman"/>
                <w:color w:val="000000"/>
                <w:sz w:val="16"/>
                <w:szCs w:val="16"/>
                <w:lang w:eastAsia="es-CO"/>
              </w:rPr>
              <w:t xml:space="preserve"> pilotos -</w:t>
            </w:r>
            <w:r w:rsidRPr="004F38FB">
              <w:rPr>
                <w:rFonts w:eastAsia="Times New Roman" w:cs="Times New Roman"/>
                <w:color w:val="000000"/>
                <w:sz w:val="16"/>
                <w:szCs w:val="16"/>
                <w:lang w:eastAsia="es-CO"/>
              </w:rPr>
              <w:t xml:space="preserve"> planes de conservación producción.</w:t>
            </w:r>
            <w:r w:rsidRPr="004F38FB">
              <w:rPr>
                <w:rFonts w:eastAsia="Times New Roman" w:cs="Times New Roman"/>
                <w:color w:val="000000"/>
                <w:sz w:val="16"/>
                <w:szCs w:val="16"/>
                <w:lang w:eastAsia="es-CO"/>
              </w:rPr>
              <w:br/>
              <w:t>• Distribución equitativa de beneficios para pobladores indígenas y campesinos (llaneros y colonos), en el momento que se seleccionen la áreas de intervención.</w:t>
            </w:r>
            <w:r w:rsidRPr="004F38FB">
              <w:rPr>
                <w:rFonts w:eastAsia="Times New Roman" w:cs="Times New Roman"/>
                <w:color w:val="000000"/>
                <w:sz w:val="16"/>
                <w:szCs w:val="16"/>
                <w:lang w:eastAsia="es-CO"/>
              </w:rPr>
              <w:br/>
              <w:t>• En caso de involucrar indígenas, deberá tenerse en cuenta sus Planes de Vida</w:t>
            </w:r>
            <w:r w:rsidRPr="004F38FB">
              <w:rPr>
                <w:rFonts w:eastAsia="Times New Roman" w:cs="Times New Roman"/>
                <w:color w:val="000000"/>
                <w:sz w:val="16"/>
                <w:szCs w:val="16"/>
                <w:lang w:eastAsia="es-CO"/>
              </w:rPr>
              <w:br/>
              <w:t xml:space="preserve">• </w:t>
            </w:r>
            <w:r>
              <w:rPr>
                <w:rFonts w:eastAsia="Times New Roman" w:cs="Times New Roman"/>
                <w:color w:val="000000"/>
                <w:sz w:val="16"/>
                <w:szCs w:val="16"/>
                <w:lang w:eastAsia="es-CO"/>
              </w:rPr>
              <w:t>D</w:t>
            </w:r>
            <w:r w:rsidRPr="004F38FB">
              <w:rPr>
                <w:rFonts w:eastAsia="Times New Roman" w:cs="Times New Roman"/>
                <w:color w:val="000000"/>
                <w:sz w:val="16"/>
                <w:szCs w:val="16"/>
                <w:lang w:eastAsia="es-CO"/>
              </w:rPr>
              <w:t xml:space="preserve">eberán tenerse en cuenta las características naturales de importancia cultural de acuerdo con lo que describe el EAS8, particularmente para aquellos pueblos indígenas que le dieren algún significado cultural a los recursos hidrobiológicos que se intervendrían bajo el proyecto. En tal caso, </w:t>
            </w:r>
            <w:r>
              <w:rPr>
                <w:rFonts w:eastAsia="Times New Roman" w:cs="Times New Roman"/>
                <w:color w:val="000000"/>
                <w:sz w:val="16"/>
                <w:szCs w:val="16"/>
                <w:lang w:eastAsia="es-CO"/>
              </w:rPr>
              <w:t>se desarrollarán</w:t>
            </w:r>
            <w:r w:rsidRPr="004F38FB">
              <w:rPr>
                <w:rFonts w:eastAsia="Times New Roman" w:cs="Times New Roman"/>
                <w:color w:val="000000"/>
                <w:sz w:val="16"/>
                <w:szCs w:val="16"/>
                <w:lang w:eastAsia="es-CO"/>
              </w:rPr>
              <w:t xml:space="preserve"> investigaciones y consultas a las partes afectadas por el proyecto.</w:t>
            </w:r>
            <w:r w:rsidRPr="004F38FB">
              <w:rPr>
                <w:rFonts w:eastAsia="Times New Roman" w:cs="Times New Roman"/>
                <w:color w:val="000000"/>
                <w:sz w:val="16"/>
                <w:szCs w:val="16"/>
                <w:lang w:eastAsia="es-CO"/>
              </w:rPr>
              <w:br/>
              <w:t xml:space="preserve">• </w:t>
            </w:r>
            <w:r>
              <w:rPr>
                <w:rFonts w:eastAsia="Times New Roman" w:cs="Times New Roman"/>
                <w:color w:val="000000"/>
                <w:sz w:val="16"/>
                <w:szCs w:val="16"/>
                <w:lang w:eastAsia="es-CO"/>
              </w:rPr>
              <w:t>S</w:t>
            </w:r>
            <w:r w:rsidRPr="004F38FB">
              <w:rPr>
                <w:rFonts w:eastAsia="Times New Roman" w:cs="Times New Roman"/>
                <w:color w:val="000000"/>
                <w:sz w:val="16"/>
                <w:szCs w:val="16"/>
                <w:lang w:eastAsia="es-CO"/>
              </w:rPr>
              <w:t>e deberán aplicar los lineamientos de Trabajo Comunitario establecidos en el EAS2</w:t>
            </w:r>
            <w:r>
              <w:rPr>
                <w:rFonts w:eastAsia="Times New Roman" w:cs="Times New Roman"/>
                <w:color w:val="000000"/>
                <w:sz w:val="16"/>
                <w:szCs w:val="16"/>
                <w:lang w:eastAsia="es-CO"/>
              </w:rPr>
              <w:t>, si se cuenta el t</w:t>
            </w:r>
            <w:r w:rsidRPr="004F38FB">
              <w:rPr>
                <w:rFonts w:eastAsia="Times New Roman" w:cs="Times New Roman"/>
                <w:color w:val="000000"/>
                <w:sz w:val="16"/>
                <w:szCs w:val="16"/>
                <w:lang w:eastAsia="es-CO"/>
              </w:rPr>
              <w:t>rabajo de los productores como contrapartida</w:t>
            </w:r>
            <w:r>
              <w:rPr>
                <w:rFonts w:eastAsia="Times New Roman" w:cs="Times New Roman"/>
                <w:color w:val="000000"/>
                <w:sz w:val="16"/>
                <w:szCs w:val="16"/>
                <w:lang w:eastAsia="es-CO"/>
              </w:rPr>
              <w:t xml:space="preserve"> de los pilotos.</w:t>
            </w:r>
            <w:r w:rsidRPr="004F38FB">
              <w:rPr>
                <w:rFonts w:eastAsia="Times New Roman" w:cs="Times New Roman"/>
                <w:color w:val="000000"/>
                <w:sz w:val="16"/>
                <w:szCs w:val="16"/>
                <w:lang w:eastAsia="es-CO"/>
              </w:rPr>
              <w:br/>
              <w:t xml:space="preserve">• En el caso de trabajo infantil, </w:t>
            </w:r>
            <w:r>
              <w:rPr>
                <w:rFonts w:eastAsia="Times New Roman" w:cs="Times New Roman"/>
                <w:color w:val="000000"/>
                <w:sz w:val="16"/>
                <w:szCs w:val="16"/>
                <w:lang w:eastAsia="es-CO"/>
              </w:rPr>
              <w:t>como</w:t>
            </w:r>
            <w:r w:rsidRPr="004F38FB">
              <w:rPr>
                <w:rFonts w:eastAsia="Times New Roman" w:cs="Times New Roman"/>
                <w:color w:val="000000"/>
                <w:sz w:val="16"/>
                <w:szCs w:val="16"/>
                <w:lang w:eastAsia="es-CO"/>
              </w:rPr>
              <w:t xml:space="preserve"> actividades </w:t>
            </w:r>
            <w:r>
              <w:rPr>
                <w:rFonts w:eastAsia="Times New Roman" w:cs="Times New Roman"/>
                <w:color w:val="000000"/>
                <w:sz w:val="16"/>
                <w:szCs w:val="16"/>
                <w:lang w:eastAsia="es-CO"/>
              </w:rPr>
              <w:t>desarrolladas</w:t>
            </w:r>
            <w:r w:rsidRPr="004F38FB">
              <w:rPr>
                <w:rFonts w:eastAsia="Times New Roman" w:cs="Times New Roman"/>
                <w:color w:val="000000"/>
                <w:sz w:val="16"/>
                <w:szCs w:val="16"/>
                <w:lang w:eastAsia="es-CO"/>
              </w:rPr>
              <w:t xml:space="preserve"> culturalmente en </w:t>
            </w:r>
            <w:r>
              <w:rPr>
                <w:rFonts w:eastAsia="Times New Roman" w:cs="Times New Roman"/>
                <w:color w:val="000000"/>
                <w:sz w:val="16"/>
                <w:szCs w:val="16"/>
                <w:lang w:eastAsia="es-CO"/>
              </w:rPr>
              <w:t xml:space="preserve">familias de </w:t>
            </w:r>
            <w:r w:rsidRPr="004F38FB">
              <w:rPr>
                <w:rFonts w:eastAsia="Times New Roman" w:cs="Times New Roman"/>
                <w:color w:val="000000"/>
                <w:sz w:val="16"/>
                <w:szCs w:val="16"/>
                <w:lang w:eastAsia="es-CO"/>
              </w:rPr>
              <w:t xml:space="preserve">zonas rurales de Colombia, </w:t>
            </w:r>
            <w:r>
              <w:rPr>
                <w:rFonts w:eastAsia="Times New Roman" w:cs="Times New Roman"/>
                <w:color w:val="000000"/>
                <w:sz w:val="16"/>
                <w:szCs w:val="16"/>
                <w:lang w:eastAsia="es-CO"/>
              </w:rPr>
              <w:t>se</w:t>
            </w:r>
            <w:r w:rsidRPr="004F38FB">
              <w:rPr>
                <w:rFonts w:eastAsia="Times New Roman" w:cs="Times New Roman"/>
                <w:color w:val="000000"/>
                <w:sz w:val="16"/>
                <w:szCs w:val="16"/>
                <w:lang w:eastAsia="es-CO"/>
              </w:rPr>
              <w:t xml:space="preserve"> deberá seguir en detalle los establecido en el EAS2 párrafos 17 al 19. </w:t>
            </w:r>
            <w:r w:rsidRPr="004F38FB">
              <w:rPr>
                <w:rFonts w:eastAsia="Times New Roman" w:cs="Times New Roman"/>
                <w:color w:val="000000"/>
                <w:sz w:val="16"/>
                <w:szCs w:val="16"/>
                <w:lang w:eastAsia="es-CO"/>
              </w:rPr>
              <w:br/>
              <w:t xml:space="preserve">• </w:t>
            </w:r>
            <w:r>
              <w:rPr>
                <w:rFonts w:eastAsia="Times New Roman" w:cs="Times New Roman"/>
                <w:color w:val="000000"/>
                <w:sz w:val="16"/>
                <w:szCs w:val="16"/>
                <w:lang w:eastAsia="es-CO"/>
              </w:rPr>
              <w:t>S</w:t>
            </w:r>
            <w:r w:rsidRPr="004F38FB">
              <w:rPr>
                <w:rFonts w:eastAsia="Times New Roman" w:cs="Times New Roman"/>
                <w:color w:val="000000"/>
                <w:sz w:val="16"/>
                <w:szCs w:val="16"/>
                <w:lang w:eastAsia="es-CO"/>
              </w:rPr>
              <w:t>e deberá incluir la participación de las mujeres dentro formulación, diseño e implementación de las guías y los pilotos</w:t>
            </w:r>
            <w:r w:rsidRPr="004F38FB">
              <w:rPr>
                <w:rFonts w:eastAsia="Times New Roman" w:cs="Times New Roman"/>
                <w:color w:val="000000"/>
                <w:sz w:val="16"/>
                <w:szCs w:val="16"/>
                <w:lang w:eastAsia="es-CO"/>
              </w:rPr>
              <w:br/>
              <w:t xml:space="preserve">• </w:t>
            </w:r>
            <w:r>
              <w:rPr>
                <w:rFonts w:eastAsia="Times New Roman" w:cs="Times New Roman"/>
                <w:color w:val="000000"/>
                <w:sz w:val="16"/>
                <w:szCs w:val="16"/>
                <w:lang w:eastAsia="es-CO"/>
              </w:rPr>
              <w:t>A</w:t>
            </w:r>
            <w:r w:rsidRPr="004F38FB">
              <w:rPr>
                <w:rFonts w:eastAsia="Times New Roman" w:cs="Times New Roman"/>
                <w:color w:val="000000"/>
                <w:sz w:val="16"/>
                <w:szCs w:val="16"/>
                <w:lang w:eastAsia="es-CO"/>
              </w:rPr>
              <w:t>plicar</w:t>
            </w:r>
            <w:r>
              <w:rPr>
                <w:rFonts w:eastAsia="Times New Roman" w:cs="Times New Roman"/>
                <w:color w:val="000000"/>
                <w:sz w:val="16"/>
                <w:szCs w:val="16"/>
                <w:lang w:eastAsia="es-CO"/>
              </w:rPr>
              <w:t xml:space="preserve"> </w:t>
            </w:r>
            <w:r w:rsidRPr="004F38FB">
              <w:rPr>
                <w:rFonts w:eastAsia="Times New Roman" w:cs="Times New Roman"/>
                <w:color w:val="000000"/>
                <w:sz w:val="16"/>
                <w:szCs w:val="16"/>
                <w:lang w:eastAsia="es-CO"/>
              </w:rPr>
              <w:t>el EAS6 párrafo 35</w:t>
            </w:r>
            <w:r>
              <w:rPr>
                <w:rFonts w:eastAsia="Times New Roman" w:cs="Times New Roman"/>
                <w:color w:val="000000"/>
                <w:sz w:val="16"/>
                <w:szCs w:val="16"/>
                <w:lang w:eastAsia="es-CO"/>
              </w:rPr>
              <w:t>, para</w:t>
            </w:r>
            <w:r w:rsidRPr="004F38FB">
              <w:rPr>
                <w:rFonts w:eastAsia="Times New Roman" w:cs="Times New Roman"/>
                <w:color w:val="000000"/>
                <w:sz w:val="16"/>
                <w:szCs w:val="16"/>
                <w:lang w:eastAsia="es-CO"/>
              </w:rPr>
              <w:t xml:space="preserve"> la recolección de recursos naturales vivos relacionados con la captura de comunidades de peces de agua dulce</w:t>
            </w:r>
            <w:r>
              <w:rPr>
                <w:rFonts w:eastAsia="Times New Roman" w:cs="Times New Roman"/>
                <w:color w:val="000000"/>
                <w:sz w:val="16"/>
                <w:szCs w:val="16"/>
                <w:lang w:eastAsia="es-CO"/>
              </w:rPr>
              <w:t>.</w:t>
            </w:r>
          </w:p>
          <w:p w:rsidR="00C32A28" w:rsidRPr="004F38FB" w:rsidRDefault="00C32A28" w:rsidP="006E2CB7">
            <w:pPr>
              <w:spacing w:before="0" w:after="0" w:line="240" w:lineRule="auto"/>
              <w:jc w:val="left"/>
              <w:rPr>
                <w:rFonts w:eastAsia="Times New Roman" w:cs="Times New Roman"/>
                <w:color w:val="000000"/>
                <w:sz w:val="16"/>
                <w:szCs w:val="16"/>
                <w:lang w:eastAsia="es-CO"/>
              </w:rPr>
            </w:pPr>
            <w:r w:rsidRPr="004F38FB">
              <w:rPr>
                <w:rFonts w:eastAsia="Times New Roman" w:cs="Times New Roman"/>
                <w:color w:val="000000"/>
                <w:sz w:val="16"/>
                <w:szCs w:val="16"/>
                <w:lang w:eastAsia="es-CO"/>
              </w:rPr>
              <w:t xml:space="preserve">• </w:t>
            </w:r>
            <w:r>
              <w:rPr>
                <w:rFonts w:eastAsia="Times New Roman" w:cs="Times New Roman"/>
                <w:color w:val="000000"/>
                <w:sz w:val="16"/>
                <w:szCs w:val="16"/>
                <w:lang w:eastAsia="es-CO"/>
              </w:rPr>
              <w:t>D</w:t>
            </w:r>
            <w:r w:rsidRPr="004F38FB">
              <w:rPr>
                <w:rFonts w:eastAsia="Times New Roman" w:cs="Times New Roman"/>
                <w:color w:val="000000"/>
                <w:sz w:val="16"/>
                <w:szCs w:val="16"/>
                <w:lang w:eastAsia="es-CO"/>
              </w:rPr>
              <w:t>e ninguna manera proyecto aportará para la adquisición de terrenos u obras de infraestructuras diferentes a las requeridas para la activación de viveros existentes</w:t>
            </w:r>
            <w:r>
              <w:rPr>
                <w:rFonts w:eastAsia="Times New Roman" w:cs="Times New Roman"/>
                <w:color w:val="000000"/>
                <w:sz w:val="16"/>
                <w:szCs w:val="16"/>
                <w:lang w:eastAsia="es-CO"/>
              </w:rPr>
              <w:t xml:space="preserve">, en el </w:t>
            </w:r>
            <w:r w:rsidRPr="004F38FB">
              <w:rPr>
                <w:rFonts w:eastAsia="Times New Roman" w:cs="Times New Roman"/>
                <w:color w:val="000000"/>
                <w:sz w:val="16"/>
                <w:szCs w:val="16"/>
                <w:lang w:eastAsia="es-CO"/>
              </w:rPr>
              <w:t>Plan de Acción para la Transformación Regional de la subregión Arauca</w:t>
            </w:r>
            <w:r>
              <w:rPr>
                <w:rFonts w:eastAsia="Times New Roman" w:cs="Times New Roman"/>
                <w:color w:val="000000"/>
                <w:sz w:val="16"/>
                <w:szCs w:val="16"/>
                <w:lang w:eastAsia="es-CO"/>
              </w:rPr>
              <w:t>.</w:t>
            </w:r>
            <w:r w:rsidRPr="004F38FB">
              <w:rPr>
                <w:rFonts w:eastAsia="Times New Roman" w:cs="Times New Roman"/>
                <w:color w:val="000000"/>
                <w:sz w:val="16"/>
                <w:szCs w:val="16"/>
                <w:lang w:eastAsia="es-CO"/>
              </w:rPr>
              <w:br/>
              <w:t>• Para las actividades relacionadas con los paisajes forestales foráneos, deberá seguirse los lineamiento del EAS6 sobre Especies exóticas invasivas (p 28-30)</w:t>
            </w:r>
            <w:r>
              <w:rPr>
                <w:rFonts w:eastAsia="Times New Roman" w:cs="Times New Roman"/>
                <w:color w:val="000000"/>
                <w:sz w:val="16"/>
                <w:szCs w:val="16"/>
                <w:lang w:eastAsia="es-CO"/>
              </w:rPr>
              <w:t>.</w:t>
            </w:r>
            <w:r w:rsidRPr="004F38FB">
              <w:rPr>
                <w:rFonts w:eastAsia="Times New Roman" w:cs="Times New Roman"/>
                <w:color w:val="000000"/>
                <w:sz w:val="16"/>
                <w:szCs w:val="16"/>
                <w:lang w:eastAsia="es-CO"/>
              </w:rPr>
              <w:br/>
              <w:t xml:space="preserve">• </w:t>
            </w:r>
            <w:r>
              <w:rPr>
                <w:rFonts w:eastAsia="Times New Roman" w:cs="Times New Roman"/>
                <w:color w:val="000000"/>
                <w:sz w:val="16"/>
                <w:szCs w:val="16"/>
                <w:lang w:eastAsia="es-CO"/>
              </w:rPr>
              <w:t>D</w:t>
            </w:r>
            <w:r w:rsidRPr="004F38FB">
              <w:rPr>
                <w:rFonts w:eastAsia="Times New Roman" w:cs="Times New Roman"/>
                <w:color w:val="000000"/>
                <w:sz w:val="16"/>
                <w:szCs w:val="16"/>
                <w:lang w:eastAsia="es-CO"/>
              </w:rPr>
              <w:t>eberán aplicarse los lineamientos del EAS3 del p 21</w:t>
            </w:r>
            <w:r>
              <w:rPr>
                <w:rFonts w:eastAsia="Times New Roman" w:cs="Times New Roman"/>
                <w:color w:val="000000"/>
                <w:sz w:val="16"/>
                <w:szCs w:val="16"/>
                <w:lang w:eastAsia="es-CO"/>
              </w:rPr>
              <w:t>-</w:t>
            </w:r>
            <w:r w:rsidRPr="004F38FB">
              <w:rPr>
                <w:rFonts w:eastAsia="Times New Roman" w:cs="Times New Roman"/>
                <w:color w:val="000000"/>
                <w:sz w:val="16"/>
                <w:szCs w:val="16"/>
                <w:lang w:eastAsia="es-CO"/>
              </w:rPr>
              <w:t>25, s</w:t>
            </w:r>
            <w:r>
              <w:rPr>
                <w:rFonts w:eastAsia="Times New Roman" w:cs="Times New Roman"/>
                <w:color w:val="000000"/>
                <w:sz w:val="16"/>
                <w:szCs w:val="16"/>
                <w:lang w:eastAsia="es-CO"/>
              </w:rPr>
              <w:t>obre</w:t>
            </w:r>
            <w:r w:rsidRPr="004F38FB">
              <w:rPr>
                <w:rFonts w:eastAsia="Times New Roman" w:cs="Times New Roman"/>
                <w:color w:val="000000"/>
                <w:sz w:val="16"/>
                <w:szCs w:val="16"/>
                <w:lang w:eastAsia="es-CO"/>
              </w:rPr>
              <w:t xml:space="preserve"> el uso de agroquímicos, deberá capacitarse para selección del tipo de riego</w:t>
            </w:r>
            <w:r>
              <w:rPr>
                <w:rFonts w:eastAsia="Times New Roman" w:cs="Times New Roman"/>
                <w:color w:val="000000"/>
                <w:sz w:val="16"/>
                <w:szCs w:val="16"/>
                <w:lang w:eastAsia="es-CO"/>
              </w:rPr>
              <w:t xml:space="preserve"> </w:t>
            </w:r>
            <w:r w:rsidRPr="004F38FB">
              <w:rPr>
                <w:rFonts w:eastAsia="Times New Roman" w:cs="Times New Roman"/>
                <w:color w:val="000000"/>
                <w:sz w:val="16"/>
                <w:szCs w:val="16"/>
                <w:lang w:eastAsia="es-CO"/>
              </w:rPr>
              <w:t>adecuado y su aplicación para dar concordancia con el EAS3 (p 7), el manejo de residuos (EAS3 p 17).</w:t>
            </w:r>
            <w:r w:rsidRPr="004F38FB">
              <w:rPr>
                <w:rFonts w:eastAsia="Times New Roman" w:cs="Times New Roman"/>
                <w:color w:val="000000"/>
                <w:sz w:val="16"/>
                <w:szCs w:val="16"/>
                <w:lang w:eastAsia="es-CO"/>
              </w:rPr>
              <w:br/>
              <w:t>• Adelantar procesos de capacitación para el manejo residuos sólidos y líquidos</w:t>
            </w:r>
            <w:r>
              <w:rPr>
                <w:rFonts w:eastAsia="Times New Roman" w:cs="Times New Roman"/>
                <w:color w:val="000000"/>
                <w:sz w:val="16"/>
                <w:szCs w:val="16"/>
                <w:lang w:eastAsia="es-CO"/>
              </w:rPr>
              <w:t xml:space="preserve"> (</w:t>
            </w:r>
            <w:r w:rsidRPr="004F38FB">
              <w:rPr>
                <w:rFonts w:eastAsia="Times New Roman" w:cs="Times New Roman"/>
                <w:color w:val="000000"/>
                <w:sz w:val="16"/>
                <w:szCs w:val="16"/>
                <w:lang w:eastAsia="es-CO"/>
              </w:rPr>
              <w:t>EAS3 p 17 y 18)</w:t>
            </w:r>
            <w:r>
              <w:rPr>
                <w:rFonts w:eastAsia="Times New Roman" w:cs="Times New Roman"/>
                <w:color w:val="000000"/>
                <w:sz w:val="16"/>
                <w:szCs w:val="16"/>
                <w:lang w:eastAsia="es-CO"/>
              </w:rPr>
              <w:t xml:space="preserve">, </w:t>
            </w:r>
            <w:r w:rsidRPr="004F38FB">
              <w:rPr>
                <w:rFonts w:eastAsia="Times New Roman" w:cs="Times New Roman"/>
                <w:color w:val="000000"/>
                <w:sz w:val="16"/>
                <w:szCs w:val="16"/>
                <w:lang w:eastAsia="es-CO"/>
              </w:rPr>
              <w:t>para el uso adecuado de Equipo de Protección Personal y para el uso de equipo manual (atendiendo el EAS2).</w:t>
            </w:r>
            <w:r w:rsidRPr="004F38FB">
              <w:rPr>
                <w:rFonts w:eastAsia="Times New Roman" w:cs="Times New Roman"/>
                <w:color w:val="000000"/>
                <w:sz w:val="16"/>
                <w:szCs w:val="16"/>
                <w:lang w:eastAsia="es-CO"/>
              </w:rPr>
              <w:br/>
              <w:t>• Para esta actividad deberá aplicarse el protocolo de Seguridad para el personal del proyecto en las labores de campo, y las guías sobre salud y seguridad ocupacional.</w:t>
            </w:r>
          </w:p>
        </w:tc>
        <w:tc>
          <w:tcPr>
            <w:tcW w:w="1612" w:type="dxa"/>
            <w:shd w:val="clear" w:color="auto" w:fill="auto"/>
            <w:vAlign w:val="center"/>
            <w:hideMark/>
          </w:tcPr>
          <w:p w:rsidR="00C32A28" w:rsidRPr="0068766D" w:rsidRDefault="00C32A28" w:rsidP="006E2CB7">
            <w:pPr>
              <w:spacing w:after="0" w:line="240" w:lineRule="auto"/>
              <w:ind w:left="20"/>
              <w:jc w:val="left"/>
              <w:rPr>
                <w:rFonts w:eastAsia="Times New Roman" w:cs="Times New Roman"/>
                <w:color w:val="000000"/>
                <w:sz w:val="16"/>
                <w:szCs w:val="16"/>
                <w:lang w:eastAsia="es-CO"/>
              </w:rPr>
            </w:pPr>
            <w:r w:rsidRPr="0068766D">
              <w:rPr>
                <w:rFonts w:eastAsia="Times New Roman" w:cs="Times New Roman"/>
                <w:color w:val="000000"/>
                <w:sz w:val="16"/>
                <w:szCs w:val="16"/>
                <w:lang w:eastAsia="es-CO"/>
              </w:rPr>
              <w:t>Marco de Gestión Ambiental y Social para los pilotos.</w:t>
            </w:r>
          </w:p>
          <w:p w:rsidR="00C32A28" w:rsidRPr="0068766D" w:rsidRDefault="00C32A28" w:rsidP="006E2CB7">
            <w:pPr>
              <w:spacing w:after="0" w:line="240" w:lineRule="auto"/>
              <w:ind w:left="20"/>
              <w:jc w:val="left"/>
              <w:rPr>
                <w:rFonts w:eastAsia="Times New Roman" w:cs="Times New Roman"/>
                <w:color w:val="000000"/>
                <w:sz w:val="16"/>
                <w:szCs w:val="16"/>
                <w:lang w:eastAsia="es-CO"/>
              </w:rPr>
            </w:pPr>
            <w:r w:rsidRPr="0068766D">
              <w:rPr>
                <w:rFonts w:eastAsia="Times New Roman" w:cs="Times New Roman"/>
                <w:color w:val="000000"/>
                <w:sz w:val="16"/>
                <w:szCs w:val="16"/>
                <w:lang w:eastAsia="es-CO"/>
              </w:rPr>
              <w:t>Procedimientos de Gestión de la Mano de Obra y Empleo.</w:t>
            </w:r>
          </w:p>
          <w:p w:rsidR="00C32A28" w:rsidRPr="0068766D" w:rsidRDefault="00C32A28" w:rsidP="006E2CB7">
            <w:pPr>
              <w:spacing w:after="0" w:line="240" w:lineRule="auto"/>
              <w:ind w:left="20"/>
              <w:jc w:val="left"/>
              <w:rPr>
                <w:rFonts w:eastAsia="Times New Roman" w:cs="Times New Roman"/>
                <w:color w:val="000000"/>
                <w:sz w:val="16"/>
                <w:szCs w:val="16"/>
                <w:lang w:eastAsia="es-CO"/>
              </w:rPr>
            </w:pPr>
            <w:r w:rsidRPr="0068766D">
              <w:rPr>
                <w:rFonts w:eastAsia="Times New Roman" w:cs="Times New Roman"/>
                <w:color w:val="000000"/>
                <w:sz w:val="16"/>
                <w:szCs w:val="16"/>
                <w:lang w:eastAsia="es-CO"/>
              </w:rPr>
              <w:t>Programa de manejo integrado de plagas y uso de agroquímicos.</w:t>
            </w:r>
          </w:p>
          <w:p w:rsidR="00C32A28" w:rsidRPr="0068766D" w:rsidRDefault="00C32A28" w:rsidP="006E2CB7">
            <w:pPr>
              <w:spacing w:after="0" w:line="240" w:lineRule="auto"/>
              <w:ind w:left="20"/>
              <w:jc w:val="left"/>
              <w:rPr>
                <w:rFonts w:eastAsia="Times New Roman" w:cs="Times New Roman"/>
                <w:color w:val="000000"/>
                <w:sz w:val="16"/>
                <w:szCs w:val="16"/>
                <w:lang w:eastAsia="es-CO"/>
              </w:rPr>
            </w:pPr>
            <w:r w:rsidRPr="0068766D">
              <w:rPr>
                <w:rFonts w:eastAsia="Times New Roman" w:cs="Times New Roman"/>
                <w:color w:val="000000"/>
                <w:sz w:val="16"/>
                <w:szCs w:val="16"/>
                <w:lang w:eastAsia="es-CO"/>
              </w:rPr>
              <w:t>Protocolo de seguridad para trabajo en Campo.</w:t>
            </w:r>
          </w:p>
          <w:p w:rsidR="00C32A28" w:rsidRPr="0068766D" w:rsidRDefault="00C32A28" w:rsidP="006E2CB7">
            <w:pPr>
              <w:spacing w:after="0" w:line="240" w:lineRule="auto"/>
              <w:ind w:left="20"/>
              <w:jc w:val="left"/>
              <w:rPr>
                <w:rFonts w:eastAsia="Times New Roman" w:cs="Times New Roman"/>
                <w:color w:val="000000"/>
                <w:sz w:val="16"/>
                <w:szCs w:val="16"/>
                <w:lang w:eastAsia="es-CO"/>
              </w:rPr>
            </w:pPr>
            <w:r w:rsidRPr="0068766D">
              <w:rPr>
                <w:rFonts w:eastAsia="Times New Roman" w:cs="Times New Roman"/>
                <w:color w:val="000000"/>
                <w:sz w:val="16"/>
                <w:szCs w:val="16"/>
                <w:lang w:eastAsia="es-CO"/>
              </w:rPr>
              <w:t>Plan de Involucramiento de Actores.</w:t>
            </w:r>
          </w:p>
          <w:p w:rsidR="00C32A28" w:rsidRPr="0068766D" w:rsidRDefault="00C32A28" w:rsidP="006E2CB7">
            <w:pPr>
              <w:spacing w:after="0" w:line="240" w:lineRule="auto"/>
              <w:ind w:left="20"/>
              <w:jc w:val="left"/>
              <w:rPr>
                <w:rFonts w:eastAsia="Times New Roman" w:cs="Times New Roman"/>
                <w:color w:val="000000"/>
                <w:sz w:val="16"/>
                <w:szCs w:val="16"/>
                <w:lang w:eastAsia="es-CO"/>
              </w:rPr>
            </w:pPr>
            <w:r w:rsidRPr="0068766D">
              <w:rPr>
                <w:rFonts w:eastAsia="Times New Roman" w:cs="Times New Roman"/>
                <w:color w:val="000000"/>
                <w:sz w:val="16"/>
                <w:szCs w:val="16"/>
                <w:lang w:eastAsia="es-CO"/>
              </w:rPr>
              <w:t>Plan de manejo sostenible de especies/poblaciones silvestres.</w:t>
            </w:r>
          </w:p>
        </w:tc>
      </w:tr>
      <w:tr w:rsidR="00C32A28" w:rsidRPr="004F38FB" w:rsidTr="006E2CB7">
        <w:trPr>
          <w:trHeight w:val="70"/>
        </w:trPr>
        <w:tc>
          <w:tcPr>
            <w:tcW w:w="1458" w:type="dxa"/>
            <w:shd w:val="clear" w:color="auto" w:fill="E2EFD9" w:themeFill="accent6" w:themeFillTint="33"/>
            <w:vAlign w:val="center"/>
            <w:hideMark/>
          </w:tcPr>
          <w:p w:rsidR="00C32A28" w:rsidRPr="004F38FB" w:rsidRDefault="00C32A28" w:rsidP="006E2CB7">
            <w:pPr>
              <w:spacing w:before="0" w:after="0" w:line="240" w:lineRule="auto"/>
              <w:jc w:val="left"/>
              <w:rPr>
                <w:rFonts w:eastAsia="Times New Roman" w:cs="Times New Roman"/>
                <w:b/>
                <w:color w:val="000000"/>
                <w:sz w:val="16"/>
                <w:szCs w:val="16"/>
                <w:lang w:eastAsia="es-CO"/>
              </w:rPr>
            </w:pPr>
            <w:r w:rsidRPr="004F38FB">
              <w:rPr>
                <w:rFonts w:eastAsia="Times New Roman" w:cs="Times New Roman"/>
                <w:b/>
                <w:color w:val="000000"/>
                <w:sz w:val="16"/>
                <w:szCs w:val="16"/>
                <w:lang w:eastAsia="es-CO"/>
              </w:rPr>
              <w:t xml:space="preserve">2.3.1 Apoyo al desarrollo de la estrategia de financiación de HECO a través del apalancamiento de recursos económicos derivados de </w:t>
            </w:r>
            <w:r w:rsidRPr="004F38FB">
              <w:rPr>
                <w:rFonts w:eastAsia="Times New Roman" w:cs="Times New Roman"/>
                <w:b/>
                <w:color w:val="000000"/>
                <w:sz w:val="16"/>
                <w:szCs w:val="16"/>
                <w:lang w:eastAsia="es-CO"/>
              </w:rPr>
              <w:lastRenderedPageBreak/>
              <w:t xml:space="preserve">instrumentos existentes </w:t>
            </w:r>
          </w:p>
        </w:tc>
        <w:tc>
          <w:tcPr>
            <w:tcW w:w="4661" w:type="dxa"/>
            <w:shd w:val="clear" w:color="auto" w:fill="auto"/>
            <w:vAlign w:val="center"/>
            <w:hideMark/>
          </w:tcPr>
          <w:p w:rsidR="00C32A28" w:rsidRPr="004F38FB" w:rsidRDefault="00C32A28" w:rsidP="006E2CB7">
            <w:pPr>
              <w:spacing w:before="0" w:after="0" w:line="240" w:lineRule="auto"/>
              <w:jc w:val="left"/>
              <w:rPr>
                <w:rFonts w:eastAsia="Times New Roman" w:cs="Times New Roman"/>
                <w:color w:val="000000"/>
                <w:sz w:val="16"/>
                <w:szCs w:val="16"/>
                <w:lang w:eastAsia="es-CO"/>
              </w:rPr>
            </w:pPr>
            <w:r w:rsidRPr="004F38FB">
              <w:rPr>
                <w:rFonts w:eastAsia="Times New Roman" w:cs="Times New Roman"/>
                <w:color w:val="000000"/>
                <w:sz w:val="16"/>
                <w:szCs w:val="16"/>
                <w:lang w:eastAsia="es-CO"/>
              </w:rPr>
              <w:lastRenderedPageBreak/>
              <w:t>• No se garantizan y aseguran los medios necesarios para participación plena, amplia y efectiva (EAS10).</w:t>
            </w:r>
            <w:r w:rsidRPr="004F38FB">
              <w:rPr>
                <w:rFonts w:eastAsia="Times New Roman" w:cs="Times New Roman"/>
                <w:color w:val="000000"/>
                <w:sz w:val="16"/>
                <w:szCs w:val="16"/>
                <w:lang w:eastAsia="es-CO"/>
              </w:rPr>
              <w:br/>
              <w:t>• Distribución de los beneficios injusta o inequitativa (EAS10).</w:t>
            </w:r>
            <w:r w:rsidRPr="004F38FB">
              <w:rPr>
                <w:rFonts w:eastAsia="Times New Roman" w:cs="Times New Roman"/>
                <w:color w:val="000000"/>
                <w:sz w:val="16"/>
                <w:szCs w:val="16"/>
                <w:lang w:eastAsia="es-CO"/>
              </w:rPr>
              <w:br/>
              <w:t xml:space="preserve">• No reconocimiento, respeto ni inclusión de los mecanismos propios de gobierno y de toma de decisiones (EAS7). </w:t>
            </w:r>
          </w:p>
        </w:tc>
        <w:tc>
          <w:tcPr>
            <w:tcW w:w="5726" w:type="dxa"/>
            <w:shd w:val="clear" w:color="auto" w:fill="auto"/>
            <w:vAlign w:val="center"/>
            <w:hideMark/>
          </w:tcPr>
          <w:p w:rsidR="00C32A28" w:rsidRDefault="00C32A28" w:rsidP="006E2CB7">
            <w:pPr>
              <w:spacing w:before="0" w:after="0" w:line="240" w:lineRule="auto"/>
              <w:jc w:val="left"/>
              <w:rPr>
                <w:rFonts w:eastAsia="Times New Roman" w:cs="Times New Roman"/>
                <w:color w:val="000000"/>
                <w:sz w:val="16"/>
                <w:szCs w:val="16"/>
                <w:lang w:eastAsia="es-CO"/>
              </w:rPr>
            </w:pPr>
            <w:r w:rsidRPr="004F38FB">
              <w:rPr>
                <w:rFonts w:eastAsia="Times New Roman" w:cs="Times New Roman"/>
                <w:color w:val="000000"/>
                <w:sz w:val="16"/>
                <w:szCs w:val="16"/>
                <w:lang w:eastAsia="es-CO"/>
              </w:rPr>
              <w:t>• Todas las acciones del Proyecto están sujetas a la aplicación de la presente Evaluación Ambiental y Social, independiente</w:t>
            </w:r>
            <w:r>
              <w:rPr>
                <w:rFonts w:eastAsia="Times New Roman" w:cs="Times New Roman"/>
                <w:color w:val="000000"/>
                <w:sz w:val="16"/>
                <w:szCs w:val="16"/>
                <w:lang w:eastAsia="es-CO"/>
              </w:rPr>
              <w:t xml:space="preserve"> d</w:t>
            </w:r>
            <w:r w:rsidRPr="004F38FB">
              <w:rPr>
                <w:rFonts w:eastAsia="Times New Roman" w:cs="Times New Roman"/>
                <w:color w:val="000000"/>
                <w:sz w:val="16"/>
                <w:szCs w:val="16"/>
                <w:lang w:eastAsia="es-CO"/>
              </w:rPr>
              <w:t>e</w:t>
            </w:r>
            <w:r>
              <w:rPr>
                <w:rFonts w:eastAsia="Times New Roman" w:cs="Times New Roman"/>
                <w:color w:val="000000"/>
                <w:sz w:val="16"/>
                <w:szCs w:val="16"/>
                <w:lang w:eastAsia="es-CO"/>
              </w:rPr>
              <w:t xml:space="preserve"> la</w:t>
            </w:r>
            <w:r w:rsidRPr="004F38FB">
              <w:rPr>
                <w:rFonts w:eastAsia="Times New Roman" w:cs="Times New Roman"/>
                <w:color w:val="000000"/>
                <w:sz w:val="16"/>
                <w:szCs w:val="16"/>
                <w:lang w:eastAsia="es-CO"/>
              </w:rPr>
              <w:t xml:space="preserve"> fuente de financiamiento</w:t>
            </w:r>
            <w:r>
              <w:rPr>
                <w:rFonts w:eastAsia="Times New Roman" w:cs="Times New Roman"/>
                <w:color w:val="000000"/>
                <w:sz w:val="16"/>
                <w:szCs w:val="16"/>
                <w:lang w:eastAsia="es-CO"/>
              </w:rPr>
              <w:t>.</w:t>
            </w:r>
            <w:r w:rsidRPr="004F38FB">
              <w:rPr>
                <w:rFonts w:eastAsia="Times New Roman" w:cs="Times New Roman"/>
                <w:color w:val="000000"/>
                <w:sz w:val="16"/>
                <w:szCs w:val="16"/>
                <w:lang w:eastAsia="es-CO"/>
              </w:rPr>
              <w:br/>
              <w:t xml:space="preserve">• Todos los proyectos formulados deberán seguir las mismas pautas que cualquier otro producto de asistencia técnica para la incorporación de los </w:t>
            </w:r>
            <w:r>
              <w:rPr>
                <w:rFonts w:eastAsia="Times New Roman" w:cs="Times New Roman"/>
                <w:color w:val="000000"/>
                <w:sz w:val="16"/>
                <w:szCs w:val="16"/>
                <w:lang w:eastAsia="es-CO"/>
              </w:rPr>
              <w:t xml:space="preserve">EAS </w:t>
            </w:r>
            <w:r w:rsidRPr="004F38FB">
              <w:rPr>
                <w:rFonts w:eastAsia="Times New Roman" w:cs="Times New Roman"/>
                <w:color w:val="000000"/>
                <w:sz w:val="16"/>
                <w:szCs w:val="16"/>
                <w:lang w:eastAsia="es-CO"/>
              </w:rPr>
              <w:t xml:space="preserve">del </w:t>
            </w:r>
            <w:r>
              <w:rPr>
                <w:rFonts w:eastAsia="Times New Roman" w:cs="Times New Roman"/>
                <w:color w:val="000000"/>
                <w:sz w:val="16"/>
                <w:szCs w:val="16"/>
                <w:lang w:eastAsia="es-CO"/>
              </w:rPr>
              <w:t>BM.</w:t>
            </w:r>
          </w:p>
          <w:p w:rsidR="00C32A28" w:rsidRPr="004F38FB" w:rsidRDefault="00C32A28" w:rsidP="006E2CB7">
            <w:pPr>
              <w:spacing w:before="0" w:after="0" w:line="240" w:lineRule="auto"/>
              <w:jc w:val="left"/>
              <w:rPr>
                <w:rFonts w:eastAsia="Times New Roman" w:cs="Times New Roman"/>
                <w:color w:val="000000"/>
                <w:sz w:val="16"/>
                <w:szCs w:val="16"/>
                <w:lang w:eastAsia="es-CO"/>
              </w:rPr>
            </w:pPr>
            <w:r w:rsidRPr="004F38FB">
              <w:rPr>
                <w:rFonts w:eastAsia="Times New Roman" w:cs="Times New Roman"/>
                <w:color w:val="000000"/>
                <w:sz w:val="16"/>
                <w:szCs w:val="16"/>
                <w:lang w:eastAsia="es-CO"/>
              </w:rPr>
              <w:t>• Se deberán establecer e incluir criterios específicos para el otorgamiento de los incentivos y mecanismos financieros que garanticen el adecuado manejo de áreas protegidas y estrategias de conservación, así como criterios para garantizar la inclusión de segmentos más vulnerables y se les permita el acceso de incentivos.</w:t>
            </w:r>
            <w:r w:rsidRPr="004F38FB">
              <w:rPr>
                <w:rFonts w:eastAsia="Times New Roman" w:cs="Times New Roman"/>
                <w:color w:val="000000"/>
                <w:sz w:val="16"/>
                <w:szCs w:val="16"/>
                <w:lang w:eastAsia="es-CO"/>
              </w:rPr>
              <w:br/>
              <w:t xml:space="preserve">• Si esta actividad se realiza con poblaciones indígenas, se debe garantizar la </w:t>
            </w:r>
            <w:r w:rsidRPr="004F38FB">
              <w:rPr>
                <w:rFonts w:eastAsia="Times New Roman" w:cs="Times New Roman"/>
                <w:color w:val="000000"/>
                <w:sz w:val="16"/>
                <w:szCs w:val="16"/>
                <w:lang w:eastAsia="es-CO"/>
              </w:rPr>
              <w:lastRenderedPageBreak/>
              <w:t>información, consulta y conocimiento, a través de un ejercicio de información y dialogo de acuerdo en lo establecido en el EAS7 párrafo 23</w:t>
            </w:r>
            <w:r w:rsidRPr="004F38FB">
              <w:rPr>
                <w:rFonts w:eastAsia="Times New Roman" w:cs="Times New Roman"/>
                <w:color w:val="000000"/>
                <w:sz w:val="16"/>
                <w:szCs w:val="16"/>
                <w:lang w:eastAsia="es-CO"/>
              </w:rPr>
              <w:br/>
              <w:t>•</w:t>
            </w:r>
            <w:r>
              <w:rPr>
                <w:rFonts w:eastAsia="Times New Roman" w:cs="Times New Roman"/>
                <w:color w:val="000000"/>
                <w:sz w:val="16"/>
                <w:szCs w:val="16"/>
                <w:lang w:eastAsia="es-CO"/>
              </w:rPr>
              <w:t xml:space="preserve"> Se</w:t>
            </w:r>
            <w:r w:rsidRPr="004F38FB">
              <w:rPr>
                <w:rFonts w:eastAsia="Times New Roman" w:cs="Times New Roman"/>
                <w:color w:val="000000"/>
                <w:sz w:val="16"/>
                <w:szCs w:val="16"/>
                <w:lang w:eastAsia="es-CO"/>
              </w:rPr>
              <w:t xml:space="preserve"> acordar</w:t>
            </w:r>
            <w:r>
              <w:rPr>
                <w:rFonts w:eastAsia="Times New Roman" w:cs="Times New Roman"/>
                <w:color w:val="000000"/>
                <w:sz w:val="16"/>
                <w:szCs w:val="16"/>
                <w:lang w:eastAsia="es-CO"/>
              </w:rPr>
              <w:t>á</w:t>
            </w:r>
            <w:r w:rsidRPr="004F38FB">
              <w:rPr>
                <w:rFonts w:eastAsia="Times New Roman" w:cs="Times New Roman"/>
                <w:color w:val="000000"/>
                <w:sz w:val="16"/>
                <w:szCs w:val="16"/>
                <w:lang w:eastAsia="es-CO"/>
              </w:rPr>
              <w:t xml:space="preserve"> con estas comunidades la aplicación de mecanismos que sean culturalmente apropiados, en particular en casos como </w:t>
            </w:r>
            <w:r>
              <w:rPr>
                <w:rFonts w:eastAsia="Times New Roman" w:cs="Times New Roman"/>
                <w:color w:val="000000"/>
                <w:sz w:val="16"/>
                <w:szCs w:val="16"/>
                <w:lang w:eastAsia="es-CO"/>
              </w:rPr>
              <w:t>PSA.</w:t>
            </w:r>
          </w:p>
        </w:tc>
        <w:tc>
          <w:tcPr>
            <w:tcW w:w="1612" w:type="dxa"/>
            <w:shd w:val="clear" w:color="auto" w:fill="auto"/>
            <w:vAlign w:val="center"/>
            <w:hideMark/>
          </w:tcPr>
          <w:p w:rsidR="00C32A28" w:rsidRDefault="00C32A28" w:rsidP="006E2CB7">
            <w:pPr>
              <w:spacing w:before="0" w:after="0" w:line="240" w:lineRule="auto"/>
              <w:jc w:val="left"/>
              <w:rPr>
                <w:rFonts w:eastAsia="Times New Roman" w:cs="Times New Roman"/>
                <w:color w:val="000000"/>
                <w:sz w:val="16"/>
                <w:szCs w:val="16"/>
                <w:lang w:eastAsia="es-CO"/>
              </w:rPr>
            </w:pPr>
            <w:r w:rsidRPr="004F38FB">
              <w:rPr>
                <w:rFonts w:eastAsia="Times New Roman" w:cs="Times New Roman"/>
                <w:color w:val="000000"/>
                <w:sz w:val="16"/>
                <w:szCs w:val="16"/>
                <w:lang w:eastAsia="es-CO"/>
              </w:rPr>
              <w:lastRenderedPageBreak/>
              <w:t> </w:t>
            </w:r>
            <w:r w:rsidRPr="00847BCB">
              <w:rPr>
                <w:rFonts w:eastAsia="Times New Roman" w:cs="Times New Roman"/>
                <w:color w:val="000000"/>
                <w:sz w:val="16"/>
                <w:szCs w:val="16"/>
                <w:lang w:eastAsia="es-CO"/>
              </w:rPr>
              <w:t>Plan de Involucramiento de Actores.</w:t>
            </w:r>
          </w:p>
          <w:p w:rsidR="00C32A28" w:rsidRPr="004F38FB" w:rsidRDefault="00C32A28" w:rsidP="006E2CB7">
            <w:pPr>
              <w:spacing w:before="0" w:after="0" w:line="240" w:lineRule="auto"/>
              <w:jc w:val="left"/>
              <w:rPr>
                <w:rFonts w:eastAsia="Times New Roman" w:cs="Times New Roman"/>
                <w:color w:val="000000"/>
                <w:sz w:val="16"/>
                <w:szCs w:val="16"/>
                <w:lang w:eastAsia="es-CO"/>
              </w:rPr>
            </w:pPr>
            <w:r>
              <w:rPr>
                <w:rFonts w:eastAsia="Times New Roman" w:cs="Times New Roman"/>
                <w:color w:val="000000"/>
                <w:sz w:val="16"/>
                <w:szCs w:val="16"/>
                <w:lang w:eastAsia="es-CO"/>
              </w:rPr>
              <w:t>Se revisará la pertinencia de incluirlo en el MPPI</w:t>
            </w:r>
          </w:p>
        </w:tc>
      </w:tr>
      <w:tr w:rsidR="00C32A28" w:rsidRPr="004F38FB" w:rsidTr="006E2CB7">
        <w:trPr>
          <w:trHeight w:val="3402"/>
        </w:trPr>
        <w:tc>
          <w:tcPr>
            <w:tcW w:w="1458" w:type="dxa"/>
            <w:shd w:val="clear" w:color="auto" w:fill="E2EFD9" w:themeFill="accent6" w:themeFillTint="33"/>
            <w:vAlign w:val="center"/>
            <w:hideMark/>
          </w:tcPr>
          <w:p w:rsidR="00C32A28" w:rsidRPr="004F38FB" w:rsidRDefault="00C32A28" w:rsidP="006E2CB7">
            <w:pPr>
              <w:spacing w:before="0" w:after="0" w:line="240" w:lineRule="auto"/>
              <w:jc w:val="left"/>
              <w:rPr>
                <w:rFonts w:eastAsia="Times New Roman" w:cs="Times New Roman"/>
                <w:b/>
                <w:color w:val="000000"/>
                <w:sz w:val="16"/>
                <w:szCs w:val="16"/>
                <w:lang w:eastAsia="es-CO"/>
              </w:rPr>
            </w:pPr>
            <w:r w:rsidRPr="004F38FB">
              <w:rPr>
                <w:rFonts w:eastAsia="Times New Roman" w:cs="Times New Roman"/>
                <w:b/>
                <w:color w:val="000000"/>
                <w:sz w:val="16"/>
                <w:szCs w:val="16"/>
                <w:lang w:eastAsia="es-CO"/>
              </w:rPr>
              <w:lastRenderedPageBreak/>
              <w:t>2.3.2 Apoyo al desarrollo de instrumentos de financiación a procesos de transición al manejo de paisajes productivos y uso sostenible de la biodiversidad en los mosaicos priorizados</w:t>
            </w:r>
          </w:p>
        </w:tc>
        <w:tc>
          <w:tcPr>
            <w:tcW w:w="4661" w:type="dxa"/>
            <w:shd w:val="clear" w:color="auto" w:fill="auto"/>
            <w:vAlign w:val="center"/>
            <w:hideMark/>
          </w:tcPr>
          <w:p w:rsidR="00C32A28" w:rsidRPr="004F38FB" w:rsidRDefault="00C32A28" w:rsidP="006E2CB7">
            <w:pPr>
              <w:spacing w:before="0" w:after="0" w:line="240" w:lineRule="auto"/>
              <w:jc w:val="left"/>
              <w:rPr>
                <w:rFonts w:eastAsia="Times New Roman" w:cs="Times New Roman"/>
                <w:color w:val="000000"/>
                <w:sz w:val="16"/>
                <w:szCs w:val="16"/>
                <w:lang w:eastAsia="es-CO"/>
              </w:rPr>
            </w:pPr>
            <w:r w:rsidRPr="004F38FB">
              <w:rPr>
                <w:rFonts w:eastAsia="Times New Roman" w:cs="Times New Roman"/>
                <w:color w:val="000000"/>
                <w:sz w:val="16"/>
                <w:szCs w:val="16"/>
                <w:lang w:eastAsia="es-CO"/>
              </w:rPr>
              <w:t>• De no incluir criterios ambientales y sociales para el acceso y seguimiento de los instrumentos financieros diseñados, se podría incrementar el avance de la frontera agrícola (EAS6).</w:t>
            </w:r>
            <w:r w:rsidRPr="004F38FB">
              <w:rPr>
                <w:rFonts w:eastAsia="Times New Roman" w:cs="Times New Roman"/>
                <w:color w:val="000000"/>
                <w:sz w:val="16"/>
                <w:szCs w:val="16"/>
                <w:lang w:eastAsia="es-CO"/>
              </w:rPr>
              <w:br/>
              <w:t>• No reconocimiento, respeto ni inclusión de los mecanismos propios de gobierno y de toma de decisiones (EAS7).</w:t>
            </w:r>
            <w:r w:rsidRPr="004F38FB">
              <w:rPr>
                <w:rFonts w:eastAsia="Times New Roman" w:cs="Times New Roman"/>
                <w:color w:val="000000"/>
                <w:sz w:val="16"/>
                <w:szCs w:val="16"/>
                <w:lang w:eastAsia="es-CO"/>
              </w:rPr>
              <w:br/>
              <w:t>• Limitación en el acceso a los beneficios por parte de actores vulnerables (EAS10).</w:t>
            </w:r>
            <w:r w:rsidRPr="004F38FB">
              <w:rPr>
                <w:rFonts w:eastAsia="Times New Roman" w:cs="Times New Roman"/>
                <w:color w:val="000000"/>
                <w:sz w:val="16"/>
                <w:szCs w:val="16"/>
                <w:lang w:eastAsia="es-CO"/>
              </w:rPr>
              <w:br/>
              <w:t>• Distribución injusta o inequitativa de los beneficios (EAS10).</w:t>
            </w:r>
            <w:r w:rsidRPr="004F38FB">
              <w:rPr>
                <w:rFonts w:eastAsia="Times New Roman" w:cs="Times New Roman"/>
                <w:color w:val="000000"/>
                <w:sz w:val="16"/>
                <w:szCs w:val="16"/>
                <w:lang w:eastAsia="es-CO"/>
              </w:rPr>
              <w:br/>
              <w:t>• Dependencia de una sola fuente de ingresos (EAS5).</w:t>
            </w:r>
          </w:p>
        </w:tc>
        <w:tc>
          <w:tcPr>
            <w:tcW w:w="5726" w:type="dxa"/>
            <w:shd w:val="clear" w:color="auto" w:fill="auto"/>
            <w:vAlign w:val="center"/>
            <w:hideMark/>
          </w:tcPr>
          <w:p w:rsidR="00C32A28" w:rsidRPr="004F38FB" w:rsidRDefault="00C32A28" w:rsidP="006E2CB7">
            <w:pPr>
              <w:spacing w:before="0" w:after="0" w:line="240" w:lineRule="auto"/>
              <w:jc w:val="left"/>
              <w:rPr>
                <w:rFonts w:eastAsia="Times New Roman" w:cs="Times New Roman"/>
                <w:color w:val="000000"/>
                <w:sz w:val="16"/>
                <w:szCs w:val="16"/>
                <w:lang w:eastAsia="es-CO"/>
              </w:rPr>
            </w:pPr>
            <w:r w:rsidRPr="004F38FB">
              <w:rPr>
                <w:rFonts w:eastAsia="Times New Roman" w:cs="Times New Roman"/>
                <w:color w:val="000000"/>
                <w:sz w:val="16"/>
                <w:szCs w:val="16"/>
                <w:lang w:eastAsia="es-CO"/>
              </w:rPr>
              <w:t xml:space="preserve">• Se deberá evaluar los sistemas de gestión ambiental y social de los proveedores de servicios financieros que desarrollarán y aplicarán los instrumentos financieros. El análisis deberá ser previo al ejercicio, y deberá certificar que </w:t>
            </w:r>
            <w:r>
              <w:rPr>
                <w:rFonts w:eastAsia="Times New Roman" w:cs="Times New Roman"/>
                <w:color w:val="000000"/>
                <w:sz w:val="16"/>
                <w:szCs w:val="16"/>
                <w:lang w:eastAsia="es-CO"/>
              </w:rPr>
              <w:t>evalúan</w:t>
            </w:r>
            <w:r w:rsidRPr="004F38FB">
              <w:rPr>
                <w:rFonts w:eastAsia="Times New Roman" w:cs="Times New Roman"/>
                <w:color w:val="000000"/>
                <w:sz w:val="16"/>
                <w:szCs w:val="16"/>
                <w:lang w:eastAsia="es-CO"/>
              </w:rPr>
              <w:t xml:space="preserve"> posibles riesgos ambientales y sociales en su operación y se despliegan mecanismos de salvaguarda.</w:t>
            </w:r>
            <w:r w:rsidRPr="004F38FB">
              <w:rPr>
                <w:rFonts w:eastAsia="Times New Roman" w:cs="Times New Roman"/>
                <w:color w:val="000000"/>
                <w:sz w:val="16"/>
                <w:szCs w:val="16"/>
                <w:lang w:eastAsia="es-CO"/>
              </w:rPr>
              <w:br/>
              <w:t>•</w:t>
            </w:r>
            <w:r>
              <w:rPr>
                <w:rFonts w:eastAsia="Times New Roman" w:cs="Times New Roman"/>
                <w:color w:val="000000"/>
                <w:sz w:val="16"/>
                <w:szCs w:val="16"/>
                <w:lang w:eastAsia="es-CO"/>
              </w:rPr>
              <w:t xml:space="preserve"> L</w:t>
            </w:r>
            <w:r w:rsidRPr="004F38FB">
              <w:rPr>
                <w:rFonts w:eastAsia="Times New Roman" w:cs="Times New Roman"/>
                <w:color w:val="000000"/>
                <w:sz w:val="16"/>
                <w:szCs w:val="16"/>
                <w:lang w:eastAsia="es-CO"/>
              </w:rPr>
              <w:t xml:space="preserve">a aplicación de los instrumentos </w:t>
            </w:r>
            <w:r>
              <w:rPr>
                <w:rFonts w:eastAsia="Times New Roman" w:cs="Times New Roman"/>
                <w:color w:val="000000"/>
                <w:sz w:val="16"/>
                <w:szCs w:val="16"/>
                <w:lang w:eastAsia="es-CO"/>
              </w:rPr>
              <w:t xml:space="preserve">permitirá </w:t>
            </w:r>
            <w:r w:rsidRPr="004F38FB">
              <w:rPr>
                <w:rFonts w:eastAsia="Times New Roman" w:cs="Times New Roman"/>
                <w:color w:val="000000"/>
                <w:sz w:val="16"/>
                <w:szCs w:val="16"/>
                <w:lang w:eastAsia="es-CO"/>
              </w:rPr>
              <w:t xml:space="preserve">monitorear la reducción de la deforestación y cierre de la frontera agrícola. </w:t>
            </w:r>
            <w:r w:rsidRPr="004F38FB">
              <w:rPr>
                <w:rFonts w:eastAsia="Times New Roman" w:cs="Times New Roman"/>
                <w:color w:val="000000"/>
                <w:sz w:val="16"/>
                <w:szCs w:val="16"/>
                <w:lang w:eastAsia="es-CO"/>
              </w:rPr>
              <w:br/>
              <w:t xml:space="preserve">• Se deberá capacitar a funcionarios </w:t>
            </w:r>
            <w:r>
              <w:rPr>
                <w:rFonts w:eastAsia="Times New Roman" w:cs="Times New Roman"/>
                <w:color w:val="000000"/>
                <w:sz w:val="16"/>
                <w:szCs w:val="16"/>
                <w:lang w:eastAsia="es-CO"/>
              </w:rPr>
              <w:t>d</w:t>
            </w:r>
            <w:r w:rsidRPr="004F38FB">
              <w:rPr>
                <w:rFonts w:eastAsia="Times New Roman" w:cs="Times New Roman"/>
                <w:color w:val="000000"/>
                <w:sz w:val="16"/>
                <w:szCs w:val="16"/>
                <w:lang w:eastAsia="es-CO"/>
              </w:rPr>
              <w:t>e las bancas financieras sobre planificación integrada del uso de la tierra</w:t>
            </w:r>
            <w:r>
              <w:rPr>
                <w:rFonts w:eastAsia="Times New Roman" w:cs="Times New Roman"/>
                <w:color w:val="000000"/>
                <w:sz w:val="16"/>
                <w:szCs w:val="16"/>
                <w:lang w:eastAsia="es-CO"/>
              </w:rPr>
              <w:t>,</w:t>
            </w:r>
            <w:r w:rsidRPr="004F38FB">
              <w:rPr>
                <w:rFonts w:eastAsia="Times New Roman" w:cs="Times New Roman"/>
                <w:color w:val="000000"/>
                <w:sz w:val="16"/>
                <w:szCs w:val="16"/>
                <w:lang w:eastAsia="es-CO"/>
              </w:rPr>
              <w:t xml:space="preserve"> la conservación de la biodiversidad y los servicios de los ecosistemas en la Orinoquia para la creación de los mecanismos económicos.</w:t>
            </w:r>
            <w:r w:rsidRPr="004F38FB">
              <w:rPr>
                <w:rFonts w:eastAsia="Times New Roman" w:cs="Times New Roman"/>
                <w:color w:val="000000"/>
                <w:sz w:val="16"/>
                <w:szCs w:val="16"/>
                <w:lang w:eastAsia="es-CO"/>
              </w:rPr>
              <w:br/>
              <w:t>• Se deberá capacitar a las comunidades para fortalecer sus capacidades en ejercer veedurías en la ejecución de recursos y ejercer derechos constitucionales ante entes de control y demás autoridades.</w:t>
            </w:r>
            <w:r w:rsidRPr="004F38FB">
              <w:rPr>
                <w:rFonts w:eastAsia="Times New Roman" w:cs="Times New Roman"/>
                <w:color w:val="000000"/>
                <w:sz w:val="16"/>
                <w:szCs w:val="16"/>
                <w:lang w:eastAsia="es-CO"/>
              </w:rPr>
              <w:br/>
              <w:t>• Los instrumentos deberán evaluar y en lo posible incorporar criterios que permitan el acceso a los grupos más vulnerables.</w:t>
            </w:r>
            <w:r w:rsidRPr="004F38FB">
              <w:rPr>
                <w:rFonts w:eastAsia="Times New Roman" w:cs="Times New Roman"/>
                <w:color w:val="000000"/>
                <w:sz w:val="16"/>
                <w:szCs w:val="16"/>
                <w:lang w:eastAsia="es-CO"/>
              </w:rPr>
              <w:br/>
              <w:t>• En caso de que esta actividad se realice con poblaciones indígenas, se deberá realizar un proceso de información y diálogo para acordar la aplicación de mecanismos culturalmente apropiados.</w:t>
            </w:r>
          </w:p>
        </w:tc>
        <w:tc>
          <w:tcPr>
            <w:tcW w:w="1612" w:type="dxa"/>
            <w:shd w:val="clear" w:color="auto" w:fill="auto"/>
            <w:vAlign w:val="center"/>
            <w:hideMark/>
          </w:tcPr>
          <w:p w:rsidR="00C32A28" w:rsidRPr="004F38FB" w:rsidRDefault="00C32A28" w:rsidP="006E2CB7">
            <w:pPr>
              <w:spacing w:before="0" w:after="0" w:line="240" w:lineRule="auto"/>
              <w:jc w:val="left"/>
              <w:rPr>
                <w:rFonts w:eastAsia="Times New Roman" w:cs="Times New Roman"/>
                <w:color w:val="000000"/>
                <w:sz w:val="16"/>
                <w:szCs w:val="16"/>
                <w:lang w:eastAsia="es-CO"/>
              </w:rPr>
            </w:pPr>
            <w:r w:rsidRPr="004F38FB">
              <w:rPr>
                <w:rFonts w:eastAsia="Times New Roman" w:cs="Times New Roman"/>
                <w:color w:val="000000"/>
                <w:sz w:val="16"/>
                <w:szCs w:val="16"/>
                <w:lang w:eastAsia="es-CO"/>
              </w:rPr>
              <w:t> </w:t>
            </w:r>
            <w:r w:rsidRPr="00847BCB">
              <w:rPr>
                <w:rFonts w:eastAsia="Times New Roman" w:cs="Times New Roman"/>
                <w:color w:val="000000"/>
                <w:sz w:val="16"/>
                <w:szCs w:val="16"/>
                <w:lang w:eastAsia="es-CO"/>
              </w:rPr>
              <w:t>Plan de Involucramiento de Actores.</w:t>
            </w:r>
          </w:p>
        </w:tc>
      </w:tr>
      <w:tr w:rsidR="00C32A28" w:rsidRPr="004F38FB" w:rsidTr="006E2CB7">
        <w:trPr>
          <w:trHeight w:val="1829"/>
        </w:trPr>
        <w:tc>
          <w:tcPr>
            <w:tcW w:w="1458" w:type="dxa"/>
            <w:shd w:val="clear" w:color="auto" w:fill="E2EFD9" w:themeFill="accent6" w:themeFillTint="33"/>
            <w:vAlign w:val="center"/>
            <w:hideMark/>
          </w:tcPr>
          <w:p w:rsidR="00C32A28" w:rsidRPr="004F38FB" w:rsidRDefault="00C32A28" w:rsidP="006E2CB7">
            <w:pPr>
              <w:spacing w:before="0" w:after="0" w:line="240" w:lineRule="auto"/>
              <w:jc w:val="left"/>
              <w:rPr>
                <w:rFonts w:eastAsia="Times New Roman" w:cs="Times New Roman"/>
                <w:b/>
                <w:color w:val="000000"/>
                <w:sz w:val="16"/>
                <w:szCs w:val="16"/>
                <w:lang w:eastAsia="es-CO"/>
              </w:rPr>
            </w:pPr>
            <w:r w:rsidRPr="004F38FB">
              <w:rPr>
                <w:rFonts w:eastAsia="Times New Roman" w:cs="Times New Roman"/>
                <w:b/>
                <w:color w:val="000000"/>
                <w:sz w:val="16"/>
                <w:szCs w:val="16"/>
                <w:lang w:eastAsia="es-CO"/>
              </w:rPr>
              <w:t>2.3.3 Apoyo al desarrollo de alternativas productivas sostenibles basadas en la biodiversidad, para avanzar hacia la consolidación de una cartera regional de bioeconomía</w:t>
            </w:r>
          </w:p>
        </w:tc>
        <w:tc>
          <w:tcPr>
            <w:tcW w:w="4661" w:type="dxa"/>
            <w:shd w:val="clear" w:color="auto" w:fill="auto"/>
            <w:vAlign w:val="center"/>
            <w:hideMark/>
          </w:tcPr>
          <w:p w:rsidR="00C32A28" w:rsidRPr="004F38FB" w:rsidRDefault="00C32A28" w:rsidP="006E2CB7">
            <w:pPr>
              <w:spacing w:before="0" w:after="0" w:line="240" w:lineRule="auto"/>
              <w:jc w:val="left"/>
              <w:rPr>
                <w:rFonts w:eastAsia="Times New Roman" w:cs="Times New Roman"/>
                <w:color w:val="000000"/>
                <w:sz w:val="16"/>
                <w:szCs w:val="16"/>
                <w:lang w:eastAsia="es-CO"/>
              </w:rPr>
            </w:pPr>
            <w:r w:rsidRPr="004F38FB">
              <w:rPr>
                <w:rFonts w:eastAsia="Times New Roman" w:cs="Times New Roman"/>
                <w:color w:val="000000"/>
                <w:sz w:val="16"/>
                <w:szCs w:val="16"/>
                <w:lang w:eastAsia="es-CO"/>
              </w:rPr>
              <w:t>• Afectación a la biodiversidad (EAS6)</w:t>
            </w:r>
            <w:r w:rsidRPr="004F38FB">
              <w:rPr>
                <w:rFonts w:eastAsia="Times New Roman" w:cs="Times New Roman"/>
                <w:color w:val="000000"/>
                <w:sz w:val="16"/>
                <w:szCs w:val="16"/>
                <w:lang w:eastAsia="es-CO"/>
              </w:rPr>
              <w:br/>
              <w:t xml:space="preserve">• No se garantizan y aseguran los medios necesarios para participación plena, amplia y efectiva (EAS10). </w:t>
            </w:r>
            <w:r w:rsidRPr="004F38FB">
              <w:rPr>
                <w:rFonts w:eastAsia="Times New Roman" w:cs="Times New Roman"/>
                <w:color w:val="000000"/>
                <w:sz w:val="16"/>
                <w:szCs w:val="16"/>
                <w:lang w:eastAsia="es-CO"/>
              </w:rPr>
              <w:br/>
              <w:t xml:space="preserve">• Cambio/pérdida de las prácticas de uso y manejo de los recursos asociadas con formas de conocimiento tradicionales (EAS7). </w:t>
            </w:r>
            <w:r w:rsidRPr="004F38FB">
              <w:rPr>
                <w:rFonts w:eastAsia="Times New Roman" w:cs="Times New Roman"/>
                <w:color w:val="000000"/>
                <w:sz w:val="16"/>
                <w:szCs w:val="16"/>
                <w:lang w:eastAsia="es-CO"/>
              </w:rPr>
              <w:br/>
              <w:t xml:space="preserve">• Pérdida de los derechos sobre el conocimiento tradicional (EAS7 y EAS8). </w:t>
            </w:r>
            <w:r w:rsidRPr="004F38FB">
              <w:rPr>
                <w:rFonts w:eastAsia="Times New Roman" w:cs="Times New Roman"/>
                <w:color w:val="000000"/>
                <w:sz w:val="16"/>
                <w:szCs w:val="16"/>
                <w:lang w:eastAsia="es-CO"/>
              </w:rPr>
              <w:br/>
              <w:t>• No reconocimiento, respeto ni inclusión de los mecanismos propios de gobierno y de toma de decisiones (EAS7).</w:t>
            </w:r>
            <w:r w:rsidRPr="004F38FB">
              <w:rPr>
                <w:rFonts w:eastAsia="Times New Roman" w:cs="Times New Roman"/>
                <w:color w:val="000000"/>
                <w:sz w:val="16"/>
                <w:szCs w:val="16"/>
                <w:lang w:eastAsia="es-CO"/>
              </w:rPr>
              <w:br/>
              <w:t xml:space="preserve">• Distribución inequitativa de los beneficios derivados del uso comercial de recursos con valor cultural (ej. artesanías, recursos hidrobiológicos, etc.) (EAS8). </w:t>
            </w:r>
            <w:r w:rsidRPr="004F38FB">
              <w:rPr>
                <w:rFonts w:eastAsia="Times New Roman" w:cs="Times New Roman"/>
                <w:color w:val="000000"/>
                <w:sz w:val="16"/>
                <w:szCs w:val="16"/>
                <w:lang w:eastAsia="es-CO"/>
              </w:rPr>
              <w:br/>
              <w:t xml:space="preserve">• Baja apropiación de los procesos en el territorio de las acciones y actividades propuestas (EAS10). </w:t>
            </w:r>
          </w:p>
        </w:tc>
        <w:tc>
          <w:tcPr>
            <w:tcW w:w="5726" w:type="dxa"/>
            <w:shd w:val="clear" w:color="auto" w:fill="auto"/>
            <w:vAlign w:val="center"/>
            <w:hideMark/>
          </w:tcPr>
          <w:p w:rsidR="00C32A28" w:rsidRPr="004F38FB" w:rsidRDefault="00C32A28" w:rsidP="006E2CB7">
            <w:pPr>
              <w:spacing w:before="0" w:after="0" w:line="240" w:lineRule="auto"/>
              <w:jc w:val="left"/>
              <w:rPr>
                <w:rFonts w:eastAsia="Times New Roman" w:cs="Times New Roman"/>
                <w:color w:val="000000"/>
                <w:sz w:val="16"/>
                <w:szCs w:val="16"/>
                <w:lang w:eastAsia="es-CO"/>
              </w:rPr>
            </w:pPr>
            <w:r w:rsidRPr="004F38FB">
              <w:rPr>
                <w:rFonts w:eastAsia="Times New Roman" w:cs="Times New Roman"/>
                <w:color w:val="000000"/>
                <w:sz w:val="16"/>
                <w:szCs w:val="16"/>
                <w:lang w:eastAsia="es-CO"/>
              </w:rPr>
              <w:t>• Se deberán generar espacios de participación para alinear las prioridades y llegar a un consenso sobre el enfoque de los productos y mecanismo para promover la bioeconomía en la región</w:t>
            </w:r>
            <w:r>
              <w:rPr>
                <w:rFonts w:eastAsia="Times New Roman" w:cs="Times New Roman"/>
                <w:color w:val="000000"/>
                <w:sz w:val="16"/>
                <w:szCs w:val="16"/>
                <w:lang w:eastAsia="es-CO"/>
              </w:rPr>
              <w:t>.</w:t>
            </w:r>
            <w:r w:rsidRPr="004F38FB">
              <w:rPr>
                <w:rFonts w:eastAsia="Times New Roman" w:cs="Times New Roman"/>
                <w:color w:val="000000"/>
                <w:sz w:val="16"/>
                <w:szCs w:val="16"/>
                <w:lang w:eastAsia="es-CO"/>
              </w:rPr>
              <w:br/>
              <w:t>•  Se involucrará la participación de las mujeres dentro procesos participativos y culturalmente adecuados</w:t>
            </w:r>
            <w:r w:rsidRPr="004F38FB">
              <w:rPr>
                <w:rFonts w:eastAsia="Times New Roman" w:cs="Times New Roman"/>
                <w:color w:val="000000"/>
                <w:sz w:val="16"/>
                <w:szCs w:val="16"/>
                <w:lang w:eastAsia="es-CO"/>
              </w:rPr>
              <w:br/>
              <w:t>•  Para la realización del análisis de mercado, se definirá cálculos de extracción, demanda presente y potencial en mercados locales regionales, nacionales e internacionales, y en especial se analizarán los riesgos subyacentes del desarrollo de esta actividad, incluyendo las repercusiones de la industrialización de los productos</w:t>
            </w:r>
            <w:r>
              <w:rPr>
                <w:rFonts w:eastAsia="Times New Roman" w:cs="Times New Roman"/>
                <w:color w:val="000000"/>
                <w:sz w:val="16"/>
                <w:szCs w:val="16"/>
                <w:lang w:eastAsia="es-CO"/>
              </w:rPr>
              <w:t>.</w:t>
            </w:r>
            <w:r w:rsidRPr="004F38FB">
              <w:rPr>
                <w:rFonts w:eastAsia="Times New Roman" w:cs="Times New Roman"/>
                <w:color w:val="000000"/>
                <w:sz w:val="16"/>
                <w:szCs w:val="16"/>
                <w:lang w:eastAsia="es-CO"/>
              </w:rPr>
              <w:br/>
              <w:t xml:space="preserve">•  De acuerdo con el EAS8 p 29, </w:t>
            </w:r>
            <w:r>
              <w:rPr>
                <w:rFonts w:eastAsia="Times New Roman" w:cs="Times New Roman"/>
                <w:color w:val="000000"/>
                <w:sz w:val="16"/>
                <w:szCs w:val="16"/>
                <w:lang w:eastAsia="es-CO"/>
              </w:rPr>
              <w:t xml:space="preserve">como </w:t>
            </w:r>
            <w:r w:rsidRPr="004F38FB">
              <w:rPr>
                <w:rFonts w:eastAsia="Times New Roman" w:cs="Times New Roman"/>
                <w:color w:val="000000"/>
                <w:sz w:val="16"/>
                <w:szCs w:val="16"/>
                <w:lang w:eastAsia="es-CO"/>
              </w:rPr>
              <w:t>el proyecto prevé el uso del patrimonio cultural para fines comerciales, se deberá realizar un proceso de información sobre</w:t>
            </w:r>
            <w:r>
              <w:rPr>
                <w:rFonts w:eastAsia="Times New Roman" w:cs="Times New Roman"/>
                <w:color w:val="000000"/>
                <w:sz w:val="16"/>
                <w:szCs w:val="16"/>
                <w:lang w:eastAsia="es-CO"/>
              </w:rPr>
              <w:t xml:space="preserve"> </w:t>
            </w:r>
            <w:r w:rsidRPr="004F38FB">
              <w:rPr>
                <w:rFonts w:eastAsia="Times New Roman" w:cs="Times New Roman"/>
                <w:color w:val="000000"/>
                <w:sz w:val="16"/>
                <w:szCs w:val="16"/>
                <w:lang w:eastAsia="es-CO"/>
              </w:rPr>
              <w:t>sus derechos</w:t>
            </w:r>
            <w:r>
              <w:rPr>
                <w:rFonts w:eastAsia="Times New Roman" w:cs="Times New Roman"/>
                <w:color w:val="000000"/>
                <w:sz w:val="16"/>
                <w:szCs w:val="16"/>
                <w:lang w:eastAsia="es-CO"/>
              </w:rPr>
              <w:t>,</w:t>
            </w:r>
            <w:r w:rsidRPr="004F38FB">
              <w:rPr>
                <w:rFonts w:eastAsia="Times New Roman" w:cs="Times New Roman"/>
                <w:color w:val="000000"/>
                <w:sz w:val="16"/>
                <w:szCs w:val="16"/>
                <w:lang w:eastAsia="es-CO"/>
              </w:rPr>
              <w:t xml:space="preserve"> alcance y naturaleza del desarrollo comercial y posibles impactos, </w:t>
            </w:r>
            <w:r>
              <w:rPr>
                <w:rFonts w:eastAsia="Times New Roman" w:cs="Times New Roman"/>
                <w:color w:val="000000"/>
                <w:sz w:val="16"/>
                <w:szCs w:val="16"/>
                <w:lang w:eastAsia="es-CO"/>
              </w:rPr>
              <w:t xml:space="preserve">y </w:t>
            </w:r>
            <w:r w:rsidRPr="004F38FB">
              <w:rPr>
                <w:rFonts w:eastAsia="Times New Roman" w:cs="Times New Roman"/>
                <w:color w:val="000000"/>
                <w:sz w:val="16"/>
                <w:szCs w:val="16"/>
                <w:lang w:eastAsia="es-CO"/>
              </w:rPr>
              <w:t>posibles consecuencias de dicho desarrollo e impactos.</w:t>
            </w:r>
            <w:r w:rsidRPr="004F38FB">
              <w:rPr>
                <w:rFonts w:eastAsia="Times New Roman" w:cs="Times New Roman"/>
                <w:color w:val="000000"/>
                <w:sz w:val="16"/>
                <w:szCs w:val="16"/>
                <w:lang w:eastAsia="es-CO"/>
              </w:rPr>
              <w:br/>
              <w:t>• De acuerdo con el parágrafo 30 el EAS8, para utilizar el patrimonio cultural para fines comerciales, el proyecto deberá adelantar: una consulta significativa con partes interesadas</w:t>
            </w:r>
            <w:r>
              <w:rPr>
                <w:rFonts w:eastAsia="Times New Roman" w:cs="Times New Roman"/>
                <w:color w:val="000000"/>
                <w:sz w:val="16"/>
                <w:szCs w:val="16"/>
                <w:lang w:eastAsia="es-CO"/>
              </w:rPr>
              <w:t>,</w:t>
            </w:r>
            <w:r w:rsidRPr="004F38FB">
              <w:rPr>
                <w:rFonts w:eastAsia="Times New Roman" w:cs="Times New Roman"/>
                <w:color w:val="000000"/>
                <w:sz w:val="16"/>
                <w:szCs w:val="16"/>
                <w:lang w:eastAsia="es-CO"/>
              </w:rPr>
              <w:t xml:space="preserve"> ofrec</w:t>
            </w:r>
            <w:r>
              <w:rPr>
                <w:rFonts w:eastAsia="Times New Roman" w:cs="Times New Roman"/>
                <w:color w:val="000000"/>
                <w:sz w:val="16"/>
                <w:szCs w:val="16"/>
                <w:lang w:eastAsia="es-CO"/>
              </w:rPr>
              <w:t>er</w:t>
            </w:r>
            <w:r w:rsidRPr="004F38FB">
              <w:rPr>
                <w:rFonts w:eastAsia="Times New Roman" w:cs="Times New Roman"/>
                <w:color w:val="000000"/>
                <w:sz w:val="16"/>
                <w:szCs w:val="16"/>
                <w:lang w:eastAsia="es-CO"/>
              </w:rPr>
              <w:t xml:space="preserve"> beneficios del uso comercial, </w:t>
            </w:r>
            <w:r>
              <w:rPr>
                <w:rFonts w:eastAsia="Times New Roman" w:cs="Times New Roman"/>
                <w:color w:val="000000"/>
                <w:sz w:val="16"/>
                <w:szCs w:val="16"/>
                <w:lang w:eastAsia="es-CO"/>
              </w:rPr>
              <w:t xml:space="preserve">e </w:t>
            </w:r>
            <w:r w:rsidRPr="004F38FB">
              <w:rPr>
                <w:rFonts w:eastAsia="Times New Roman" w:cs="Times New Roman"/>
                <w:color w:val="000000"/>
                <w:sz w:val="16"/>
                <w:szCs w:val="16"/>
                <w:lang w:eastAsia="es-CO"/>
              </w:rPr>
              <w:t>identifi</w:t>
            </w:r>
            <w:r>
              <w:rPr>
                <w:rFonts w:eastAsia="Times New Roman" w:cs="Times New Roman"/>
                <w:color w:val="000000"/>
                <w:sz w:val="16"/>
                <w:szCs w:val="16"/>
                <w:lang w:eastAsia="es-CO"/>
              </w:rPr>
              <w:t>car</w:t>
            </w:r>
            <w:r w:rsidRPr="004F38FB">
              <w:rPr>
                <w:rFonts w:eastAsia="Times New Roman" w:cs="Times New Roman"/>
                <w:color w:val="000000"/>
                <w:sz w:val="16"/>
                <w:szCs w:val="16"/>
                <w:lang w:eastAsia="es-CO"/>
              </w:rPr>
              <w:t xml:space="preserve"> medidas.</w:t>
            </w:r>
            <w:r w:rsidRPr="004F38FB">
              <w:rPr>
                <w:rFonts w:eastAsia="Times New Roman" w:cs="Times New Roman"/>
                <w:color w:val="000000"/>
                <w:sz w:val="16"/>
                <w:szCs w:val="16"/>
                <w:lang w:eastAsia="es-CO"/>
              </w:rPr>
              <w:br/>
              <w:t xml:space="preserve">• El plan de negocios deberá también incluir criterios que garanticen un manejo sostenible de los sistemas productivos, incluyendo el manejo de recursos y la prevención de la contaminación (EAS3). </w:t>
            </w:r>
            <w:r w:rsidRPr="004F38FB">
              <w:rPr>
                <w:rFonts w:eastAsia="Times New Roman" w:cs="Times New Roman"/>
                <w:color w:val="000000"/>
                <w:sz w:val="16"/>
                <w:szCs w:val="16"/>
                <w:lang w:eastAsia="es-CO"/>
              </w:rPr>
              <w:br/>
              <w:t xml:space="preserve">• Para </w:t>
            </w:r>
            <w:r>
              <w:rPr>
                <w:rFonts w:eastAsia="Times New Roman" w:cs="Times New Roman"/>
                <w:color w:val="000000"/>
                <w:sz w:val="16"/>
                <w:szCs w:val="16"/>
                <w:lang w:eastAsia="es-CO"/>
              </w:rPr>
              <w:t>el</w:t>
            </w:r>
            <w:r w:rsidRPr="004F38FB">
              <w:rPr>
                <w:rFonts w:eastAsia="Times New Roman" w:cs="Times New Roman"/>
                <w:color w:val="000000"/>
                <w:sz w:val="16"/>
                <w:szCs w:val="16"/>
                <w:lang w:eastAsia="es-CO"/>
              </w:rPr>
              <w:t xml:space="preserve"> apoyo a la </w:t>
            </w:r>
            <w:proofErr w:type="spellStart"/>
            <w:r w:rsidRPr="004F38FB">
              <w:rPr>
                <w:rFonts w:eastAsia="Times New Roman" w:cs="Times New Roman"/>
                <w:color w:val="000000"/>
                <w:sz w:val="16"/>
                <w:szCs w:val="16"/>
                <w:lang w:eastAsia="es-CO"/>
              </w:rPr>
              <w:t>empresarización</w:t>
            </w:r>
            <w:proofErr w:type="spellEnd"/>
            <w:r w:rsidRPr="004F38FB">
              <w:rPr>
                <w:rFonts w:eastAsia="Times New Roman" w:cs="Times New Roman"/>
                <w:color w:val="000000"/>
                <w:sz w:val="16"/>
                <w:szCs w:val="16"/>
                <w:lang w:eastAsia="es-CO"/>
              </w:rPr>
              <w:t xml:space="preserve"> sostenible de negocios locales, deberán establecerse criterios para desarrollar pesca deportiva y la ornamental de manera </w:t>
            </w:r>
            <w:r w:rsidRPr="004F38FB">
              <w:rPr>
                <w:rFonts w:eastAsia="Times New Roman" w:cs="Times New Roman"/>
                <w:color w:val="000000"/>
                <w:sz w:val="16"/>
                <w:szCs w:val="16"/>
                <w:lang w:eastAsia="es-CO"/>
              </w:rPr>
              <w:lastRenderedPageBreak/>
              <w:t xml:space="preserve">sostenible, así como </w:t>
            </w:r>
            <w:r>
              <w:rPr>
                <w:rFonts w:eastAsia="Times New Roman" w:cs="Times New Roman"/>
                <w:color w:val="000000"/>
                <w:sz w:val="16"/>
                <w:szCs w:val="16"/>
                <w:lang w:eastAsia="es-CO"/>
              </w:rPr>
              <w:t xml:space="preserve">para </w:t>
            </w:r>
            <w:r w:rsidRPr="004F38FB">
              <w:rPr>
                <w:rFonts w:eastAsia="Times New Roman" w:cs="Times New Roman"/>
                <w:color w:val="000000"/>
                <w:sz w:val="16"/>
                <w:szCs w:val="16"/>
                <w:lang w:eastAsia="es-CO"/>
              </w:rPr>
              <w:t>aquellas que involucre ecoturismo. En este caso realizar</w:t>
            </w:r>
            <w:r>
              <w:rPr>
                <w:rFonts w:eastAsia="Times New Roman" w:cs="Times New Roman"/>
                <w:color w:val="000000"/>
                <w:sz w:val="16"/>
                <w:szCs w:val="16"/>
                <w:lang w:eastAsia="es-CO"/>
              </w:rPr>
              <w:t>á</w:t>
            </w:r>
            <w:r w:rsidRPr="004F38FB">
              <w:rPr>
                <w:rFonts w:eastAsia="Times New Roman" w:cs="Times New Roman"/>
                <w:color w:val="000000"/>
                <w:sz w:val="16"/>
                <w:szCs w:val="16"/>
                <w:lang w:eastAsia="es-CO"/>
              </w:rPr>
              <w:t xml:space="preserve"> un Plan de Manejo Ambiental.</w:t>
            </w:r>
            <w:r w:rsidRPr="004F38FB">
              <w:rPr>
                <w:rFonts w:eastAsia="Times New Roman" w:cs="Times New Roman"/>
                <w:color w:val="000000"/>
                <w:sz w:val="16"/>
                <w:szCs w:val="16"/>
                <w:lang w:eastAsia="es-CO"/>
              </w:rPr>
              <w:br/>
              <w:t>• En los acuerdos con comunidades étnicas, se tendrá en cuenta sus Planes de Vida.</w:t>
            </w:r>
            <w:r w:rsidRPr="004F38FB">
              <w:rPr>
                <w:rFonts w:eastAsia="Times New Roman" w:cs="Times New Roman"/>
                <w:color w:val="000000"/>
                <w:sz w:val="16"/>
                <w:szCs w:val="16"/>
                <w:lang w:eastAsia="es-CO"/>
              </w:rPr>
              <w:br/>
              <w:t>• En caso de ser necesario y de acuerdo con la Constitución Colombia</w:t>
            </w:r>
            <w:r>
              <w:rPr>
                <w:rFonts w:eastAsia="Times New Roman" w:cs="Times New Roman"/>
                <w:color w:val="000000"/>
                <w:sz w:val="16"/>
                <w:szCs w:val="16"/>
                <w:lang w:eastAsia="es-CO"/>
              </w:rPr>
              <w:t>na</w:t>
            </w:r>
            <w:r w:rsidRPr="004F38FB">
              <w:rPr>
                <w:rFonts w:eastAsia="Times New Roman" w:cs="Times New Roman"/>
                <w:color w:val="000000"/>
                <w:sz w:val="16"/>
                <w:szCs w:val="16"/>
                <w:lang w:eastAsia="es-CO"/>
              </w:rPr>
              <w:t xml:space="preserve"> y la ley 21 de 1991 se adelantarán procesos de participación y consulta con pueblos indígenas.</w:t>
            </w:r>
            <w:r w:rsidRPr="004F38FB">
              <w:rPr>
                <w:rFonts w:eastAsia="Times New Roman" w:cs="Times New Roman"/>
                <w:color w:val="000000"/>
                <w:sz w:val="16"/>
                <w:szCs w:val="16"/>
                <w:lang w:eastAsia="es-CO"/>
              </w:rPr>
              <w:br/>
              <w:t xml:space="preserve">•  En caso que </w:t>
            </w:r>
            <w:r>
              <w:rPr>
                <w:rFonts w:eastAsia="Times New Roman" w:cs="Times New Roman"/>
                <w:color w:val="000000"/>
                <w:sz w:val="16"/>
                <w:szCs w:val="16"/>
                <w:lang w:eastAsia="es-CO"/>
              </w:rPr>
              <w:t>se</w:t>
            </w:r>
            <w:r w:rsidRPr="004F38FB">
              <w:rPr>
                <w:rFonts w:eastAsia="Times New Roman" w:cs="Times New Roman"/>
                <w:color w:val="000000"/>
                <w:sz w:val="16"/>
                <w:szCs w:val="16"/>
                <w:lang w:eastAsia="es-CO"/>
              </w:rPr>
              <w:t xml:space="preserve"> generen modificaciones en las prácticas de uso y manejo de los recursos asociadas con formas de conocimiento tradicionales, se deberá establecer un plan para </w:t>
            </w:r>
            <w:r>
              <w:rPr>
                <w:rFonts w:eastAsia="Times New Roman" w:cs="Times New Roman"/>
                <w:color w:val="000000"/>
                <w:sz w:val="16"/>
                <w:szCs w:val="16"/>
                <w:lang w:eastAsia="es-CO"/>
              </w:rPr>
              <w:t>el</w:t>
            </w:r>
            <w:r w:rsidRPr="004F38FB">
              <w:rPr>
                <w:rFonts w:eastAsia="Times New Roman" w:cs="Times New Roman"/>
                <w:color w:val="000000"/>
                <w:sz w:val="16"/>
                <w:szCs w:val="16"/>
                <w:lang w:eastAsia="es-CO"/>
              </w:rPr>
              <w:t xml:space="preserve"> desplazamiento económico de acuerdo con lineamientos del EAS5 del p 33 al 36</w:t>
            </w:r>
            <w:r>
              <w:rPr>
                <w:rFonts w:eastAsia="Times New Roman" w:cs="Times New Roman"/>
                <w:color w:val="000000"/>
                <w:sz w:val="16"/>
                <w:szCs w:val="16"/>
                <w:lang w:eastAsia="es-CO"/>
              </w:rPr>
              <w:t>, en caso que se genere</w:t>
            </w:r>
            <w:r w:rsidRPr="004F38FB">
              <w:rPr>
                <w:rFonts w:eastAsia="Times New Roman" w:cs="Times New Roman"/>
                <w:color w:val="000000"/>
                <w:sz w:val="16"/>
                <w:szCs w:val="16"/>
                <w:lang w:eastAsia="es-CO"/>
              </w:rPr>
              <w:t xml:space="preserve"> inseguridad alimentaria</w:t>
            </w:r>
            <w:r>
              <w:rPr>
                <w:rFonts w:eastAsia="Times New Roman" w:cs="Times New Roman"/>
                <w:color w:val="000000"/>
                <w:sz w:val="16"/>
                <w:szCs w:val="16"/>
                <w:lang w:eastAsia="es-CO"/>
              </w:rPr>
              <w:t>.</w:t>
            </w:r>
            <w:r w:rsidRPr="004F38FB">
              <w:rPr>
                <w:rFonts w:eastAsia="Times New Roman" w:cs="Times New Roman"/>
                <w:color w:val="000000"/>
                <w:sz w:val="16"/>
                <w:szCs w:val="16"/>
                <w:lang w:eastAsia="es-CO"/>
              </w:rPr>
              <w:br/>
              <w:t>• Para esta actividad deberá aplicarse el protocolo de Seguridad para el personal del proyecto en las labores de campo, y las Guías sobre salud y seguridad ocupacional.</w:t>
            </w:r>
          </w:p>
        </w:tc>
        <w:tc>
          <w:tcPr>
            <w:tcW w:w="1612" w:type="dxa"/>
            <w:shd w:val="clear" w:color="auto" w:fill="auto"/>
            <w:vAlign w:val="center"/>
            <w:hideMark/>
          </w:tcPr>
          <w:p w:rsidR="00C32A28" w:rsidRPr="0068766D" w:rsidRDefault="00C32A28" w:rsidP="006E2CB7">
            <w:pPr>
              <w:spacing w:after="0" w:line="240" w:lineRule="auto"/>
              <w:jc w:val="left"/>
              <w:rPr>
                <w:rFonts w:eastAsia="Times New Roman" w:cs="Times New Roman"/>
                <w:color w:val="000000"/>
                <w:sz w:val="16"/>
                <w:szCs w:val="16"/>
                <w:lang w:eastAsia="es-CO"/>
              </w:rPr>
            </w:pPr>
            <w:r w:rsidRPr="0068766D">
              <w:rPr>
                <w:rFonts w:eastAsia="Times New Roman" w:cs="Times New Roman"/>
                <w:color w:val="000000"/>
                <w:sz w:val="16"/>
                <w:szCs w:val="16"/>
                <w:lang w:eastAsia="es-CO"/>
              </w:rPr>
              <w:lastRenderedPageBreak/>
              <w:t>Incluir esta actividad en el Marco de Planificación de Pueblos Indígenas.</w:t>
            </w:r>
          </w:p>
          <w:p w:rsidR="00C32A28" w:rsidRPr="0068766D" w:rsidRDefault="00C32A28" w:rsidP="006E2CB7">
            <w:pPr>
              <w:spacing w:after="0" w:line="240" w:lineRule="auto"/>
              <w:jc w:val="left"/>
              <w:rPr>
                <w:rFonts w:eastAsia="Times New Roman" w:cs="Times New Roman"/>
                <w:color w:val="000000"/>
                <w:sz w:val="16"/>
                <w:szCs w:val="16"/>
                <w:lang w:eastAsia="es-CO"/>
              </w:rPr>
            </w:pPr>
            <w:r w:rsidRPr="0068766D">
              <w:rPr>
                <w:rFonts w:eastAsia="Times New Roman" w:cs="Times New Roman"/>
                <w:color w:val="000000"/>
                <w:sz w:val="16"/>
                <w:szCs w:val="16"/>
                <w:lang w:eastAsia="es-CO"/>
              </w:rPr>
              <w:t>Incluir esta actividad en el Marco de Procedimientos.</w:t>
            </w:r>
          </w:p>
          <w:p w:rsidR="00C32A28" w:rsidRPr="0068766D" w:rsidRDefault="00C32A28" w:rsidP="006E2CB7">
            <w:pPr>
              <w:spacing w:after="0" w:line="240" w:lineRule="auto"/>
              <w:jc w:val="left"/>
              <w:rPr>
                <w:rFonts w:eastAsia="Times New Roman" w:cs="Times New Roman"/>
                <w:color w:val="000000"/>
                <w:sz w:val="16"/>
                <w:szCs w:val="16"/>
                <w:lang w:eastAsia="es-CO"/>
              </w:rPr>
            </w:pPr>
            <w:r w:rsidRPr="0068766D">
              <w:rPr>
                <w:rFonts w:eastAsia="Times New Roman" w:cs="Times New Roman"/>
                <w:color w:val="000000"/>
                <w:sz w:val="16"/>
                <w:szCs w:val="16"/>
                <w:lang w:eastAsia="es-CO"/>
              </w:rPr>
              <w:t>Protocolo de seguridad para visitas de campo.</w:t>
            </w:r>
          </w:p>
          <w:p w:rsidR="00C32A28" w:rsidRPr="0068766D" w:rsidRDefault="00C32A28" w:rsidP="006E2CB7">
            <w:pPr>
              <w:spacing w:after="0" w:line="240" w:lineRule="auto"/>
              <w:jc w:val="left"/>
              <w:rPr>
                <w:rFonts w:eastAsia="Times New Roman" w:cs="Times New Roman"/>
                <w:color w:val="000000"/>
                <w:sz w:val="16"/>
                <w:szCs w:val="16"/>
                <w:lang w:eastAsia="es-CO"/>
              </w:rPr>
            </w:pPr>
            <w:r w:rsidRPr="0068766D">
              <w:rPr>
                <w:rFonts w:eastAsia="Times New Roman" w:cs="Times New Roman"/>
                <w:color w:val="000000"/>
                <w:sz w:val="16"/>
                <w:szCs w:val="16"/>
                <w:lang w:eastAsia="es-CO"/>
              </w:rPr>
              <w:t>Plan de Manejo Ambiental y Social para actividades de pesca deportiva y ornamental, y para actividades de ecoturismo.</w:t>
            </w:r>
          </w:p>
        </w:tc>
      </w:tr>
      <w:tr w:rsidR="00C32A28" w:rsidRPr="004F38FB" w:rsidTr="006E2CB7">
        <w:trPr>
          <w:trHeight w:val="70"/>
        </w:trPr>
        <w:tc>
          <w:tcPr>
            <w:tcW w:w="1458" w:type="dxa"/>
            <w:shd w:val="clear" w:color="auto" w:fill="E2EFD9" w:themeFill="accent6" w:themeFillTint="33"/>
            <w:vAlign w:val="center"/>
            <w:hideMark/>
          </w:tcPr>
          <w:p w:rsidR="00C32A28" w:rsidRPr="004F38FB" w:rsidRDefault="00C32A28" w:rsidP="006E2CB7">
            <w:pPr>
              <w:spacing w:before="0" w:after="0" w:line="240" w:lineRule="auto"/>
              <w:jc w:val="left"/>
              <w:rPr>
                <w:rFonts w:eastAsia="Times New Roman" w:cs="Times New Roman"/>
                <w:b/>
                <w:color w:val="000000"/>
                <w:sz w:val="16"/>
                <w:szCs w:val="16"/>
                <w:lang w:eastAsia="es-CO"/>
              </w:rPr>
            </w:pPr>
            <w:r w:rsidRPr="004F38FB">
              <w:rPr>
                <w:rFonts w:eastAsia="Times New Roman" w:cs="Times New Roman"/>
                <w:b/>
                <w:color w:val="000000"/>
                <w:sz w:val="16"/>
                <w:szCs w:val="16"/>
                <w:lang w:eastAsia="es-CO"/>
              </w:rPr>
              <w:lastRenderedPageBreak/>
              <w:t>2.3.4 Fortalec</w:t>
            </w:r>
            <w:r w:rsidRPr="00672A4F">
              <w:rPr>
                <w:rFonts w:eastAsia="Times New Roman" w:cs="Times New Roman"/>
                <w:b/>
                <w:color w:val="000000"/>
                <w:sz w:val="16"/>
                <w:szCs w:val="16"/>
                <w:lang w:eastAsia="es-CO"/>
              </w:rPr>
              <w:t>er</w:t>
            </w:r>
            <w:r w:rsidRPr="004F38FB">
              <w:rPr>
                <w:rFonts w:eastAsia="Times New Roman" w:cs="Times New Roman"/>
                <w:b/>
                <w:color w:val="000000"/>
                <w:sz w:val="16"/>
                <w:szCs w:val="16"/>
                <w:lang w:eastAsia="es-CO"/>
              </w:rPr>
              <w:t xml:space="preserve"> capacidades para el diseño y acceso efectivo a oportunidades económicas y financieras con enfoque de paisaje </w:t>
            </w:r>
          </w:p>
        </w:tc>
        <w:tc>
          <w:tcPr>
            <w:tcW w:w="4661" w:type="dxa"/>
            <w:shd w:val="clear" w:color="auto" w:fill="auto"/>
            <w:vAlign w:val="center"/>
            <w:hideMark/>
          </w:tcPr>
          <w:p w:rsidR="00C32A28" w:rsidRPr="004F38FB" w:rsidRDefault="00C32A28" w:rsidP="006E2CB7">
            <w:pPr>
              <w:spacing w:before="0" w:after="0" w:line="240" w:lineRule="auto"/>
              <w:jc w:val="left"/>
              <w:rPr>
                <w:rFonts w:eastAsia="Times New Roman" w:cs="Times New Roman"/>
                <w:color w:val="000000"/>
                <w:sz w:val="16"/>
                <w:szCs w:val="16"/>
                <w:lang w:eastAsia="es-CO"/>
              </w:rPr>
            </w:pPr>
            <w:r w:rsidRPr="004F38FB">
              <w:rPr>
                <w:rFonts w:eastAsia="Times New Roman" w:cs="Times New Roman"/>
                <w:color w:val="000000"/>
                <w:sz w:val="16"/>
                <w:szCs w:val="16"/>
                <w:lang w:eastAsia="es-CO"/>
              </w:rPr>
              <w:t>• No se garantizan y aseguran los medios necesarios para participación plena, amplia y efectiva (EAS10).</w:t>
            </w:r>
            <w:r w:rsidRPr="004F38FB">
              <w:rPr>
                <w:rFonts w:eastAsia="Times New Roman" w:cs="Times New Roman"/>
                <w:color w:val="000000"/>
                <w:sz w:val="16"/>
                <w:szCs w:val="16"/>
                <w:lang w:eastAsia="es-CO"/>
              </w:rPr>
              <w:br/>
              <w:t>• Baja apropiación de los procesos en el territorio de las acciones y actividades propuestas (EAS10).</w:t>
            </w:r>
            <w:r w:rsidRPr="004F38FB">
              <w:rPr>
                <w:rFonts w:eastAsia="Times New Roman" w:cs="Times New Roman"/>
                <w:color w:val="000000"/>
                <w:sz w:val="16"/>
                <w:szCs w:val="16"/>
                <w:lang w:eastAsia="es-CO"/>
              </w:rPr>
              <w:br/>
              <w:t xml:space="preserve">• No reconocimiento, respeto ni inclusión de los mecanismos propios de gobierno y de toma de decisiones (EAS7). </w:t>
            </w:r>
            <w:r w:rsidRPr="004F38FB">
              <w:rPr>
                <w:rFonts w:eastAsia="Times New Roman" w:cs="Times New Roman"/>
                <w:color w:val="000000"/>
                <w:sz w:val="16"/>
                <w:szCs w:val="16"/>
                <w:lang w:eastAsia="es-CO"/>
              </w:rPr>
              <w:br/>
              <w:t>• Accidentes y enfermedad ocupacional para el personal del proyecto que realice trabajo en campo (EAS2)</w:t>
            </w:r>
            <w:r w:rsidRPr="004F38FB">
              <w:rPr>
                <w:rFonts w:eastAsia="Times New Roman" w:cs="Times New Roman"/>
                <w:color w:val="000000"/>
                <w:sz w:val="16"/>
                <w:szCs w:val="16"/>
                <w:lang w:eastAsia="es-CO"/>
              </w:rPr>
              <w:br/>
              <w:t>• Afectación a la seguridad de los trabajadores por problemas de orden público (EAS2)</w:t>
            </w:r>
          </w:p>
        </w:tc>
        <w:tc>
          <w:tcPr>
            <w:tcW w:w="5726" w:type="dxa"/>
            <w:shd w:val="clear" w:color="auto" w:fill="auto"/>
            <w:vAlign w:val="center"/>
            <w:hideMark/>
          </w:tcPr>
          <w:p w:rsidR="00C32A28" w:rsidRPr="004F38FB" w:rsidRDefault="00C32A28" w:rsidP="006E2CB7">
            <w:pPr>
              <w:spacing w:before="0" w:after="0" w:line="240" w:lineRule="auto"/>
              <w:jc w:val="left"/>
              <w:rPr>
                <w:rFonts w:eastAsia="Times New Roman" w:cs="Times New Roman"/>
                <w:color w:val="000000"/>
                <w:sz w:val="16"/>
                <w:szCs w:val="16"/>
                <w:lang w:eastAsia="es-CO"/>
              </w:rPr>
            </w:pPr>
            <w:r w:rsidRPr="004F38FB">
              <w:rPr>
                <w:rFonts w:eastAsia="Times New Roman" w:cs="Times New Roman"/>
                <w:color w:val="000000"/>
                <w:sz w:val="16"/>
                <w:szCs w:val="16"/>
                <w:lang w:eastAsia="es-CO"/>
              </w:rPr>
              <w:t>•Los planes de formación deberán desarrollar un documento de análisis sobre los tipos actores que estarán involucrados, y determinar a) los espacios adecuados de capacitación y diálogo que garantice una participación plena, amplia y efectiva, de los partes interesadas de los mosaicos, en especial aquellos vulnerables, y b) estrategias de capacitación diferenciadas para los distintos actores y grupos étnicos, incluyendo de esta forma los mecanismos propios de gobierno y de toma de decisiones que cada comunidad maneja de manera diferenciada y autónoma.</w:t>
            </w:r>
          </w:p>
        </w:tc>
        <w:tc>
          <w:tcPr>
            <w:tcW w:w="1612" w:type="dxa"/>
            <w:shd w:val="clear" w:color="auto" w:fill="auto"/>
            <w:vAlign w:val="center"/>
            <w:hideMark/>
          </w:tcPr>
          <w:p w:rsidR="00C32A28" w:rsidRPr="004F38FB" w:rsidRDefault="00C32A28" w:rsidP="006E2CB7">
            <w:pPr>
              <w:spacing w:before="0" w:after="0" w:line="240" w:lineRule="auto"/>
              <w:jc w:val="left"/>
              <w:rPr>
                <w:rFonts w:eastAsia="Times New Roman" w:cs="Times New Roman"/>
                <w:color w:val="000000"/>
                <w:sz w:val="16"/>
                <w:szCs w:val="16"/>
                <w:lang w:eastAsia="es-CO"/>
              </w:rPr>
            </w:pPr>
            <w:r w:rsidRPr="00847BCB">
              <w:rPr>
                <w:rFonts w:eastAsia="Times New Roman" w:cs="Times New Roman"/>
                <w:color w:val="000000"/>
                <w:sz w:val="16"/>
                <w:szCs w:val="16"/>
                <w:lang w:eastAsia="es-CO"/>
              </w:rPr>
              <w:t>Plan de Involucramiento de Actores.</w:t>
            </w:r>
          </w:p>
        </w:tc>
      </w:tr>
      <w:tr w:rsidR="00C32A28" w:rsidRPr="004F38FB" w:rsidTr="006E2CB7">
        <w:trPr>
          <w:trHeight w:val="284"/>
        </w:trPr>
        <w:tc>
          <w:tcPr>
            <w:tcW w:w="11845" w:type="dxa"/>
            <w:gridSpan w:val="3"/>
            <w:shd w:val="clear" w:color="000000" w:fill="DDEBF7"/>
            <w:vAlign w:val="center"/>
          </w:tcPr>
          <w:p w:rsidR="00C32A28" w:rsidRPr="004F38FB" w:rsidRDefault="00C32A28" w:rsidP="006E2CB7">
            <w:pPr>
              <w:spacing w:before="0" w:after="0" w:line="240" w:lineRule="auto"/>
              <w:jc w:val="center"/>
              <w:rPr>
                <w:rFonts w:eastAsia="Times New Roman" w:cs="Times New Roman"/>
                <w:b/>
                <w:bCs/>
                <w:color w:val="000000"/>
                <w:sz w:val="16"/>
                <w:szCs w:val="16"/>
                <w:lang w:eastAsia="es-CO"/>
              </w:rPr>
            </w:pPr>
            <w:r w:rsidRPr="004F38FB">
              <w:rPr>
                <w:rFonts w:eastAsia="Times New Roman" w:cs="Times New Roman"/>
                <w:b/>
                <w:bCs/>
                <w:color w:val="000000"/>
                <w:sz w:val="16"/>
                <w:szCs w:val="16"/>
                <w:lang w:eastAsia="es-CO"/>
              </w:rPr>
              <w:t>Componente 3. Coordinación, gestión, comunicaciones y monitoreo del proyecto</w:t>
            </w:r>
          </w:p>
        </w:tc>
        <w:tc>
          <w:tcPr>
            <w:tcW w:w="1612" w:type="dxa"/>
            <w:shd w:val="clear" w:color="000000" w:fill="DDEBF7"/>
            <w:vAlign w:val="center"/>
            <w:hideMark/>
          </w:tcPr>
          <w:p w:rsidR="00C32A28" w:rsidRPr="004F38FB" w:rsidRDefault="00C32A28" w:rsidP="006E2CB7">
            <w:pPr>
              <w:spacing w:before="0" w:after="0" w:line="240" w:lineRule="auto"/>
              <w:jc w:val="center"/>
              <w:rPr>
                <w:rFonts w:eastAsia="Times New Roman" w:cs="Times New Roman"/>
                <w:b/>
                <w:bCs/>
                <w:color w:val="000000"/>
                <w:sz w:val="16"/>
                <w:szCs w:val="16"/>
                <w:lang w:eastAsia="es-CO"/>
              </w:rPr>
            </w:pPr>
            <w:r w:rsidRPr="004F38FB">
              <w:rPr>
                <w:rFonts w:eastAsia="Times New Roman" w:cs="Times New Roman"/>
                <w:b/>
                <w:bCs/>
                <w:color w:val="000000"/>
                <w:sz w:val="16"/>
                <w:szCs w:val="16"/>
                <w:lang w:eastAsia="es-CO"/>
              </w:rPr>
              <w:t> </w:t>
            </w:r>
          </w:p>
        </w:tc>
      </w:tr>
      <w:tr w:rsidR="00C32A28" w:rsidRPr="004F38FB" w:rsidTr="006E2CB7">
        <w:trPr>
          <w:trHeight w:val="70"/>
        </w:trPr>
        <w:tc>
          <w:tcPr>
            <w:tcW w:w="6119" w:type="dxa"/>
            <w:gridSpan w:val="2"/>
            <w:shd w:val="clear" w:color="auto" w:fill="auto"/>
            <w:vAlign w:val="center"/>
            <w:hideMark/>
          </w:tcPr>
          <w:p w:rsidR="00C32A28" w:rsidRPr="004F38FB" w:rsidRDefault="00C32A28" w:rsidP="006E2CB7">
            <w:pPr>
              <w:spacing w:before="0" w:after="0" w:line="240" w:lineRule="auto"/>
              <w:jc w:val="left"/>
              <w:rPr>
                <w:rFonts w:eastAsia="Times New Roman" w:cs="Times New Roman"/>
                <w:color w:val="000000"/>
                <w:sz w:val="16"/>
                <w:szCs w:val="16"/>
                <w:lang w:eastAsia="es-CO"/>
              </w:rPr>
            </w:pPr>
            <w:r w:rsidRPr="004F38FB">
              <w:rPr>
                <w:rFonts w:eastAsia="Times New Roman" w:cs="Times New Roman"/>
                <w:color w:val="000000"/>
                <w:sz w:val="16"/>
                <w:szCs w:val="16"/>
                <w:lang w:eastAsia="es-CO"/>
              </w:rPr>
              <w:t>• No cumplimiento de las leyes nacionales de empleo y contratación de empleados, desde el ámbito nacional hasta el local.</w:t>
            </w:r>
            <w:r w:rsidRPr="004F38FB">
              <w:rPr>
                <w:rFonts w:eastAsia="Times New Roman" w:cs="Times New Roman"/>
                <w:color w:val="000000"/>
                <w:sz w:val="16"/>
                <w:szCs w:val="16"/>
                <w:lang w:eastAsia="es-CO"/>
              </w:rPr>
              <w:br/>
              <w:t>• Afectación a la seguridad de los trabajadores por problemas de orden público (EAS2).</w:t>
            </w:r>
            <w:r w:rsidRPr="004F38FB">
              <w:rPr>
                <w:rFonts w:eastAsia="Times New Roman" w:cs="Times New Roman"/>
                <w:color w:val="000000"/>
                <w:sz w:val="16"/>
                <w:szCs w:val="16"/>
                <w:lang w:eastAsia="es-CO"/>
              </w:rPr>
              <w:br/>
              <w:t xml:space="preserve">• Posible en discriminación en el proceso de contratación. </w:t>
            </w:r>
            <w:r w:rsidRPr="004F38FB">
              <w:rPr>
                <w:rFonts w:eastAsia="Times New Roman" w:cs="Times New Roman"/>
                <w:color w:val="000000"/>
                <w:sz w:val="16"/>
                <w:szCs w:val="16"/>
                <w:lang w:eastAsia="es-CO"/>
              </w:rPr>
              <w:br/>
              <w:t>• Aquellos trabajadores que apoyen el establecimiento de los pilotos de la actividad 2.2.1, podrían estar expuestos a riesgos de salud ocupacional e higiene por el manejo de fertilizantes y plaguicidas.</w:t>
            </w:r>
            <w:r w:rsidRPr="004F38FB">
              <w:rPr>
                <w:rFonts w:eastAsia="Times New Roman" w:cs="Times New Roman"/>
                <w:color w:val="000000"/>
                <w:sz w:val="16"/>
                <w:szCs w:val="16"/>
                <w:lang w:eastAsia="es-CO"/>
              </w:rPr>
              <w:br/>
              <w:t>• Se podrían dar situaciones de trabajo infantil en trabajo comunitario como contrapartida.</w:t>
            </w:r>
            <w:r w:rsidRPr="004F38FB">
              <w:rPr>
                <w:rFonts w:eastAsia="Times New Roman" w:cs="Times New Roman"/>
                <w:color w:val="000000"/>
                <w:sz w:val="16"/>
                <w:szCs w:val="16"/>
                <w:lang w:eastAsia="es-CO"/>
              </w:rPr>
              <w:br/>
              <w:t>• Todos los trabajadores del proyecto estarían expuestos a riesgos de no poder presentar denuncias, reclamos o sugerencias</w:t>
            </w:r>
          </w:p>
        </w:tc>
        <w:tc>
          <w:tcPr>
            <w:tcW w:w="5726" w:type="dxa"/>
            <w:shd w:val="clear" w:color="auto" w:fill="auto"/>
            <w:vAlign w:val="center"/>
            <w:hideMark/>
          </w:tcPr>
          <w:p w:rsidR="006242A5" w:rsidRDefault="00C32A28" w:rsidP="006E2CB7">
            <w:pPr>
              <w:spacing w:before="0" w:after="0" w:line="240" w:lineRule="auto"/>
              <w:jc w:val="left"/>
              <w:rPr>
                <w:rFonts w:eastAsia="Times New Roman" w:cs="Times New Roman"/>
                <w:color w:val="000000"/>
                <w:sz w:val="16"/>
                <w:szCs w:val="16"/>
                <w:lang w:eastAsia="es-CO"/>
              </w:rPr>
            </w:pPr>
            <w:r w:rsidRPr="004F38FB">
              <w:rPr>
                <w:rFonts w:eastAsia="Times New Roman" w:cs="Times New Roman"/>
                <w:color w:val="000000"/>
                <w:sz w:val="16"/>
                <w:szCs w:val="16"/>
                <w:lang w:eastAsia="es-CO"/>
              </w:rPr>
              <w:t xml:space="preserve">• Desarrollar “Procesos de Gestión del Empleo “para asegurar la aplicación </w:t>
            </w:r>
            <w:r>
              <w:rPr>
                <w:rFonts w:eastAsia="Times New Roman" w:cs="Times New Roman"/>
                <w:color w:val="000000"/>
                <w:sz w:val="16"/>
                <w:szCs w:val="16"/>
                <w:lang w:eastAsia="es-CO"/>
              </w:rPr>
              <w:t>de</w:t>
            </w:r>
            <w:r w:rsidRPr="004F38FB">
              <w:rPr>
                <w:rFonts w:eastAsia="Times New Roman" w:cs="Times New Roman"/>
                <w:color w:val="000000"/>
                <w:sz w:val="16"/>
                <w:szCs w:val="16"/>
                <w:lang w:eastAsia="es-CO"/>
              </w:rPr>
              <w:t xml:space="preserve"> EAS2.</w:t>
            </w:r>
          </w:p>
          <w:p w:rsidR="00C32A28" w:rsidRPr="004F38FB" w:rsidRDefault="006242A5" w:rsidP="006E2CB7">
            <w:pPr>
              <w:spacing w:before="0" w:after="0" w:line="240" w:lineRule="auto"/>
              <w:jc w:val="left"/>
              <w:rPr>
                <w:rFonts w:eastAsia="Times New Roman" w:cs="Times New Roman"/>
                <w:color w:val="000000"/>
                <w:sz w:val="16"/>
                <w:szCs w:val="16"/>
                <w:lang w:eastAsia="es-CO"/>
              </w:rPr>
            </w:pPr>
            <w:r w:rsidRPr="004F38FB">
              <w:rPr>
                <w:rFonts w:eastAsia="Times New Roman" w:cs="Times New Roman"/>
                <w:color w:val="000000"/>
                <w:sz w:val="16"/>
                <w:szCs w:val="16"/>
                <w:lang w:eastAsia="es-CO"/>
              </w:rPr>
              <w:t>•</w:t>
            </w:r>
            <w:r>
              <w:rPr>
                <w:rFonts w:eastAsia="Times New Roman" w:cs="Times New Roman"/>
                <w:color w:val="000000"/>
                <w:sz w:val="16"/>
                <w:szCs w:val="16"/>
                <w:lang w:eastAsia="es-CO"/>
              </w:rPr>
              <w:t xml:space="preserve"> Todos los </w:t>
            </w:r>
            <w:r w:rsidRPr="006242A5">
              <w:rPr>
                <w:rFonts w:eastAsia="Times New Roman" w:cs="Times New Roman"/>
                <w:color w:val="000000"/>
                <w:sz w:val="16"/>
                <w:szCs w:val="16"/>
                <w:lang w:eastAsia="es-CO"/>
              </w:rPr>
              <w:t xml:space="preserve">productos de asistencia técnica </w:t>
            </w:r>
            <w:r>
              <w:rPr>
                <w:rFonts w:eastAsia="Times New Roman" w:cs="Times New Roman"/>
                <w:color w:val="000000"/>
                <w:sz w:val="16"/>
                <w:szCs w:val="16"/>
                <w:lang w:eastAsia="es-CO"/>
              </w:rPr>
              <w:t xml:space="preserve">que se desarrollen en el marco del proyecto, deberán tener una </w:t>
            </w:r>
            <w:r w:rsidRPr="006242A5">
              <w:rPr>
                <w:rFonts w:eastAsia="Times New Roman" w:cs="Times New Roman"/>
                <w:color w:val="000000"/>
                <w:sz w:val="16"/>
                <w:szCs w:val="16"/>
                <w:lang w:eastAsia="es-CO"/>
              </w:rPr>
              <w:t>Cláusula estándar sobre obligatoriedad de consistencia con los estándares ambientales y sociales</w:t>
            </w:r>
            <w:r>
              <w:rPr>
                <w:rFonts w:eastAsia="Times New Roman" w:cs="Times New Roman"/>
                <w:color w:val="000000"/>
                <w:sz w:val="16"/>
                <w:szCs w:val="16"/>
                <w:lang w:eastAsia="es-CO"/>
              </w:rPr>
              <w:t>.</w:t>
            </w:r>
            <w:r w:rsidR="00C32A28" w:rsidRPr="004F38FB">
              <w:rPr>
                <w:rFonts w:eastAsia="Times New Roman" w:cs="Times New Roman"/>
                <w:color w:val="000000"/>
                <w:sz w:val="16"/>
                <w:szCs w:val="16"/>
                <w:lang w:eastAsia="es-CO"/>
              </w:rPr>
              <w:br/>
              <w:t>• Adicionalmente se deberá aplicar las medidas relativas a la seguridad y salud</w:t>
            </w:r>
            <w:r>
              <w:rPr>
                <w:rFonts w:eastAsia="Times New Roman" w:cs="Times New Roman"/>
                <w:color w:val="000000"/>
                <w:sz w:val="16"/>
                <w:szCs w:val="16"/>
                <w:lang w:eastAsia="es-CO"/>
              </w:rPr>
              <w:t xml:space="preserve"> </w:t>
            </w:r>
            <w:r w:rsidR="00C32A28" w:rsidRPr="004F38FB">
              <w:rPr>
                <w:rFonts w:eastAsia="Times New Roman" w:cs="Times New Roman"/>
                <w:color w:val="000000"/>
                <w:sz w:val="16"/>
                <w:szCs w:val="16"/>
                <w:lang w:eastAsia="es-CO"/>
              </w:rPr>
              <w:t>ocupacional establecidas en el Estándar Ambiental y Social 2, párrafos 24-30.</w:t>
            </w:r>
            <w:r w:rsidR="00C32A28" w:rsidRPr="004F38FB">
              <w:rPr>
                <w:rFonts w:eastAsia="Times New Roman" w:cs="Times New Roman"/>
                <w:color w:val="000000"/>
                <w:sz w:val="16"/>
                <w:szCs w:val="16"/>
                <w:lang w:eastAsia="es-CO"/>
              </w:rPr>
              <w:br/>
              <w:t>• Todos los trabajadores, incluyendo los trabajadores comunitarios, tendrán acceso a un mecanismo de atención de quejas y reclamos.</w:t>
            </w:r>
            <w:r w:rsidR="00C32A28" w:rsidRPr="004F38FB">
              <w:rPr>
                <w:rFonts w:eastAsia="Times New Roman" w:cs="Times New Roman"/>
                <w:color w:val="000000"/>
                <w:sz w:val="16"/>
                <w:szCs w:val="16"/>
                <w:lang w:eastAsia="es-CO"/>
              </w:rPr>
              <w:br/>
              <w:t>• Para el caso específico de trabajo infantil, del proyecto deberá seguirse en detalle los establecido en el EAS2 párrafos 17 al 19 sobre Trabajo infantil.</w:t>
            </w:r>
            <w:r w:rsidR="00C32A28" w:rsidRPr="004F38FB">
              <w:rPr>
                <w:rFonts w:eastAsia="Times New Roman" w:cs="Times New Roman"/>
                <w:color w:val="000000"/>
                <w:sz w:val="16"/>
                <w:szCs w:val="16"/>
                <w:lang w:eastAsia="es-CO"/>
              </w:rPr>
              <w:br/>
              <w:t>• Cuando los empleados sean trabajadores comunitarios, se deberá aplicar las disposiciones pertinentes del EAS2 párrafos 34 al 38.</w:t>
            </w:r>
          </w:p>
        </w:tc>
        <w:tc>
          <w:tcPr>
            <w:tcW w:w="1612" w:type="dxa"/>
            <w:shd w:val="clear" w:color="auto" w:fill="auto"/>
            <w:vAlign w:val="center"/>
            <w:hideMark/>
          </w:tcPr>
          <w:p w:rsidR="00C32A28" w:rsidRPr="0068766D" w:rsidRDefault="00C32A28" w:rsidP="006E2CB7">
            <w:pPr>
              <w:spacing w:after="0" w:line="240" w:lineRule="auto"/>
              <w:jc w:val="left"/>
              <w:rPr>
                <w:rFonts w:eastAsia="Times New Roman" w:cs="Times New Roman"/>
                <w:color w:val="000000"/>
                <w:sz w:val="16"/>
                <w:szCs w:val="16"/>
                <w:lang w:eastAsia="es-CO"/>
              </w:rPr>
            </w:pPr>
            <w:r w:rsidRPr="0068766D">
              <w:rPr>
                <w:rFonts w:eastAsia="Times New Roman" w:cs="Times New Roman"/>
                <w:color w:val="000000"/>
                <w:sz w:val="16"/>
                <w:szCs w:val="16"/>
                <w:lang w:eastAsia="es-CO"/>
              </w:rPr>
              <w:t>Desarrollar Procedimientos de Gestión de la Mano de Obra y Empleo.</w:t>
            </w:r>
          </w:p>
          <w:p w:rsidR="00C32A28" w:rsidRPr="0068766D" w:rsidRDefault="00C32A28" w:rsidP="006E2CB7">
            <w:pPr>
              <w:spacing w:after="0" w:line="240" w:lineRule="auto"/>
              <w:jc w:val="left"/>
              <w:rPr>
                <w:rFonts w:eastAsia="Times New Roman" w:cs="Times New Roman"/>
                <w:color w:val="000000"/>
                <w:sz w:val="16"/>
                <w:szCs w:val="16"/>
                <w:lang w:eastAsia="es-CO"/>
              </w:rPr>
            </w:pPr>
            <w:r w:rsidRPr="0068766D">
              <w:rPr>
                <w:rFonts w:eastAsia="Times New Roman" w:cs="Times New Roman"/>
                <w:color w:val="000000"/>
                <w:sz w:val="16"/>
                <w:szCs w:val="16"/>
                <w:lang w:eastAsia="es-CO"/>
              </w:rPr>
              <w:t>Aplicación de Mecanismo de atención de quejas y reclamos.</w:t>
            </w:r>
          </w:p>
        </w:tc>
      </w:tr>
    </w:tbl>
    <w:p w:rsidR="00C32A28" w:rsidRPr="00C32A28" w:rsidRDefault="00C32A28" w:rsidP="00C32A28"/>
    <w:p w:rsidR="0028472A" w:rsidRPr="00172381" w:rsidRDefault="0028472A" w:rsidP="00A81CF5"/>
    <w:p w:rsidR="00CA7EC6" w:rsidRPr="00CA7EC6" w:rsidRDefault="00CA7EC6" w:rsidP="00CA7EC6"/>
    <w:p w:rsidR="00CA12D4" w:rsidRDefault="00CA12D4" w:rsidP="00AB2B98">
      <w:pPr>
        <w:pStyle w:val="Ttulo1"/>
        <w:sectPr w:rsidR="00CA12D4" w:rsidSect="0055312C">
          <w:pgSz w:w="15840" w:h="12240" w:orient="landscape"/>
          <w:pgMar w:top="1701" w:right="1418" w:bottom="1701" w:left="1418" w:header="709" w:footer="709" w:gutter="0"/>
          <w:cols w:space="708"/>
          <w:docGrid w:linePitch="360"/>
        </w:sectPr>
      </w:pPr>
    </w:p>
    <w:p w:rsidR="004558AF" w:rsidRPr="00222F43" w:rsidRDefault="004558AF" w:rsidP="00AB2B98">
      <w:pPr>
        <w:pStyle w:val="Ttulo1"/>
      </w:pPr>
      <w:bookmarkStart w:id="4" w:name="_Toc7024907"/>
      <w:r w:rsidRPr="00222F43">
        <w:lastRenderedPageBreak/>
        <w:t>INTRODUCCIÓN</w:t>
      </w:r>
      <w:bookmarkEnd w:id="4"/>
    </w:p>
    <w:p w:rsidR="00D06B5F" w:rsidRPr="00222F43" w:rsidRDefault="00D06B5F" w:rsidP="00D06B5F"/>
    <w:p w:rsidR="00D06B5F" w:rsidRPr="00222F43" w:rsidRDefault="00D06B5F" w:rsidP="00D06B5F">
      <w:r w:rsidRPr="00222F43">
        <w:t xml:space="preserve">El proyecto Paisajes Integrados y Sostenibles de la </w:t>
      </w:r>
      <w:r w:rsidR="000C2A94" w:rsidRPr="00222F43">
        <w:t>Orinoquia</w:t>
      </w:r>
      <w:r w:rsidRPr="00222F43">
        <w:t xml:space="preserve">, es una iniciativa del Gobierno de Colombia liderara por el Ministerio de Ambiente y </w:t>
      </w:r>
      <w:r w:rsidR="0062467B" w:rsidRPr="00222F43">
        <w:t>D</w:t>
      </w:r>
      <w:r w:rsidRPr="00222F43">
        <w:t xml:space="preserve">esarrollo Sostenible </w:t>
      </w:r>
      <w:r w:rsidR="002A0FE1" w:rsidRPr="00222F43">
        <w:t xml:space="preserve">(MADS) </w:t>
      </w:r>
      <w:r w:rsidR="00355394" w:rsidRPr="00222F43">
        <w:t>como punto focal del</w:t>
      </w:r>
      <w:r w:rsidRPr="00222F43">
        <w:t xml:space="preserve"> Fondo </w:t>
      </w:r>
      <w:r w:rsidR="00355394" w:rsidRPr="00222F43">
        <w:t xml:space="preserve">para </w:t>
      </w:r>
      <w:r w:rsidRPr="00222F43">
        <w:t xml:space="preserve">el </w:t>
      </w:r>
      <w:r w:rsidR="00355394" w:rsidRPr="00222F43">
        <w:t xml:space="preserve">Medio </w:t>
      </w:r>
      <w:r w:rsidRPr="00222F43">
        <w:t xml:space="preserve">Ambiente </w:t>
      </w:r>
      <w:r w:rsidR="00355394" w:rsidRPr="00222F43">
        <w:t xml:space="preserve">Mundial </w:t>
      </w:r>
      <w:r w:rsidRPr="00222F43">
        <w:t>(G</w:t>
      </w:r>
      <w:r w:rsidR="00355394" w:rsidRPr="00222F43">
        <w:t xml:space="preserve">lobal </w:t>
      </w:r>
      <w:proofErr w:type="spellStart"/>
      <w:r w:rsidR="00355394" w:rsidRPr="00222F43">
        <w:t>Environmental</w:t>
      </w:r>
      <w:proofErr w:type="spellEnd"/>
      <w:r w:rsidR="00355394" w:rsidRPr="00222F43">
        <w:t xml:space="preserve"> </w:t>
      </w:r>
      <w:proofErr w:type="spellStart"/>
      <w:r w:rsidR="00355394" w:rsidRPr="00222F43">
        <w:t>Faciity</w:t>
      </w:r>
      <w:proofErr w:type="spellEnd"/>
      <w:r w:rsidR="00355394" w:rsidRPr="00222F43">
        <w:t xml:space="preserve"> - GEF</w:t>
      </w:r>
      <w:r w:rsidRPr="00222F43">
        <w:t>), cuyo objetivo principal es</w:t>
      </w:r>
      <w:r w:rsidR="007F4EEF">
        <w:t xml:space="preserve"> m</w:t>
      </w:r>
      <w:r w:rsidR="007F4EEF" w:rsidRPr="007F4EEF">
        <w:t xml:space="preserve">ejorar la representación ecológica y la conectividad de los paisajes seleccionados de producción y conservación prioritarios en la región de la </w:t>
      </w:r>
      <w:r w:rsidR="00400DDC" w:rsidRPr="007F4EEF">
        <w:t>Orinoquia.</w:t>
      </w:r>
      <w:r w:rsidRPr="00222F43">
        <w:t xml:space="preserve"> </w:t>
      </w:r>
      <w:r w:rsidR="003B3B02" w:rsidRPr="00222F43">
        <w:t>En este proyecto participan el Banco Mundial como agencia implementadora y WWF como agencia ejecutora del proyecto.</w:t>
      </w:r>
    </w:p>
    <w:p w:rsidR="00D06B5F" w:rsidRPr="00222F43" w:rsidRDefault="00D06B5F" w:rsidP="00D06B5F"/>
    <w:p w:rsidR="00D06B5F" w:rsidRPr="00222F43" w:rsidRDefault="00D06B5F" w:rsidP="00D06B5F">
      <w:r w:rsidRPr="00222F43">
        <w:t>Dentro de los resultados esperados, el proyecto generará instrumentos de planificación territorial y sectorial en los mosaicos de paisajes priorizados, que incorporan criterios de gestión integral de la biodiversidad y los servicios ecosistémicos; apoyará la consolidación de áreas protegidas y zonas de importancia para la biodiversidad y los servicios ecosistémicos bajo protección y manejo efectivo; promoverá un incremento del área de paisajes de producción integrando la conservación y el uso sostenible de la biodiversidad y los servicios ecosistémicos en su gestión; y generará mecanismos financieros y no financieros gestionados y fortalecidos para la sostenibilidad de áreas de importancia en la diversidad biológica y los servicios ecosistémicos.</w:t>
      </w:r>
    </w:p>
    <w:p w:rsidR="00D06B5F" w:rsidRPr="00222F43" w:rsidRDefault="00D06B5F" w:rsidP="00D06B5F"/>
    <w:p w:rsidR="00D06B5F" w:rsidRPr="00222F43" w:rsidRDefault="003456C5" w:rsidP="00D06B5F">
      <w:r>
        <w:t>Este</w:t>
      </w:r>
      <w:r w:rsidR="00D06B5F" w:rsidRPr="00222F43">
        <w:t xml:space="preserve"> proyecto se enmarca dentro un programa amplio que se encuentra en marcha para la Región </w:t>
      </w:r>
      <w:r w:rsidR="000C2A94" w:rsidRPr="00222F43">
        <w:t>Orinoquia</w:t>
      </w:r>
      <w:r w:rsidR="00D06B5F" w:rsidRPr="00222F43">
        <w:t>, denominado Programa Paisajes Integrados Sostenibles de la Orinoquia (OSIL por sus siglas en inglés), el cual, con una visión integral para la planificación y gestión del territorio y sus diferentes ecosistemas, busca adelantar acciones orientadas a un desarrollo productivo bajo en emisiones, a la vez que se asegura la conservación de los atributos en biodiversidad y servicios ecosistémicos propios de la región.</w:t>
      </w:r>
    </w:p>
    <w:p w:rsidR="001F6E77" w:rsidRPr="00222F43" w:rsidRDefault="001F6E77" w:rsidP="00D06B5F"/>
    <w:p w:rsidR="003F1871" w:rsidRPr="00222F43" w:rsidRDefault="003F1871" w:rsidP="003F1871">
      <w:r w:rsidRPr="00222F43">
        <w:t xml:space="preserve">Así mismo, dentro del programa OSIL se encuentra en desarrollo el proyecto llamado </w:t>
      </w:r>
      <w:r w:rsidR="007D555E">
        <w:t>“</w:t>
      </w:r>
      <w:r w:rsidRPr="0068406B">
        <w:rPr>
          <w:i/>
        </w:rPr>
        <w:t>Desarrollo Sostenible Bajo en Carbono en la región de la Orinoquia</w:t>
      </w:r>
      <w:r w:rsidR="007D555E">
        <w:t>”</w:t>
      </w:r>
      <w:r w:rsidRPr="00222F43">
        <w:t xml:space="preserve">, ejecutado por el Ministerio de Agricultura y Desarrollo Rural y financiado </w:t>
      </w:r>
      <w:r w:rsidR="00713594" w:rsidRPr="00222F43">
        <w:t>por el Fondo</w:t>
      </w:r>
      <w:r w:rsidRPr="00222F43">
        <w:t xml:space="preserve"> BioCarbon</w:t>
      </w:r>
      <w:r w:rsidR="00713594" w:rsidRPr="00222F43">
        <w:t>o</w:t>
      </w:r>
      <w:r w:rsidR="00A338DE">
        <w:t>; y</w:t>
      </w:r>
      <w:r w:rsidR="00A338DE" w:rsidRPr="00222F43">
        <w:t xml:space="preserve"> en donde también participa el Banco Mundial como agencia implementadora</w:t>
      </w:r>
      <w:r w:rsidRPr="00222F43">
        <w:t>. De esta forma, el Program</w:t>
      </w:r>
      <w:r w:rsidR="00553ECF" w:rsidRPr="00222F43">
        <w:t>a marco</w:t>
      </w:r>
      <w:r w:rsidRPr="00222F43">
        <w:t xml:space="preserve"> OSIL integrar</w:t>
      </w:r>
      <w:r w:rsidR="00013219" w:rsidRPr="00222F43">
        <w:t>á</w:t>
      </w:r>
      <w:r w:rsidRPr="00222F43">
        <w:t xml:space="preserve"> </w:t>
      </w:r>
      <w:r w:rsidR="00013219" w:rsidRPr="00222F43">
        <w:t>el proyecto</w:t>
      </w:r>
      <w:r w:rsidRPr="00222F43">
        <w:t xml:space="preserve"> GEF en esta iniciativa de tipo jurisdiccional, para que sea complementario con el proyecto de Desarrollo Sostenible Bajo en Carbono en la </w:t>
      </w:r>
      <w:r w:rsidR="000C2A94" w:rsidRPr="00222F43">
        <w:t>Orinoquia</w:t>
      </w:r>
      <w:r w:rsidRPr="00222F43">
        <w:t xml:space="preserve"> y los beneficios se incrementen.</w:t>
      </w:r>
    </w:p>
    <w:p w:rsidR="00D06B5F" w:rsidRPr="00222F43" w:rsidRDefault="00D06B5F" w:rsidP="00D06B5F"/>
    <w:p w:rsidR="008073E3" w:rsidRPr="00222F43" w:rsidRDefault="00D560C9" w:rsidP="008073E3">
      <w:r w:rsidRPr="00222F43">
        <w:t>Por su part</w:t>
      </w:r>
      <w:r w:rsidR="00A944B4" w:rsidRPr="00222F43">
        <w:t>e el Banco Mundial</w:t>
      </w:r>
      <w:r w:rsidR="00962200" w:rsidRPr="00962200">
        <w:t xml:space="preserve"> </w:t>
      </w:r>
      <w:r w:rsidR="00962200">
        <w:t>requiere</w:t>
      </w:r>
      <w:r w:rsidR="00962200" w:rsidRPr="00222F43">
        <w:t xml:space="preserve"> la aplicación su Política Ambiental y Social y los Estándares Ambientales y Sociales (EAS)</w:t>
      </w:r>
      <w:r w:rsidR="00962200">
        <w:t xml:space="preserve"> que emanan de la misma</w:t>
      </w:r>
      <w:r w:rsidR="00A944B4" w:rsidRPr="00222F43">
        <w:t>,</w:t>
      </w:r>
      <w:r w:rsidRPr="00222F43">
        <w:t xml:space="preserve"> </w:t>
      </w:r>
      <w:r w:rsidR="008073E3" w:rsidRPr="00222F43">
        <w:t>c</w:t>
      </w:r>
      <w:r w:rsidR="00E430DF" w:rsidRPr="00222F43">
        <w:t>on el fin de</w:t>
      </w:r>
      <w:r w:rsidR="00933C3C" w:rsidRPr="00222F43">
        <w:t xml:space="preserve"> fortalecer </w:t>
      </w:r>
      <w:r w:rsidR="00A944B4" w:rsidRPr="00222F43">
        <w:t>su</w:t>
      </w:r>
      <w:r w:rsidR="00E430DF" w:rsidRPr="00222F43">
        <w:t xml:space="preserve"> compromiso </w:t>
      </w:r>
      <w:r w:rsidR="00A944B4" w:rsidRPr="00222F43">
        <w:t>para el</w:t>
      </w:r>
      <w:r w:rsidR="00E430DF" w:rsidRPr="00222F43">
        <w:t xml:space="preserve"> desarroll</w:t>
      </w:r>
      <w:r w:rsidR="00723D56" w:rsidRPr="00222F43">
        <w:t>o</w:t>
      </w:r>
      <w:r w:rsidR="00E430DF" w:rsidRPr="00222F43">
        <w:t xml:space="preserve"> y ejecu</w:t>
      </w:r>
      <w:r w:rsidR="00723D56" w:rsidRPr="00222F43">
        <w:t>ción de</w:t>
      </w:r>
      <w:r w:rsidR="00E430DF" w:rsidRPr="00222F43">
        <w:t xml:space="preserve"> proyectos</w:t>
      </w:r>
      <w:r w:rsidR="00A61C33" w:rsidRPr="00222F43">
        <w:t xml:space="preserve"> ambiental y</w:t>
      </w:r>
      <w:r w:rsidR="00E430DF" w:rsidRPr="00222F43">
        <w:t xml:space="preserve"> socialmente sostenibles</w:t>
      </w:r>
      <w:r w:rsidR="008073E3" w:rsidRPr="00222F43">
        <w:t xml:space="preserve">, que respalden a </w:t>
      </w:r>
      <w:r w:rsidR="008073E3" w:rsidRPr="00222F43">
        <w:lastRenderedPageBreak/>
        <w:t>los Prestatarios</w:t>
      </w:r>
      <w:r w:rsidR="00962200">
        <w:t xml:space="preserve"> (</w:t>
      </w:r>
      <w:r w:rsidR="008073E3" w:rsidRPr="00222F43">
        <w:t>en este caso el Gobierno de Colombia (</w:t>
      </w:r>
      <w:proofErr w:type="spellStart"/>
      <w:r w:rsidR="008073E3" w:rsidRPr="00222F43">
        <w:t>GdC</w:t>
      </w:r>
      <w:proofErr w:type="spellEnd"/>
      <w:r w:rsidR="008073E3" w:rsidRPr="00222F43">
        <w:t>) a través del Ministerio de Ambiente y Desarrollo Sostenible (MADS)</w:t>
      </w:r>
      <w:r w:rsidR="00962200">
        <w:t>)</w:t>
      </w:r>
      <w:r w:rsidR="008073E3" w:rsidRPr="00222F43">
        <w:t>, en su objetivo de reducir la pobreza y aumentar la prosperidad de manera sostenible para beneficio del ambiente y sus ciudadanos</w:t>
      </w:r>
      <w:r w:rsidR="000D51EC">
        <w:t>.</w:t>
      </w:r>
    </w:p>
    <w:p w:rsidR="008073E3" w:rsidRPr="00222F43" w:rsidRDefault="008073E3" w:rsidP="00D06B5F"/>
    <w:p w:rsidR="00D560C9" w:rsidRPr="00222F43" w:rsidRDefault="00E430DF" w:rsidP="00D06B5F">
      <w:r w:rsidRPr="00222F43">
        <w:t xml:space="preserve">Los EAS tiene como objetivo evitar, minimizar, mitigar </w:t>
      </w:r>
      <w:r w:rsidR="000D51EC">
        <w:t xml:space="preserve">o compensar </w:t>
      </w:r>
      <w:r w:rsidRPr="00222F43">
        <w:t>los riesgos e impactos ambientales y sociales adversos de los proyectos</w:t>
      </w:r>
      <w:r w:rsidR="00933C3C" w:rsidRPr="00222F43">
        <w:t xml:space="preserve">, </w:t>
      </w:r>
      <w:r w:rsidR="00A61C33" w:rsidRPr="00222F43">
        <w:t>generar lineamientos para</w:t>
      </w:r>
      <w:r w:rsidR="00933C3C" w:rsidRPr="00222F43">
        <w:t xml:space="preserve"> gestionar</w:t>
      </w:r>
      <w:r w:rsidR="00A61C33" w:rsidRPr="00222F43">
        <w:t xml:space="preserve"> estos riesgos e impactos</w:t>
      </w:r>
      <w:r w:rsidR="00AC7E04" w:rsidRPr="00222F43">
        <w:t>,</w:t>
      </w:r>
      <w:r w:rsidR="00933C3C" w:rsidRPr="00222F43">
        <w:t xml:space="preserve"> y mejorar </w:t>
      </w:r>
      <w:r w:rsidR="00A61C33" w:rsidRPr="00222F43">
        <w:t>el</w:t>
      </w:r>
      <w:r w:rsidR="00933C3C" w:rsidRPr="00222F43">
        <w:t xml:space="preserve"> desempeño ambiental y social a través de un enfoque basado en riesgos y resultados</w:t>
      </w:r>
      <w:r w:rsidR="00AC7E04" w:rsidRPr="00222F43">
        <w:t xml:space="preserve">. Los 10 EAS del Banco Mundial </w:t>
      </w:r>
      <w:r w:rsidR="00933C3C" w:rsidRPr="00222F43">
        <w:t>son los siguientes:</w:t>
      </w:r>
    </w:p>
    <w:p w:rsidR="00933C3C" w:rsidRPr="00222F43" w:rsidRDefault="00933C3C" w:rsidP="00D06B5F"/>
    <w:p w:rsidR="00933C3C" w:rsidRPr="00222F43" w:rsidRDefault="0032448A" w:rsidP="00933C3C">
      <w:r w:rsidRPr="00222F43">
        <w:rPr>
          <w:b/>
        </w:rPr>
        <w:t>EAS</w:t>
      </w:r>
      <w:r w:rsidR="00933C3C" w:rsidRPr="00222F43">
        <w:rPr>
          <w:b/>
        </w:rPr>
        <w:t xml:space="preserve"> 1</w:t>
      </w:r>
      <w:r w:rsidR="00933C3C" w:rsidRPr="00222F43">
        <w:t>: Evaluación y Gestión de los Riesgos e Impactos Ambientales y Sociales.</w:t>
      </w:r>
    </w:p>
    <w:p w:rsidR="00933C3C" w:rsidRPr="00222F43" w:rsidRDefault="0032448A" w:rsidP="00933C3C">
      <w:r w:rsidRPr="00222F43">
        <w:rPr>
          <w:b/>
        </w:rPr>
        <w:t xml:space="preserve">EAS </w:t>
      </w:r>
      <w:r w:rsidR="00933C3C" w:rsidRPr="00222F43">
        <w:rPr>
          <w:b/>
        </w:rPr>
        <w:t>2</w:t>
      </w:r>
      <w:r w:rsidR="00933C3C" w:rsidRPr="00222F43">
        <w:t>: Trabajo y Condiciones Laborales.</w:t>
      </w:r>
    </w:p>
    <w:p w:rsidR="00933C3C" w:rsidRPr="00222F43" w:rsidRDefault="0032448A" w:rsidP="00933C3C">
      <w:r w:rsidRPr="00222F43">
        <w:rPr>
          <w:b/>
        </w:rPr>
        <w:t xml:space="preserve">EAS </w:t>
      </w:r>
      <w:r w:rsidR="00933C3C" w:rsidRPr="00222F43">
        <w:rPr>
          <w:b/>
        </w:rPr>
        <w:t>3</w:t>
      </w:r>
      <w:r w:rsidR="00933C3C" w:rsidRPr="00222F43">
        <w:t>: Eficiencia en el Uso de los Recursos y Prevención y Gestión de la Contaminación.</w:t>
      </w:r>
    </w:p>
    <w:p w:rsidR="00933C3C" w:rsidRPr="00222F43" w:rsidRDefault="0032448A" w:rsidP="00933C3C">
      <w:r w:rsidRPr="00222F43">
        <w:rPr>
          <w:b/>
        </w:rPr>
        <w:t xml:space="preserve">EAS </w:t>
      </w:r>
      <w:r w:rsidR="00933C3C" w:rsidRPr="00222F43">
        <w:rPr>
          <w:b/>
        </w:rPr>
        <w:t>4</w:t>
      </w:r>
      <w:r w:rsidR="00933C3C" w:rsidRPr="00222F43">
        <w:t>: Salud y Seguridad de la Comunidad.</w:t>
      </w:r>
    </w:p>
    <w:p w:rsidR="00933C3C" w:rsidRPr="00222F43" w:rsidRDefault="0032448A" w:rsidP="00933C3C">
      <w:r w:rsidRPr="00222F43">
        <w:rPr>
          <w:b/>
        </w:rPr>
        <w:t xml:space="preserve">EAS </w:t>
      </w:r>
      <w:r w:rsidR="00933C3C" w:rsidRPr="00222F43">
        <w:rPr>
          <w:b/>
        </w:rPr>
        <w:t>5</w:t>
      </w:r>
      <w:r w:rsidR="00933C3C" w:rsidRPr="00222F43">
        <w:t>: Adquisición de Tierras, Restricciones sobre el Uso de la Tierra y Reasentamiento</w:t>
      </w:r>
      <w:r w:rsidR="00AC7E04" w:rsidRPr="00222F43">
        <w:t xml:space="preserve"> </w:t>
      </w:r>
      <w:r w:rsidR="00933C3C" w:rsidRPr="00222F43">
        <w:t>Involuntario.</w:t>
      </w:r>
    </w:p>
    <w:p w:rsidR="00933C3C" w:rsidRPr="00222F43" w:rsidRDefault="0032448A" w:rsidP="00933C3C">
      <w:r w:rsidRPr="00222F43">
        <w:rPr>
          <w:b/>
        </w:rPr>
        <w:t xml:space="preserve">EAS </w:t>
      </w:r>
      <w:r w:rsidR="00933C3C" w:rsidRPr="00222F43">
        <w:rPr>
          <w:b/>
        </w:rPr>
        <w:t>6</w:t>
      </w:r>
      <w:r w:rsidR="00933C3C" w:rsidRPr="00222F43">
        <w:t>: Conservación de la Biodiversidad y Gestión Sostenible de los Recursos Naturales Vivos.</w:t>
      </w:r>
    </w:p>
    <w:p w:rsidR="00933C3C" w:rsidRPr="00222F43" w:rsidRDefault="0032448A" w:rsidP="00933C3C">
      <w:r w:rsidRPr="00222F43">
        <w:rPr>
          <w:b/>
        </w:rPr>
        <w:t xml:space="preserve">EAS </w:t>
      </w:r>
      <w:r w:rsidR="00933C3C" w:rsidRPr="00222F43">
        <w:rPr>
          <w:b/>
        </w:rPr>
        <w:t>7</w:t>
      </w:r>
      <w:r w:rsidR="00933C3C" w:rsidRPr="00222F43">
        <w:t>: Pueblos Indígenas/Comunidades Locales Tradicionales Históricamente Desatendidas de África Subsahariana.</w:t>
      </w:r>
    </w:p>
    <w:p w:rsidR="00933C3C" w:rsidRPr="00222F43" w:rsidRDefault="0032448A" w:rsidP="00933C3C">
      <w:r w:rsidRPr="00222F43">
        <w:rPr>
          <w:b/>
        </w:rPr>
        <w:t>EAS</w:t>
      </w:r>
      <w:r w:rsidR="00933C3C" w:rsidRPr="00222F43">
        <w:rPr>
          <w:b/>
        </w:rPr>
        <w:t xml:space="preserve"> 8</w:t>
      </w:r>
      <w:r w:rsidR="00933C3C" w:rsidRPr="00222F43">
        <w:t>: Patrimonio Cultural.</w:t>
      </w:r>
    </w:p>
    <w:p w:rsidR="00933C3C" w:rsidRPr="00222F43" w:rsidRDefault="0032448A" w:rsidP="00933C3C">
      <w:r w:rsidRPr="00222F43">
        <w:rPr>
          <w:b/>
        </w:rPr>
        <w:t xml:space="preserve">EAS </w:t>
      </w:r>
      <w:r w:rsidR="00933C3C" w:rsidRPr="00222F43">
        <w:rPr>
          <w:b/>
        </w:rPr>
        <w:t>9</w:t>
      </w:r>
      <w:r w:rsidR="00933C3C" w:rsidRPr="00222F43">
        <w:t>: Intermediarios Financieros.</w:t>
      </w:r>
    </w:p>
    <w:p w:rsidR="00933C3C" w:rsidRPr="00222F43" w:rsidRDefault="0032448A" w:rsidP="00933C3C">
      <w:r w:rsidRPr="00222F43">
        <w:rPr>
          <w:b/>
        </w:rPr>
        <w:t xml:space="preserve">EAS </w:t>
      </w:r>
      <w:r w:rsidR="00933C3C" w:rsidRPr="00222F43">
        <w:rPr>
          <w:b/>
        </w:rPr>
        <w:t>10</w:t>
      </w:r>
      <w:r w:rsidR="00933C3C" w:rsidRPr="00222F43">
        <w:t>: Participación de las Partes Interesadas y Divulgación de Información.</w:t>
      </w:r>
    </w:p>
    <w:p w:rsidR="00E05C51" w:rsidRPr="00222F43" w:rsidRDefault="00E05C51" w:rsidP="00D06B5F"/>
    <w:p w:rsidR="00D06B5F" w:rsidRPr="00222F43" w:rsidRDefault="009533C6" w:rsidP="00D06B5F">
      <w:r w:rsidRPr="00222F43">
        <w:t xml:space="preserve">En concordancia </w:t>
      </w:r>
      <w:r w:rsidR="00A944B4" w:rsidRPr="00222F43">
        <w:t xml:space="preserve">con el EAS1, </w:t>
      </w:r>
      <w:r w:rsidRPr="00222F43">
        <w:t>este</w:t>
      </w:r>
      <w:r w:rsidR="00D06B5F" w:rsidRPr="00222F43">
        <w:t xml:space="preserve"> </w:t>
      </w:r>
      <w:r w:rsidR="000F7843" w:rsidRPr="00222F43">
        <w:t xml:space="preserve">documento </w:t>
      </w:r>
      <w:r w:rsidRPr="00222F43">
        <w:t>presenta</w:t>
      </w:r>
      <w:r w:rsidR="000F7843" w:rsidRPr="00222F43">
        <w:t xml:space="preserve"> </w:t>
      </w:r>
      <w:r w:rsidR="00D06B5F" w:rsidRPr="00222F43">
        <w:t>la Evaluación Ambiental y Social del proyecto</w:t>
      </w:r>
      <w:r w:rsidRPr="00222F43">
        <w:t xml:space="preserve"> Paisajes Integrados y Sostenibles de la Orinoquía</w:t>
      </w:r>
      <w:r w:rsidR="00D06B5F" w:rsidRPr="00222F43">
        <w:t xml:space="preserve">, </w:t>
      </w:r>
      <w:r w:rsidR="000F7843" w:rsidRPr="00222F43">
        <w:t>con el fin</w:t>
      </w:r>
      <w:r w:rsidR="00D06B5F" w:rsidRPr="00222F43">
        <w:t xml:space="preserve"> </w:t>
      </w:r>
      <w:r w:rsidR="00A943AA" w:rsidRPr="00222F43">
        <w:t>de</w:t>
      </w:r>
      <w:r w:rsidR="00B5747D" w:rsidRPr="00222F43">
        <w:t xml:space="preserve"> identificar</w:t>
      </w:r>
      <w:r w:rsidR="006B662D" w:rsidRPr="00222F43">
        <w:t xml:space="preserve"> y</w:t>
      </w:r>
      <w:r w:rsidR="00A943AA" w:rsidRPr="00222F43">
        <w:t xml:space="preserve"> </w:t>
      </w:r>
      <w:r w:rsidR="00D06B5F" w:rsidRPr="00222F43">
        <w:t>evaluar</w:t>
      </w:r>
      <w:r w:rsidR="006B662D" w:rsidRPr="00222F43">
        <w:t xml:space="preserve"> </w:t>
      </w:r>
      <w:r w:rsidR="00D06B5F" w:rsidRPr="00222F43">
        <w:t xml:space="preserve">los riesgos e impactos sociales y ambientales asociados a las actividades que van a ser desarrolladas, </w:t>
      </w:r>
      <w:r w:rsidR="000F7843" w:rsidRPr="00222F43">
        <w:t xml:space="preserve">y </w:t>
      </w:r>
      <w:r w:rsidR="006B662D" w:rsidRPr="00222F43">
        <w:t>generar las medidas y acciones de mitigación para mejorar la toma de decisiones</w:t>
      </w:r>
      <w:r w:rsidR="00EC61C3" w:rsidRPr="00222F43">
        <w:t xml:space="preserve"> y</w:t>
      </w:r>
      <w:r w:rsidR="006B662D" w:rsidRPr="00222F43">
        <w:t xml:space="preserve"> </w:t>
      </w:r>
      <w:r w:rsidR="000F7843" w:rsidRPr="00222F43">
        <w:t>de esta forma</w:t>
      </w:r>
      <w:r w:rsidR="00D06B5F" w:rsidRPr="00222F43">
        <w:t xml:space="preserve"> lograr resultados ambientales y sociales consistentes con los Estándares Ambientales y Sociales del Banco Mundial.</w:t>
      </w:r>
    </w:p>
    <w:p w:rsidR="006F14E7" w:rsidRPr="00222F43" w:rsidRDefault="006F14E7" w:rsidP="00AB2B98">
      <w:pPr>
        <w:pStyle w:val="Ttulo1"/>
      </w:pPr>
      <w:bookmarkStart w:id="5" w:name="_Toc7024908"/>
      <w:r w:rsidRPr="00222F43">
        <w:lastRenderedPageBreak/>
        <w:t>OBJETIVOS Y ALCANCE DE</w:t>
      </w:r>
      <w:r w:rsidR="0052104E" w:rsidRPr="00222F43">
        <w:t xml:space="preserve"> LA EVALUACIÓN </w:t>
      </w:r>
      <w:r w:rsidRPr="00222F43">
        <w:t>AMBIENTAL Y SOCIAL</w:t>
      </w:r>
      <w:bookmarkEnd w:id="5"/>
      <w:r w:rsidR="00F1202A" w:rsidRPr="00222F43">
        <w:t xml:space="preserve"> </w:t>
      </w:r>
    </w:p>
    <w:p w:rsidR="006F14E7" w:rsidRPr="00222F43" w:rsidRDefault="006F14E7" w:rsidP="006F14E7"/>
    <w:p w:rsidR="006F14E7" w:rsidRPr="00222F43" w:rsidRDefault="006F14E7" w:rsidP="006F14E7">
      <w:pPr>
        <w:rPr>
          <w:b/>
        </w:rPr>
      </w:pPr>
      <w:r w:rsidRPr="00222F43">
        <w:rPr>
          <w:b/>
        </w:rPr>
        <w:t>Objetivo general:</w:t>
      </w:r>
    </w:p>
    <w:p w:rsidR="006F14E7" w:rsidRPr="00222F43" w:rsidRDefault="006F14E7" w:rsidP="006F14E7">
      <w:r w:rsidRPr="00222F43">
        <w:t>El objetivo general de</w:t>
      </w:r>
      <w:r w:rsidR="00F1202A" w:rsidRPr="00222F43">
        <w:t xml:space="preserve"> la Evaluación Ambiental y Social </w:t>
      </w:r>
      <w:r w:rsidRPr="00222F43">
        <w:t>es asegurar que las actividades de</w:t>
      </w:r>
      <w:r w:rsidR="00BD24DB" w:rsidRPr="00222F43">
        <w:t xml:space="preserve">l Proyecto Paisajes Integrados y Sostenibles de la </w:t>
      </w:r>
      <w:r w:rsidR="000C2A94" w:rsidRPr="00222F43">
        <w:t>Orinoquia</w:t>
      </w:r>
      <w:r w:rsidRPr="00222F43">
        <w:t xml:space="preserve"> </w:t>
      </w:r>
      <w:r w:rsidR="0080202B" w:rsidRPr="00222F43">
        <w:t xml:space="preserve">realicen un adecuado manejo de los aspectos ambientales y sociales vinculados al proyecto, y </w:t>
      </w:r>
      <w:r w:rsidRPr="00222F43">
        <w:t>cumplan con las directrices establecidas en la legislación nacional</w:t>
      </w:r>
      <w:r w:rsidR="0080202B" w:rsidRPr="00222F43">
        <w:t xml:space="preserve"> y con los Estándares</w:t>
      </w:r>
      <w:r w:rsidRPr="00222F43">
        <w:t xml:space="preserve"> </w:t>
      </w:r>
      <w:r w:rsidR="0080202B" w:rsidRPr="00222F43">
        <w:t xml:space="preserve">Ambientales y </w:t>
      </w:r>
      <w:r w:rsidRPr="00222F43">
        <w:t>Sociales</w:t>
      </w:r>
      <w:r w:rsidR="0080202B" w:rsidRPr="00222F43">
        <w:t xml:space="preserve"> del Banco Mundial</w:t>
      </w:r>
      <w:r w:rsidR="00BD24DB" w:rsidRPr="00222F43">
        <w:t>.</w:t>
      </w:r>
    </w:p>
    <w:p w:rsidR="006F14E7" w:rsidRPr="00222F43" w:rsidRDefault="006F14E7" w:rsidP="006F14E7">
      <w:pPr>
        <w:rPr>
          <w:b/>
        </w:rPr>
      </w:pPr>
    </w:p>
    <w:p w:rsidR="006F14E7" w:rsidRPr="00222F43" w:rsidRDefault="006F14E7" w:rsidP="006F14E7">
      <w:pPr>
        <w:rPr>
          <w:b/>
        </w:rPr>
      </w:pPr>
      <w:r w:rsidRPr="00222F43">
        <w:rPr>
          <w:b/>
        </w:rPr>
        <w:t>Objetivos específicos:</w:t>
      </w:r>
    </w:p>
    <w:p w:rsidR="006F14E7" w:rsidRPr="00222F43" w:rsidRDefault="00BD24DB" w:rsidP="008E2E6D">
      <w:pPr>
        <w:pStyle w:val="Prrafodelista"/>
        <w:numPr>
          <w:ilvl w:val="0"/>
          <w:numId w:val="8"/>
        </w:numPr>
        <w:rPr>
          <w:lang w:val="es-CO"/>
        </w:rPr>
      </w:pPr>
      <w:r w:rsidRPr="00222F43">
        <w:rPr>
          <w:lang w:val="es-CO"/>
        </w:rPr>
        <w:t>Establecer la línea base del proyecto,</w:t>
      </w:r>
      <w:r w:rsidR="0045167B" w:rsidRPr="00222F43">
        <w:rPr>
          <w:lang w:val="es-CO"/>
        </w:rPr>
        <w:t xml:space="preserve"> incluyendo la legislación Colombiana </w:t>
      </w:r>
      <w:r w:rsidR="006F18E3">
        <w:rPr>
          <w:lang w:val="es-CO"/>
        </w:rPr>
        <w:t xml:space="preserve">aplicable </w:t>
      </w:r>
      <w:r w:rsidR="006F14E7" w:rsidRPr="00222F43">
        <w:rPr>
          <w:lang w:val="es-CO"/>
        </w:rPr>
        <w:t xml:space="preserve">y </w:t>
      </w:r>
      <w:r w:rsidR="006F18E3">
        <w:rPr>
          <w:lang w:val="es-CO"/>
        </w:rPr>
        <w:t xml:space="preserve">su respectivo </w:t>
      </w:r>
      <w:r w:rsidR="006F14E7" w:rsidRPr="00222F43">
        <w:rPr>
          <w:lang w:val="es-CO"/>
        </w:rPr>
        <w:t>marco institucional.</w:t>
      </w:r>
    </w:p>
    <w:p w:rsidR="006F14E7" w:rsidRPr="00222F43" w:rsidRDefault="006F14E7" w:rsidP="008E2E6D">
      <w:pPr>
        <w:pStyle w:val="Prrafodelista"/>
        <w:numPr>
          <w:ilvl w:val="0"/>
          <w:numId w:val="8"/>
        </w:numPr>
        <w:rPr>
          <w:lang w:val="es-CO"/>
        </w:rPr>
      </w:pPr>
      <w:r w:rsidRPr="00222F43">
        <w:rPr>
          <w:lang w:val="es-CO"/>
        </w:rPr>
        <w:t xml:space="preserve">Desarrollar </w:t>
      </w:r>
      <w:r w:rsidR="006F18E3">
        <w:rPr>
          <w:lang w:val="es-CO"/>
        </w:rPr>
        <w:t>un</w:t>
      </w:r>
      <w:r w:rsidRPr="00222F43">
        <w:rPr>
          <w:lang w:val="es-CO"/>
        </w:rPr>
        <w:t xml:space="preserve"> análisis de los riesgos </w:t>
      </w:r>
      <w:r w:rsidR="006F18E3">
        <w:rPr>
          <w:lang w:val="es-CO"/>
        </w:rPr>
        <w:t xml:space="preserve">e impactos </w:t>
      </w:r>
      <w:r w:rsidRPr="00222F43">
        <w:rPr>
          <w:lang w:val="es-CO"/>
        </w:rPr>
        <w:t>ambientales y sociales de las actividades que se van a desarrollar.</w:t>
      </w:r>
    </w:p>
    <w:p w:rsidR="006F14E7" w:rsidRPr="00222F43" w:rsidRDefault="006F14E7" w:rsidP="008E2E6D">
      <w:pPr>
        <w:pStyle w:val="Prrafodelista"/>
        <w:numPr>
          <w:ilvl w:val="0"/>
          <w:numId w:val="8"/>
        </w:numPr>
        <w:rPr>
          <w:lang w:val="es-CO"/>
        </w:rPr>
      </w:pPr>
      <w:r w:rsidRPr="00222F43">
        <w:rPr>
          <w:lang w:val="es-CO"/>
        </w:rPr>
        <w:t>Establecer las medidas de mitigación, directrices y criterios que deben aplicarse para mitigar los</w:t>
      </w:r>
      <w:r w:rsidR="00D97B34">
        <w:rPr>
          <w:lang w:val="es-CO"/>
        </w:rPr>
        <w:t xml:space="preserve"> riesgos e</w:t>
      </w:r>
      <w:r w:rsidRPr="00222F43">
        <w:rPr>
          <w:lang w:val="es-CO"/>
        </w:rPr>
        <w:t xml:space="preserve"> impactos resultantes del análisis </w:t>
      </w:r>
      <w:r w:rsidR="00D97B34">
        <w:rPr>
          <w:lang w:val="es-CO"/>
        </w:rPr>
        <w:t>previos</w:t>
      </w:r>
      <w:r w:rsidRPr="00222F43">
        <w:rPr>
          <w:lang w:val="es-CO"/>
        </w:rPr>
        <w:t>.</w:t>
      </w:r>
    </w:p>
    <w:p w:rsidR="006F14E7" w:rsidRPr="00222F43" w:rsidRDefault="006F14E7" w:rsidP="006F14E7"/>
    <w:p w:rsidR="006F14E7" w:rsidRPr="00222F43" w:rsidRDefault="006F14E7" w:rsidP="006F14E7">
      <w:pPr>
        <w:rPr>
          <w:b/>
        </w:rPr>
      </w:pPr>
      <w:r w:rsidRPr="00222F43">
        <w:rPr>
          <w:b/>
        </w:rPr>
        <w:t>Alcance:</w:t>
      </w:r>
    </w:p>
    <w:p w:rsidR="006F14E7" w:rsidRPr="00222F43" w:rsidRDefault="006F14E7" w:rsidP="006F14E7">
      <w:r w:rsidRPr="00222F43">
        <w:t xml:space="preserve">La elaboración </w:t>
      </w:r>
      <w:r w:rsidR="00F1202A" w:rsidRPr="00222F43">
        <w:t>la Evaluación Ambiental y Social</w:t>
      </w:r>
      <w:r w:rsidRPr="00222F43">
        <w:t xml:space="preserve"> orienta</w:t>
      </w:r>
      <w:r w:rsidR="00FF0A1C">
        <w:t>rá</w:t>
      </w:r>
      <w:r w:rsidRPr="00222F43">
        <w:t xml:space="preserve"> la gestión de las instituciones y responsables de implementar l</w:t>
      </w:r>
      <w:r w:rsidR="00557F59" w:rsidRPr="00222F43">
        <w:t>os componente</w:t>
      </w:r>
      <w:r w:rsidR="00FF0A1C">
        <w:t>s y actividades</w:t>
      </w:r>
      <w:r w:rsidR="00557F59" w:rsidRPr="00222F43">
        <w:t xml:space="preserve"> del proyecto</w:t>
      </w:r>
      <w:r w:rsidRPr="00222F43">
        <w:t xml:space="preserve">, siendo las comunidades </w:t>
      </w:r>
      <w:r w:rsidR="00557F59" w:rsidRPr="00222F43">
        <w:t xml:space="preserve">ubicadas en las áreas de implementación y los trabajadores del proyecto </w:t>
      </w:r>
      <w:r w:rsidRPr="00222F43">
        <w:t>los beneficiarios directos.</w:t>
      </w:r>
    </w:p>
    <w:p w:rsidR="006F14E7" w:rsidRPr="00222F43" w:rsidRDefault="006F14E7" w:rsidP="006F14E7"/>
    <w:p w:rsidR="00B53FAA" w:rsidRPr="00222F43" w:rsidRDefault="00B53FAA" w:rsidP="00B53FAA">
      <w:pPr>
        <w:pStyle w:val="Ttulo1"/>
        <w:numPr>
          <w:ilvl w:val="0"/>
          <w:numId w:val="1"/>
        </w:numPr>
      </w:pPr>
      <w:bookmarkStart w:id="6" w:name="_Toc2180724"/>
      <w:bookmarkStart w:id="7" w:name="_Toc7024909"/>
      <w:r w:rsidRPr="00222F43">
        <w:lastRenderedPageBreak/>
        <w:t>DESCRIPCIÓN DEL PROYECTO</w:t>
      </w:r>
      <w:bookmarkEnd w:id="6"/>
      <w:bookmarkEnd w:id="7"/>
    </w:p>
    <w:p w:rsidR="00B53FAA" w:rsidRPr="00222F43" w:rsidRDefault="00B53FAA" w:rsidP="00B53FAA">
      <w:pPr>
        <w:rPr>
          <w:b/>
        </w:rPr>
      </w:pPr>
    </w:p>
    <w:p w:rsidR="00B53FAA" w:rsidRPr="00222F43" w:rsidRDefault="00573B2F" w:rsidP="00B53FAA">
      <w:r w:rsidRPr="00222F43">
        <w:t xml:space="preserve">La región de la Orinoquía ha </w:t>
      </w:r>
      <w:r w:rsidR="00BD2CDF" w:rsidRPr="00222F43">
        <w:t>presentado</w:t>
      </w:r>
      <w:r w:rsidRPr="00222F43">
        <w:t xml:space="preserve"> una</w:t>
      </w:r>
      <w:r w:rsidR="00087CCB" w:rsidRPr="00222F43">
        <w:t xml:space="preserve"> pérdida </w:t>
      </w:r>
      <w:r w:rsidR="00BD2CDF" w:rsidRPr="00222F43">
        <w:t xml:space="preserve">significativa </w:t>
      </w:r>
      <w:r w:rsidR="00087CCB" w:rsidRPr="00222F43">
        <w:t>de biodiversidad</w:t>
      </w:r>
      <w:r w:rsidRPr="00222F43">
        <w:t xml:space="preserve"> como </w:t>
      </w:r>
      <w:r w:rsidR="00087CCB" w:rsidRPr="00222F43">
        <w:t xml:space="preserve">resultado de </w:t>
      </w:r>
      <w:r w:rsidR="003D5BEC" w:rsidRPr="00222F43">
        <w:t>las</w:t>
      </w:r>
      <w:r w:rsidR="00B53FAA" w:rsidRPr="00222F43">
        <w:t xml:space="preserve"> fal</w:t>
      </w:r>
      <w:r w:rsidR="003D5BEC" w:rsidRPr="00222F43">
        <w:t>encias en la</w:t>
      </w:r>
      <w:r w:rsidR="00B53FAA" w:rsidRPr="00222F43">
        <w:t xml:space="preserve"> incorporación de información </w:t>
      </w:r>
      <w:r w:rsidR="003D5BEC" w:rsidRPr="00222F43">
        <w:t>sobre</w:t>
      </w:r>
      <w:r w:rsidR="00B53FAA" w:rsidRPr="00222F43">
        <w:t xml:space="preserve"> las dinámicas ecológicas regionales en los procesos de toma de decisiones</w:t>
      </w:r>
      <w:r w:rsidR="0056197C" w:rsidRPr="00222F43">
        <w:t xml:space="preserve"> y en</w:t>
      </w:r>
      <w:r w:rsidR="00B53FAA" w:rsidRPr="00222F43">
        <w:t xml:space="preserve"> la planificación territorial, sectorial y rural</w:t>
      </w:r>
      <w:r w:rsidR="0056197C" w:rsidRPr="00222F43">
        <w:t>. De igual forma, existe una</w:t>
      </w:r>
      <w:r w:rsidR="00B53FAA" w:rsidRPr="00222F43">
        <w:t xml:space="preserve"> debilidad </w:t>
      </w:r>
      <w:r w:rsidR="0056197C" w:rsidRPr="00222F43">
        <w:t xml:space="preserve">en </w:t>
      </w:r>
      <w:r w:rsidR="00B53FAA" w:rsidRPr="00222F43">
        <w:t xml:space="preserve">el ordenamiento territorial </w:t>
      </w:r>
      <w:r w:rsidR="00087CCB" w:rsidRPr="00222F43">
        <w:t>actual para incluir</w:t>
      </w:r>
      <w:r w:rsidR="00B53FAA" w:rsidRPr="00222F43">
        <w:t xml:space="preserve"> determinantes ambientales</w:t>
      </w:r>
      <w:r w:rsidR="00087CCB" w:rsidRPr="00222F43">
        <w:t xml:space="preserve"> que definan </w:t>
      </w:r>
      <w:r w:rsidR="00B53FAA" w:rsidRPr="00222F43">
        <w:t>esquemas de protección de las áreas de importancia crítica para la biodiversidad y los servicios ecosistémico</w:t>
      </w:r>
      <w:r w:rsidR="005369F5" w:rsidRPr="00222F43">
        <w:t>s</w:t>
      </w:r>
      <w:r w:rsidR="00087CCB" w:rsidRPr="00222F43">
        <w:t>,</w:t>
      </w:r>
      <w:r w:rsidR="00B53FAA" w:rsidRPr="00222F43">
        <w:t xml:space="preserve"> </w:t>
      </w:r>
      <w:r w:rsidR="0056197C" w:rsidRPr="00222F43">
        <w:t>se ha presentado una</w:t>
      </w:r>
      <w:r w:rsidR="00B53FAA" w:rsidRPr="00222F43">
        <w:t xml:space="preserve"> expansión de modelos productivos sin consideraciones </w:t>
      </w:r>
      <w:r w:rsidR="00693758" w:rsidRPr="00222F43">
        <w:t>socio</w:t>
      </w:r>
      <w:r w:rsidR="00A62F7B" w:rsidRPr="00222F43">
        <w:t>-</w:t>
      </w:r>
      <w:r w:rsidR="00693758" w:rsidRPr="00222F43">
        <w:t>ecosistémicas</w:t>
      </w:r>
      <w:r w:rsidR="00B53FAA" w:rsidRPr="00222F43">
        <w:t xml:space="preserve"> regionales, falta de claridad en la propiedad de la tierra, </w:t>
      </w:r>
      <w:r w:rsidRPr="00222F43">
        <w:t xml:space="preserve">y </w:t>
      </w:r>
      <w:r w:rsidR="0056197C" w:rsidRPr="00222F43">
        <w:t xml:space="preserve">una </w:t>
      </w:r>
      <w:r w:rsidR="00B53FAA" w:rsidRPr="00222F43">
        <w:t>baja cohesión social y gobernanza</w:t>
      </w:r>
      <w:r w:rsidRPr="00222F43">
        <w:t xml:space="preserve"> </w:t>
      </w:r>
      <w:r w:rsidR="00A62F7B" w:rsidRPr="00222F43">
        <w:t>generada por</w:t>
      </w:r>
      <w:r w:rsidR="00B53FAA" w:rsidRPr="00222F43">
        <w:t xml:space="preserve"> la dispersión de la población en un territorio extenso.</w:t>
      </w:r>
    </w:p>
    <w:p w:rsidR="00C90667" w:rsidRPr="00222F43" w:rsidRDefault="00C90667" w:rsidP="00B53FAA"/>
    <w:p w:rsidR="00B53FAA" w:rsidRPr="00222F43" w:rsidRDefault="00C90667" w:rsidP="00B53FAA">
      <w:r w:rsidRPr="00222F43">
        <w:t xml:space="preserve">El proyecto GEF Paisajes Integrados y Sostenibles de la Orinoquía tiene como objetivo </w:t>
      </w:r>
      <w:r w:rsidR="00497853">
        <w:t>m</w:t>
      </w:r>
      <w:r w:rsidR="00497853" w:rsidRPr="007F4EEF">
        <w:t>ejorar la representación ecológica y la conectividad de los paisajes seleccionados de producción y conservación prioritarios en la región de la Orinoquia</w:t>
      </w:r>
      <w:r w:rsidR="00187B97" w:rsidRPr="00222F43">
        <w:t>. Para lograrlo, el proyecto plantea un</w:t>
      </w:r>
      <w:r w:rsidR="00EA7C2E" w:rsidRPr="00222F43">
        <w:t xml:space="preserve"> enfoque </w:t>
      </w:r>
      <w:r w:rsidR="00693758" w:rsidRPr="00222F43">
        <w:t>socio ecológico</w:t>
      </w:r>
      <w:r w:rsidR="00EA7C2E" w:rsidRPr="00222F43">
        <w:t xml:space="preserve"> y de paisaje como una aproximación integral a la naturaleza, los sistemas de aprovechamiento, la sociedad, sus culturas y las instituciones existentes, reconociendo el estrecho vínculo </w:t>
      </w:r>
      <w:r w:rsidR="007038E2" w:rsidRPr="00222F43">
        <w:t xml:space="preserve">y coevolución </w:t>
      </w:r>
      <w:r w:rsidR="00EA7C2E" w:rsidRPr="00222F43">
        <w:t>entre sistemas sociales y sistemas ecológicos.</w:t>
      </w:r>
      <w:r w:rsidR="00573B2F" w:rsidRPr="00222F43">
        <w:t xml:space="preserve"> </w:t>
      </w:r>
      <w:r w:rsidR="003557D5" w:rsidRPr="00222F43">
        <w:t>Por lo tanto, l</w:t>
      </w:r>
      <w:r w:rsidR="00B53FAA" w:rsidRPr="00222F43">
        <w:t xml:space="preserve">os paisajes </w:t>
      </w:r>
      <w:r w:rsidR="007038E2" w:rsidRPr="00222F43">
        <w:t xml:space="preserve">seleccionados para implementar el proyecto </w:t>
      </w:r>
      <w:r w:rsidR="00B53FAA" w:rsidRPr="00222F43">
        <w:t>se trabajará</w:t>
      </w:r>
      <w:r w:rsidR="007038E2" w:rsidRPr="00222F43">
        <w:t>n</w:t>
      </w:r>
      <w:r w:rsidR="00B53FAA" w:rsidRPr="00222F43">
        <w:t xml:space="preserve"> </w:t>
      </w:r>
      <w:r w:rsidR="007038E2" w:rsidRPr="00222F43">
        <w:t>b</w:t>
      </w:r>
      <w:r w:rsidR="00187B97" w:rsidRPr="00222F43">
        <w:t>ajo el concepto de E</w:t>
      </w:r>
      <w:r w:rsidR="007038E2" w:rsidRPr="00222F43">
        <w:t xml:space="preserve">structura </w:t>
      </w:r>
      <w:r w:rsidR="00187B97" w:rsidRPr="00222F43">
        <w:t>E</w:t>
      </w:r>
      <w:r w:rsidR="007038E2" w:rsidRPr="00222F43">
        <w:t xml:space="preserve">cológica </w:t>
      </w:r>
      <w:r w:rsidR="00187B97" w:rsidRPr="00222F43">
        <w:t>P</w:t>
      </w:r>
      <w:r w:rsidR="007038E2" w:rsidRPr="00222F43">
        <w:t>rincipal</w:t>
      </w:r>
      <w:r w:rsidR="00440EDD" w:rsidRPr="00222F43">
        <w:t>,</w:t>
      </w:r>
      <w:r w:rsidR="00187B97" w:rsidRPr="00222F43">
        <w:t xml:space="preserve"> </w:t>
      </w:r>
      <w:r w:rsidR="00B53FAA" w:rsidRPr="00222F43">
        <w:t xml:space="preserve">con </w:t>
      </w:r>
      <w:r w:rsidR="003512A2" w:rsidRPr="00222F43">
        <w:t>énfasis en las áreas críticas de biodiversidad y prestadoras de servicios ecosistémicos que actúan como áreas núcleo de la estructura ecológica, así como en las zonas de amortiguamiento, corredores ecológicos y áreas con prioridades de restauración en los paisajes productivos priorizados.</w:t>
      </w:r>
    </w:p>
    <w:p w:rsidR="00440EDD" w:rsidRPr="00222F43" w:rsidRDefault="00440EDD" w:rsidP="00B53FAA"/>
    <w:p w:rsidR="00B53FAA" w:rsidRPr="00222F43" w:rsidRDefault="00B53FAA" w:rsidP="000055CD">
      <w:pPr>
        <w:tabs>
          <w:tab w:val="left" w:pos="2977"/>
        </w:tabs>
      </w:pPr>
      <w:r w:rsidRPr="00222F43">
        <w:t>Los</w:t>
      </w:r>
      <w:r w:rsidR="00673D98" w:rsidRPr="00222F43">
        <w:t xml:space="preserve"> criterios para la priorización de los</w:t>
      </w:r>
      <w:r w:rsidRPr="00222F43">
        <w:t xml:space="preserve"> paisajes</w:t>
      </w:r>
      <w:r w:rsidR="00AD1A72" w:rsidRPr="00222F43">
        <w:t xml:space="preserve"> (mosaicos)</w:t>
      </w:r>
      <w:r w:rsidRPr="00222F43">
        <w:t xml:space="preserve"> </w:t>
      </w:r>
      <w:r w:rsidR="00673D98" w:rsidRPr="00222F43">
        <w:t>se basaron en</w:t>
      </w:r>
      <w:r w:rsidRPr="00222F43">
        <w:t xml:space="preserve"> su capacidad para preservar y fortalecer las áreas de importancia </w:t>
      </w:r>
      <w:r w:rsidR="002F104B" w:rsidRPr="00222F43">
        <w:t>de</w:t>
      </w:r>
      <w:r w:rsidRPr="00222F43">
        <w:t xml:space="preserve"> biodiversidad y servicios ecosistémicos (particularmente asociados al recurso hídrico), </w:t>
      </w:r>
      <w:r w:rsidR="002F104B" w:rsidRPr="00222F43">
        <w:t>las</w:t>
      </w:r>
      <w:r w:rsidRPr="00222F43">
        <w:t xml:space="preserve"> necesidades de restauración y conservación para la conectividad</w:t>
      </w:r>
      <w:r w:rsidR="002F104B" w:rsidRPr="00222F43">
        <w:t xml:space="preserve"> ecológica</w:t>
      </w:r>
      <w:r w:rsidR="00020178" w:rsidRPr="00222F43">
        <w:t>,</w:t>
      </w:r>
      <w:r w:rsidR="00440EDD" w:rsidRPr="00222F43">
        <w:t xml:space="preserve"> </w:t>
      </w:r>
      <w:r w:rsidR="001F2593" w:rsidRPr="00222F43">
        <w:t xml:space="preserve">la </w:t>
      </w:r>
      <w:r w:rsidRPr="00222F43">
        <w:t xml:space="preserve">resiliencia </w:t>
      </w:r>
      <w:r w:rsidR="001F2593" w:rsidRPr="00222F43">
        <w:t xml:space="preserve">débil </w:t>
      </w:r>
      <w:r w:rsidRPr="00222F43">
        <w:t xml:space="preserve">de los ecosistemas y </w:t>
      </w:r>
      <w:r w:rsidR="00C859AD" w:rsidRPr="00222F43">
        <w:t>agroecosistemas</w:t>
      </w:r>
      <w:r w:rsidRPr="00222F43">
        <w:t xml:space="preserve"> regionales</w:t>
      </w:r>
      <w:r w:rsidR="00B57683" w:rsidRPr="00222F43">
        <w:t>,</w:t>
      </w:r>
      <w:r w:rsidR="004A1891" w:rsidRPr="00222F43">
        <w:t xml:space="preserve"> y finalmente que permiti</w:t>
      </w:r>
      <w:r w:rsidR="00E906B8" w:rsidRPr="00222F43">
        <w:t>era</w:t>
      </w:r>
      <w:r w:rsidR="004A1891" w:rsidRPr="00222F43">
        <w:t xml:space="preserve"> la ejecución de la integralidad de los componentes del proyecto</w:t>
      </w:r>
      <w:r w:rsidR="002F104B" w:rsidRPr="00222F43">
        <w:t xml:space="preserve">. </w:t>
      </w:r>
      <w:r w:rsidR="00AD1A72" w:rsidRPr="00222F43">
        <w:t>Este proceso</w:t>
      </w:r>
      <w:r w:rsidR="00A853DA" w:rsidRPr="00222F43">
        <w:t xml:space="preserve"> de priorización</w:t>
      </w:r>
      <w:r w:rsidR="00AD1A72" w:rsidRPr="00222F43">
        <w:t xml:space="preserve"> utilizó una </w:t>
      </w:r>
      <w:r w:rsidRPr="00222F43">
        <w:t xml:space="preserve">metodología basada en la relación Estado, Presión y Respuesta (EPR), la cual tuvo como unidad base de análisis la Región de la Orinoquia Colombiana, comprendida por los departamentos de Arauca, Vichada, Casanare y Meta (ver </w:t>
      </w:r>
      <w:r w:rsidRPr="00222F43">
        <w:rPr>
          <w:b/>
        </w:rPr>
        <w:t xml:space="preserve">Anexo </w:t>
      </w:r>
      <w:r w:rsidR="00CD4978" w:rsidRPr="00222F43">
        <w:rPr>
          <w:b/>
        </w:rPr>
        <w:t>1</w:t>
      </w:r>
      <w:r w:rsidRPr="00222F43">
        <w:t>)</w:t>
      </w:r>
      <w:r w:rsidR="009245D4" w:rsidRPr="00222F43">
        <w:t>.</w:t>
      </w:r>
      <w:r w:rsidR="00B57683" w:rsidRPr="00222F43">
        <w:t xml:space="preserve"> </w:t>
      </w:r>
      <w:r w:rsidR="00FC6563" w:rsidRPr="00222F43">
        <w:t xml:space="preserve">A continuación se presentan las principales características de los </w:t>
      </w:r>
      <w:r w:rsidRPr="00222F43">
        <w:t>dos mosaicos prioritarios para el desarrollo de</w:t>
      </w:r>
      <w:r w:rsidR="00B62526" w:rsidRPr="00222F43">
        <w:t>l</w:t>
      </w:r>
      <w:r w:rsidRPr="00222F43">
        <w:t xml:space="preserve"> portafolio de intervenciones diferenciadas según las condiciones de cada </w:t>
      </w:r>
      <w:r w:rsidR="00B62526" w:rsidRPr="00222F43">
        <w:t>uno</w:t>
      </w:r>
      <w:r w:rsidRPr="00222F43">
        <w:t xml:space="preserve">: </w:t>
      </w:r>
    </w:p>
    <w:p w:rsidR="00697BC6" w:rsidRPr="00222F43" w:rsidRDefault="00697BC6" w:rsidP="00B53FAA"/>
    <w:p w:rsidR="00607805" w:rsidRPr="00222F43" w:rsidRDefault="00B53FAA" w:rsidP="008E2E6D">
      <w:pPr>
        <w:pStyle w:val="Prrafodelista"/>
        <w:numPr>
          <w:ilvl w:val="0"/>
          <w:numId w:val="7"/>
        </w:numPr>
        <w:spacing w:after="0"/>
        <w:ind w:left="426"/>
        <w:rPr>
          <w:lang w:val="es-CO"/>
        </w:rPr>
      </w:pPr>
      <w:r w:rsidRPr="00364CBF">
        <w:rPr>
          <w:b/>
          <w:lang w:val="es-CO"/>
        </w:rPr>
        <w:t>Mosaico Bita Ramsar - Reserva de la Biosfera Tuparro</w:t>
      </w:r>
      <w:r w:rsidRPr="00222F43">
        <w:rPr>
          <w:lang w:val="es-CO"/>
        </w:rPr>
        <w:t xml:space="preserve"> </w:t>
      </w:r>
      <w:r w:rsidRPr="00364CBF">
        <w:rPr>
          <w:b/>
          <w:lang w:val="es-CO"/>
        </w:rPr>
        <w:t>(Mosaico Bita-Tuparro)</w:t>
      </w:r>
      <w:r w:rsidRPr="00222F43">
        <w:rPr>
          <w:lang w:val="es-CO"/>
        </w:rPr>
        <w:t xml:space="preserve">: ubicado en el departamento de Vichada, este Mosaico se caracteriza por tener diferentes tipos de </w:t>
      </w:r>
      <w:r w:rsidRPr="00222F43">
        <w:rPr>
          <w:lang w:val="es-CO"/>
        </w:rPr>
        <w:lastRenderedPageBreak/>
        <w:t>ecosistemas que van desde complejos de sistemas de agua dulce y humedales, sabanas tropicales de Altillanura (roca y arena), y bosques ribereños, hasta las formaciones de los altiplanos de Guayana, conocidos como tepuyes. De igual forma incluye la cuenca del río Bita, recientemente declarada como Humedal de Importancia Internacional en virtud de la Convención de Ramsar, caracterizada por su integridad ecológica y buen estado de conservación. Dentro del Mosaico también se encuentra la Reserva de la Biosfera El Tuparro y el Parque Natural Nacional El Tuparro, ambos caracterizados por su diversidad biológica y cultural. Las intervenciones en este Mosaico se centrarán en la permanencia de su estado, apoyando las estrategias de conservación existentes y promoviendo el uso sostenible de su biodiversidad y servicios ecosistémicos, a través del desarrollos productivos sostenibles, turismo sostenible y el uso adecuado de sus humedales y recursos pesqueros.</w:t>
      </w:r>
    </w:p>
    <w:p w:rsidR="002757F0" w:rsidRPr="00222F43" w:rsidRDefault="002757F0" w:rsidP="002757F0">
      <w:pPr>
        <w:pStyle w:val="Prrafodelista"/>
        <w:spacing w:after="0"/>
        <w:ind w:left="426"/>
        <w:rPr>
          <w:lang w:val="es-CO"/>
        </w:rPr>
      </w:pPr>
    </w:p>
    <w:p w:rsidR="007A39BF" w:rsidRPr="00222F43" w:rsidRDefault="007A39BF" w:rsidP="007A39BF">
      <w:pPr>
        <w:pStyle w:val="Epgrafe"/>
        <w:spacing w:after="0"/>
      </w:pPr>
      <w:bookmarkStart w:id="8" w:name="_Toc7025000"/>
      <w:r w:rsidRPr="00222F43">
        <w:t xml:space="preserve">Figura </w:t>
      </w:r>
      <w:r w:rsidR="00C66FE9">
        <w:fldChar w:fldCharType="begin"/>
      </w:r>
      <w:r w:rsidR="00C66FE9">
        <w:instrText xml:space="preserve"> SEQ Figura \* ARABIC </w:instrText>
      </w:r>
      <w:r w:rsidR="00C66FE9">
        <w:fldChar w:fldCharType="separate"/>
      </w:r>
      <w:r w:rsidR="00E10F0C">
        <w:rPr>
          <w:noProof/>
        </w:rPr>
        <w:t>2</w:t>
      </w:r>
      <w:r w:rsidR="00C66FE9">
        <w:rPr>
          <w:noProof/>
        </w:rPr>
        <w:fldChar w:fldCharType="end"/>
      </w:r>
      <w:r w:rsidRPr="00222F43">
        <w:t>. Mosaico Ramsar Bita/Vita – RB Tuparro</w:t>
      </w:r>
      <w:bookmarkEnd w:id="8"/>
    </w:p>
    <w:p w:rsidR="007A39BF" w:rsidRPr="00222F43" w:rsidRDefault="007A39BF" w:rsidP="007A39BF">
      <w:pPr>
        <w:jc w:val="center"/>
      </w:pPr>
      <w:r w:rsidRPr="00222F43">
        <w:rPr>
          <w:noProof/>
          <w:lang w:val="es-ES" w:eastAsia="es-ES"/>
        </w:rPr>
        <w:drawing>
          <wp:inline distT="0" distB="0" distL="0" distR="0" wp14:anchorId="041E0C6B" wp14:editId="0FCF1368">
            <wp:extent cx="3058458" cy="3524250"/>
            <wp:effectExtent l="0" t="0" r="8890" b="0"/>
            <wp:docPr id="4" name="Imagen 2" descr="E:\ponderación y prioirzación\SALIDAS GRAFICAS\Mosaico RAMSAR Vita _ RB Tupar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onderación y prioirzación\SALIDAS GRAFICAS\Mosaico RAMSAR Vita _ RB Tuparro.jpg"/>
                    <pic:cNvPicPr>
                      <a:picLocks noChangeAspect="1" noChangeArrowheads="1"/>
                    </pic:cNvPicPr>
                  </pic:nvPicPr>
                  <pic:blipFill rotWithShape="1">
                    <a:blip r:embed="rId20" cstate="print"/>
                    <a:srcRect t="1559" b="2237"/>
                    <a:stretch/>
                  </pic:blipFill>
                  <pic:spPr bwMode="auto">
                    <a:xfrm>
                      <a:off x="0" y="0"/>
                      <a:ext cx="3058993" cy="3524867"/>
                    </a:xfrm>
                    <a:prstGeom prst="rect">
                      <a:avLst/>
                    </a:prstGeom>
                    <a:noFill/>
                    <a:ln>
                      <a:noFill/>
                    </a:ln>
                    <a:extLst>
                      <a:ext uri="{53640926-AAD7-44D8-BBD7-CCE9431645EC}">
                        <a14:shadowObscured xmlns:a14="http://schemas.microsoft.com/office/drawing/2010/main"/>
                      </a:ext>
                    </a:extLst>
                  </pic:spPr>
                </pic:pic>
              </a:graphicData>
            </a:graphic>
          </wp:inline>
        </w:drawing>
      </w:r>
    </w:p>
    <w:p w:rsidR="007A39BF" w:rsidRPr="00222F43" w:rsidRDefault="007A39BF" w:rsidP="007A39BF">
      <w:pPr>
        <w:spacing w:before="0" w:after="0"/>
        <w:jc w:val="center"/>
        <w:rPr>
          <w:sz w:val="18"/>
        </w:rPr>
      </w:pPr>
      <w:r w:rsidRPr="00222F43">
        <w:rPr>
          <w:sz w:val="18"/>
        </w:rPr>
        <w:t xml:space="preserve">Fuente: Anexo 1. Áreas de intervención del proyecto </w:t>
      </w:r>
    </w:p>
    <w:p w:rsidR="002F104B" w:rsidRPr="00222F43" w:rsidRDefault="002F104B" w:rsidP="007A39BF">
      <w:pPr>
        <w:spacing w:before="0" w:after="0"/>
        <w:jc w:val="center"/>
        <w:rPr>
          <w:sz w:val="18"/>
        </w:rPr>
      </w:pPr>
    </w:p>
    <w:p w:rsidR="00D0534F" w:rsidRPr="00222F43" w:rsidRDefault="00D0534F" w:rsidP="007A39BF">
      <w:pPr>
        <w:spacing w:before="0" w:after="0"/>
        <w:jc w:val="center"/>
        <w:rPr>
          <w:sz w:val="18"/>
        </w:rPr>
      </w:pPr>
    </w:p>
    <w:p w:rsidR="00B53FAA" w:rsidRPr="00222F43" w:rsidRDefault="00B53FAA" w:rsidP="008E2E6D">
      <w:pPr>
        <w:pStyle w:val="Prrafodelista"/>
        <w:numPr>
          <w:ilvl w:val="0"/>
          <w:numId w:val="7"/>
        </w:numPr>
        <w:ind w:left="426"/>
        <w:rPr>
          <w:lang w:val="es-CO"/>
        </w:rPr>
      </w:pPr>
      <w:r w:rsidRPr="00222F43">
        <w:rPr>
          <w:b/>
          <w:lang w:val="es-CO"/>
        </w:rPr>
        <w:t>Mosaico Piedemonte Cocuy - Cinaruco (Mosaico Cocuy-Cinaruco)</w:t>
      </w:r>
      <w:r w:rsidRPr="00222F43">
        <w:rPr>
          <w:lang w:val="es-CO"/>
        </w:rPr>
        <w:t>: ubicado en</w:t>
      </w:r>
      <w:r w:rsidR="00DC38C2" w:rsidRPr="00222F43">
        <w:rPr>
          <w:lang w:val="es-CO"/>
        </w:rPr>
        <w:t xml:space="preserve"> principalmente en el</w:t>
      </w:r>
      <w:r w:rsidRPr="00222F43">
        <w:rPr>
          <w:lang w:val="es-CO"/>
        </w:rPr>
        <w:t xml:space="preserve"> departamento de Arauca y</w:t>
      </w:r>
      <w:r w:rsidR="00557644" w:rsidRPr="00222F43">
        <w:rPr>
          <w:lang w:val="es-CO"/>
        </w:rPr>
        <w:t xml:space="preserve"> </w:t>
      </w:r>
      <w:r w:rsidR="00BA2732" w:rsidRPr="00222F43">
        <w:rPr>
          <w:lang w:val="es-CO"/>
        </w:rPr>
        <w:t>una zona de la parte norte del departamento de</w:t>
      </w:r>
      <w:r w:rsidRPr="00222F43">
        <w:rPr>
          <w:lang w:val="es-CO"/>
        </w:rPr>
        <w:t xml:space="preserve"> Casanare, se considera un importante corredor ecológico entre las tierras altas de los Andes y las sabanas inundables de la Orinoquia. Este mosaico alberga el Distrito </w:t>
      </w:r>
      <w:r w:rsidR="00EE5610" w:rsidRPr="00222F43">
        <w:rPr>
          <w:lang w:val="es-CO"/>
        </w:rPr>
        <w:t xml:space="preserve">Nacional </w:t>
      </w:r>
      <w:r w:rsidRPr="00222F43">
        <w:rPr>
          <w:lang w:val="es-CO"/>
        </w:rPr>
        <w:t>de Manejo Integrado (D</w:t>
      </w:r>
      <w:r w:rsidR="00EE5610" w:rsidRPr="00222F43">
        <w:rPr>
          <w:lang w:val="es-CO"/>
        </w:rPr>
        <w:t>N</w:t>
      </w:r>
      <w:r w:rsidRPr="00222F43">
        <w:rPr>
          <w:lang w:val="es-CO"/>
        </w:rPr>
        <w:t xml:space="preserve">MI) de Cinaruco, declarado protegido en 2018 con el objetivo de proteger la biodiversidad regional, las prácticas productivas tradicionales y los medios de subsistencia de sus comunidades indígenas y productores rurales, y las “Sabanas y Humedales </w:t>
      </w:r>
      <w:r w:rsidRPr="00222F43">
        <w:rPr>
          <w:lang w:val="es-CO"/>
        </w:rPr>
        <w:lastRenderedPageBreak/>
        <w:t xml:space="preserve">de Arauca”, en proceso de declaratoria como área protegida nacional. </w:t>
      </w:r>
    </w:p>
    <w:p w:rsidR="00B53FAA" w:rsidRPr="00222F43" w:rsidRDefault="00B53FAA" w:rsidP="002757F0">
      <w:pPr>
        <w:pStyle w:val="Prrafodelista"/>
        <w:ind w:left="426"/>
        <w:rPr>
          <w:lang w:val="es-CO"/>
        </w:rPr>
      </w:pPr>
      <w:r w:rsidRPr="00222F43">
        <w:rPr>
          <w:lang w:val="es-CO"/>
        </w:rPr>
        <w:t>El mosaico incluye ecosistemas y hábitats asociados con el piedemonte, las sabanas y bosques ribereños inundados, ecosistemas expuestos a dinámicas altamente estacionales (hidrológicas). Estos ecosistemas han estado expuestos durante las últimas décadas a intervenciones humanas, como la exploración y explotación de petróleo, el desarrollo agroindustrial, el drenaje y la desviación de los humedales, por lo que las intervenciones en este mosaico se centrarán en la restauración ecológica de los ecosistemas, la promoción de sistemas productivos sostenibles y conectados, incluidos los sistemas ganaderos y arroceros, y la mejora de la gobernanza en las áreas protegidas recientemente declaradas, incluidas aquellas donde se permiten los usos productivos.</w:t>
      </w:r>
    </w:p>
    <w:p w:rsidR="002F104B" w:rsidRPr="00222F43" w:rsidRDefault="002F104B" w:rsidP="00697BC6"/>
    <w:p w:rsidR="0040249C" w:rsidRPr="00222F43" w:rsidRDefault="0040249C" w:rsidP="00B84DEB">
      <w:pPr>
        <w:pStyle w:val="Epgrafe"/>
      </w:pPr>
      <w:bookmarkStart w:id="9" w:name="_Toc7025001"/>
      <w:r w:rsidRPr="00222F43">
        <w:t xml:space="preserve">Figura </w:t>
      </w:r>
      <w:r w:rsidR="00C66FE9">
        <w:fldChar w:fldCharType="begin"/>
      </w:r>
      <w:r w:rsidR="00C66FE9">
        <w:instrText xml:space="preserve"> SEQ Figura \* ARABIC </w:instrText>
      </w:r>
      <w:r w:rsidR="00C66FE9">
        <w:fldChar w:fldCharType="separate"/>
      </w:r>
      <w:r w:rsidR="00E10F0C">
        <w:rPr>
          <w:noProof/>
        </w:rPr>
        <w:t>3</w:t>
      </w:r>
      <w:r w:rsidR="00C66FE9">
        <w:rPr>
          <w:noProof/>
        </w:rPr>
        <w:fldChar w:fldCharType="end"/>
      </w:r>
      <w:r w:rsidRPr="00222F43">
        <w:t>. Mosaico Piedemonte Cocuy – Cinaruco</w:t>
      </w:r>
      <w:bookmarkEnd w:id="9"/>
    </w:p>
    <w:p w:rsidR="0040249C" w:rsidRPr="00222F43" w:rsidRDefault="0040249C" w:rsidP="0040249C">
      <w:pPr>
        <w:jc w:val="center"/>
      </w:pPr>
      <w:r w:rsidRPr="00222F43">
        <w:rPr>
          <w:noProof/>
          <w:lang w:val="es-ES" w:eastAsia="es-ES"/>
        </w:rPr>
        <w:drawing>
          <wp:inline distT="0" distB="0" distL="0" distR="0" wp14:anchorId="1628288B" wp14:editId="1DA812F9">
            <wp:extent cx="3202188" cy="3981450"/>
            <wp:effectExtent l="0" t="0" r="0" b="0"/>
            <wp:docPr id="6" name="Imagen 1" descr="E:\ponderación y prioirzación\SALIDAS GRAFICAS\Mosaico Piedemonte_cocuy_cinaru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onderación y prioirzación\SALIDAS GRAFICAS\Mosaico Piedemonte_cocuy_cinaruco.jpg"/>
                    <pic:cNvPicPr>
                      <a:picLocks noChangeAspect="1" noChangeArrowheads="1"/>
                    </pic:cNvPicPr>
                  </pic:nvPicPr>
                  <pic:blipFill rotWithShape="1">
                    <a:blip r:embed="rId21" cstate="print"/>
                    <a:srcRect t="1839" b="2083"/>
                    <a:stretch/>
                  </pic:blipFill>
                  <pic:spPr bwMode="auto">
                    <a:xfrm>
                      <a:off x="0" y="0"/>
                      <a:ext cx="3209771" cy="3990878"/>
                    </a:xfrm>
                    <a:prstGeom prst="rect">
                      <a:avLst/>
                    </a:prstGeom>
                    <a:noFill/>
                    <a:ln>
                      <a:noFill/>
                    </a:ln>
                    <a:extLst>
                      <a:ext uri="{53640926-AAD7-44D8-BBD7-CCE9431645EC}">
                        <a14:shadowObscured xmlns:a14="http://schemas.microsoft.com/office/drawing/2010/main"/>
                      </a:ext>
                    </a:extLst>
                  </pic:spPr>
                </pic:pic>
              </a:graphicData>
            </a:graphic>
          </wp:inline>
        </w:drawing>
      </w:r>
    </w:p>
    <w:p w:rsidR="0040249C" w:rsidRPr="00222F43" w:rsidRDefault="0040249C" w:rsidP="00580335">
      <w:pPr>
        <w:spacing w:before="0" w:after="0"/>
        <w:jc w:val="center"/>
        <w:rPr>
          <w:sz w:val="18"/>
        </w:rPr>
      </w:pPr>
      <w:r w:rsidRPr="00222F43">
        <w:rPr>
          <w:sz w:val="18"/>
        </w:rPr>
        <w:t xml:space="preserve">Fuente: Anexo 1. Áreas de intervención del proyecto </w:t>
      </w:r>
    </w:p>
    <w:p w:rsidR="00B57683" w:rsidRPr="00222F43" w:rsidRDefault="00B57683" w:rsidP="00B53FAA">
      <w:pPr>
        <w:rPr>
          <w:b/>
          <w:lang w:eastAsia="en-CA"/>
        </w:rPr>
      </w:pPr>
    </w:p>
    <w:p w:rsidR="00B53FAA" w:rsidRPr="00222F43" w:rsidRDefault="00812612" w:rsidP="00F343FA">
      <w:pPr>
        <w:pStyle w:val="Ttulo2"/>
        <w:rPr>
          <w:lang w:eastAsia="en-CA"/>
        </w:rPr>
      </w:pPr>
      <w:bookmarkStart w:id="10" w:name="_Toc7024910"/>
      <w:r w:rsidRPr="00222F43">
        <w:rPr>
          <w:lang w:eastAsia="en-CA"/>
        </w:rPr>
        <w:t>Componentes</w:t>
      </w:r>
      <w:r w:rsidR="00B53FAA" w:rsidRPr="00222F43">
        <w:rPr>
          <w:lang w:eastAsia="en-CA"/>
        </w:rPr>
        <w:t xml:space="preserve"> del proyecto</w:t>
      </w:r>
      <w:bookmarkEnd w:id="10"/>
    </w:p>
    <w:p w:rsidR="00200B55" w:rsidRPr="00222F43" w:rsidRDefault="007D2D3E" w:rsidP="00B53FAA">
      <w:pPr>
        <w:rPr>
          <w:lang w:eastAsia="en-CA"/>
        </w:rPr>
      </w:pPr>
      <w:r w:rsidRPr="00222F43">
        <w:rPr>
          <w:lang w:eastAsia="en-CA"/>
        </w:rPr>
        <w:t xml:space="preserve">El proyecto se </w:t>
      </w:r>
      <w:r w:rsidR="004C10B1" w:rsidRPr="00222F43">
        <w:rPr>
          <w:lang w:eastAsia="en-CA"/>
        </w:rPr>
        <w:t>contiene</w:t>
      </w:r>
      <w:r w:rsidRPr="00222F43">
        <w:rPr>
          <w:lang w:eastAsia="en-CA"/>
        </w:rPr>
        <w:t xml:space="preserve"> de 2 componentes técnicos y un componente de coordinación, gestión, comunicaciones y monitoreo del mismo</w:t>
      </w:r>
      <w:r w:rsidR="004003F9" w:rsidRPr="00222F43">
        <w:rPr>
          <w:lang w:eastAsia="en-CA"/>
        </w:rPr>
        <w:t>, agrupando en total 14 actividades principales</w:t>
      </w:r>
      <w:r w:rsidR="00616D7E">
        <w:rPr>
          <w:lang w:eastAsia="en-CA"/>
        </w:rPr>
        <w:t>.</w:t>
      </w:r>
      <w:r w:rsidR="00616D7E" w:rsidRPr="00222F43">
        <w:rPr>
          <w:lang w:eastAsia="en-CA"/>
        </w:rPr>
        <w:t xml:space="preserve"> </w:t>
      </w:r>
      <w:r w:rsidR="00616D7E">
        <w:rPr>
          <w:lang w:eastAsia="en-CA"/>
        </w:rPr>
        <w:t>E</w:t>
      </w:r>
      <w:r w:rsidR="00616D7E" w:rsidRPr="00222F43">
        <w:rPr>
          <w:lang w:eastAsia="en-CA"/>
        </w:rPr>
        <w:t xml:space="preserve">l </w:t>
      </w:r>
      <w:r w:rsidR="00364CBF" w:rsidRPr="00222F43">
        <w:rPr>
          <w:lang w:eastAsia="en-CA"/>
        </w:rPr>
        <w:t>detalle de las acciones a ser desarrolladas dentro de cada actividad se encuentra</w:t>
      </w:r>
      <w:r w:rsidRPr="00222F43">
        <w:rPr>
          <w:lang w:eastAsia="en-CA"/>
        </w:rPr>
        <w:t xml:space="preserve"> en el</w:t>
      </w:r>
      <w:r w:rsidR="003D5BEC" w:rsidRPr="00222F43">
        <w:rPr>
          <w:lang w:eastAsia="en-CA"/>
        </w:rPr>
        <w:t xml:space="preserve"> </w:t>
      </w:r>
      <w:r w:rsidRPr="00222F43">
        <w:rPr>
          <w:lang w:eastAsia="en-CA"/>
        </w:rPr>
        <w:t xml:space="preserve">Documento de </w:t>
      </w:r>
      <w:r w:rsidRPr="00222F43">
        <w:rPr>
          <w:lang w:eastAsia="en-CA"/>
        </w:rPr>
        <w:lastRenderedPageBreak/>
        <w:t xml:space="preserve">Evaluación del Proyecto (PAD) </w:t>
      </w:r>
      <w:r w:rsidR="004C10B1" w:rsidRPr="00222F43">
        <w:rPr>
          <w:lang w:eastAsia="en-CA"/>
        </w:rPr>
        <w:t xml:space="preserve">dispuesto en </w:t>
      </w:r>
      <w:r w:rsidR="000963B7" w:rsidRPr="00222F43">
        <w:rPr>
          <w:lang w:eastAsia="en-CA"/>
        </w:rPr>
        <w:t>el</w:t>
      </w:r>
      <w:r w:rsidR="00016519" w:rsidRPr="00222F43">
        <w:rPr>
          <w:lang w:eastAsia="en-CA"/>
        </w:rPr>
        <w:t xml:space="preserve"> Anexo 2</w:t>
      </w:r>
      <w:r w:rsidR="004003F9" w:rsidRPr="00222F43">
        <w:rPr>
          <w:lang w:eastAsia="en-CA"/>
        </w:rPr>
        <w:t>. La siguiente tabla presenta un resumen de la conformación de cada componente</w:t>
      </w:r>
      <w:r w:rsidR="00016519" w:rsidRPr="00222F43">
        <w:rPr>
          <w:lang w:eastAsia="en-CA"/>
        </w:rPr>
        <w:t>:</w:t>
      </w:r>
    </w:p>
    <w:p w:rsidR="00227A7F" w:rsidRPr="00222F43" w:rsidRDefault="00227A7F" w:rsidP="00B53FAA">
      <w:pPr>
        <w:rPr>
          <w:lang w:eastAsia="en-CA"/>
        </w:rPr>
      </w:pPr>
    </w:p>
    <w:p w:rsidR="00B53FAA" w:rsidRPr="00222F43" w:rsidRDefault="00B53FAA" w:rsidP="00B53FAA">
      <w:pPr>
        <w:pStyle w:val="Epgrafe"/>
      </w:pPr>
      <w:bookmarkStart w:id="11" w:name="_Toc2180750"/>
      <w:bookmarkStart w:id="12" w:name="_Toc7024986"/>
      <w:r w:rsidRPr="00222F43">
        <w:t xml:space="preserve">Tabla </w:t>
      </w:r>
      <w:r w:rsidR="008B0EB4">
        <w:rPr>
          <w:noProof/>
        </w:rPr>
        <w:fldChar w:fldCharType="begin"/>
      </w:r>
      <w:r w:rsidR="008B0EB4">
        <w:rPr>
          <w:noProof/>
        </w:rPr>
        <w:instrText xml:space="preserve"> SEQ Tabla \* ARABIC </w:instrText>
      </w:r>
      <w:r w:rsidR="008B0EB4">
        <w:rPr>
          <w:noProof/>
        </w:rPr>
        <w:fldChar w:fldCharType="separate"/>
      </w:r>
      <w:r w:rsidR="00C32A28">
        <w:rPr>
          <w:noProof/>
        </w:rPr>
        <w:t>3</w:t>
      </w:r>
      <w:r w:rsidR="008B0EB4">
        <w:rPr>
          <w:noProof/>
        </w:rPr>
        <w:fldChar w:fldCharType="end"/>
      </w:r>
      <w:r w:rsidRPr="00222F43">
        <w:t xml:space="preserve">. Actividades y productos del Proyecto Paisajes Integrados y Sostenibles de la </w:t>
      </w:r>
      <w:bookmarkEnd w:id="11"/>
      <w:r w:rsidRPr="00222F43">
        <w:t>Orinoquia</w:t>
      </w:r>
      <w:bookmarkEnd w:id="12"/>
    </w:p>
    <w:tbl>
      <w:tblPr>
        <w:tblW w:w="8926" w:type="dxa"/>
        <w:tblCellMar>
          <w:left w:w="70" w:type="dxa"/>
          <w:right w:w="70" w:type="dxa"/>
        </w:tblCellMar>
        <w:tblLook w:val="04A0" w:firstRow="1" w:lastRow="0" w:firstColumn="1" w:lastColumn="0" w:noHBand="0" w:noVBand="1"/>
      </w:tblPr>
      <w:tblGrid>
        <w:gridCol w:w="1980"/>
        <w:gridCol w:w="6946"/>
      </w:tblGrid>
      <w:tr w:rsidR="00B57683" w:rsidRPr="00222F43" w:rsidTr="00227A7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B57683" w:rsidRPr="00222F43" w:rsidRDefault="00B57683" w:rsidP="00833F4F">
            <w:pPr>
              <w:spacing w:before="40" w:after="40" w:line="240" w:lineRule="auto"/>
              <w:jc w:val="center"/>
              <w:rPr>
                <w:rFonts w:asciiTheme="minorHAnsi" w:eastAsia="Times New Roman" w:hAnsiTheme="minorHAnsi" w:cs="Times New Roman"/>
                <w:b/>
                <w:bCs/>
                <w:color w:val="000000"/>
                <w:sz w:val="18"/>
                <w:szCs w:val="18"/>
                <w:lang w:eastAsia="es-CO"/>
              </w:rPr>
            </w:pPr>
            <w:r w:rsidRPr="00222F43">
              <w:rPr>
                <w:rFonts w:asciiTheme="minorHAnsi" w:eastAsia="Times New Roman" w:hAnsiTheme="minorHAnsi" w:cs="Times New Roman"/>
                <w:b/>
                <w:bCs/>
                <w:color w:val="000000"/>
                <w:sz w:val="18"/>
                <w:szCs w:val="18"/>
                <w:lang w:eastAsia="es-CO"/>
              </w:rPr>
              <w:t>Subcomponente</w:t>
            </w:r>
          </w:p>
        </w:tc>
        <w:tc>
          <w:tcPr>
            <w:tcW w:w="6946" w:type="dxa"/>
            <w:tcBorders>
              <w:top w:val="single" w:sz="4" w:space="0" w:color="auto"/>
              <w:left w:val="nil"/>
              <w:bottom w:val="single" w:sz="4" w:space="0" w:color="auto"/>
              <w:right w:val="single" w:sz="4" w:space="0" w:color="auto"/>
            </w:tcBorders>
            <w:shd w:val="clear" w:color="000000" w:fill="D9D9D9"/>
            <w:noWrap/>
            <w:vAlign w:val="center"/>
            <w:hideMark/>
          </w:tcPr>
          <w:p w:rsidR="00B57683" w:rsidRPr="00222F43" w:rsidRDefault="00B57683" w:rsidP="00833F4F">
            <w:pPr>
              <w:spacing w:before="40" w:after="40" w:line="240" w:lineRule="auto"/>
              <w:jc w:val="center"/>
              <w:rPr>
                <w:rFonts w:asciiTheme="minorHAnsi" w:eastAsia="Times New Roman" w:hAnsiTheme="minorHAnsi" w:cs="Times New Roman"/>
                <w:b/>
                <w:bCs/>
                <w:color w:val="000000"/>
                <w:sz w:val="18"/>
                <w:szCs w:val="18"/>
                <w:lang w:eastAsia="es-CO"/>
              </w:rPr>
            </w:pPr>
            <w:r w:rsidRPr="00222F43">
              <w:rPr>
                <w:rFonts w:asciiTheme="minorHAnsi" w:eastAsia="Times New Roman" w:hAnsiTheme="minorHAnsi" w:cs="Times New Roman"/>
                <w:b/>
                <w:bCs/>
                <w:color w:val="000000"/>
                <w:sz w:val="18"/>
                <w:szCs w:val="18"/>
                <w:lang w:eastAsia="es-CO"/>
              </w:rPr>
              <w:t>Actividad</w:t>
            </w:r>
          </w:p>
        </w:tc>
      </w:tr>
      <w:tr w:rsidR="00B57683" w:rsidRPr="00222F43" w:rsidTr="00227A7F">
        <w:trPr>
          <w:trHeight w:val="450"/>
        </w:trPr>
        <w:tc>
          <w:tcPr>
            <w:tcW w:w="8926" w:type="dxa"/>
            <w:gridSpan w:val="2"/>
            <w:tcBorders>
              <w:top w:val="single" w:sz="4" w:space="0" w:color="auto"/>
              <w:left w:val="single" w:sz="4" w:space="0" w:color="auto"/>
              <w:bottom w:val="single" w:sz="4" w:space="0" w:color="auto"/>
              <w:right w:val="single" w:sz="4" w:space="0" w:color="auto"/>
            </w:tcBorders>
            <w:shd w:val="clear" w:color="000000" w:fill="FFC000"/>
            <w:vAlign w:val="center"/>
            <w:hideMark/>
          </w:tcPr>
          <w:p w:rsidR="00B57683" w:rsidRPr="00222F43" w:rsidRDefault="00B57683" w:rsidP="00833F4F">
            <w:pPr>
              <w:spacing w:before="40" w:after="40" w:line="240" w:lineRule="auto"/>
              <w:jc w:val="center"/>
              <w:rPr>
                <w:rFonts w:asciiTheme="minorHAnsi" w:eastAsia="Times New Roman" w:hAnsiTheme="minorHAnsi" w:cs="Times New Roman"/>
                <w:b/>
                <w:bCs/>
                <w:color w:val="000000"/>
                <w:sz w:val="18"/>
                <w:szCs w:val="18"/>
                <w:lang w:eastAsia="es-CO"/>
              </w:rPr>
            </w:pPr>
            <w:r w:rsidRPr="00222F43">
              <w:rPr>
                <w:rFonts w:asciiTheme="minorHAnsi" w:eastAsia="Times New Roman" w:hAnsiTheme="minorHAnsi" w:cs="Times New Roman"/>
                <w:b/>
                <w:bCs/>
                <w:color w:val="000000"/>
                <w:sz w:val="18"/>
                <w:szCs w:val="18"/>
                <w:lang w:eastAsia="es-CO"/>
              </w:rPr>
              <w:t>Componente 1. Integración efectiva de criterios de biodiversidad y sus servicios ecosistémicos en la planificación territorial y sectorial</w:t>
            </w:r>
          </w:p>
        </w:tc>
      </w:tr>
      <w:tr w:rsidR="00B57683" w:rsidRPr="00222F43" w:rsidTr="00227A7F">
        <w:trPr>
          <w:trHeight w:val="100"/>
        </w:trPr>
        <w:tc>
          <w:tcPr>
            <w:tcW w:w="1980" w:type="dxa"/>
            <w:vMerge w:val="restart"/>
            <w:tcBorders>
              <w:top w:val="nil"/>
              <w:left w:val="single" w:sz="4" w:space="0" w:color="auto"/>
              <w:bottom w:val="single" w:sz="4" w:space="0" w:color="auto"/>
              <w:right w:val="single" w:sz="4" w:space="0" w:color="auto"/>
            </w:tcBorders>
            <w:shd w:val="clear" w:color="auto" w:fill="auto"/>
            <w:vAlign w:val="center"/>
            <w:hideMark/>
          </w:tcPr>
          <w:p w:rsidR="00B57683" w:rsidRPr="00222F43" w:rsidRDefault="00B57683" w:rsidP="00833F4F">
            <w:pPr>
              <w:spacing w:before="40" w:after="40" w:line="240" w:lineRule="auto"/>
              <w:jc w:val="center"/>
              <w:rPr>
                <w:rFonts w:asciiTheme="minorHAnsi" w:eastAsia="Times New Roman" w:hAnsiTheme="minorHAnsi" w:cs="Times New Roman"/>
                <w:b/>
                <w:bCs/>
                <w:color w:val="000000"/>
                <w:sz w:val="18"/>
                <w:szCs w:val="18"/>
                <w:lang w:eastAsia="es-CO"/>
              </w:rPr>
            </w:pPr>
            <w:r w:rsidRPr="00222F43">
              <w:rPr>
                <w:rFonts w:asciiTheme="minorHAnsi" w:eastAsia="Times New Roman" w:hAnsiTheme="minorHAnsi" w:cs="Times New Roman"/>
                <w:b/>
                <w:bCs/>
                <w:color w:val="000000"/>
                <w:sz w:val="18"/>
                <w:szCs w:val="18"/>
                <w:lang w:eastAsia="es-CO"/>
              </w:rPr>
              <w:t>Subcomponente 1.1 Generación y gestión de información de la biodiversidad y los servicios ecosistémicos para la planificación territorial y sectorial</w:t>
            </w:r>
          </w:p>
        </w:tc>
        <w:tc>
          <w:tcPr>
            <w:tcW w:w="6946" w:type="dxa"/>
            <w:tcBorders>
              <w:top w:val="nil"/>
              <w:left w:val="nil"/>
              <w:bottom w:val="single" w:sz="4" w:space="0" w:color="auto"/>
              <w:right w:val="single" w:sz="4" w:space="0" w:color="auto"/>
            </w:tcBorders>
            <w:shd w:val="clear" w:color="auto" w:fill="auto"/>
            <w:vAlign w:val="center"/>
            <w:hideMark/>
          </w:tcPr>
          <w:p w:rsidR="00B57683" w:rsidRPr="00222F43" w:rsidRDefault="00B57683" w:rsidP="00833F4F">
            <w:pPr>
              <w:spacing w:before="40" w:after="40" w:line="240" w:lineRule="auto"/>
              <w:jc w:val="left"/>
              <w:rPr>
                <w:rFonts w:asciiTheme="minorHAnsi" w:eastAsia="Times New Roman" w:hAnsiTheme="minorHAnsi" w:cs="Times New Roman"/>
                <w:color w:val="000000"/>
                <w:sz w:val="18"/>
                <w:szCs w:val="18"/>
                <w:lang w:eastAsia="es-CO"/>
              </w:rPr>
            </w:pPr>
            <w:r w:rsidRPr="00222F43">
              <w:rPr>
                <w:rFonts w:asciiTheme="minorHAnsi" w:eastAsia="Times New Roman" w:hAnsiTheme="minorHAnsi" w:cs="Times New Roman"/>
                <w:color w:val="000000"/>
                <w:sz w:val="18"/>
                <w:szCs w:val="18"/>
                <w:lang w:eastAsia="es-CO"/>
              </w:rPr>
              <w:t>1.1.1 Generación de información del nivel local y de paisaje que permita suplir vacíos en materia de biodiversidad y servicios ecosistémicos</w:t>
            </w:r>
            <w:r w:rsidR="00E5190A" w:rsidRPr="00222F43">
              <w:rPr>
                <w:rFonts w:asciiTheme="minorHAnsi" w:eastAsia="Times New Roman" w:hAnsiTheme="minorHAnsi" w:cs="Times New Roman"/>
                <w:color w:val="000000"/>
                <w:sz w:val="18"/>
                <w:szCs w:val="18"/>
                <w:lang w:eastAsia="es-CO"/>
              </w:rPr>
              <w:t xml:space="preserve"> en los mosaicos priorizados,</w:t>
            </w:r>
            <w:r w:rsidRPr="00222F43">
              <w:rPr>
                <w:rFonts w:asciiTheme="minorHAnsi" w:eastAsia="Times New Roman" w:hAnsiTheme="minorHAnsi" w:cs="Times New Roman"/>
                <w:color w:val="000000"/>
                <w:sz w:val="18"/>
                <w:szCs w:val="18"/>
                <w:lang w:eastAsia="es-CO"/>
              </w:rPr>
              <w:t xml:space="preserve"> clave </w:t>
            </w:r>
            <w:r w:rsidR="00E5190A" w:rsidRPr="00222F43">
              <w:rPr>
                <w:rFonts w:asciiTheme="minorHAnsi" w:eastAsia="Times New Roman" w:hAnsiTheme="minorHAnsi" w:cs="Times New Roman"/>
                <w:color w:val="000000"/>
                <w:sz w:val="18"/>
                <w:szCs w:val="18"/>
                <w:lang w:eastAsia="es-CO"/>
              </w:rPr>
              <w:t>en</w:t>
            </w:r>
            <w:r w:rsidRPr="00222F43">
              <w:rPr>
                <w:rFonts w:asciiTheme="minorHAnsi" w:eastAsia="Times New Roman" w:hAnsiTheme="minorHAnsi" w:cs="Times New Roman"/>
                <w:color w:val="000000"/>
                <w:sz w:val="18"/>
                <w:szCs w:val="18"/>
                <w:lang w:eastAsia="es-CO"/>
              </w:rPr>
              <w:t xml:space="preserve"> los procesos de planificación y </w:t>
            </w:r>
            <w:r w:rsidR="00E5190A" w:rsidRPr="00222F43">
              <w:rPr>
                <w:rFonts w:asciiTheme="minorHAnsi" w:eastAsia="Times New Roman" w:hAnsiTheme="minorHAnsi" w:cs="Times New Roman"/>
                <w:color w:val="000000"/>
                <w:sz w:val="18"/>
                <w:szCs w:val="18"/>
                <w:lang w:eastAsia="es-CO"/>
              </w:rPr>
              <w:t>gestión territorial</w:t>
            </w:r>
            <w:r w:rsidRPr="00222F43">
              <w:rPr>
                <w:rFonts w:asciiTheme="minorHAnsi" w:eastAsia="Times New Roman" w:hAnsiTheme="minorHAnsi" w:cs="Times New Roman"/>
                <w:color w:val="000000"/>
                <w:sz w:val="18"/>
                <w:szCs w:val="18"/>
                <w:lang w:eastAsia="es-CO"/>
              </w:rPr>
              <w:t xml:space="preserve">, teniendo como eje la </w:t>
            </w:r>
            <w:r w:rsidR="00E5190A" w:rsidRPr="00222F43">
              <w:rPr>
                <w:rFonts w:asciiTheme="minorHAnsi" w:eastAsia="Times New Roman" w:hAnsiTheme="minorHAnsi" w:cs="Times New Roman"/>
                <w:color w:val="000000"/>
                <w:sz w:val="18"/>
                <w:szCs w:val="18"/>
                <w:lang w:eastAsia="es-CO"/>
              </w:rPr>
              <w:t>EEP</w:t>
            </w:r>
          </w:p>
        </w:tc>
      </w:tr>
      <w:tr w:rsidR="00B57683" w:rsidRPr="00222F43" w:rsidTr="00227A7F">
        <w:trPr>
          <w:trHeight w:val="260"/>
        </w:trPr>
        <w:tc>
          <w:tcPr>
            <w:tcW w:w="1980" w:type="dxa"/>
            <w:vMerge/>
            <w:tcBorders>
              <w:top w:val="nil"/>
              <w:left w:val="single" w:sz="4" w:space="0" w:color="auto"/>
              <w:bottom w:val="single" w:sz="4" w:space="0" w:color="auto"/>
              <w:right w:val="single" w:sz="4" w:space="0" w:color="auto"/>
            </w:tcBorders>
            <w:vAlign w:val="center"/>
            <w:hideMark/>
          </w:tcPr>
          <w:p w:rsidR="00B57683" w:rsidRPr="00222F43" w:rsidRDefault="00B57683" w:rsidP="00833F4F">
            <w:pPr>
              <w:spacing w:before="40" w:after="40" w:line="240" w:lineRule="auto"/>
              <w:jc w:val="left"/>
              <w:rPr>
                <w:rFonts w:asciiTheme="minorHAnsi" w:eastAsia="Times New Roman" w:hAnsiTheme="minorHAnsi" w:cs="Times New Roman"/>
                <w:b/>
                <w:bCs/>
                <w:color w:val="000000"/>
                <w:sz w:val="18"/>
                <w:szCs w:val="18"/>
                <w:lang w:eastAsia="es-CO"/>
              </w:rPr>
            </w:pPr>
          </w:p>
        </w:tc>
        <w:tc>
          <w:tcPr>
            <w:tcW w:w="6946" w:type="dxa"/>
            <w:tcBorders>
              <w:top w:val="nil"/>
              <w:left w:val="nil"/>
              <w:bottom w:val="single" w:sz="4" w:space="0" w:color="auto"/>
              <w:right w:val="single" w:sz="4" w:space="0" w:color="auto"/>
            </w:tcBorders>
            <w:shd w:val="clear" w:color="auto" w:fill="auto"/>
            <w:vAlign w:val="center"/>
            <w:hideMark/>
          </w:tcPr>
          <w:p w:rsidR="00B57683" w:rsidRPr="00222F43" w:rsidRDefault="00B57683" w:rsidP="00833F4F">
            <w:pPr>
              <w:spacing w:before="40" w:after="40" w:line="240" w:lineRule="auto"/>
              <w:jc w:val="left"/>
              <w:rPr>
                <w:rFonts w:asciiTheme="minorHAnsi" w:eastAsia="Times New Roman" w:hAnsiTheme="minorHAnsi" w:cs="Times New Roman"/>
                <w:color w:val="000000"/>
                <w:sz w:val="18"/>
                <w:szCs w:val="18"/>
                <w:lang w:eastAsia="es-CO"/>
              </w:rPr>
            </w:pPr>
            <w:r w:rsidRPr="00222F43">
              <w:rPr>
                <w:rFonts w:asciiTheme="minorHAnsi" w:eastAsia="Times New Roman" w:hAnsiTheme="minorHAnsi" w:cs="Times New Roman"/>
                <w:color w:val="000000"/>
                <w:sz w:val="18"/>
                <w:szCs w:val="18"/>
                <w:lang w:eastAsia="es-CO"/>
              </w:rPr>
              <w:t>1.1.2 Desarrollo de herramientas analíticas para el monitoreo dinámico de la biodiversidad y los servicios ecosistémicos articulado al SIB y al SIAC</w:t>
            </w:r>
          </w:p>
        </w:tc>
      </w:tr>
      <w:tr w:rsidR="00B57683" w:rsidRPr="00222F43" w:rsidTr="00227A7F">
        <w:trPr>
          <w:trHeight w:val="100"/>
        </w:trPr>
        <w:tc>
          <w:tcPr>
            <w:tcW w:w="1980" w:type="dxa"/>
            <w:vMerge/>
            <w:tcBorders>
              <w:top w:val="nil"/>
              <w:left w:val="single" w:sz="4" w:space="0" w:color="auto"/>
              <w:bottom w:val="single" w:sz="4" w:space="0" w:color="auto"/>
              <w:right w:val="single" w:sz="4" w:space="0" w:color="auto"/>
            </w:tcBorders>
            <w:vAlign w:val="center"/>
            <w:hideMark/>
          </w:tcPr>
          <w:p w:rsidR="00B57683" w:rsidRPr="00222F43" w:rsidRDefault="00B57683" w:rsidP="00833F4F">
            <w:pPr>
              <w:spacing w:before="40" w:after="40" w:line="240" w:lineRule="auto"/>
              <w:jc w:val="left"/>
              <w:rPr>
                <w:rFonts w:asciiTheme="minorHAnsi" w:eastAsia="Times New Roman" w:hAnsiTheme="minorHAnsi" w:cs="Times New Roman"/>
                <w:b/>
                <w:bCs/>
                <w:color w:val="000000"/>
                <w:sz w:val="18"/>
                <w:szCs w:val="18"/>
                <w:lang w:eastAsia="es-CO"/>
              </w:rPr>
            </w:pPr>
          </w:p>
        </w:tc>
        <w:tc>
          <w:tcPr>
            <w:tcW w:w="6946" w:type="dxa"/>
            <w:tcBorders>
              <w:top w:val="nil"/>
              <w:left w:val="nil"/>
              <w:bottom w:val="single" w:sz="4" w:space="0" w:color="auto"/>
              <w:right w:val="single" w:sz="4" w:space="0" w:color="auto"/>
            </w:tcBorders>
            <w:shd w:val="clear" w:color="auto" w:fill="auto"/>
            <w:vAlign w:val="center"/>
            <w:hideMark/>
          </w:tcPr>
          <w:p w:rsidR="00B57683" w:rsidRPr="00222F43" w:rsidRDefault="00B57683" w:rsidP="00833F4F">
            <w:pPr>
              <w:spacing w:before="40" w:after="40" w:line="240" w:lineRule="auto"/>
              <w:jc w:val="left"/>
              <w:rPr>
                <w:rFonts w:asciiTheme="minorHAnsi" w:eastAsia="Times New Roman" w:hAnsiTheme="minorHAnsi" w:cs="Times New Roman"/>
                <w:color w:val="000000"/>
                <w:sz w:val="18"/>
                <w:szCs w:val="18"/>
                <w:lang w:eastAsia="es-CO"/>
              </w:rPr>
            </w:pPr>
            <w:r w:rsidRPr="00222F43">
              <w:rPr>
                <w:rFonts w:asciiTheme="minorHAnsi" w:eastAsia="Times New Roman" w:hAnsiTheme="minorHAnsi" w:cs="Times New Roman"/>
                <w:color w:val="000000"/>
                <w:sz w:val="18"/>
                <w:szCs w:val="18"/>
                <w:lang w:eastAsia="es-CO"/>
              </w:rPr>
              <w:t xml:space="preserve">1.1.3 Fortalecimiento de la gestión para facilitar el acceso y uso de la información por parte de los actores regionales y locales de planificación y gestión territorial </w:t>
            </w:r>
          </w:p>
        </w:tc>
      </w:tr>
      <w:tr w:rsidR="00B57683" w:rsidRPr="00222F43" w:rsidTr="00227A7F">
        <w:trPr>
          <w:trHeight w:val="102"/>
        </w:trPr>
        <w:tc>
          <w:tcPr>
            <w:tcW w:w="1980" w:type="dxa"/>
            <w:vMerge w:val="restart"/>
            <w:tcBorders>
              <w:top w:val="nil"/>
              <w:left w:val="single" w:sz="4" w:space="0" w:color="auto"/>
              <w:bottom w:val="single" w:sz="4" w:space="0" w:color="auto"/>
              <w:right w:val="single" w:sz="4" w:space="0" w:color="auto"/>
            </w:tcBorders>
            <w:shd w:val="clear" w:color="auto" w:fill="auto"/>
            <w:vAlign w:val="center"/>
            <w:hideMark/>
          </w:tcPr>
          <w:p w:rsidR="00B57683" w:rsidRPr="00222F43" w:rsidRDefault="00B57683" w:rsidP="00833F4F">
            <w:pPr>
              <w:spacing w:before="40" w:after="40" w:line="240" w:lineRule="auto"/>
              <w:jc w:val="center"/>
              <w:rPr>
                <w:rFonts w:asciiTheme="minorHAnsi" w:eastAsia="Times New Roman" w:hAnsiTheme="minorHAnsi" w:cs="Times New Roman"/>
                <w:b/>
                <w:bCs/>
                <w:color w:val="000000"/>
                <w:sz w:val="18"/>
                <w:szCs w:val="18"/>
                <w:lang w:eastAsia="es-CO"/>
              </w:rPr>
            </w:pPr>
            <w:r w:rsidRPr="00222F43">
              <w:rPr>
                <w:rFonts w:asciiTheme="minorHAnsi" w:eastAsia="Times New Roman" w:hAnsiTheme="minorHAnsi" w:cs="Times New Roman"/>
                <w:b/>
                <w:bCs/>
                <w:color w:val="000000"/>
                <w:sz w:val="18"/>
                <w:szCs w:val="18"/>
                <w:lang w:eastAsia="es-CO"/>
              </w:rPr>
              <w:t>Subcomponente 1.2 Integración de la biodiversidad y los servicios ecosistémicos en la planificación territorial y sectorial</w:t>
            </w:r>
          </w:p>
        </w:tc>
        <w:tc>
          <w:tcPr>
            <w:tcW w:w="6946" w:type="dxa"/>
            <w:tcBorders>
              <w:top w:val="nil"/>
              <w:left w:val="nil"/>
              <w:bottom w:val="single" w:sz="4" w:space="0" w:color="auto"/>
              <w:right w:val="single" w:sz="4" w:space="0" w:color="auto"/>
            </w:tcBorders>
            <w:shd w:val="clear" w:color="auto" w:fill="auto"/>
            <w:vAlign w:val="center"/>
            <w:hideMark/>
          </w:tcPr>
          <w:p w:rsidR="00B57683" w:rsidRPr="00222F43" w:rsidRDefault="00B57683" w:rsidP="00833F4F">
            <w:pPr>
              <w:spacing w:before="40" w:after="40" w:line="240" w:lineRule="auto"/>
              <w:jc w:val="left"/>
              <w:rPr>
                <w:rFonts w:asciiTheme="minorHAnsi" w:eastAsia="Times New Roman" w:hAnsiTheme="minorHAnsi" w:cs="Times New Roman"/>
                <w:color w:val="000000"/>
                <w:sz w:val="18"/>
                <w:szCs w:val="18"/>
                <w:lang w:eastAsia="es-CO"/>
              </w:rPr>
            </w:pPr>
            <w:r w:rsidRPr="00222F43">
              <w:rPr>
                <w:rFonts w:asciiTheme="minorHAnsi" w:eastAsia="Times New Roman" w:hAnsiTheme="minorHAnsi" w:cs="Times New Roman"/>
                <w:color w:val="000000"/>
                <w:sz w:val="18"/>
                <w:szCs w:val="18"/>
                <w:lang w:eastAsia="es-CO"/>
              </w:rPr>
              <w:t xml:space="preserve">1.2.1 </w:t>
            </w:r>
            <w:r w:rsidR="006C342B" w:rsidRPr="00222F43">
              <w:rPr>
                <w:rFonts w:asciiTheme="minorHAnsi" w:eastAsia="Times New Roman" w:hAnsiTheme="minorHAnsi" w:cs="Times New Roman"/>
                <w:color w:val="000000"/>
                <w:sz w:val="18"/>
                <w:szCs w:val="18"/>
                <w:lang w:eastAsia="es-CO"/>
              </w:rPr>
              <w:t>F</w:t>
            </w:r>
            <w:r w:rsidR="00E87C8A" w:rsidRPr="00222F43">
              <w:rPr>
                <w:rFonts w:asciiTheme="minorHAnsi" w:eastAsia="Times New Roman" w:hAnsiTheme="minorHAnsi" w:cs="Times New Roman"/>
                <w:color w:val="000000"/>
                <w:sz w:val="18"/>
                <w:szCs w:val="18"/>
                <w:lang w:eastAsia="es-CO"/>
              </w:rPr>
              <w:t>ortalecimiento de los instrumentos de ordenamiento territorial con la integración de consideraciones de conectividad ecológica, biodiversidad y servicios ecosistémicos, a través de un ejercicio de la participación y la concreción de acuerdos entre los actores involucrados en el territorio</w:t>
            </w:r>
          </w:p>
        </w:tc>
      </w:tr>
      <w:tr w:rsidR="00B57683" w:rsidRPr="00222F43" w:rsidTr="00227A7F">
        <w:trPr>
          <w:trHeight w:val="282"/>
        </w:trPr>
        <w:tc>
          <w:tcPr>
            <w:tcW w:w="1980" w:type="dxa"/>
            <w:vMerge/>
            <w:tcBorders>
              <w:top w:val="nil"/>
              <w:left w:val="single" w:sz="4" w:space="0" w:color="auto"/>
              <w:bottom w:val="single" w:sz="4" w:space="0" w:color="auto"/>
              <w:right w:val="single" w:sz="4" w:space="0" w:color="auto"/>
            </w:tcBorders>
            <w:vAlign w:val="center"/>
            <w:hideMark/>
          </w:tcPr>
          <w:p w:rsidR="00B57683" w:rsidRPr="00222F43" w:rsidRDefault="00B57683" w:rsidP="00833F4F">
            <w:pPr>
              <w:spacing w:before="40" w:after="40" w:line="240" w:lineRule="auto"/>
              <w:jc w:val="left"/>
              <w:rPr>
                <w:rFonts w:asciiTheme="minorHAnsi" w:eastAsia="Times New Roman" w:hAnsiTheme="minorHAnsi" w:cs="Times New Roman"/>
                <w:b/>
                <w:bCs/>
                <w:color w:val="000000"/>
                <w:sz w:val="18"/>
                <w:szCs w:val="18"/>
                <w:lang w:eastAsia="es-CO"/>
              </w:rPr>
            </w:pPr>
          </w:p>
        </w:tc>
        <w:tc>
          <w:tcPr>
            <w:tcW w:w="6946" w:type="dxa"/>
            <w:tcBorders>
              <w:top w:val="nil"/>
              <w:left w:val="nil"/>
              <w:bottom w:val="single" w:sz="4" w:space="0" w:color="auto"/>
              <w:right w:val="single" w:sz="4" w:space="0" w:color="auto"/>
            </w:tcBorders>
            <w:shd w:val="clear" w:color="auto" w:fill="auto"/>
            <w:vAlign w:val="center"/>
            <w:hideMark/>
          </w:tcPr>
          <w:p w:rsidR="00B57683" w:rsidRPr="00222F43" w:rsidRDefault="00B57683" w:rsidP="00833F4F">
            <w:pPr>
              <w:spacing w:before="40" w:after="40" w:line="240" w:lineRule="auto"/>
              <w:jc w:val="left"/>
              <w:rPr>
                <w:rFonts w:asciiTheme="minorHAnsi" w:eastAsia="Times New Roman" w:hAnsiTheme="minorHAnsi" w:cs="Times New Roman"/>
                <w:color w:val="000000"/>
                <w:sz w:val="18"/>
                <w:szCs w:val="18"/>
                <w:lang w:eastAsia="es-CO"/>
              </w:rPr>
            </w:pPr>
            <w:r w:rsidRPr="00222F43">
              <w:rPr>
                <w:rFonts w:asciiTheme="minorHAnsi" w:eastAsia="Times New Roman" w:hAnsiTheme="minorHAnsi" w:cs="Times New Roman"/>
                <w:color w:val="000000"/>
                <w:sz w:val="18"/>
                <w:szCs w:val="18"/>
                <w:lang w:eastAsia="es-CO"/>
              </w:rPr>
              <w:t xml:space="preserve">1.2.2 Generación de acuerdos intersectoriales para la adecuada incorporación de criterios de biodiversidad y servicios ecosistémicos en la instrumentalización regional y municipal </w:t>
            </w:r>
            <w:r w:rsidR="006C342B" w:rsidRPr="00222F43">
              <w:rPr>
                <w:rFonts w:asciiTheme="minorHAnsi" w:eastAsia="Times New Roman" w:hAnsiTheme="minorHAnsi" w:cs="Times New Roman"/>
                <w:color w:val="000000"/>
                <w:sz w:val="18"/>
                <w:szCs w:val="18"/>
                <w:lang w:eastAsia="es-CO"/>
              </w:rPr>
              <w:t>de instrumentos de planificación sectorial agropecuaria.</w:t>
            </w:r>
          </w:p>
        </w:tc>
      </w:tr>
      <w:tr w:rsidR="00B57683" w:rsidRPr="00222F43" w:rsidTr="00227A7F">
        <w:trPr>
          <w:trHeight w:val="630"/>
        </w:trPr>
        <w:tc>
          <w:tcPr>
            <w:tcW w:w="8926" w:type="dxa"/>
            <w:gridSpan w:val="2"/>
            <w:tcBorders>
              <w:top w:val="single" w:sz="4" w:space="0" w:color="auto"/>
              <w:left w:val="single" w:sz="4" w:space="0" w:color="auto"/>
              <w:bottom w:val="single" w:sz="4" w:space="0" w:color="auto"/>
              <w:right w:val="single" w:sz="4" w:space="0" w:color="auto"/>
            </w:tcBorders>
            <w:shd w:val="clear" w:color="000000" w:fill="C6E0B4"/>
            <w:vAlign w:val="center"/>
            <w:hideMark/>
          </w:tcPr>
          <w:p w:rsidR="00B57683" w:rsidRPr="00222F43" w:rsidRDefault="00B57683" w:rsidP="00833F4F">
            <w:pPr>
              <w:spacing w:before="40" w:after="40" w:line="240" w:lineRule="auto"/>
              <w:jc w:val="center"/>
              <w:rPr>
                <w:rFonts w:asciiTheme="minorHAnsi" w:eastAsia="Times New Roman" w:hAnsiTheme="minorHAnsi" w:cs="Times New Roman"/>
                <w:b/>
                <w:bCs/>
                <w:color w:val="000000"/>
                <w:sz w:val="18"/>
                <w:szCs w:val="18"/>
                <w:lang w:eastAsia="es-CO"/>
              </w:rPr>
            </w:pPr>
            <w:r w:rsidRPr="00222F43">
              <w:rPr>
                <w:rFonts w:asciiTheme="minorHAnsi" w:eastAsia="Times New Roman" w:hAnsiTheme="minorHAnsi" w:cs="Times New Roman"/>
                <w:b/>
                <w:bCs/>
                <w:color w:val="000000"/>
                <w:sz w:val="18"/>
                <w:szCs w:val="18"/>
                <w:lang w:eastAsia="es-CO"/>
              </w:rPr>
              <w:t xml:space="preserve">Componente 2. Gestión integral de los paisajes para la mejora de la conectividad </w:t>
            </w:r>
            <w:r w:rsidR="000A1A8B" w:rsidRPr="00222F43">
              <w:rPr>
                <w:rFonts w:asciiTheme="minorHAnsi" w:eastAsia="Times New Roman" w:hAnsiTheme="minorHAnsi" w:cs="Times New Roman"/>
                <w:b/>
                <w:bCs/>
                <w:color w:val="000000"/>
                <w:sz w:val="18"/>
                <w:szCs w:val="18"/>
                <w:lang w:eastAsia="es-CO"/>
              </w:rPr>
              <w:t xml:space="preserve">ecológica </w:t>
            </w:r>
            <w:r w:rsidRPr="00222F43">
              <w:rPr>
                <w:rFonts w:asciiTheme="minorHAnsi" w:eastAsia="Times New Roman" w:hAnsiTheme="minorHAnsi" w:cs="Times New Roman"/>
                <w:b/>
                <w:bCs/>
                <w:color w:val="000000"/>
                <w:sz w:val="18"/>
                <w:szCs w:val="18"/>
                <w:lang w:eastAsia="es-CO"/>
              </w:rPr>
              <w:t>y la resiliencia de las áreas de importancia para la biodiversidad y los servicios ecosistémicos</w:t>
            </w:r>
          </w:p>
        </w:tc>
      </w:tr>
      <w:tr w:rsidR="00B57683" w:rsidRPr="00222F43" w:rsidTr="00227A7F">
        <w:trPr>
          <w:trHeight w:val="432"/>
        </w:trPr>
        <w:tc>
          <w:tcPr>
            <w:tcW w:w="1980" w:type="dxa"/>
            <w:vMerge w:val="restart"/>
            <w:tcBorders>
              <w:top w:val="nil"/>
              <w:left w:val="single" w:sz="4" w:space="0" w:color="auto"/>
              <w:bottom w:val="single" w:sz="4" w:space="0" w:color="auto"/>
              <w:right w:val="single" w:sz="4" w:space="0" w:color="auto"/>
            </w:tcBorders>
            <w:shd w:val="clear" w:color="auto" w:fill="auto"/>
            <w:vAlign w:val="center"/>
            <w:hideMark/>
          </w:tcPr>
          <w:p w:rsidR="00B57683" w:rsidRPr="00222F43" w:rsidRDefault="00B57683" w:rsidP="00833F4F">
            <w:pPr>
              <w:spacing w:before="40" w:after="40" w:line="240" w:lineRule="auto"/>
              <w:jc w:val="center"/>
              <w:rPr>
                <w:rFonts w:asciiTheme="minorHAnsi" w:eastAsia="Times New Roman" w:hAnsiTheme="minorHAnsi" w:cs="Times New Roman"/>
                <w:b/>
                <w:bCs/>
                <w:color w:val="000000"/>
                <w:sz w:val="18"/>
                <w:szCs w:val="18"/>
                <w:lang w:eastAsia="es-CO"/>
              </w:rPr>
            </w:pPr>
            <w:r w:rsidRPr="00222F43">
              <w:rPr>
                <w:rFonts w:asciiTheme="minorHAnsi" w:eastAsia="Times New Roman" w:hAnsiTheme="minorHAnsi" w:cs="Times New Roman"/>
                <w:b/>
                <w:bCs/>
                <w:color w:val="000000"/>
                <w:sz w:val="18"/>
                <w:szCs w:val="18"/>
                <w:lang w:eastAsia="es-CO"/>
              </w:rPr>
              <w:t>Subcomponente 2.1 Gestión para el fortalecimiento de las áreas protegidas y de las áreas de importancia para la biodiversidad y los servicios ecosistémicos</w:t>
            </w:r>
          </w:p>
        </w:tc>
        <w:tc>
          <w:tcPr>
            <w:tcW w:w="6946" w:type="dxa"/>
            <w:tcBorders>
              <w:top w:val="nil"/>
              <w:left w:val="nil"/>
              <w:bottom w:val="single" w:sz="4" w:space="0" w:color="auto"/>
              <w:right w:val="single" w:sz="4" w:space="0" w:color="auto"/>
            </w:tcBorders>
            <w:shd w:val="clear" w:color="auto" w:fill="auto"/>
            <w:vAlign w:val="center"/>
            <w:hideMark/>
          </w:tcPr>
          <w:p w:rsidR="00B57683" w:rsidRPr="00222F43" w:rsidRDefault="00B57683" w:rsidP="00833F4F">
            <w:pPr>
              <w:spacing w:before="40" w:after="40" w:line="240" w:lineRule="auto"/>
              <w:jc w:val="left"/>
              <w:rPr>
                <w:rFonts w:asciiTheme="minorHAnsi" w:eastAsia="Times New Roman" w:hAnsiTheme="minorHAnsi" w:cs="Times New Roman"/>
                <w:color w:val="000000"/>
                <w:sz w:val="18"/>
                <w:szCs w:val="18"/>
                <w:lang w:eastAsia="es-CO"/>
              </w:rPr>
            </w:pPr>
            <w:r w:rsidRPr="00222F43">
              <w:rPr>
                <w:rFonts w:asciiTheme="minorHAnsi" w:eastAsia="Times New Roman" w:hAnsiTheme="minorHAnsi" w:cs="Times New Roman"/>
                <w:color w:val="000000"/>
                <w:sz w:val="18"/>
                <w:szCs w:val="18"/>
                <w:lang w:eastAsia="es-CO"/>
              </w:rPr>
              <w:t>2.1.1 Apoyo a los procesos de declaratoria de áreas protegidas de orden Nacional según prioridades nacionales y regionales, así como el registro de</w:t>
            </w:r>
            <w:r w:rsidR="000A1A8B" w:rsidRPr="00222F43">
              <w:rPr>
                <w:rFonts w:asciiTheme="minorHAnsi" w:eastAsia="Times New Roman" w:hAnsiTheme="minorHAnsi" w:cs="Times New Roman"/>
                <w:color w:val="000000"/>
                <w:sz w:val="18"/>
                <w:szCs w:val="18"/>
                <w:lang w:eastAsia="es-CO"/>
              </w:rPr>
              <w:t xml:space="preserve"> nuevas Reservas Naturales de la Sociedad Civil</w:t>
            </w:r>
            <w:r w:rsidRPr="00222F43">
              <w:rPr>
                <w:rFonts w:asciiTheme="minorHAnsi" w:eastAsia="Times New Roman" w:hAnsiTheme="minorHAnsi" w:cs="Times New Roman"/>
                <w:color w:val="000000"/>
                <w:sz w:val="18"/>
                <w:szCs w:val="18"/>
                <w:lang w:eastAsia="es-CO"/>
              </w:rPr>
              <w:t xml:space="preserve"> </w:t>
            </w:r>
            <w:r w:rsidR="000A1A8B" w:rsidRPr="00222F43">
              <w:rPr>
                <w:rFonts w:asciiTheme="minorHAnsi" w:eastAsia="Times New Roman" w:hAnsiTheme="minorHAnsi" w:cs="Times New Roman"/>
                <w:color w:val="000000"/>
                <w:sz w:val="18"/>
                <w:szCs w:val="18"/>
                <w:lang w:eastAsia="es-CO"/>
              </w:rPr>
              <w:t>(</w:t>
            </w:r>
            <w:r w:rsidRPr="00222F43">
              <w:rPr>
                <w:rFonts w:asciiTheme="minorHAnsi" w:eastAsia="Times New Roman" w:hAnsiTheme="minorHAnsi" w:cs="Times New Roman"/>
                <w:color w:val="000000"/>
                <w:sz w:val="18"/>
                <w:szCs w:val="18"/>
                <w:lang w:eastAsia="es-CO"/>
              </w:rPr>
              <w:t>RNSC</w:t>
            </w:r>
            <w:r w:rsidR="000A1A8B" w:rsidRPr="00222F43">
              <w:rPr>
                <w:rFonts w:asciiTheme="minorHAnsi" w:eastAsia="Times New Roman" w:hAnsiTheme="minorHAnsi" w:cs="Times New Roman"/>
                <w:color w:val="000000"/>
                <w:sz w:val="18"/>
                <w:szCs w:val="18"/>
                <w:lang w:eastAsia="es-CO"/>
              </w:rPr>
              <w:t>)</w:t>
            </w:r>
            <w:r w:rsidRPr="00222F43">
              <w:rPr>
                <w:rFonts w:asciiTheme="minorHAnsi" w:eastAsia="Times New Roman" w:hAnsiTheme="minorHAnsi" w:cs="Times New Roman"/>
                <w:color w:val="000000"/>
                <w:sz w:val="18"/>
                <w:szCs w:val="18"/>
                <w:lang w:eastAsia="es-CO"/>
              </w:rPr>
              <w:t>.</w:t>
            </w:r>
          </w:p>
        </w:tc>
      </w:tr>
      <w:tr w:rsidR="00B57683" w:rsidRPr="00222F43" w:rsidTr="00227A7F">
        <w:trPr>
          <w:trHeight w:val="694"/>
        </w:trPr>
        <w:tc>
          <w:tcPr>
            <w:tcW w:w="1980" w:type="dxa"/>
            <w:vMerge/>
            <w:tcBorders>
              <w:top w:val="nil"/>
              <w:left w:val="single" w:sz="4" w:space="0" w:color="auto"/>
              <w:bottom w:val="single" w:sz="4" w:space="0" w:color="auto"/>
              <w:right w:val="single" w:sz="4" w:space="0" w:color="auto"/>
            </w:tcBorders>
            <w:vAlign w:val="center"/>
            <w:hideMark/>
          </w:tcPr>
          <w:p w:rsidR="00B57683" w:rsidRPr="00222F43" w:rsidRDefault="00B57683" w:rsidP="00833F4F">
            <w:pPr>
              <w:spacing w:before="40" w:after="40" w:line="240" w:lineRule="auto"/>
              <w:jc w:val="left"/>
              <w:rPr>
                <w:rFonts w:asciiTheme="minorHAnsi" w:eastAsia="Times New Roman" w:hAnsiTheme="minorHAnsi" w:cs="Times New Roman"/>
                <w:b/>
                <w:bCs/>
                <w:color w:val="000000"/>
                <w:sz w:val="18"/>
                <w:szCs w:val="18"/>
                <w:lang w:eastAsia="es-CO"/>
              </w:rPr>
            </w:pPr>
          </w:p>
        </w:tc>
        <w:tc>
          <w:tcPr>
            <w:tcW w:w="6946" w:type="dxa"/>
            <w:tcBorders>
              <w:top w:val="nil"/>
              <w:left w:val="nil"/>
              <w:bottom w:val="single" w:sz="4" w:space="0" w:color="auto"/>
              <w:right w:val="single" w:sz="4" w:space="0" w:color="auto"/>
            </w:tcBorders>
            <w:shd w:val="clear" w:color="auto" w:fill="auto"/>
            <w:vAlign w:val="center"/>
            <w:hideMark/>
          </w:tcPr>
          <w:p w:rsidR="00B57683" w:rsidRPr="00222F43" w:rsidRDefault="00B57683" w:rsidP="00833F4F">
            <w:pPr>
              <w:spacing w:before="40" w:after="40" w:line="240" w:lineRule="auto"/>
              <w:jc w:val="left"/>
              <w:rPr>
                <w:rFonts w:asciiTheme="minorHAnsi" w:eastAsia="Times New Roman" w:hAnsiTheme="minorHAnsi" w:cs="Times New Roman"/>
                <w:color w:val="000000"/>
                <w:sz w:val="18"/>
                <w:szCs w:val="18"/>
                <w:lang w:eastAsia="es-CO"/>
              </w:rPr>
            </w:pPr>
            <w:r w:rsidRPr="00222F43">
              <w:rPr>
                <w:rFonts w:asciiTheme="minorHAnsi" w:eastAsia="Times New Roman" w:hAnsiTheme="minorHAnsi" w:cs="Times New Roman"/>
                <w:color w:val="000000"/>
                <w:sz w:val="18"/>
                <w:szCs w:val="18"/>
                <w:lang w:eastAsia="es-CO"/>
              </w:rPr>
              <w:t>2.1.2 Apoyo a la formulación, actualización e implementación de planes de manejo en áreas protegidas nacionales, distinciones internacionales y áreas de importancia para la biodiversidad y los servicios ecosistémicos</w:t>
            </w:r>
          </w:p>
        </w:tc>
      </w:tr>
      <w:tr w:rsidR="00B57683" w:rsidRPr="00222F43" w:rsidTr="00227A7F">
        <w:trPr>
          <w:trHeight w:val="264"/>
        </w:trPr>
        <w:tc>
          <w:tcPr>
            <w:tcW w:w="1980" w:type="dxa"/>
            <w:vMerge/>
            <w:tcBorders>
              <w:top w:val="nil"/>
              <w:left w:val="single" w:sz="4" w:space="0" w:color="auto"/>
              <w:bottom w:val="single" w:sz="4" w:space="0" w:color="auto"/>
              <w:right w:val="single" w:sz="4" w:space="0" w:color="auto"/>
            </w:tcBorders>
            <w:vAlign w:val="center"/>
            <w:hideMark/>
          </w:tcPr>
          <w:p w:rsidR="00B57683" w:rsidRPr="00222F43" w:rsidRDefault="00B57683" w:rsidP="00833F4F">
            <w:pPr>
              <w:spacing w:before="40" w:after="40" w:line="240" w:lineRule="auto"/>
              <w:jc w:val="left"/>
              <w:rPr>
                <w:rFonts w:asciiTheme="minorHAnsi" w:eastAsia="Times New Roman" w:hAnsiTheme="minorHAnsi" w:cs="Times New Roman"/>
                <w:b/>
                <w:bCs/>
                <w:color w:val="000000"/>
                <w:sz w:val="18"/>
                <w:szCs w:val="18"/>
                <w:lang w:eastAsia="es-CO"/>
              </w:rPr>
            </w:pPr>
          </w:p>
        </w:tc>
        <w:tc>
          <w:tcPr>
            <w:tcW w:w="6946" w:type="dxa"/>
            <w:tcBorders>
              <w:top w:val="nil"/>
              <w:left w:val="nil"/>
              <w:bottom w:val="single" w:sz="4" w:space="0" w:color="auto"/>
              <w:right w:val="single" w:sz="4" w:space="0" w:color="auto"/>
            </w:tcBorders>
            <w:shd w:val="clear" w:color="auto" w:fill="auto"/>
            <w:vAlign w:val="center"/>
            <w:hideMark/>
          </w:tcPr>
          <w:p w:rsidR="00B57683" w:rsidRPr="00222F43" w:rsidRDefault="00B57683" w:rsidP="00833F4F">
            <w:pPr>
              <w:spacing w:before="40" w:after="40" w:line="240" w:lineRule="auto"/>
              <w:jc w:val="left"/>
              <w:rPr>
                <w:rFonts w:asciiTheme="minorHAnsi" w:eastAsia="Times New Roman" w:hAnsiTheme="minorHAnsi" w:cs="Times New Roman"/>
                <w:color w:val="000000"/>
                <w:sz w:val="18"/>
                <w:szCs w:val="18"/>
                <w:lang w:eastAsia="es-CO"/>
              </w:rPr>
            </w:pPr>
            <w:r w:rsidRPr="00222F43">
              <w:rPr>
                <w:rFonts w:asciiTheme="minorHAnsi" w:eastAsia="Times New Roman" w:hAnsiTheme="minorHAnsi" w:cs="Times New Roman"/>
                <w:color w:val="000000"/>
                <w:sz w:val="18"/>
                <w:szCs w:val="18"/>
                <w:lang w:eastAsia="es-CO"/>
              </w:rPr>
              <w:t>2.1.3 Apoyo a las estrategias para la gobernanza del territorio acorde con las políticas y planes ambientales regionales</w:t>
            </w:r>
          </w:p>
        </w:tc>
      </w:tr>
      <w:tr w:rsidR="00B57683" w:rsidRPr="00222F43" w:rsidTr="00227A7F">
        <w:trPr>
          <w:trHeight w:val="499"/>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B57683" w:rsidRPr="00222F43" w:rsidRDefault="00B57683" w:rsidP="00833F4F">
            <w:pPr>
              <w:spacing w:before="40" w:after="40" w:line="240" w:lineRule="auto"/>
              <w:jc w:val="center"/>
              <w:rPr>
                <w:rFonts w:asciiTheme="minorHAnsi" w:eastAsia="Times New Roman" w:hAnsiTheme="minorHAnsi" w:cs="Times New Roman"/>
                <w:b/>
                <w:bCs/>
                <w:color w:val="000000"/>
                <w:sz w:val="18"/>
                <w:szCs w:val="18"/>
                <w:lang w:eastAsia="es-CO"/>
              </w:rPr>
            </w:pPr>
            <w:r w:rsidRPr="00222F43">
              <w:rPr>
                <w:rFonts w:asciiTheme="minorHAnsi" w:eastAsia="Times New Roman" w:hAnsiTheme="minorHAnsi" w:cs="Times New Roman"/>
                <w:b/>
                <w:bCs/>
                <w:color w:val="000000"/>
                <w:sz w:val="18"/>
                <w:szCs w:val="18"/>
                <w:lang w:eastAsia="es-CO"/>
              </w:rPr>
              <w:t>Subcomponente 2.2 Gestión sostenible para paisajes productivos resilientes y conectados</w:t>
            </w:r>
          </w:p>
        </w:tc>
        <w:tc>
          <w:tcPr>
            <w:tcW w:w="6946" w:type="dxa"/>
            <w:tcBorders>
              <w:top w:val="nil"/>
              <w:left w:val="nil"/>
              <w:bottom w:val="single" w:sz="4" w:space="0" w:color="auto"/>
              <w:right w:val="single" w:sz="4" w:space="0" w:color="auto"/>
            </w:tcBorders>
            <w:shd w:val="clear" w:color="auto" w:fill="auto"/>
            <w:vAlign w:val="center"/>
            <w:hideMark/>
          </w:tcPr>
          <w:p w:rsidR="00B57683" w:rsidRPr="00222F43" w:rsidRDefault="00B57683" w:rsidP="00833F4F">
            <w:pPr>
              <w:spacing w:before="40" w:after="40" w:line="240" w:lineRule="auto"/>
              <w:jc w:val="left"/>
              <w:rPr>
                <w:rFonts w:asciiTheme="minorHAnsi" w:eastAsia="Times New Roman" w:hAnsiTheme="minorHAnsi" w:cs="Times New Roman"/>
                <w:color w:val="000000"/>
                <w:sz w:val="18"/>
                <w:szCs w:val="18"/>
                <w:lang w:eastAsia="es-CO"/>
              </w:rPr>
            </w:pPr>
            <w:r w:rsidRPr="00222F43">
              <w:rPr>
                <w:rFonts w:asciiTheme="minorHAnsi" w:eastAsia="Times New Roman" w:hAnsiTheme="minorHAnsi" w:cs="Times New Roman"/>
                <w:color w:val="000000"/>
                <w:sz w:val="18"/>
                <w:szCs w:val="18"/>
                <w:lang w:eastAsia="es-CO"/>
              </w:rPr>
              <w:t xml:space="preserve">2.2.1 Generación </w:t>
            </w:r>
            <w:r w:rsidR="004E10FB" w:rsidRPr="00222F43">
              <w:rPr>
                <w:rFonts w:asciiTheme="minorHAnsi" w:eastAsia="Times New Roman" w:hAnsiTheme="minorHAnsi" w:cs="Times New Roman"/>
                <w:color w:val="000000"/>
                <w:sz w:val="18"/>
                <w:szCs w:val="18"/>
                <w:lang w:eastAsia="es-CO"/>
              </w:rPr>
              <w:t>de capacidades para la apropiación de herramientas para la</w:t>
            </w:r>
            <w:r w:rsidR="00F03ABA" w:rsidRPr="00222F43">
              <w:rPr>
                <w:rFonts w:asciiTheme="minorHAnsi" w:eastAsia="Times New Roman" w:hAnsiTheme="minorHAnsi" w:cs="Times New Roman"/>
                <w:color w:val="000000"/>
                <w:sz w:val="18"/>
                <w:szCs w:val="18"/>
                <w:lang w:eastAsia="es-CO"/>
              </w:rPr>
              <w:t xml:space="preserve"> </w:t>
            </w:r>
            <w:r w:rsidR="004E10FB" w:rsidRPr="00222F43">
              <w:rPr>
                <w:rFonts w:asciiTheme="minorHAnsi" w:eastAsia="Times New Roman" w:hAnsiTheme="minorHAnsi" w:cs="Times New Roman"/>
                <w:color w:val="000000"/>
                <w:sz w:val="18"/>
                <w:szCs w:val="18"/>
                <w:lang w:eastAsia="es-CO"/>
              </w:rPr>
              <w:t>planificación y seguimiento a la sostenibilidad de proyectos productivos con visión de paisaje</w:t>
            </w:r>
          </w:p>
        </w:tc>
      </w:tr>
      <w:tr w:rsidR="00B57683" w:rsidRPr="00222F43" w:rsidTr="00227A7F">
        <w:trPr>
          <w:trHeight w:val="529"/>
        </w:trPr>
        <w:tc>
          <w:tcPr>
            <w:tcW w:w="1980" w:type="dxa"/>
            <w:vMerge w:val="restart"/>
            <w:tcBorders>
              <w:top w:val="nil"/>
              <w:left w:val="single" w:sz="4" w:space="0" w:color="auto"/>
              <w:bottom w:val="single" w:sz="4" w:space="0" w:color="auto"/>
              <w:right w:val="single" w:sz="4" w:space="0" w:color="auto"/>
            </w:tcBorders>
            <w:shd w:val="clear" w:color="auto" w:fill="auto"/>
            <w:vAlign w:val="center"/>
            <w:hideMark/>
          </w:tcPr>
          <w:p w:rsidR="00B57683" w:rsidRPr="00222F43" w:rsidRDefault="00B57683" w:rsidP="00204FA4">
            <w:pPr>
              <w:spacing w:before="40" w:after="40" w:line="240" w:lineRule="auto"/>
              <w:jc w:val="center"/>
              <w:rPr>
                <w:rFonts w:asciiTheme="minorHAnsi" w:eastAsia="Times New Roman" w:hAnsiTheme="minorHAnsi" w:cs="Times New Roman"/>
                <w:b/>
                <w:bCs/>
                <w:color w:val="000000"/>
                <w:sz w:val="18"/>
                <w:szCs w:val="18"/>
                <w:lang w:eastAsia="es-CO"/>
              </w:rPr>
            </w:pPr>
            <w:r w:rsidRPr="00222F43">
              <w:rPr>
                <w:rFonts w:asciiTheme="minorHAnsi" w:eastAsia="Times New Roman" w:hAnsiTheme="minorHAnsi" w:cs="Times New Roman"/>
                <w:b/>
                <w:bCs/>
                <w:color w:val="000000"/>
                <w:sz w:val="18"/>
                <w:szCs w:val="18"/>
                <w:lang w:eastAsia="es-CO"/>
              </w:rPr>
              <w:t xml:space="preserve">Subcomponente 2.3 </w:t>
            </w:r>
            <w:r w:rsidR="00204FA4" w:rsidRPr="00222F43">
              <w:rPr>
                <w:rFonts w:asciiTheme="minorHAnsi" w:eastAsia="Times New Roman" w:hAnsiTheme="minorHAnsi" w:cs="Times New Roman"/>
                <w:b/>
                <w:bCs/>
                <w:color w:val="000000"/>
                <w:sz w:val="18"/>
                <w:szCs w:val="18"/>
                <w:lang w:eastAsia="es-CO"/>
              </w:rPr>
              <w:t>Fortalecimiento de las capacidades para el acceso a mecanismos económicos y financieros para la sostenibilidad financiera de la gestión de las áreas de importancia para la biodiversidad y los servicios ecosistémicos</w:t>
            </w:r>
          </w:p>
        </w:tc>
        <w:tc>
          <w:tcPr>
            <w:tcW w:w="6946" w:type="dxa"/>
            <w:tcBorders>
              <w:top w:val="nil"/>
              <w:left w:val="nil"/>
              <w:bottom w:val="single" w:sz="4" w:space="0" w:color="auto"/>
              <w:right w:val="single" w:sz="4" w:space="0" w:color="auto"/>
            </w:tcBorders>
            <w:shd w:val="clear" w:color="auto" w:fill="auto"/>
            <w:vAlign w:val="center"/>
            <w:hideMark/>
          </w:tcPr>
          <w:p w:rsidR="00B57683" w:rsidRPr="00222F43" w:rsidRDefault="00B57683" w:rsidP="00833F4F">
            <w:pPr>
              <w:spacing w:before="40" w:after="40" w:line="240" w:lineRule="auto"/>
              <w:jc w:val="left"/>
              <w:rPr>
                <w:rFonts w:asciiTheme="minorHAnsi" w:eastAsia="Times New Roman" w:hAnsiTheme="minorHAnsi" w:cs="Times New Roman"/>
                <w:color w:val="000000"/>
                <w:sz w:val="18"/>
                <w:szCs w:val="18"/>
                <w:lang w:eastAsia="es-CO"/>
              </w:rPr>
            </w:pPr>
            <w:r w:rsidRPr="00222F43">
              <w:rPr>
                <w:rFonts w:asciiTheme="minorHAnsi" w:eastAsia="Times New Roman" w:hAnsiTheme="minorHAnsi" w:cs="Times New Roman"/>
                <w:color w:val="000000"/>
                <w:sz w:val="18"/>
                <w:szCs w:val="18"/>
                <w:lang w:eastAsia="es-CO"/>
              </w:rPr>
              <w:t xml:space="preserve">2.3.1 Apoyo al desarrollo de la estrategia de </w:t>
            </w:r>
            <w:r w:rsidR="008B2415" w:rsidRPr="00222F43">
              <w:rPr>
                <w:rFonts w:asciiTheme="minorHAnsi" w:eastAsia="Times New Roman" w:hAnsiTheme="minorHAnsi" w:cs="Times New Roman"/>
                <w:color w:val="000000"/>
                <w:sz w:val="18"/>
                <w:szCs w:val="18"/>
                <w:lang w:eastAsia="es-CO"/>
              </w:rPr>
              <w:t xml:space="preserve">sostenibilidad </w:t>
            </w:r>
            <w:r w:rsidRPr="00222F43">
              <w:rPr>
                <w:rFonts w:asciiTheme="minorHAnsi" w:eastAsia="Times New Roman" w:hAnsiTheme="minorHAnsi" w:cs="Times New Roman"/>
                <w:color w:val="000000"/>
                <w:sz w:val="18"/>
                <w:szCs w:val="18"/>
                <w:lang w:eastAsia="es-CO"/>
              </w:rPr>
              <w:t>de HECO a través del apalancamiento de recursos económicos derivados de instrumentos existentes con oportunidad para la efectividad del manejo de áreas protegidas y estrategias complementarias de conservación</w:t>
            </w:r>
          </w:p>
        </w:tc>
      </w:tr>
      <w:tr w:rsidR="00B57683" w:rsidRPr="00222F43" w:rsidTr="00227A7F">
        <w:trPr>
          <w:trHeight w:val="344"/>
        </w:trPr>
        <w:tc>
          <w:tcPr>
            <w:tcW w:w="1980" w:type="dxa"/>
            <w:vMerge/>
            <w:tcBorders>
              <w:top w:val="nil"/>
              <w:left w:val="single" w:sz="4" w:space="0" w:color="auto"/>
              <w:bottom w:val="single" w:sz="4" w:space="0" w:color="auto"/>
              <w:right w:val="single" w:sz="4" w:space="0" w:color="auto"/>
            </w:tcBorders>
            <w:vAlign w:val="center"/>
            <w:hideMark/>
          </w:tcPr>
          <w:p w:rsidR="00B57683" w:rsidRPr="00222F43" w:rsidRDefault="00B57683" w:rsidP="00833F4F">
            <w:pPr>
              <w:spacing w:before="40" w:after="40" w:line="240" w:lineRule="auto"/>
              <w:jc w:val="left"/>
              <w:rPr>
                <w:rFonts w:asciiTheme="minorHAnsi" w:eastAsia="Times New Roman" w:hAnsiTheme="minorHAnsi" w:cs="Times New Roman"/>
                <w:b/>
                <w:bCs/>
                <w:color w:val="000000"/>
                <w:sz w:val="18"/>
                <w:szCs w:val="18"/>
                <w:lang w:eastAsia="es-CO"/>
              </w:rPr>
            </w:pPr>
          </w:p>
        </w:tc>
        <w:tc>
          <w:tcPr>
            <w:tcW w:w="6946" w:type="dxa"/>
            <w:tcBorders>
              <w:top w:val="nil"/>
              <w:left w:val="nil"/>
              <w:bottom w:val="single" w:sz="4" w:space="0" w:color="auto"/>
              <w:right w:val="single" w:sz="4" w:space="0" w:color="auto"/>
            </w:tcBorders>
            <w:shd w:val="clear" w:color="auto" w:fill="auto"/>
            <w:vAlign w:val="center"/>
            <w:hideMark/>
          </w:tcPr>
          <w:p w:rsidR="00B57683" w:rsidRPr="00222F43" w:rsidRDefault="00B57683" w:rsidP="00833F4F">
            <w:pPr>
              <w:spacing w:before="40" w:after="40" w:line="240" w:lineRule="auto"/>
              <w:jc w:val="left"/>
              <w:rPr>
                <w:rFonts w:asciiTheme="minorHAnsi" w:eastAsia="Times New Roman" w:hAnsiTheme="minorHAnsi" w:cs="Times New Roman"/>
                <w:color w:val="000000"/>
                <w:sz w:val="18"/>
                <w:szCs w:val="18"/>
                <w:lang w:eastAsia="es-CO"/>
              </w:rPr>
            </w:pPr>
            <w:r w:rsidRPr="00222F43">
              <w:rPr>
                <w:rFonts w:asciiTheme="minorHAnsi" w:eastAsia="Times New Roman" w:hAnsiTheme="minorHAnsi" w:cs="Times New Roman"/>
                <w:color w:val="000000"/>
                <w:sz w:val="18"/>
                <w:szCs w:val="18"/>
                <w:lang w:eastAsia="es-CO"/>
              </w:rPr>
              <w:t xml:space="preserve">2.3.2 Apoyo al </w:t>
            </w:r>
            <w:r w:rsidR="00D950E2" w:rsidRPr="00222F43">
              <w:rPr>
                <w:rFonts w:asciiTheme="minorHAnsi" w:eastAsia="Times New Roman" w:hAnsiTheme="minorHAnsi" w:cs="Times New Roman"/>
                <w:color w:val="000000"/>
                <w:sz w:val="18"/>
                <w:szCs w:val="18"/>
                <w:lang w:eastAsia="es-CO"/>
              </w:rPr>
              <w:t>acceso efectivo a</w:t>
            </w:r>
            <w:r w:rsidRPr="00222F43">
              <w:rPr>
                <w:rFonts w:asciiTheme="minorHAnsi" w:eastAsia="Times New Roman" w:hAnsiTheme="minorHAnsi" w:cs="Times New Roman"/>
                <w:color w:val="000000"/>
                <w:sz w:val="18"/>
                <w:szCs w:val="18"/>
                <w:lang w:eastAsia="es-CO"/>
              </w:rPr>
              <w:t xml:space="preserve"> instrumentos de financiación a procesos de transición al manejo de paisajes productivos y uso sostenible de la biodiversidad en los mosaicos priorizados</w:t>
            </w:r>
          </w:p>
        </w:tc>
      </w:tr>
      <w:tr w:rsidR="00B57683" w:rsidRPr="00222F43" w:rsidTr="00227A7F">
        <w:trPr>
          <w:trHeight w:val="387"/>
        </w:trPr>
        <w:tc>
          <w:tcPr>
            <w:tcW w:w="1980" w:type="dxa"/>
            <w:vMerge/>
            <w:tcBorders>
              <w:top w:val="nil"/>
              <w:left w:val="single" w:sz="4" w:space="0" w:color="auto"/>
              <w:bottom w:val="single" w:sz="4" w:space="0" w:color="auto"/>
              <w:right w:val="single" w:sz="4" w:space="0" w:color="auto"/>
            </w:tcBorders>
            <w:vAlign w:val="center"/>
            <w:hideMark/>
          </w:tcPr>
          <w:p w:rsidR="00B57683" w:rsidRPr="00222F43" w:rsidRDefault="00B57683" w:rsidP="00833F4F">
            <w:pPr>
              <w:spacing w:before="40" w:after="40" w:line="240" w:lineRule="auto"/>
              <w:jc w:val="left"/>
              <w:rPr>
                <w:rFonts w:asciiTheme="minorHAnsi" w:eastAsia="Times New Roman" w:hAnsiTheme="minorHAnsi" w:cs="Times New Roman"/>
                <w:b/>
                <w:bCs/>
                <w:color w:val="000000"/>
                <w:sz w:val="18"/>
                <w:szCs w:val="18"/>
                <w:lang w:eastAsia="es-CO"/>
              </w:rPr>
            </w:pPr>
          </w:p>
        </w:tc>
        <w:tc>
          <w:tcPr>
            <w:tcW w:w="6946" w:type="dxa"/>
            <w:tcBorders>
              <w:top w:val="nil"/>
              <w:left w:val="nil"/>
              <w:bottom w:val="single" w:sz="4" w:space="0" w:color="auto"/>
              <w:right w:val="single" w:sz="4" w:space="0" w:color="auto"/>
            </w:tcBorders>
            <w:shd w:val="clear" w:color="auto" w:fill="auto"/>
            <w:vAlign w:val="center"/>
            <w:hideMark/>
          </w:tcPr>
          <w:p w:rsidR="00B57683" w:rsidRPr="00222F43" w:rsidRDefault="00B57683" w:rsidP="00833F4F">
            <w:pPr>
              <w:spacing w:before="40" w:after="40" w:line="240" w:lineRule="auto"/>
              <w:jc w:val="left"/>
              <w:rPr>
                <w:rFonts w:asciiTheme="minorHAnsi" w:eastAsia="Times New Roman" w:hAnsiTheme="minorHAnsi" w:cs="Times New Roman"/>
                <w:color w:val="000000"/>
                <w:sz w:val="18"/>
                <w:szCs w:val="18"/>
                <w:lang w:eastAsia="es-CO"/>
              </w:rPr>
            </w:pPr>
            <w:r w:rsidRPr="00222F43">
              <w:rPr>
                <w:rFonts w:asciiTheme="minorHAnsi" w:eastAsia="Times New Roman" w:hAnsiTheme="minorHAnsi" w:cs="Times New Roman"/>
                <w:color w:val="000000"/>
                <w:sz w:val="18"/>
                <w:szCs w:val="18"/>
                <w:lang w:eastAsia="es-CO"/>
              </w:rPr>
              <w:t>2.3.3 Apoyo al desarrollo de alternativas productivas sostenibles basadas en la biodiversidad, para avanzar hacia la consolidación de un</w:t>
            </w:r>
            <w:r w:rsidR="00D950E2" w:rsidRPr="00222F43">
              <w:rPr>
                <w:rFonts w:asciiTheme="minorHAnsi" w:eastAsia="Times New Roman" w:hAnsiTheme="minorHAnsi" w:cs="Times New Roman"/>
                <w:color w:val="000000"/>
                <w:sz w:val="18"/>
                <w:szCs w:val="18"/>
                <w:lang w:eastAsia="es-CO"/>
              </w:rPr>
              <w:t xml:space="preserve"> portafolio</w:t>
            </w:r>
            <w:r w:rsidRPr="00222F43">
              <w:rPr>
                <w:rFonts w:asciiTheme="minorHAnsi" w:eastAsia="Times New Roman" w:hAnsiTheme="minorHAnsi" w:cs="Times New Roman"/>
                <w:color w:val="000000"/>
                <w:sz w:val="18"/>
                <w:szCs w:val="18"/>
                <w:lang w:eastAsia="es-CO"/>
              </w:rPr>
              <w:t xml:space="preserve"> regional de bioeconomía</w:t>
            </w:r>
          </w:p>
        </w:tc>
      </w:tr>
      <w:tr w:rsidR="00B57683" w:rsidRPr="00222F43" w:rsidTr="006F7C4E">
        <w:trPr>
          <w:trHeight w:val="70"/>
        </w:trPr>
        <w:tc>
          <w:tcPr>
            <w:tcW w:w="1980" w:type="dxa"/>
            <w:vMerge/>
            <w:tcBorders>
              <w:top w:val="nil"/>
              <w:left w:val="single" w:sz="4" w:space="0" w:color="auto"/>
              <w:bottom w:val="single" w:sz="4" w:space="0" w:color="auto"/>
              <w:right w:val="single" w:sz="4" w:space="0" w:color="auto"/>
            </w:tcBorders>
            <w:vAlign w:val="center"/>
            <w:hideMark/>
          </w:tcPr>
          <w:p w:rsidR="00B57683" w:rsidRPr="00222F43" w:rsidRDefault="00B57683" w:rsidP="00833F4F">
            <w:pPr>
              <w:spacing w:before="40" w:after="40" w:line="240" w:lineRule="auto"/>
              <w:jc w:val="left"/>
              <w:rPr>
                <w:rFonts w:asciiTheme="minorHAnsi" w:eastAsia="Times New Roman" w:hAnsiTheme="minorHAnsi" w:cs="Times New Roman"/>
                <w:b/>
                <w:bCs/>
                <w:color w:val="000000"/>
                <w:sz w:val="18"/>
                <w:szCs w:val="18"/>
                <w:lang w:eastAsia="es-CO"/>
              </w:rPr>
            </w:pPr>
          </w:p>
        </w:tc>
        <w:tc>
          <w:tcPr>
            <w:tcW w:w="6946" w:type="dxa"/>
            <w:tcBorders>
              <w:top w:val="nil"/>
              <w:left w:val="nil"/>
              <w:bottom w:val="single" w:sz="4" w:space="0" w:color="auto"/>
              <w:right w:val="single" w:sz="4" w:space="0" w:color="auto"/>
            </w:tcBorders>
            <w:shd w:val="clear" w:color="auto" w:fill="auto"/>
            <w:vAlign w:val="center"/>
            <w:hideMark/>
          </w:tcPr>
          <w:p w:rsidR="00B57683" w:rsidRPr="00222F43" w:rsidRDefault="00B57683" w:rsidP="00833F4F">
            <w:pPr>
              <w:spacing w:before="40" w:after="40" w:line="240" w:lineRule="auto"/>
              <w:jc w:val="left"/>
              <w:rPr>
                <w:rFonts w:asciiTheme="minorHAnsi" w:eastAsia="Times New Roman" w:hAnsiTheme="minorHAnsi" w:cs="Times New Roman"/>
                <w:color w:val="000000"/>
                <w:sz w:val="18"/>
                <w:szCs w:val="18"/>
                <w:lang w:eastAsia="es-CO"/>
              </w:rPr>
            </w:pPr>
            <w:r w:rsidRPr="00222F43">
              <w:rPr>
                <w:rFonts w:asciiTheme="minorHAnsi" w:eastAsia="Times New Roman" w:hAnsiTheme="minorHAnsi" w:cs="Times New Roman"/>
                <w:color w:val="000000"/>
                <w:sz w:val="18"/>
                <w:szCs w:val="18"/>
                <w:lang w:eastAsia="es-CO"/>
              </w:rPr>
              <w:t>2.3.4 Fortalecimiento de capacidades para el diseño y acceso efectivo a oportunidades económicas</w:t>
            </w:r>
            <w:r w:rsidR="00377609" w:rsidRPr="00222F43">
              <w:rPr>
                <w:rFonts w:asciiTheme="minorHAnsi" w:eastAsia="Times New Roman" w:hAnsiTheme="minorHAnsi" w:cs="Times New Roman"/>
                <w:color w:val="000000"/>
                <w:sz w:val="18"/>
                <w:szCs w:val="18"/>
                <w:lang w:eastAsia="es-CO"/>
              </w:rPr>
              <w:t>,</w:t>
            </w:r>
            <w:r w:rsidRPr="00222F43">
              <w:rPr>
                <w:rFonts w:asciiTheme="minorHAnsi" w:eastAsia="Times New Roman" w:hAnsiTheme="minorHAnsi" w:cs="Times New Roman"/>
                <w:color w:val="000000"/>
                <w:sz w:val="18"/>
                <w:szCs w:val="18"/>
                <w:lang w:eastAsia="es-CO"/>
              </w:rPr>
              <w:t xml:space="preserve"> financieras </w:t>
            </w:r>
            <w:r w:rsidR="00377609" w:rsidRPr="00222F43">
              <w:rPr>
                <w:rFonts w:asciiTheme="minorHAnsi" w:eastAsia="Times New Roman" w:hAnsiTheme="minorHAnsi" w:cs="Times New Roman"/>
                <w:color w:val="000000"/>
                <w:sz w:val="18"/>
                <w:szCs w:val="18"/>
                <w:lang w:eastAsia="es-CO"/>
              </w:rPr>
              <w:t>y de mercado</w:t>
            </w:r>
            <w:r w:rsidRPr="00222F43">
              <w:rPr>
                <w:rFonts w:asciiTheme="minorHAnsi" w:eastAsia="Times New Roman" w:hAnsiTheme="minorHAnsi" w:cs="Times New Roman"/>
                <w:color w:val="000000"/>
                <w:sz w:val="18"/>
                <w:szCs w:val="18"/>
                <w:lang w:eastAsia="es-CO"/>
              </w:rPr>
              <w:t xml:space="preserve"> </w:t>
            </w:r>
          </w:p>
        </w:tc>
      </w:tr>
      <w:tr w:rsidR="006F7C4E" w:rsidRPr="00222F43" w:rsidTr="00B14335">
        <w:trPr>
          <w:trHeight w:val="70"/>
        </w:trPr>
        <w:tc>
          <w:tcPr>
            <w:tcW w:w="8926"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6F7C4E" w:rsidRPr="00222F43" w:rsidRDefault="00B14335" w:rsidP="00B14335">
            <w:pPr>
              <w:spacing w:before="40" w:after="40" w:line="240" w:lineRule="auto"/>
              <w:jc w:val="center"/>
              <w:rPr>
                <w:rFonts w:asciiTheme="minorHAnsi" w:eastAsia="Times New Roman" w:hAnsiTheme="minorHAnsi" w:cs="Times New Roman"/>
                <w:color w:val="000000"/>
                <w:sz w:val="18"/>
                <w:szCs w:val="18"/>
                <w:lang w:eastAsia="es-CO"/>
              </w:rPr>
            </w:pPr>
            <w:r w:rsidRPr="00222F43">
              <w:rPr>
                <w:rFonts w:asciiTheme="minorHAnsi" w:eastAsia="Times New Roman" w:hAnsiTheme="minorHAnsi" w:cs="Times New Roman"/>
                <w:b/>
                <w:bCs/>
                <w:color w:val="000000"/>
                <w:sz w:val="18"/>
                <w:szCs w:val="18"/>
                <w:lang w:eastAsia="es-CO"/>
              </w:rPr>
              <w:t>Componente 3. Coordinación, gestión, comunicaciones y monitoreo del proyecto</w:t>
            </w:r>
          </w:p>
        </w:tc>
      </w:tr>
    </w:tbl>
    <w:p w:rsidR="00AB2B98" w:rsidRPr="00222F43" w:rsidRDefault="00291BC1" w:rsidP="00AB2B98">
      <w:pPr>
        <w:pStyle w:val="Ttulo1"/>
      </w:pPr>
      <w:bookmarkStart w:id="13" w:name="_Toc7024911"/>
      <w:r w:rsidRPr="00222F43">
        <w:lastRenderedPageBreak/>
        <w:t>MARCO LEGAL E INSTITUCIONAL</w:t>
      </w:r>
      <w:bookmarkEnd w:id="13"/>
    </w:p>
    <w:p w:rsidR="00BE11F5" w:rsidRPr="00222F43" w:rsidRDefault="00BF3747" w:rsidP="00AB2B98">
      <w:r w:rsidRPr="00222F43">
        <w:t xml:space="preserve">A continuación se presenta </w:t>
      </w:r>
      <w:r w:rsidR="00371E90" w:rsidRPr="00222F43">
        <w:t xml:space="preserve">la legislación Colombiana que </w:t>
      </w:r>
      <w:r w:rsidR="00616D7E">
        <w:t>aborda</w:t>
      </w:r>
      <w:r w:rsidR="00616D7E" w:rsidRPr="00222F43">
        <w:t xml:space="preserve"> </w:t>
      </w:r>
      <w:r w:rsidR="00371E90" w:rsidRPr="00222F43">
        <w:t xml:space="preserve">el cumplimiento </w:t>
      </w:r>
      <w:r w:rsidR="00616D7E">
        <w:t xml:space="preserve">de los </w:t>
      </w:r>
      <w:r w:rsidR="000A2EC5">
        <w:t>E</w:t>
      </w:r>
      <w:r w:rsidR="00616D7E">
        <w:t>stándares</w:t>
      </w:r>
      <w:r w:rsidR="00371E90" w:rsidRPr="00222F43">
        <w:t xml:space="preserve"> </w:t>
      </w:r>
      <w:r w:rsidR="000A2EC5">
        <w:t>A</w:t>
      </w:r>
      <w:r w:rsidR="000A2EC5" w:rsidRPr="00222F43">
        <w:t xml:space="preserve">mbientales </w:t>
      </w:r>
      <w:r w:rsidR="00616D7E">
        <w:t xml:space="preserve">y </w:t>
      </w:r>
      <w:r w:rsidR="000A2EC5">
        <w:t>S</w:t>
      </w:r>
      <w:r w:rsidR="00616D7E">
        <w:t>ociales</w:t>
      </w:r>
      <w:r w:rsidR="000A2EC5">
        <w:t xml:space="preserve"> </w:t>
      </w:r>
      <w:r w:rsidR="00371E90" w:rsidRPr="00222F43">
        <w:t xml:space="preserve">relacionados con el proyecto Paisajes Integrados y Sostenibles de la </w:t>
      </w:r>
      <w:r w:rsidR="000C2A94" w:rsidRPr="00222F43">
        <w:t>Orinoquia</w:t>
      </w:r>
      <w:r w:rsidR="00371E90" w:rsidRPr="00222F43">
        <w:t xml:space="preserve">. </w:t>
      </w:r>
      <w:r w:rsidRPr="00222F43">
        <w:t xml:space="preserve"> </w:t>
      </w:r>
      <w:r w:rsidR="00371E90" w:rsidRPr="00222F43">
        <w:t xml:space="preserve">De igual forma se integra el </w:t>
      </w:r>
      <w:r w:rsidR="00BE11F5" w:rsidRPr="00222F43">
        <w:t xml:space="preserve">Marco Institucional </w:t>
      </w:r>
      <w:r w:rsidR="00F37B19" w:rsidRPr="00222F43">
        <w:t xml:space="preserve">que realizará seguimiento a la presente Evaluación Ambiental y Social, asegurará </w:t>
      </w:r>
      <w:r w:rsidR="00CB222E" w:rsidRPr="00222F43">
        <w:t xml:space="preserve">la aplicación de los </w:t>
      </w:r>
      <w:r w:rsidR="00F37B19" w:rsidRPr="00222F43">
        <w:t xml:space="preserve">Estándares Ambientales y Sociales del Banco Mundial, y garantizará </w:t>
      </w:r>
      <w:r w:rsidR="00CB222E" w:rsidRPr="00222F43">
        <w:t>el cumplimiento de las consideraciones</w:t>
      </w:r>
      <w:r w:rsidR="00EE7901" w:rsidRPr="00222F43">
        <w:t xml:space="preserve"> ambientales y sociales </w:t>
      </w:r>
      <w:r w:rsidR="00F37B19" w:rsidRPr="00222F43">
        <w:t>establecidas en los lineamientos</w:t>
      </w:r>
      <w:r w:rsidR="00BE11F5" w:rsidRPr="00222F43">
        <w:t xml:space="preserve">. </w:t>
      </w:r>
    </w:p>
    <w:p w:rsidR="00BE11F5" w:rsidRPr="00222F43" w:rsidRDefault="00BE11F5" w:rsidP="00BE11F5"/>
    <w:p w:rsidR="00AB2B98" w:rsidRPr="00222F43" w:rsidRDefault="00E93634" w:rsidP="00E93634">
      <w:pPr>
        <w:pStyle w:val="Ttulo2"/>
      </w:pPr>
      <w:bookmarkStart w:id="14" w:name="_Toc7024912"/>
      <w:r w:rsidRPr="00222F43">
        <w:t>Marco legal</w:t>
      </w:r>
      <w:bookmarkEnd w:id="14"/>
    </w:p>
    <w:p w:rsidR="005558BA" w:rsidRPr="00222F43" w:rsidRDefault="000A2EC5" w:rsidP="00754CF0">
      <w:pPr>
        <w:rPr>
          <w:rFonts w:eastAsia="Arial" w:cs="Times New Roman"/>
        </w:rPr>
      </w:pPr>
      <w:r>
        <w:t>A continuación se presenta e</w:t>
      </w:r>
      <w:r w:rsidR="0039365D" w:rsidRPr="00222F43">
        <w:t>l</w:t>
      </w:r>
      <w:r w:rsidR="00784390" w:rsidRPr="00222F43">
        <w:t xml:space="preserve"> Marco legal en materia social y ambiental aplicable al Proyecto Paisajes Integrados y Sostenibles de la Orinoquia, </w:t>
      </w:r>
      <w:r>
        <w:t>focalizándose en</w:t>
      </w:r>
      <w:r w:rsidR="00784390" w:rsidRPr="00222F43">
        <w:t xml:space="preserve"> las principales disposiciones normativas </w:t>
      </w:r>
      <w:r w:rsidR="0039365D" w:rsidRPr="00222F43">
        <w:t xml:space="preserve">de Colombia </w:t>
      </w:r>
      <w:r>
        <w:t xml:space="preserve">que se </w:t>
      </w:r>
      <w:r w:rsidR="00784390" w:rsidRPr="00222F43">
        <w:t>relaciona</w:t>
      </w:r>
      <w:r>
        <w:t>n</w:t>
      </w:r>
      <w:r w:rsidR="00784390" w:rsidRPr="00222F43">
        <w:t xml:space="preserve"> con cada uno de los </w:t>
      </w:r>
      <w:r>
        <w:t xml:space="preserve">Estándares Ambientales y </w:t>
      </w:r>
      <w:proofErr w:type="spellStart"/>
      <w:r>
        <w:t>Sociales</w:t>
      </w:r>
      <w:r w:rsidR="00784390" w:rsidRPr="00222F43">
        <w:t>del</w:t>
      </w:r>
      <w:proofErr w:type="spellEnd"/>
      <w:r w:rsidR="00784390" w:rsidRPr="00222F43">
        <w:t xml:space="preserve"> Banco Mundial</w:t>
      </w:r>
      <w:r w:rsidR="0039365D" w:rsidRPr="00222F43">
        <w:t xml:space="preserve">. </w:t>
      </w:r>
    </w:p>
    <w:p w:rsidR="00C75939" w:rsidRPr="00222F43" w:rsidRDefault="00C75939" w:rsidP="00754CF0"/>
    <w:p w:rsidR="00921A9C" w:rsidRPr="00222F43" w:rsidRDefault="00921A9C" w:rsidP="00082CD1">
      <w:pPr>
        <w:pStyle w:val="Ttulo3"/>
        <w:rPr>
          <w:rFonts w:eastAsia="Arial"/>
          <w:lang w:eastAsia="es-CO"/>
        </w:rPr>
      </w:pPr>
      <w:bookmarkStart w:id="15" w:name="_Toc7024913"/>
      <w:bookmarkStart w:id="16" w:name="_Toc508115847"/>
      <w:bookmarkStart w:id="17" w:name="_Toc523422901"/>
      <w:r w:rsidRPr="00222F43">
        <w:rPr>
          <w:rFonts w:eastAsia="Arial"/>
          <w:lang w:eastAsia="es-CO"/>
        </w:rPr>
        <w:t>EAS1. Evaluación y gestión de riesgos e impactos ambientales y sociales</w:t>
      </w:r>
      <w:bookmarkEnd w:id="15"/>
    </w:p>
    <w:p w:rsidR="00921A9C" w:rsidRPr="00222F43" w:rsidRDefault="00765204" w:rsidP="00921A9C">
      <w:pPr>
        <w:rPr>
          <w:lang w:eastAsia="es-CO"/>
        </w:rPr>
      </w:pPr>
      <w:r w:rsidRPr="00222F43">
        <w:rPr>
          <w:lang w:eastAsia="es-CO"/>
        </w:rPr>
        <w:t>La siguiente Resolución cobija el desarrollo de los distintos tipos de</w:t>
      </w:r>
      <w:r w:rsidR="00921A9C" w:rsidRPr="00222F43">
        <w:rPr>
          <w:lang w:eastAsia="es-CO"/>
        </w:rPr>
        <w:t xml:space="preserve"> evaluación y gestión de riesgos e impactos ambientales</w:t>
      </w:r>
      <w:r w:rsidRPr="00222F43">
        <w:rPr>
          <w:lang w:eastAsia="es-CO"/>
        </w:rPr>
        <w:t xml:space="preserve"> y sociales que se puedan generar por el </w:t>
      </w:r>
      <w:r w:rsidR="003D275F" w:rsidRPr="00222F43">
        <w:rPr>
          <w:lang w:eastAsia="es-CO"/>
        </w:rPr>
        <w:t>diseño e implementación de proyectos en el territorio Colombiano</w:t>
      </w:r>
      <w:r w:rsidR="000A2EC5">
        <w:rPr>
          <w:lang w:eastAsia="es-CO"/>
        </w:rPr>
        <w:t>;</w:t>
      </w:r>
      <w:r w:rsidR="000F4DDA" w:rsidRPr="00222F43">
        <w:rPr>
          <w:lang w:eastAsia="es-CO"/>
        </w:rPr>
        <w:t xml:space="preserve"> </w:t>
      </w:r>
      <w:r w:rsidR="000A2EC5">
        <w:rPr>
          <w:lang w:eastAsia="es-CO"/>
        </w:rPr>
        <w:t xml:space="preserve">y </w:t>
      </w:r>
      <w:r w:rsidR="000F4DDA" w:rsidRPr="00222F43">
        <w:rPr>
          <w:lang w:eastAsia="es-CO"/>
        </w:rPr>
        <w:t>en particular aquello que por su envergadura requieran tramitar una licencia ambiental ante las autoridades ambientales correspondientes</w:t>
      </w:r>
      <w:r w:rsidR="00662186" w:rsidRPr="00222F43">
        <w:rPr>
          <w:lang w:eastAsia="es-CO"/>
        </w:rPr>
        <w:t>.</w:t>
      </w:r>
    </w:p>
    <w:p w:rsidR="003D275F" w:rsidRPr="00222F43" w:rsidRDefault="003D275F" w:rsidP="00921A9C">
      <w:pPr>
        <w:rPr>
          <w:lang w:eastAsia="es-CO"/>
        </w:rPr>
      </w:pPr>
    </w:p>
    <w:tbl>
      <w:tblPr>
        <w:tblW w:w="8784" w:type="dxa"/>
        <w:jc w:val="center"/>
        <w:tblCellMar>
          <w:left w:w="70" w:type="dxa"/>
          <w:right w:w="70" w:type="dxa"/>
        </w:tblCellMar>
        <w:tblLook w:val="04A0" w:firstRow="1" w:lastRow="0" w:firstColumn="1" w:lastColumn="0" w:noHBand="0" w:noVBand="1"/>
      </w:tblPr>
      <w:tblGrid>
        <w:gridCol w:w="1980"/>
        <w:gridCol w:w="6804"/>
      </w:tblGrid>
      <w:tr w:rsidR="00071B3F" w:rsidRPr="00222F43" w:rsidTr="00082CD1">
        <w:trPr>
          <w:trHeight w:val="21"/>
          <w:tblHeader/>
          <w:jc w:val="center"/>
        </w:trPr>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71B3F" w:rsidRPr="00222F43" w:rsidRDefault="00071B3F" w:rsidP="00082CD1">
            <w:pPr>
              <w:spacing w:before="0" w:after="0" w:line="240" w:lineRule="auto"/>
              <w:jc w:val="center"/>
              <w:rPr>
                <w:rFonts w:eastAsia="Times New Roman" w:cs="Times New Roman"/>
                <w:b/>
                <w:bCs/>
                <w:color w:val="000000"/>
                <w:sz w:val="16"/>
                <w:szCs w:val="18"/>
                <w:lang w:eastAsia="es-CO"/>
              </w:rPr>
            </w:pPr>
            <w:r w:rsidRPr="00222F43">
              <w:rPr>
                <w:rFonts w:eastAsia="Times New Roman" w:cs="Times New Roman"/>
                <w:b/>
                <w:bCs/>
                <w:color w:val="000000"/>
                <w:sz w:val="16"/>
                <w:szCs w:val="18"/>
                <w:lang w:eastAsia="es-CO"/>
              </w:rPr>
              <w:t>Marco Normativo</w:t>
            </w:r>
          </w:p>
        </w:tc>
        <w:tc>
          <w:tcPr>
            <w:tcW w:w="680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71B3F" w:rsidRPr="00222F43" w:rsidRDefault="00071B3F" w:rsidP="00082CD1">
            <w:pPr>
              <w:spacing w:before="0" w:after="0" w:line="240" w:lineRule="auto"/>
              <w:jc w:val="center"/>
              <w:rPr>
                <w:rFonts w:eastAsia="Times New Roman" w:cs="Times New Roman"/>
                <w:b/>
                <w:bCs/>
                <w:color w:val="000000"/>
                <w:sz w:val="16"/>
                <w:szCs w:val="18"/>
                <w:lang w:eastAsia="es-CO"/>
              </w:rPr>
            </w:pPr>
            <w:r w:rsidRPr="00222F43">
              <w:rPr>
                <w:rFonts w:eastAsia="Times New Roman" w:cs="Times New Roman"/>
                <w:b/>
                <w:bCs/>
                <w:color w:val="000000"/>
                <w:sz w:val="16"/>
                <w:szCs w:val="18"/>
                <w:lang w:eastAsia="es-CO"/>
              </w:rPr>
              <w:t>Objetivo</w:t>
            </w:r>
          </w:p>
        </w:tc>
      </w:tr>
      <w:tr w:rsidR="00071B3F" w:rsidRPr="00222F43" w:rsidTr="00082C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
          <w:jc w:val="center"/>
        </w:trPr>
        <w:tc>
          <w:tcPr>
            <w:tcW w:w="1980" w:type="dxa"/>
            <w:shd w:val="clear" w:color="auto" w:fill="auto"/>
            <w:vAlign w:val="center"/>
          </w:tcPr>
          <w:p w:rsidR="00071B3F" w:rsidRPr="00222F43" w:rsidRDefault="00DE11F2" w:rsidP="00082CD1">
            <w:pPr>
              <w:spacing w:before="0" w:after="0" w:line="240" w:lineRule="auto"/>
              <w:jc w:val="left"/>
              <w:rPr>
                <w:rFonts w:eastAsia="Times New Roman" w:cs="Times New Roman"/>
                <w:color w:val="000000"/>
                <w:sz w:val="16"/>
                <w:szCs w:val="16"/>
                <w:lang w:eastAsia="es-CO"/>
              </w:rPr>
            </w:pPr>
            <w:r w:rsidRPr="00222F43">
              <w:rPr>
                <w:rFonts w:eastAsia="Times New Roman" w:cs="Times New Roman"/>
                <w:color w:val="000000"/>
                <w:sz w:val="16"/>
                <w:szCs w:val="16"/>
                <w:lang w:eastAsia="es-CO"/>
              </w:rPr>
              <w:t>Resolución 1402 de 2018</w:t>
            </w:r>
          </w:p>
        </w:tc>
        <w:tc>
          <w:tcPr>
            <w:tcW w:w="6804" w:type="dxa"/>
            <w:shd w:val="clear" w:color="auto" w:fill="auto"/>
            <w:vAlign w:val="center"/>
          </w:tcPr>
          <w:p w:rsidR="00071B3F" w:rsidRPr="00222F43" w:rsidRDefault="00987C5B" w:rsidP="00082CD1">
            <w:pPr>
              <w:spacing w:before="0" w:after="0" w:line="240" w:lineRule="auto"/>
              <w:jc w:val="left"/>
              <w:rPr>
                <w:rFonts w:eastAsia="Times New Roman" w:cs="Arial"/>
                <w:color w:val="000000"/>
                <w:sz w:val="16"/>
                <w:szCs w:val="16"/>
                <w:lang w:eastAsia="es-CO"/>
              </w:rPr>
            </w:pPr>
            <w:r w:rsidRPr="00222F43">
              <w:rPr>
                <w:rFonts w:eastAsia="Times New Roman" w:cs="Arial"/>
                <w:color w:val="000000"/>
                <w:sz w:val="16"/>
                <w:szCs w:val="16"/>
                <w:lang w:eastAsia="es-CO"/>
              </w:rPr>
              <w:t>Por la cual se adopta la metodología para la elaboración y presentación de Estudios Ambientales. El documento con la metodología explica los lineamientos a ser tenidos en cuenta para la elaboración de diferentes Estudios Ambientales: Diagnóstico Ambiental de Alternativas – DAA, Estudio de Impacto Ambiental – EIA y Plan de Manejo Ambiental – PMA.</w:t>
            </w:r>
            <w:r w:rsidR="00E257A6" w:rsidRPr="00222F43">
              <w:rPr>
                <w:rFonts w:eastAsia="Times New Roman" w:cs="Arial"/>
                <w:color w:val="000000"/>
                <w:sz w:val="16"/>
                <w:szCs w:val="16"/>
                <w:lang w:eastAsia="es-CO"/>
              </w:rPr>
              <w:t xml:space="preserve"> </w:t>
            </w:r>
            <w:r w:rsidR="00482D5A" w:rsidRPr="00222F43">
              <w:rPr>
                <w:rFonts w:eastAsia="Times New Roman" w:cs="Arial"/>
                <w:color w:val="000000"/>
                <w:sz w:val="16"/>
                <w:szCs w:val="16"/>
                <w:lang w:eastAsia="es-CO"/>
              </w:rPr>
              <w:t>Es importante resa</w:t>
            </w:r>
            <w:r w:rsidR="00B3719E" w:rsidRPr="00222F43">
              <w:rPr>
                <w:rFonts w:eastAsia="Times New Roman" w:cs="Arial"/>
                <w:color w:val="000000"/>
                <w:sz w:val="16"/>
                <w:szCs w:val="16"/>
                <w:lang w:eastAsia="es-CO"/>
              </w:rPr>
              <w:t>ltar que la metodología también requiere la caracterización del medio socioeconómico de los proyecto, y</w:t>
            </w:r>
            <w:r w:rsidR="00E257A6" w:rsidRPr="00222F43">
              <w:rPr>
                <w:rFonts w:eastAsia="Times New Roman" w:cs="Arial"/>
                <w:color w:val="000000"/>
                <w:sz w:val="16"/>
                <w:szCs w:val="16"/>
                <w:lang w:eastAsia="es-CO"/>
              </w:rPr>
              <w:t xml:space="preserve"> genera lineamientos </w:t>
            </w:r>
            <w:r w:rsidR="00B3719E" w:rsidRPr="00222F43">
              <w:rPr>
                <w:rFonts w:eastAsia="Times New Roman" w:cs="Arial"/>
                <w:color w:val="000000"/>
                <w:sz w:val="16"/>
                <w:szCs w:val="16"/>
                <w:lang w:eastAsia="es-CO"/>
              </w:rPr>
              <w:t xml:space="preserve">para la evaluar riesgos e incorporar </w:t>
            </w:r>
            <w:r w:rsidR="00E257A6" w:rsidRPr="00222F43">
              <w:rPr>
                <w:rFonts w:eastAsia="Times New Roman" w:cs="Arial"/>
                <w:color w:val="000000"/>
                <w:sz w:val="16"/>
                <w:szCs w:val="16"/>
                <w:lang w:eastAsia="es-CO"/>
              </w:rPr>
              <w:t>la participación y socialización con las comunidades</w:t>
            </w:r>
          </w:p>
        </w:tc>
      </w:tr>
    </w:tbl>
    <w:p w:rsidR="00921A9C" w:rsidRPr="00222F43" w:rsidRDefault="00921A9C" w:rsidP="00921A9C">
      <w:pPr>
        <w:rPr>
          <w:lang w:eastAsia="es-CO"/>
        </w:rPr>
      </w:pPr>
    </w:p>
    <w:p w:rsidR="006D7376" w:rsidRPr="00222F43" w:rsidRDefault="00816BB7" w:rsidP="00706FE3">
      <w:pPr>
        <w:pStyle w:val="Ttulo3"/>
        <w:rPr>
          <w:rFonts w:eastAsia="Arial"/>
          <w:lang w:eastAsia="es-CO"/>
        </w:rPr>
      </w:pPr>
      <w:bookmarkStart w:id="18" w:name="_Toc7024914"/>
      <w:r w:rsidRPr="00222F43">
        <w:rPr>
          <w:rFonts w:eastAsia="Arial"/>
          <w:lang w:eastAsia="es-CO"/>
        </w:rPr>
        <w:t>EAS</w:t>
      </w:r>
      <w:r w:rsidR="006D7376" w:rsidRPr="00222F43">
        <w:rPr>
          <w:rFonts w:eastAsia="Arial"/>
          <w:lang w:eastAsia="es-CO"/>
        </w:rPr>
        <w:t>2. Trabajo y condiciones laborales</w:t>
      </w:r>
      <w:bookmarkEnd w:id="18"/>
    </w:p>
    <w:p w:rsidR="006D7376" w:rsidRPr="00222F43" w:rsidRDefault="006D7376" w:rsidP="000A2143">
      <w:pPr>
        <w:rPr>
          <w:rFonts w:eastAsia="Calibri" w:cs="Times New Roman"/>
        </w:rPr>
      </w:pPr>
      <w:r w:rsidRPr="00222F43">
        <w:rPr>
          <w:rFonts w:eastAsia="Calibri" w:cs="Times New Roman"/>
        </w:rPr>
        <w:t xml:space="preserve">La </w:t>
      </w:r>
      <w:r w:rsidR="0044705B" w:rsidRPr="00222F43">
        <w:rPr>
          <w:rFonts w:eastAsia="Calibri" w:cs="Times New Roman"/>
        </w:rPr>
        <w:t xml:space="preserve">normatividad Colombiana que </w:t>
      </w:r>
      <w:r w:rsidR="00E8652A" w:rsidRPr="00222F43">
        <w:rPr>
          <w:rFonts w:eastAsia="Calibri" w:cs="Times New Roman"/>
        </w:rPr>
        <w:t xml:space="preserve">promueve </w:t>
      </w:r>
      <w:r w:rsidR="00E8652A" w:rsidRPr="00222F43">
        <w:rPr>
          <w:rFonts w:cs="Fira Sans Light"/>
          <w:color w:val="000000"/>
        </w:rPr>
        <w:t>relaciones adecuadas entre los trabajadores y sus empleadores, proporcionando condiciones para</w:t>
      </w:r>
      <w:r w:rsidR="000A2143" w:rsidRPr="00222F43">
        <w:rPr>
          <w:rFonts w:cs="Fira Sans Light"/>
          <w:color w:val="000000"/>
        </w:rPr>
        <w:t xml:space="preserve"> un</w:t>
      </w:r>
      <w:r w:rsidR="00E8652A" w:rsidRPr="00222F43">
        <w:rPr>
          <w:rFonts w:cs="Fira Sans Light"/>
          <w:color w:val="000000"/>
        </w:rPr>
        <w:t xml:space="preserve"> trato de manera justa y brindar con</w:t>
      </w:r>
      <w:r w:rsidR="00E8652A" w:rsidRPr="00222F43">
        <w:rPr>
          <w:rFonts w:cs="Fira Sans Light"/>
          <w:color w:val="000000"/>
        </w:rPr>
        <w:softHyphen/>
        <w:t>diciones laborales seguras y saludables</w:t>
      </w:r>
      <w:r w:rsidR="000A2143" w:rsidRPr="00222F43">
        <w:rPr>
          <w:rFonts w:cs="Fira Sans Light"/>
          <w:color w:val="000000"/>
        </w:rPr>
        <w:t xml:space="preserve"> se encuentra </w:t>
      </w:r>
      <w:r w:rsidR="000A2EC5">
        <w:rPr>
          <w:rFonts w:cs="Fira Sans Light"/>
          <w:color w:val="000000"/>
        </w:rPr>
        <w:t>mencionada</w:t>
      </w:r>
      <w:r w:rsidR="000A2EC5" w:rsidRPr="00222F43">
        <w:rPr>
          <w:rFonts w:cs="Fira Sans Light"/>
          <w:color w:val="000000"/>
        </w:rPr>
        <w:t xml:space="preserve"> </w:t>
      </w:r>
      <w:r w:rsidR="000A2143" w:rsidRPr="00222F43">
        <w:rPr>
          <w:rFonts w:cs="Fira Sans Light"/>
          <w:color w:val="000000"/>
        </w:rPr>
        <w:t>a continuación</w:t>
      </w:r>
      <w:r w:rsidR="00E8652A" w:rsidRPr="00222F43">
        <w:rPr>
          <w:rFonts w:cs="Fira Sans Light"/>
          <w:color w:val="000000"/>
        </w:rPr>
        <w:t>.</w:t>
      </w:r>
      <w:r w:rsidR="000A2143" w:rsidRPr="00222F43">
        <w:rPr>
          <w:rFonts w:cs="Fira Sans Light"/>
          <w:color w:val="000000"/>
        </w:rPr>
        <w:t xml:space="preserve"> Este marco aplica para todo el proyecto, incluyendo trabajadores directos, contratados, del sector primario y trabajadores comunitarios.</w:t>
      </w:r>
    </w:p>
    <w:p w:rsidR="006D7376" w:rsidRPr="00222F43" w:rsidRDefault="006D7376" w:rsidP="006D7376">
      <w:pPr>
        <w:rPr>
          <w:rFonts w:eastAsia="Arial" w:cs="Times New Roman"/>
        </w:rPr>
      </w:pPr>
    </w:p>
    <w:tbl>
      <w:tblPr>
        <w:tblW w:w="8784" w:type="dxa"/>
        <w:jc w:val="center"/>
        <w:tblCellMar>
          <w:left w:w="70" w:type="dxa"/>
          <w:right w:w="70" w:type="dxa"/>
        </w:tblCellMar>
        <w:tblLook w:val="04A0" w:firstRow="1" w:lastRow="0" w:firstColumn="1" w:lastColumn="0" w:noHBand="0" w:noVBand="1"/>
      </w:tblPr>
      <w:tblGrid>
        <w:gridCol w:w="1980"/>
        <w:gridCol w:w="6804"/>
      </w:tblGrid>
      <w:tr w:rsidR="006D7376" w:rsidRPr="00222F43" w:rsidTr="00EA6B4B">
        <w:trPr>
          <w:trHeight w:val="21"/>
          <w:tblHeader/>
          <w:jc w:val="center"/>
        </w:trPr>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D7376" w:rsidRPr="00222F43" w:rsidRDefault="006D7376" w:rsidP="00307A60">
            <w:pPr>
              <w:spacing w:before="0" w:after="0" w:line="240" w:lineRule="auto"/>
              <w:jc w:val="center"/>
              <w:rPr>
                <w:rFonts w:eastAsia="Times New Roman" w:cs="Times New Roman"/>
                <w:b/>
                <w:bCs/>
                <w:color w:val="000000"/>
                <w:sz w:val="16"/>
                <w:szCs w:val="18"/>
                <w:lang w:eastAsia="es-CO"/>
              </w:rPr>
            </w:pPr>
            <w:r w:rsidRPr="00222F43">
              <w:rPr>
                <w:rFonts w:eastAsia="Times New Roman" w:cs="Times New Roman"/>
                <w:b/>
                <w:bCs/>
                <w:color w:val="000000"/>
                <w:sz w:val="16"/>
                <w:szCs w:val="18"/>
                <w:lang w:eastAsia="es-CO"/>
              </w:rPr>
              <w:t>Marco Normativo</w:t>
            </w:r>
          </w:p>
        </w:tc>
        <w:tc>
          <w:tcPr>
            <w:tcW w:w="680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6D7376" w:rsidRPr="00222F43" w:rsidRDefault="006D7376" w:rsidP="00307A60">
            <w:pPr>
              <w:spacing w:before="0" w:after="0" w:line="240" w:lineRule="auto"/>
              <w:jc w:val="center"/>
              <w:rPr>
                <w:rFonts w:eastAsia="Times New Roman" w:cs="Times New Roman"/>
                <w:b/>
                <w:bCs/>
                <w:color w:val="000000"/>
                <w:sz w:val="16"/>
                <w:szCs w:val="18"/>
                <w:lang w:eastAsia="es-CO"/>
              </w:rPr>
            </w:pPr>
            <w:r w:rsidRPr="00222F43">
              <w:rPr>
                <w:rFonts w:eastAsia="Times New Roman" w:cs="Times New Roman"/>
                <w:b/>
                <w:bCs/>
                <w:color w:val="000000"/>
                <w:sz w:val="16"/>
                <w:szCs w:val="18"/>
                <w:lang w:eastAsia="es-CO"/>
              </w:rPr>
              <w:t>Objetivo</w:t>
            </w:r>
          </w:p>
        </w:tc>
      </w:tr>
      <w:tr w:rsidR="00FD2B58" w:rsidRPr="00222F43" w:rsidTr="00EA6B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
          <w:jc w:val="center"/>
        </w:trPr>
        <w:tc>
          <w:tcPr>
            <w:tcW w:w="1980" w:type="dxa"/>
            <w:shd w:val="clear" w:color="auto" w:fill="auto"/>
            <w:vAlign w:val="center"/>
          </w:tcPr>
          <w:p w:rsidR="00FD2B58" w:rsidRPr="00222F43" w:rsidRDefault="00FD2B58" w:rsidP="00307A60">
            <w:pPr>
              <w:spacing w:before="0" w:after="0" w:line="240" w:lineRule="auto"/>
              <w:jc w:val="left"/>
              <w:rPr>
                <w:rFonts w:eastAsia="Times New Roman" w:cs="Times New Roman"/>
                <w:color w:val="000000"/>
                <w:sz w:val="16"/>
                <w:szCs w:val="16"/>
                <w:lang w:eastAsia="es-CO"/>
              </w:rPr>
            </w:pPr>
            <w:r w:rsidRPr="00222F43">
              <w:rPr>
                <w:rFonts w:eastAsia="Times New Roman" w:cs="Times New Roman"/>
                <w:color w:val="000000"/>
                <w:sz w:val="16"/>
                <w:szCs w:val="16"/>
                <w:lang w:eastAsia="es-CO"/>
              </w:rPr>
              <w:lastRenderedPageBreak/>
              <w:t>Ley 23 de 1967</w:t>
            </w:r>
          </w:p>
        </w:tc>
        <w:tc>
          <w:tcPr>
            <w:tcW w:w="6804" w:type="dxa"/>
            <w:shd w:val="clear" w:color="auto" w:fill="auto"/>
            <w:vAlign w:val="center"/>
          </w:tcPr>
          <w:p w:rsidR="00FD2B58" w:rsidRPr="00222F43" w:rsidRDefault="00FD2B58" w:rsidP="00307A60">
            <w:pPr>
              <w:spacing w:before="0" w:after="0" w:line="240" w:lineRule="auto"/>
              <w:jc w:val="left"/>
              <w:rPr>
                <w:rFonts w:eastAsia="Times New Roman" w:cs="Arial"/>
                <w:color w:val="000000"/>
                <w:sz w:val="16"/>
                <w:szCs w:val="16"/>
                <w:lang w:eastAsia="es-CO"/>
              </w:rPr>
            </w:pPr>
            <w:r w:rsidRPr="00222F43">
              <w:rPr>
                <w:rFonts w:eastAsia="Times New Roman" w:cs="Arial"/>
                <w:color w:val="000000"/>
                <w:sz w:val="16"/>
                <w:szCs w:val="16"/>
                <w:lang w:eastAsia="es-CO"/>
              </w:rPr>
              <w:t>“Por la cual se aprueban varios Convenios Internacionales del Trabajo, adoptados por la Conferencia Internacional del Trabajo en las Reuniones 14ª (1930), 23ª (1937), 30ª (1947), 40ª (1957) y 45ª (1961).</w:t>
            </w:r>
          </w:p>
        </w:tc>
      </w:tr>
      <w:tr w:rsidR="006D7376" w:rsidRPr="00222F43" w:rsidTr="00EA6B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
          <w:jc w:val="center"/>
        </w:trPr>
        <w:tc>
          <w:tcPr>
            <w:tcW w:w="1980" w:type="dxa"/>
            <w:shd w:val="clear" w:color="auto" w:fill="auto"/>
            <w:vAlign w:val="center"/>
            <w:hideMark/>
          </w:tcPr>
          <w:p w:rsidR="006D7376" w:rsidRPr="00222F43" w:rsidRDefault="006D7376" w:rsidP="00307A60">
            <w:pPr>
              <w:spacing w:before="0" w:after="0" w:line="240" w:lineRule="auto"/>
              <w:jc w:val="left"/>
              <w:rPr>
                <w:rFonts w:eastAsia="Times New Roman" w:cs="Times New Roman"/>
                <w:color w:val="000000"/>
                <w:sz w:val="16"/>
                <w:szCs w:val="16"/>
                <w:lang w:eastAsia="es-CO"/>
              </w:rPr>
            </w:pPr>
            <w:r w:rsidRPr="00222F43">
              <w:rPr>
                <w:rFonts w:eastAsia="Times New Roman" w:cs="Times New Roman"/>
                <w:color w:val="000000"/>
                <w:sz w:val="16"/>
                <w:szCs w:val="16"/>
                <w:lang w:eastAsia="es-CO"/>
              </w:rPr>
              <w:t>Constitución, art 1, 2, 13, 38 y 79</w:t>
            </w:r>
          </w:p>
        </w:tc>
        <w:tc>
          <w:tcPr>
            <w:tcW w:w="6804" w:type="dxa"/>
            <w:shd w:val="clear" w:color="auto" w:fill="auto"/>
            <w:vAlign w:val="center"/>
            <w:hideMark/>
          </w:tcPr>
          <w:p w:rsidR="006D7376" w:rsidRPr="00222F43" w:rsidRDefault="006D7376" w:rsidP="00307A60">
            <w:pPr>
              <w:spacing w:before="0" w:after="0" w:line="240" w:lineRule="auto"/>
              <w:jc w:val="left"/>
              <w:rPr>
                <w:rFonts w:eastAsia="Times New Roman" w:cs="Arial"/>
                <w:color w:val="000000"/>
                <w:sz w:val="16"/>
                <w:szCs w:val="16"/>
                <w:lang w:eastAsia="es-CO"/>
              </w:rPr>
            </w:pPr>
            <w:r w:rsidRPr="00222F43">
              <w:rPr>
                <w:rFonts w:eastAsia="Times New Roman" w:cs="Arial"/>
                <w:color w:val="000000"/>
                <w:sz w:val="16"/>
                <w:szCs w:val="16"/>
                <w:lang w:eastAsia="es-CO"/>
              </w:rPr>
              <w:t>El estado debe promover las condiciones de igualdad entre los ciudadanos y por ello, debe garantizar el nivel de entendimiento de los aspectos técnicos entre todos los ciudadanos. En el caso del presente proyecto que podría tener trabajadores comunitarios</w:t>
            </w:r>
            <w:r w:rsidR="00141FDD" w:rsidRPr="00222F43">
              <w:rPr>
                <w:rFonts w:eastAsia="Times New Roman" w:cs="Arial"/>
                <w:color w:val="000000"/>
                <w:sz w:val="16"/>
                <w:szCs w:val="16"/>
                <w:lang w:eastAsia="es-CO"/>
              </w:rPr>
              <w:t>,</w:t>
            </w:r>
            <w:r w:rsidRPr="00222F43">
              <w:rPr>
                <w:rFonts w:eastAsia="Times New Roman" w:cs="Arial"/>
                <w:color w:val="000000"/>
                <w:sz w:val="16"/>
                <w:szCs w:val="16"/>
                <w:lang w:eastAsia="es-CO"/>
              </w:rPr>
              <w:t xml:space="preserve"> </w:t>
            </w:r>
            <w:r w:rsidR="00141FDD" w:rsidRPr="00222F43">
              <w:rPr>
                <w:rFonts w:eastAsia="Times New Roman" w:cs="Arial"/>
                <w:color w:val="000000"/>
                <w:sz w:val="16"/>
                <w:szCs w:val="16"/>
                <w:lang w:eastAsia="es-CO"/>
              </w:rPr>
              <w:t>s</w:t>
            </w:r>
            <w:r w:rsidRPr="00222F43">
              <w:rPr>
                <w:rFonts w:eastAsia="Times New Roman" w:cs="Arial"/>
                <w:color w:val="000000"/>
                <w:sz w:val="16"/>
                <w:szCs w:val="16"/>
                <w:lang w:eastAsia="es-CO"/>
              </w:rPr>
              <w:t>e busca lograr que las comunidades cuenten con la capacidad técnica y política para la toma de decisiones</w:t>
            </w:r>
            <w:r w:rsidR="00191040" w:rsidRPr="00222F43">
              <w:rPr>
                <w:rFonts w:eastAsia="Times New Roman" w:cs="Arial"/>
                <w:color w:val="000000"/>
                <w:sz w:val="16"/>
                <w:szCs w:val="16"/>
                <w:lang w:eastAsia="es-CO"/>
              </w:rPr>
              <w:t>.</w:t>
            </w:r>
          </w:p>
        </w:tc>
      </w:tr>
      <w:tr w:rsidR="00FD2B58" w:rsidRPr="00222F43" w:rsidTr="00FD2B5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980" w:type="dxa"/>
            <w:shd w:val="clear" w:color="auto" w:fill="auto"/>
            <w:vAlign w:val="center"/>
          </w:tcPr>
          <w:p w:rsidR="00FD2B58" w:rsidRPr="00222F43" w:rsidRDefault="00FD2B58" w:rsidP="00C51EAD">
            <w:pPr>
              <w:spacing w:before="0" w:after="0" w:line="240" w:lineRule="auto"/>
              <w:jc w:val="left"/>
              <w:rPr>
                <w:rFonts w:eastAsia="Times New Roman" w:cs="Times New Roman"/>
                <w:color w:val="000000"/>
                <w:sz w:val="16"/>
                <w:szCs w:val="16"/>
                <w:lang w:eastAsia="es-CO"/>
              </w:rPr>
            </w:pPr>
            <w:r w:rsidRPr="00222F43">
              <w:rPr>
                <w:rFonts w:eastAsia="Times New Roman" w:cs="Times New Roman"/>
                <w:color w:val="000000"/>
                <w:sz w:val="16"/>
                <w:szCs w:val="16"/>
                <w:lang w:eastAsia="es-CO"/>
              </w:rPr>
              <w:t>Ley 704 de 2001</w:t>
            </w:r>
          </w:p>
        </w:tc>
        <w:tc>
          <w:tcPr>
            <w:tcW w:w="6804" w:type="dxa"/>
            <w:shd w:val="clear" w:color="auto" w:fill="auto"/>
            <w:vAlign w:val="center"/>
          </w:tcPr>
          <w:p w:rsidR="00FD2B58" w:rsidRPr="00222F43" w:rsidRDefault="00FD2B58" w:rsidP="00307A60">
            <w:pPr>
              <w:spacing w:before="0" w:after="0" w:line="240" w:lineRule="auto"/>
              <w:jc w:val="left"/>
              <w:rPr>
                <w:rFonts w:eastAsia="Times New Roman" w:cs="Times New Roman"/>
                <w:color w:val="000000"/>
                <w:sz w:val="16"/>
                <w:szCs w:val="16"/>
                <w:lang w:eastAsia="es-CO"/>
              </w:rPr>
            </w:pPr>
            <w:r w:rsidRPr="00222F43">
              <w:rPr>
                <w:rFonts w:eastAsia="Times New Roman" w:cs="Times New Roman"/>
                <w:color w:val="000000"/>
                <w:sz w:val="16"/>
                <w:szCs w:val="16"/>
                <w:lang w:eastAsia="es-CO"/>
              </w:rPr>
              <w:t>Por medio de la cual se aprueba el Convenio 182 sobre la prohibición de las peores formas de trabajo infantil y la acción inmediata para su eliminación, adoptado por la Octogésima Séptima (87ª) Reunión de la Conferencia General de la Organización Internacional del Trabajo, O.I.T., Ginebra, Suiza, el diecisiete (17) de junio de mil novecientos noventa y nueve (1999)</w:t>
            </w:r>
          </w:p>
        </w:tc>
      </w:tr>
      <w:tr w:rsidR="00E8652A" w:rsidRPr="00222F43" w:rsidTr="00FD2B5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980" w:type="dxa"/>
            <w:shd w:val="clear" w:color="auto" w:fill="auto"/>
            <w:vAlign w:val="center"/>
          </w:tcPr>
          <w:p w:rsidR="00E8652A" w:rsidRPr="00222F43" w:rsidRDefault="00E8652A" w:rsidP="00C51EAD">
            <w:pPr>
              <w:spacing w:before="0" w:after="0" w:line="240" w:lineRule="auto"/>
              <w:jc w:val="left"/>
              <w:rPr>
                <w:rFonts w:eastAsia="Times New Roman" w:cs="Times New Roman"/>
                <w:color w:val="000000"/>
                <w:sz w:val="16"/>
                <w:szCs w:val="16"/>
                <w:lang w:eastAsia="es-CO"/>
              </w:rPr>
            </w:pPr>
            <w:r w:rsidRPr="00222F43">
              <w:rPr>
                <w:rFonts w:eastAsia="Times New Roman" w:cs="Times New Roman"/>
                <w:color w:val="000000"/>
                <w:sz w:val="16"/>
                <w:szCs w:val="16"/>
                <w:lang w:eastAsia="es-CO"/>
              </w:rPr>
              <w:t>Ley 1010 de 2006</w:t>
            </w:r>
          </w:p>
        </w:tc>
        <w:tc>
          <w:tcPr>
            <w:tcW w:w="6804" w:type="dxa"/>
            <w:shd w:val="clear" w:color="auto" w:fill="auto"/>
            <w:vAlign w:val="center"/>
          </w:tcPr>
          <w:p w:rsidR="00E8652A" w:rsidRPr="00222F43" w:rsidRDefault="00E8652A" w:rsidP="00141FDD">
            <w:pPr>
              <w:spacing w:before="0" w:after="0" w:line="240" w:lineRule="auto"/>
              <w:jc w:val="left"/>
              <w:rPr>
                <w:rFonts w:eastAsia="Times New Roman" w:cs="Times New Roman"/>
                <w:color w:val="000000"/>
                <w:sz w:val="16"/>
                <w:szCs w:val="16"/>
                <w:lang w:eastAsia="es-CO"/>
              </w:rPr>
            </w:pPr>
            <w:r w:rsidRPr="00222F43">
              <w:rPr>
                <w:rFonts w:eastAsia="Times New Roman" w:cs="Times New Roman"/>
                <w:color w:val="000000"/>
                <w:sz w:val="16"/>
                <w:szCs w:val="16"/>
                <w:lang w:eastAsia="es-CO"/>
              </w:rPr>
              <w:t>Por medio de la cual se adoptan medidas para prevenir, corregir y sancionar el acoso laboral</w:t>
            </w:r>
            <w:r w:rsidR="00141FDD" w:rsidRPr="00222F43">
              <w:rPr>
                <w:rFonts w:eastAsia="Times New Roman" w:cs="Times New Roman"/>
                <w:color w:val="000000"/>
                <w:sz w:val="16"/>
                <w:szCs w:val="16"/>
                <w:lang w:eastAsia="es-CO"/>
              </w:rPr>
              <w:t xml:space="preserve"> </w:t>
            </w:r>
            <w:r w:rsidRPr="00222F43">
              <w:rPr>
                <w:rFonts w:eastAsia="Times New Roman" w:cs="Times New Roman"/>
                <w:color w:val="000000"/>
                <w:sz w:val="16"/>
                <w:szCs w:val="16"/>
                <w:lang w:eastAsia="es-CO"/>
              </w:rPr>
              <w:t>y otros hostigamientos en el marco de las relaciones de trabajo</w:t>
            </w:r>
          </w:p>
        </w:tc>
      </w:tr>
      <w:tr w:rsidR="00FD2B58" w:rsidRPr="00222F43" w:rsidTr="00FD2B5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980" w:type="dxa"/>
            <w:shd w:val="clear" w:color="auto" w:fill="auto"/>
            <w:vAlign w:val="center"/>
          </w:tcPr>
          <w:p w:rsidR="00FD2B58" w:rsidRPr="00222F43" w:rsidRDefault="00FD2B58" w:rsidP="00FD2B58">
            <w:pPr>
              <w:spacing w:before="0" w:after="0" w:line="240" w:lineRule="auto"/>
              <w:jc w:val="left"/>
              <w:rPr>
                <w:rFonts w:eastAsia="Times New Roman" w:cs="Times New Roman"/>
                <w:color w:val="000000"/>
                <w:sz w:val="16"/>
                <w:szCs w:val="16"/>
                <w:lang w:eastAsia="es-CO"/>
              </w:rPr>
            </w:pPr>
            <w:r w:rsidRPr="00222F43">
              <w:rPr>
                <w:rFonts w:eastAsia="Times New Roman" w:cs="Times New Roman"/>
                <w:color w:val="000000"/>
                <w:sz w:val="16"/>
                <w:szCs w:val="16"/>
                <w:lang w:eastAsia="es-CO"/>
              </w:rPr>
              <w:t>Ley 1562 de 2012</w:t>
            </w:r>
          </w:p>
        </w:tc>
        <w:tc>
          <w:tcPr>
            <w:tcW w:w="6804" w:type="dxa"/>
            <w:shd w:val="clear" w:color="auto" w:fill="auto"/>
            <w:vAlign w:val="center"/>
          </w:tcPr>
          <w:p w:rsidR="00FD2B58" w:rsidRPr="00222F43" w:rsidRDefault="00FD2B58" w:rsidP="00FD2B58">
            <w:pPr>
              <w:spacing w:before="0" w:after="0" w:line="240" w:lineRule="auto"/>
              <w:jc w:val="left"/>
              <w:rPr>
                <w:rFonts w:eastAsia="Times New Roman" w:cs="Times New Roman"/>
                <w:color w:val="000000"/>
                <w:sz w:val="16"/>
                <w:szCs w:val="16"/>
                <w:lang w:eastAsia="es-CO"/>
              </w:rPr>
            </w:pPr>
            <w:r w:rsidRPr="00222F43">
              <w:rPr>
                <w:rFonts w:eastAsia="Times New Roman" w:cs="Times New Roman"/>
                <w:color w:val="000000"/>
                <w:sz w:val="16"/>
                <w:szCs w:val="16"/>
                <w:lang w:eastAsia="es-CO"/>
              </w:rPr>
              <w:t>Por la cual se modifica el Sistema de Riesgos Laborales y se dictan otras disposiciones en materia de Salud Ocupacional.</w:t>
            </w:r>
          </w:p>
        </w:tc>
      </w:tr>
      <w:tr w:rsidR="008E6BA7" w:rsidRPr="00222F43" w:rsidTr="00FD2B5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980" w:type="dxa"/>
            <w:shd w:val="clear" w:color="auto" w:fill="auto"/>
            <w:vAlign w:val="center"/>
          </w:tcPr>
          <w:p w:rsidR="008E6BA7" w:rsidRPr="00222F43" w:rsidRDefault="008E6BA7" w:rsidP="00FD2B58">
            <w:pPr>
              <w:spacing w:before="0" w:after="0" w:line="240" w:lineRule="auto"/>
              <w:jc w:val="left"/>
              <w:rPr>
                <w:rFonts w:eastAsia="Times New Roman" w:cs="Times New Roman"/>
                <w:color w:val="000000"/>
                <w:sz w:val="16"/>
                <w:szCs w:val="16"/>
                <w:lang w:eastAsia="es-CO"/>
              </w:rPr>
            </w:pPr>
            <w:r w:rsidRPr="00222F43">
              <w:rPr>
                <w:rFonts w:eastAsia="Times New Roman" w:cs="Times New Roman"/>
                <w:color w:val="000000"/>
                <w:sz w:val="16"/>
                <w:szCs w:val="16"/>
                <w:lang w:eastAsia="es-CO"/>
              </w:rPr>
              <w:t>Decreto 1477 de 2014</w:t>
            </w:r>
          </w:p>
        </w:tc>
        <w:tc>
          <w:tcPr>
            <w:tcW w:w="6804" w:type="dxa"/>
            <w:shd w:val="clear" w:color="auto" w:fill="auto"/>
            <w:vAlign w:val="center"/>
          </w:tcPr>
          <w:p w:rsidR="008E6BA7" w:rsidRPr="00222F43" w:rsidRDefault="008E6BA7" w:rsidP="00FD2B58">
            <w:pPr>
              <w:spacing w:before="0" w:after="0" w:line="240" w:lineRule="auto"/>
              <w:jc w:val="left"/>
              <w:rPr>
                <w:rFonts w:eastAsia="Times New Roman" w:cs="Times New Roman"/>
                <w:color w:val="000000"/>
                <w:sz w:val="16"/>
                <w:szCs w:val="16"/>
                <w:lang w:eastAsia="es-CO"/>
              </w:rPr>
            </w:pPr>
            <w:r w:rsidRPr="00222F43">
              <w:rPr>
                <w:rFonts w:eastAsia="Times New Roman" w:cs="Times New Roman"/>
                <w:color w:val="000000"/>
                <w:sz w:val="16"/>
                <w:szCs w:val="16"/>
                <w:lang w:eastAsia="es-CO"/>
              </w:rPr>
              <w:t>Por el cual se expide la Tabla de Enfermedades Laborales.</w:t>
            </w:r>
          </w:p>
        </w:tc>
      </w:tr>
      <w:tr w:rsidR="00FD2B58" w:rsidRPr="00222F43" w:rsidTr="00FD2B5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980" w:type="dxa"/>
            <w:shd w:val="clear" w:color="auto" w:fill="auto"/>
            <w:vAlign w:val="center"/>
          </w:tcPr>
          <w:p w:rsidR="00FD2B58" w:rsidRPr="00222F43" w:rsidRDefault="00FD2B58" w:rsidP="00FD2B58">
            <w:pPr>
              <w:spacing w:before="0" w:after="0" w:line="240" w:lineRule="auto"/>
              <w:jc w:val="left"/>
              <w:rPr>
                <w:rFonts w:eastAsia="Times New Roman" w:cs="Times New Roman"/>
                <w:color w:val="000000"/>
                <w:sz w:val="16"/>
                <w:szCs w:val="16"/>
                <w:lang w:eastAsia="es-CO"/>
              </w:rPr>
            </w:pPr>
            <w:r w:rsidRPr="00222F43">
              <w:rPr>
                <w:rFonts w:eastAsia="Times New Roman" w:cs="Times New Roman"/>
                <w:color w:val="000000"/>
                <w:sz w:val="16"/>
                <w:szCs w:val="16"/>
                <w:lang w:eastAsia="es-CO"/>
              </w:rPr>
              <w:t>Decreto 1072 de 2015</w:t>
            </w:r>
          </w:p>
        </w:tc>
        <w:tc>
          <w:tcPr>
            <w:tcW w:w="6804" w:type="dxa"/>
            <w:shd w:val="clear" w:color="auto" w:fill="auto"/>
            <w:vAlign w:val="center"/>
          </w:tcPr>
          <w:p w:rsidR="00FD2B58" w:rsidRPr="00222F43" w:rsidRDefault="00FD2B58" w:rsidP="00FD2B58">
            <w:pPr>
              <w:spacing w:before="0" w:after="0" w:line="240" w:lineRule="auto"/>
              <w:jc w:val="left"/>
              <w:rPr>
                <w:rFonts w:eastAsia="Times New Roman" w:cs="Times New Roman"/>
                <w:color w:val="000000"/>
                <w:sz w:val="16"/>
                <w:szCs w:val="16"/>
                <w:lang w:eastAsia="es-CO"/>
              </w:rPr>
            </w:pPr>
            <w:r w:rsidRPr="00222F43">
              <w:rPr>
                <w:rFonts w:eastAsia="Times New Roman" w:cs="Times New Roman"/>
                <w:color w:val="000000"/>
                <w:sz w:val="16"/>
                <w:szCs w:val="16"/>
                <w:lang w:eastAsia="es-CO"/>
              </w:rPr>
              <w:t>Decreto único reglamentario del sector trabajo. Reglamenta el Sistema de Gestión de la Seguridad y Salud en el Trabajo.</w:t>
            </w:r>
          </w:p>
        </w:tc>
      </w:tr>
      <w:tr w:rsidR="00FD2B58" w:rsidRPr="00222F43" w:rsidTr="00FD2B5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980" w:type="dxa"/>
            <w:shd w:val="clear" w:color="auto" w:fill="auto"/>
            <w:vAlign w:val="center"/>
          </w:tcPr>
          <w:p w:rsidR="00FD2B58" w:rsidRPr="00222F43" w:rsidRDefault="00FD2B58" w:rsidP="00FD2B58">
            <w:pPr>
              <w:spacing w:before="0" w:after="0" w:line="240" w:lineRule="auto"/>
              <w:jc w:val="left"/>
              <w:rPr>
                <w:rFonts w:eastAsia="Times New Roman" w:cs="Times New Roman"/>
                <w:color w:val="000000"/>
                <w:sz w:val="16"/>
                <w:szCs w:val="16"/>
                <w:lang w:eastAsia="es-CO"/>
              </w:rPr>
            </w:pPr>
            <w:r w:rsidRPr="00222F43">
              <w:rPr>
                <w:rFonts w:eastAsia="Times New Roman" w:cs="Times New Roman"/>
                <w:color w:val="000000"/>
                <w:sz w:val="16"/>
                <w:szCs w:val="16"/>
                <w:lang w:eastAsia="es-CO"/>
              </w:rPr>
              <w:t>Ley 1823 de 2017</w:t>
            </w:r>
          </w:p>
        </w:tc>
        <w:tc>
          <w:tcPr>
            <w:tcW w:w="6804" w:type="dxa"/>
            <w:shd w:val="clear" w:color="auto" w:fill="auto"/>
            <w:vAlign w:val="center"/>
          </w:tcPr>
          <w:p w:rsidR="00FD2B58" w:rsidRPr="00222F43" w:rsidRDefault="00FD2B58" w:rsidP="00FD2B58">
            <w:pPr>
              <w:spacing w:before="0" w:after="0" w:line="240" w:lineRule="auto"/>
              <w:jc w:val="left"/>
              <w:rPr>
                <w:rFonts w:eastAsia="Times New Roman" w:cs="Times New Roman"/>
                <w:color w:val="000000"/>
                <w:sz w:val="16"/>
                <w:szCs w:val="16"/>
                <w:lang w:eastAsia="es-CO"/>
              </w:rPr>
            </w:pPr>
            <w:r w:rsidRPr="00222F43">
              <w:rPr>
                <w:rFonts w:eastAsia="Times New Roman" w:cs="Times New Roman"/>
                <w:color w:val="000000"/>
                <w:sz w:val="16"/>
                <w:szCs w:val="16"/>
                <w:lang w:eastAsia="es-CO"/>
              </w:rPr>
              <w:t>Por medio de la cual se incentiva la adecuada atención y cuidado de la primera infancia, se modifican los artículos 236 y 239 del Código Sustantivo del Trabajo y se dictan otras disposiciones</w:t>
            </w:r>
          </w:p>
        </w:tc>
      </w:tr>
      <w:tr w:rsidR="00FD2B58" w:rsidRPr="00222F43" w:rsidTr="00FD2B5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980" w:type="dxa"/>
            <w:shd w:val="clear" w:color="auto" w:fill="auto"/>
            <w:vAlign w:val="center"/>
          </w:tcPr>
          <w:p w:rsidR="00FD2B58" w:rsidRPr="00222F43" w:rsidRDefault="00FD2B58" w:rsidP="00FD2B58">
            <w:pPr>
              <w:spacing w:before="0" w:after="0" w:line="240" w:lineRule="auto"/>
              <w:jc w:val="left"/>
              <w:rPr>
                <w:rFonts w:eastAsia="Times New Roman" w:cs="Times New Roman"/>
                <w:color w:val="000000"/>
                <w:sz w:val="16"/>
                <w:szCs w:val="16"/>
                <w:lang w:eastAsia="es-CO"/>
              </w:rPr>
            </w:pPr>
            <w:r w:rsidRPr="00222F43">
              <w:rPr>
                <w:rFonts w:eastAsia="Times New Roman" w:cs="Times New Roman"/>
                <w:color w:val="000000"/>
                <w:sz w:val="16"/>
                <w:szCs w:val="16"/>
                <w:lang w:eastAsia="es-CO"/>
              </w:rPr>
              <w:t>Código Sustantivo del Trabajo. 2017</w:t>
            </w:r>
          </w:p>
        </w:tc>
        <w:tc>
          <w:tcPr>
            <w:tcW w:w="6804" w:type="dxa"/>
            <w:shd w:val="clear" w:color="auto" w:fill="auto"/>
            <w:vAlign w:val="center"/>
          </w:tcPr>
          <w:p w:rsidR="00FD2B58" w:rsidRPr="00222F43" w:rsidRDefault="00FD2B58" w:rsidP="00FD2B58">
            <w:pPr>
              <w:spacing w:before="0" w:after="0" w:line="240" w:lineRule="auto"/>
              <w:jc w:val="left"/>
              <w:rPr>
                <w:rFonts w:eastAsia="Times New Roman" w:cs="Times New Roman"/>
                <w:color w:val="000000"/>
                <w:sz w:val="16"/>
                <w:szCs w:val="16"/>
                <w:lang w:eastAsia="es-CO"/>
              </w:rPr>
            </w:pPr>
            <w:r w:rsidRPr="00222F43">
              <w:rPr>
                <w:rFonts w:eastAsia="Times New Roman" w:cs="Times New Roman"/>
                <w:color w:val="000000"/>
                <w:sz w:val="16"/>
                <w:szCs w:val="16"/>
                <w:lang w:eastAsia="es-CO"/>
              </w:rPr>
              <w:t>Última versión de la publicación de la Edición Oficial del CÓDIGO SUSTANTIVO DEL TRABAJO, con sus modificaciones, ordenada por el artículo 46 del Decreto Ley 3743 de 1950, la cual fue publicada en el Diario Oficial No 27.622, del 7 de junio de 1951, compilando los Decretos 2663 y 3743 de 1950 y 905 de 1951</w:t>
            </w:r>
          </w:p>
        </w:tc>
      </w:tr>
    </w:tbl>
    <w:p w:rsidR="00557232" w:rsidRPr="00222F43" w:rsidRDefault="00557232" w:rsidP="00557232">
      <w:pPr>
        <w:rPr>
          <w:lang w:eastAsia="es-CO"/>
        </w:rPr>
      </w:pPr>
    </w:p>
    <w:p w:rsidR="006D7376" w:rsidRPr="00222F43" w:rsidRDefault="00816BB7" w:rsidP="00706FE3">
      <w:pPr>
        <w:pStyle w:val="Ttulo3"/>
        <w:rPr>
          <w:lang w:eastAsia="es-CO"/>
        </w:rPr>
      </w:pPr>
      <w:bookmarkStart w:id="19" w:name="_Toc7024915"/>
      <w:r w:rsidRPr="00222F43">
        <w:rPr>
          <w:rFonts w:eastAsia="Arial"/>
          <w:lang w:eastAsia="es-CO"/>
        </w:rPr>
        <w:t>EAS</w:t>
      </w:r>
      <w:r w:rsidR="006D7376" w:rsidRPr="00222F43">
        <w:rPr>
          <w:rFonts w:eastAsia="Arial"/>
          <w:lang w:eastAsia="es-CO"/>
        </w:rPr>
        <w:t xml:space="preserve">3. Eficiencia </w:t>
      </w:r>
      <w:r w:rsidR="00921A9C" w:rsidRPr="00222F43">
        <w:rPr>
          <w:rFonts w:eastAsia="Arial"/>
          <w:lang w:eastAsia="es-CO"/>
        </w:rPr>
        <w:t>en el uso de los recursos y prevención y gestión de la contaminación</w:t>
      </w:r>
      <w:bookmarkEnd w:id="19"/>
    </w:p>
    <w:p w:rsidR="001622F6" w:rsidRPr="00222F43" w:rsidRDefault="001622F6" w:rsidP="006D7376">
      <w:pPr>
        <w:rPr>
          <w:lang w:eastAsia="es-CO"/>
        </w:rPr>
      </w:pPr>
      <w:r w:rsidRPr="00222F43">
        <w:rPr>
          <w:lang w:eastAsia="es-CO"/>
        </w:rPr>
        <w:t>Con el fin de abordar el uso de los recursos de manera eficiente, prevenir y realizar una manejo adecuado de contaminantes de tipo sólido, líquidos y gaseosos, a continuación se relaciona la normatividad Colombiana vigente, que en particular aplicaría para las actividades 2.1.2, en caso que se realice</w:t>
      </w:r>
      <w:r w:rsidR="0027577F" w:rsidRPr="00222F43">
        <w:rPr>
          <w:lang w:eastAsia="es-CO"/>
        </w:rPr>
        <w:t xml:space="preserve"> obras de infraestructura</w:t>
      </w:r>
      <w:r w:rsidR="00AF7BEE" w:rsidRPr="00222F43">
        <w:rPr>
          <w:lang w:eastAsia="es-CO"/>
        </w:rPr>
        <w:t>,</w:t>
      </w:r>
      <w:r w:rsidR="0027577F" w:rsidRPr="00222F43">
        <w:rPr>
          <w:lang w:eastAsia="es-CO"/>
        </w:rPr>
        <w:t xml:space="preserve"> para la actividad 2.2.1</w:t>
      </w:r>
      <w:r w:rsidR="00AF7BEE" w:rsidRPr="00222F43">
        <w:rPr>
          <w:lang w:eastAsia="es-CO"/>
        </w:rPr>
        <w:t xml:space="preserve">, </w:t>
      </w:r>
      <w:r w:rsidR="0027577F" w:rsidRPr="00222F43">
        <w:rPr>
          <w:lang w:eastAsia="es-CO"/>
        </w:rPr>
        <w:t>en caso de establecer pilotos de conservación - producción para la conectividad ecológica en paisajes foréstales (nativos-foráneos), arroceros y ganaderos</w:t>
      </w:r>
      <w:r w:rsidR="00AF7BEE" w:rsidRPr="00222F43">
        <w:rPr>
          <w:lang w:eastAsia="es-CO"/>
        </w:rPr>
        <w:t>, y para la actividad 2.3.3 en caso que los productos de la consolidación del portafolio regional de bioeconomía lo ameriten.</w:t>
      </w:r>
    </w:p>
    <w:p w:rsidR="001622F6" w:rsidRPr="00222F43" w:rsidRDefault="001622F6" w:rsidP="006D7376">
      <w:pPr>
        <w:rPr>
          <w:lang w:eastAsia="es-CO"/>
        </w:rPr>
      </w:pPr>
    </w:p>
    <w:tbl>
      <w:tblPr>
        <w:tblW w:w="877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75"/>
        <w:gridCol w:w="6804"/>
      </w:tblGrid>
      <w:tr w:rsidR="006565F9" w:rsidRPr="00222F43" w:rsidTr="00307A60">
        <w:trPr>
          <w:trHeight w:val="20"/>
          <w:tblHeader/>
        </w:trPr>
        <w:tc>
          <w:tcPr>
            <w:tcW w:w="1975" w:type="dxa"/>
            <w:shd w:val="clear" w:color="auto" w:fill="D9D9D9" w:themeFill="background1" w:themeFillShade="D9"/>
            <w:vAlign w:val="center"/>
            <w:hideMark/>
          </w:tcPr>
          <w:p w:rsidR="006565F9" w:rsidRPr="00222F43" w:rsidRDefault="006565F9" w:rsidP="00307A60">
            <w:pPr>
              <w:spacing w:before="0" w:after="0" w:line="240" w:lineRule="auto"/>
              <w:jc w:val="center"/>
              <w:rPr>
                <w:rFonts w:eastAsia="Times New Roman" w:cs="Times New Roman"/>
                <w:b/>
                <w:bCs/>
                <w:color w:val="000000"/>
                <w:sz w:val="16"/>
                <w:szCs w:val="16"/>
                <w:lang w:eastAsia="es-CO"/>
              </w:rPr>
            </w:pPr>
            <w:r w:rsidRPr="00222F43">
              <w:rPr>
                <w:rFonts w:eastAsia="Times New Roman" w:cs="Times New Roman"/>
                <w:b/>
                <w:bCs/>
                <w:color w:val="000000"/>
                <w:sz w:val="16"/>
                <w:szCs w:val="16"/>
                <w:lang w:eastAsia="es-CO"/>
              </w:rPr>
              <w:t>Marco Normativo</w:t>
            </w:r>
          </w:p>
        </w:tc>
        <w:tc>
          <w:tcPr>
            <w:tcW w:w="6804" w:type="dxa"/>
            <w:shd w:val="clear" w:color="auto" w:fill="D9D9D9" w:themeFill="background1" w:themeFillShade="D9"/>
            <w:vAlign w:val="center"/>
            <w:hideMark/>
          </w:tcPr>
          <w:p w:rsidR="006565F9" w:rsidRPr="00222F43" w:rsidRDefault="006565F9" w:rsidP="00307A60">
            <w:pPr>
              <w:spacing w:before="0" w:after="0" w:line="240" w:lineRule="auto"/>
              <w:jc w:val="center"/>
              <w:rPr>
                <w:rFonts w:eastAsia="Times New Roman" w:cs="Times New Roman"/>
                <w:b/>
                <w:bCs/>
                <w:color w:val="000000"/>
                <w:sz w:val="16"/>
                <w:szCs w:val="16"/>
                <w:lang w:eastAsia="es-CO"/>
              </w:rPr>
            </w:pPr>
            <w:r w:rsidRPr="00222F43">
              <w:rPr>
                <w:rFonts w:eastAsia="Times New Roman" w:cs="Times New Roman"/>
                <w:b/>
                <w:bCs/>
                <w:color w:val="000000"/>
                <w:sz w:val="16"/>
                <w:szCs w:val="16"/>
                <w:lang w:eastAsia="es-CO"/>
              </w:rPr>
              <w:t>Objetivo</w:t>
            </w:r>
          </w:p>
        </w:tc>
      </w:tr>
      <w:tr w:rsidR="009E0C78" w:rsidRPr="00222F43" w:rsidTr="006565F9">
        <w:trPr>
          <w:trHeight w:val="20"/>
        </w:trPr>
        <w:tc>
          <w:tcPr>
            <w:tcW w:w="1975" w:type="dxa"/>
            <w:shd w:val="clear" w:color="auto" w:fill="auto"/>
            <w:vAlign w:val="center"/>
          </w:tcPr>
          <w:p w:rsidR="009E0C78" w:rsidRPr="00222F43" w:rsidRDefault="009E0C78" w:rsidP="00307A60">
            <w:pPr>
              <w:spacing w:before="0" w:after="0" w:line="240" w:lineRule="auto"/>
              <w:jc w:val="left"/>
              <w:rPr>
                <w:rFonts w:eastAsia="Times New Roman" w:cs="Times New Roman"/>
                <w:color w:val="000000"/>
                <w:sz w:val="16"/>
                <w:szCs w:val="16"/>
                <w:lang w:eastAsia="es-CO"/>
              </w:rPr>
            </w:pPr>
            <w:r w:rsidRPr="00222F43">
              <w:rPr>
                <w:rFonts w:eastAsia="Times New Roman" w:cs="Times New Roman"/>
                <w:color w:val="000000"/>
                <w:sz w:val="16"/>
                <w:szCs w:val="16"/>
                <w:lang w:eastAsia="es-CO"/>
              </w:rPr>
              <w:t>Decreto 775 de 1990</w:t>
            </w:r>
          </w:p>
        </w:tc>
        <w:tc>
          <w:tcPr>
            <w:tcW w:w="6804" w:type="dxa"/>
            <w:shd w:val="clear" w:color="auto" w:fill="auto"/>
            <w:vAlign w:val="center"/>
          </w:tcPr>
          <w:p w:rsidR="009E0C78" w:rsidRPr="00222F43" w:rsidRDefault="009E0C78" w:rsidP="00307A60">
            <w:pPr>
              <w:spacing w:before="0" w:after="0" w:line="240" w:lineRule="auto"/>
              <w:jc w:val="left"/>
              <w:rPr>
                <w:rFonts w:eastAsia="Times New Roman" w:cs="Times New Roman"/>
                <w:color w:val="000000"/>
                <w:sz w:val="16"/>
                <w:szCs w:val="16"/>
                <w:lang w:eastAsia="es-CO"/>
              </w:rPr>
            </w:pPr>
            <w:r w:rsidRPr="00222F43">
              <w:rPr>
                <w:rFonts w:eastAsia="Times New Roman" w:cs="Times New Roman"/>
                <w:color w:val="000000"/>
                <w:sz w:val="16"/>
                <w:szCs w:val="16"/>
                <w:lang w:eastAsia="es-CO"/>
              </w:rPr>
              <w:t>Por el cual se reglamentan parcialmente los Títulos III, V, VI, VII y XI de la Ley 09 de 1979, sobre uso y manejo de plaguicidas.</w:t>
            </w:r>
          </w:p>
        </w:tc>
      </w:tr>
      <w:tr w:rsidR="0067511F" w:rsidRPr="00222F43" w:rsidTr="006565F9">
        <w:trPr>
          <w:trHeight w:val="20"/>
        </w:trPr>
        <w:tc>
          <w:tcPr>
            <w:tcW w:w="1975" w:type="dxa"/>
            <w:shd w:val="clear" w:color="auto" w:fill="auto"/>
            <w:vAlign w:val="center"/>
          </w:tcPr>
          <w:p w:rsidR="0067511F" w:rsidRPr="00222F43" w:rsidRDefault="0067511F" w:rsidP="0067511F">
            <w:pPr>
              <w:spacing w:before="0" w:after="0" w:line="240" w:lineRule="auto"/>
              <w:jc w:val="left"/>
              <w:rPr>
                <w:rFonts w:eastAsia="Times New Roman" w:cs="Times New Roman"/>
                <w:color w:val="000000"/>
                <w:sz w:val="16"/>
                <w:szCs w:val="16"/>
                <w:lang w:eastAsia="es-CO"/>
              </w:rPr>
            </w:pPr>
            <w:r w:rsidRPr="00222F43">
              <w:rPr>
                <w:rFonts w:eastAsia="Times New Roman" w:cs="Times New Roman"/>
                <w:color w:val="000000"/>
                <w:sz w:val="16"/>
                <w:szCs w:val="16"/>
                <w:lang w:eastAsia="es-CO"/>
              </w:rPr>
              <w:t>Decreto 1713 De 2002</w:t>
            </w:r>
          </w:p>
        </w:tc>
        <w:tc>
          <w:tcPr>
            <w:tcW w:w="6804" w:type="dxa"/>
            <w:shd w:val="clear" w:color="auto" w:fill="auto"/>
            <w:vAlign w:val="center"/>
          </w:tcPr>
          <w:p w:rsidR="0067511F" w:rsidRPr="00222F43" w:rsidRDefault="0067511F" w:rsidP="0067511F">
            <w:pPr>
              <w:spacing w:before="0" w:after="0" w:line="240" w:lineRule="auto"/>
              <w:jc w:val="left"/>
              <w:rPr>
                <w:rFonts w:eastAsia="Times New Roman" w:cs="Times New Roman"/>
                <w:color w:val="000000"/>
                <w:sz w:val="16"/>
                <w:szCs w:val="16"/>
                <w:lang w:eastAsia="es-CO"/>
              </w:rPr>
            </w:pPr>
            <w:r w:rsidRPr="00222F43">
              <w:rPr>
                <w:rFonts w:eastAsia="Times New Roman" w:cs="Times New Roman"/>
                <w:color w:val="000000"/>
                <w:sz w:val="16"/>
                <w:szCs w:val="16"/>
                <w:lang w:eastAsia="es-CO"/>
              </w:rPr>
              <w:t>Por medio del cual se reglamenta el manejo integral de los residuos sólidos</w:t>
            </w:r>
          </w:p>
        </w:tc>
      </w:tr>
      <w:tr w:rsidR="0067511F" w:rsidRPr="00222F43" w:rsidTr="006565F9">
        <w:trPr>
          <w:trHeight w:val="20"/>
        </w:trPr>
        <w:tc>
          <w:tcPr>
            <w:tcW w:w="1975" w:type="dxa"/>
            <w:shd w:val="clear" w:color="auto" w:fill="auto"/>
            <w:vAlign w:val="center"/>
          </w:tcPr>
          <w:p w:rsidR="0067511F" w:rsidRPr="00222F43" w:rsidRDefault="0067511F" w:rsidP="0067511F">
            <w:pPr>
              <w:spacing w:before="0" w:after="0" w:line="240" w:lineRule="auto"/>
              <w:jc w:val="left"/>
              <w:rPr>
                <w:rFonts w:eastAsia="Times New Roman" w:cs="Times New Roman"/>
                <w:color w:val="000000"/>
                <w:sz w:val="16"/>
                <w:szCs w:val="16"/>
                <w:lang w:eastAsia="es-CO"/>
              </w:rPr>
            </w:pPr>
            <w:r w:rsidRPr="00222F43">
              <w:rPr>
                <w:rFonts w:eastAsia="Times New Roman" w:cs="Times New Roman"/>
                <w:color w:val="000000"/>
                <w:sz w:val="16"/>
                <w:szCs w:val="16"/>
                <w:lang w:eastAsia="es-CO"/>
              </w:rPr>
              <w:t>Ley 822 de 2003</w:t>
            </w:r>
          </w:p>
        </w:tc>
        <w:tc>
          <w:tcPr>
            <w:tcW w:w="6804" w:type="dxa"/>
            <w:shd w:val="clear" w:color="auto" w:fill="auto"/>
            <w:vAlign w:val="center"/>
          </w:tcPr>
          <w:p w:rsidR="0067511F" w:rsidRPr="00222F43" w:rsidRDefault="0067511F" w:rsidP="0067511F">
            <w:pPr>
              <w:spacing w:before="0" w:after="0" w:line="240" w:lineRule="auto"/>
              <w:jc w:val="left"/>
              <w:rPr>
                <w:rFonts w:eastAsia="Times New Roman" w:cs="Times New Roman"/>
                <w:color w:val="000000"/>
                <w:sz w:val="16"/>
                <w:szCs w:val="16"/>
                <w:lang w:eastAsia="es-CO"/>
              </w:rPr>
            </w:pPr>
            <w:r w:rsidRPr="00222F43">
              <w:rPr>
                <w:rFonts w:eastAsia="Times New Roman" w:cs="Times New Roman"/>
                <w:color w:val="000000"/>
                <w:sz w:val="16"/>
                <w:szCs w:val="16"/>
                <w:lang w:eastAsia="es-CO"/>
              </w:rPr>
              <w:t>Por la cual se dictan normas relacionadas con los agroquímicos genéricos</w:t>
            </w:r>
          </w:p>
        </w:tc>
      </w:tr>
      <w:tr w:rsidR="0067511F" w:rsidRPr="00222F43" w:rsidTr="006565F9">
        <w:trPr>
          <w:trHeight w:val="20"/>
        </w:trPr>
        <w:tc>
          <w:tcPr>
            <w:tcW w:w="1975" w:type="dxa"/>
            <w:shd w:val="clear" w:color="auto" w:fill="auto"/>
            <w:vAlign w:val="center"/>
          </w:tcPr>
          <w:p w:rsidR="0067511F" w:rsidRPr="00222F43" w:rsidRDefault="0067511F" w:rsidP="0067511F">
            <w:pPr>
              <w:spacing w:before="0" w:after="0" w:line="240" w:lineRule="auto"/>
              <w:jc w:val="left"/>
              <w:rPr>
                <w:rFonts w:eastAsia="Times New Roman" w:cs="Times New Roman"/>
                <w:color w:val="000000"/>
                <w:sz w:val="16"/>
                <w:szCs w:val="16"/>
                <w:lang w:eastAsia="es-CO"/>
              </w:rPr>
            </w:pPr>
            <w:r w:rsidRPr="00222F43">
              <w:rPr>
                <w:rFonts w:eastAsia="Times New Roman" w:cs="Times New Roman"/>
                <w:color w:val="000000"/>
                <w:sz w:val="16"/>
                <w:szCs w:val="16"/>
                <w:lang w:eastAsia="es-CO"/>
              </w:rPr>
              <w:t>Decreto 838 de 2005</w:t>
            </w:r>
          </w:p>
        </w:tc>
        <w:tc>
          <w:tcPr>
            <w:tcW w:w="6804" w:type="dxa"/>
            <w:shd w:val="clear" w:color="auto" w:fill="auto"/>
            <w:vAlign w:val="center"/>
          </w:tcPr>
          <w:p w:rsidR="0067511F" w:rsidRPr="00222F43" w:rsidRDefault="0067511F" w:rsidP="0067511F">
            <w:pPr>
              <w:spacing w:before="0" w:after="0" w:line="240" w:lineRule="auto"/>
              <w:jc w:val="left"/>
              <w:rPr>
                <w:rFonts w:eastAsia="Times New Roman" w:cs="Times New Roman"/>
                <w:color w:val="000000"/>
                <w:sz w:val="16"/>
                <w:szCs w:val="16"/>
                <w:lang w:eastAsia="es-CO"/>
              </w:rPr>
            </w:pPr>
            <w:r w:rsidRPr="00222F43">
              <w:rPr>
                <w:rFonts w:eastAsia="Times New Roman" w:cs="Times New Roman"/>
                <w:color w:val="000000"/>
                <w:sz w:val="16"/>
                <w:szCs w:val="16"/>
                <w:lang w:eastAsia="es-CO"/>
              </w:rPr>
              <w:t>Por medio del cual se reglamentan las disposiciones finales de residuos sólidos</w:t>
            </w:r>
          </w:p>
        </w:tc>
      </w:tr>
    </w:tbl>
    <w:p w:rsidR="006D7376" w:rsidRPr="00222F43" w:rsidRDefault="006D7376" w:rsidP="006D7376">
      <w:pPr>
        <w:rPr>
          <w:lang w:eastAsia="es-CO"/>
        </w:rPr>
      </w:pPr>
    </w:p>
    <w:p w:rsidR="006D7376" w:rsidRPr="00222F43" w:rsidRDefault="00816BB7" w:rsidP="00706FE3">
      <w:pPr>
        <w:pStyle w:val="Ttulo3"/>
        <w:rPr>
          <w:lang w:eastAsia="es-CO"/>
        </w:rPr>
      </w:pPr>
      <w:bookmarkStart w:id="20" w:name="_Toc7024916"/>
      <w:r w:rsidRPr="00222F43">
        <w:rPr>
          <w:rFonts w:eastAsia="Arial"/>
          <w:lang w:eastAsia="es-CO"/>
        </w:rPr>
        <w:t>EAS</w:t>
      </w:r>
      <w:r w:rsidR="006D7376" w:rsidRPr="00222F43">
        <w:rPr>
          <w:rFonts w:eastAsia="Arial"/>
          <w:lang w:eastAsia="es-CO"/>
        </w:rPr>
        <w:t xml:space="preserve">5. Adquisición </w:t>
      </w:r>
      <w:r w:rsidR="00921A9C" w:rsidRPr="00222F43">
        <w:rPr>
          <w:rFonts w:eastAsia="Arial"/>
          <w:lang w:eastAsia="es-CO"/>
        </w:rPr>
        <w:t>de tierras, restricciones sobre el uso de la tierra y reasentamiento involuntario</w:t>
      </w:r>
      <w:bookmarkEnd w:id="20"/>
    </w:p>
    <w:p w:rsidR="006D7376" w:rsidRPr="00222F43" w:rsidRDefault="006D7376" w:rsidP="006D7376">
      <w:pPr>
        <w:rPr>
          <w:rFonts w:eastAsia="Arial" w:cs="Times New Roman"/>
        </w:rPr>
      </w:pPr>
      <w:r w:rsidRPr="00222F43">
        <w:rPr>
          <w:rFonts w:eastAsia="Arial" w:cs="Times New Roman"/>
        </w:rPr>
        <w:t>A continuación se relacionan la normatividad relacionada con los derechos territoriales colectivos e individuales de los pueblos y comunidades étnicas y locales, su uso y significado cultural, económico y espiritual.</w:t>
      </w:r>
      <w:r w:rsidR="00E620FB" w:rsidRPr="00222F43">
        <w:rPr>
          <w:rFonts w:eastAsia="Arial" w:cs="Times New Roman"/>
        </w:rPr>
        <w:t xml:space="preserve"> Este marco aplica en particular para la actividad 2.1.1 Apoyo a los procesos de declaratoria de áreas protegidas de orden Nacional según prioridades nacionales y regionales, así como el registro de RNSC.</w:t>
      </w:r>
    </w:p>
    <w:p w:rsidR="006D7376" w:rsidRPr="00222F43" w:rsidRDefault="006D7376" w:rsidP="006D7376">
      <w:pPr>
        <w:rPr>
          <w:rFonts w:eastAsia="Arial" w:cs="Times New Roman"/>
        </w:rPr>
      </w:pPr>
    </w:p>
    <w:tbl>
      <w:tblPr>
        <w:tblW w:w="877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75"/>
        <w:gridCol w:w="6804"/>
      </w:tblGrid>
      <w:tr w:rsidR="006D7376" w:rsidRPr="00222F43" w:rsidTr="00307A60">
        <w:trPr>
          <w:trHeight w:val="20"/>
          <w:tblHeader/>
        </w:trPr>
        <w:tc>
          <w:tcPr>
            <w:tcW w:w="1975" w:type="dxa"/>
            <w:shd w:val="clear" w:color="auto" w:fill="D9D9D9" w:themeFill="background1" w:themeFillShade="D9"/>
            <w:vAlign w:val="center"/>
            <w:hideMark/>
          </w:tcPr>
          <w:p w:rsidR="006D7376" w:rsidRPr="00222F43" w:rsidRDefault="006D7376" w:rsidP="00307A60">
            <w:pPr>
              <w:spacing w:before="0" w:after="0" w:line="240" w:lineRule="auto"/>
              <w:jc w:val="center"/>
              <w:rPr>
                <w:rFonts w:eastAsia="Times New Roman" w:cs="Times New Roman"/>
                <w:b/>
                <w:bCs/>
                <w:color w:val="000000"/>
                <w:sz w:val="16"/>
                <w:szCs w:val="16"/>
                <w:lang w:eastAsia="es-CO"/>
              </w:rPr>
            </w:pPr>
            <w:r w:rsidRPr="00222F43">
              <w:rPr>
                <w:rFonts w:eastAsia="Times New Roman" w:cs="Times New Roman"/>
                <w:b/>
                <w:bCs/>
                <w:color w:val="000000"/>
                <w:sz w:val="16"/>
                <w:szCs w:val="16"/>
                <w:lang w:eastAsia="es-CO"/>
              </w:rPr>
              <w:t>Marco Normativo</w:t>
            </w:r>
          </w:p>
        </w:tc>
        <w:tc>
          <w:tcPr>
            <w:tcW w:w="6804" w:type="dxa"/>
            <w:shd w:val="clear" w:color="auto" w:fill="D9D9D9" w:themeFill="background1" w:themeFillShade="D9"/>
            <w:vAlign w:val="center"/>
            <w:hideMark/>
          </w:tcPr>
          <w:p w:rsidR="006D7376" w:rsidRPr="00222F43" w:rsidRDefault="006D7376" w:rsidP="00307A60">
            <w:pPr>
              <w:spacing w:before="0" w:after="0" w:line="240" w:lineRule="auto"/>
              <w:jc w:val="center"/>
              <w:rPr>
                <w:rFonts w:eastAsia="Times New Roman" w:cs="Times New Roman"/>
                <w:b/>
                <w:bCs/>
                <w:color w:val="000000"/>
                <w:sz w:val="16"/>
                <w:szCs w:val="16"/>
                <w:lang w:eastAsia="es-CO"/>
              </w:rPr>
            </w:pPr>
            <w:r w:rsidRPr="00222F43">
              <w:rPr>
                <w:rFonts w:eastAsia="Times New Roman" w:cs="Times New Roman"/>
                <w:b/>
                <w:bCs/>
                <w:color w:val="000000"/>
                <w:sz w:val="16"/>
                <w:szCs w:val="16"/>
                <w:lang w:eastAsia="es-CO"/>
              </w:rPr>
              <w:t>Objetivo</w:t>
            </w:r>
          </w:p>
        </w:tc>
      </w:tr>
      <w:tr w:rsidR="00EE5DC0" w:rsidRPr="00222F43" w:rsidTr="00BC4917">
        <w:trPr>
          <w:trHeight w:val="20"/>
        </w:trPr>
        <w:tc>
          <w:tcPr>
            <w:tcW w:w="1975" w:type="dxa"/>
            <w:shd w:val="clear" w:color="auto" w:fill="auto"/>
            <w:vAlign w:val="center"/>
          </w:tcPr>
          <w:p w:rsidR="00EE5DC0" w:rsidRPr="00222F43" w:rsidRDefault="00EE5DC0" w:rsidP="00307A60">
            <w:pPr>
              <w:spacing w:before="0" w:after="0" w:line="240" w:lineRule="auto"/>
              <w:jc w:val="left"/>
              <w:rPr>
                <w:rFonts w:eastAsia="Times New Roman" w:cs="Times New Roman"/>
                <w:color w:val="000000"/>
                <w:sz w:val="16"/>
                <w:szCs w:val="16"/>
                <w:lang w:eastAsia="es-CO"/>
              </w:rPr>
            </w:pPr>
            <w:r w:rsidRPr="00222F43">
              <w:rPr>
                <w:rFonts w:eastAsia="Times New Roman" w:cs="Times New Roman"/>
                <w:color w:val="000000"/>
                <w:sz w:val="16"/>
                <w:szCs w:val="16"/>
                <w:lang w:eastAsia="es-CO"/>
              </w:rPr>
              <w:t>Decreto 622 de 1977</w:t>
            </w:r>
          </w:p>
        </w:tc>
        <w:tc>
          <w:tcPr>
            <w:tcW w:w="6804" w:type="dxa"/>
            <w:shd w:val="clear" w:color="auto" w:fill="auto"/>
            <w:vAlign w:val="center"/>
          </w:tcPr>
          <w:p w:rsidR="00EE5DC0" w:rsidRPr="00222F43" w:rsidRDefault="00EE5DC0" w:rsidP="00EE5DC0">
            <w:pPr>
              <w:spacing w:before="0" w:after="0" w:line="240" w:lineRule="auto"/>
              <w:jc w:val="left"/>
              <w:rPr>
                <w:rFonts w:eastAsia="Times New Roman" w:cs="Times New Roman"/>
                <w:color w:val="000000"/>
                <w:sz w:val="16"/>
                <w:szCs w:val="16"/>
                <w:lang w:eastAsia="es-CO"/>
              </w:rPr>
            </w:pPr>
            <w:r w:rsidRPr="00222F43">
              <w:rPr>
                <w:rFonts w:eastAsia="Times New Roman" w:cs="Times New Roman"/>
                <w:color w:val="000000"/>
                <w:sz w:val="16"/>
                <w:szCs w:val="16"/>
                <w:lang w:eastAsia="es-CO"/>
              </w:rPr>
              <w:t>Establece reglamentos generales aplicables al Sistema de Parques Nacionales Naturales concernientes a: 1. Reglamentar en forma técnica el manejo y uso de las áreas que integran el Sistema. 11. Proveer a los visitantes recreación compatible con los objetivos de las áreas del Sistema de Parques Nacionales Naturales. 12. Incrementar el bienestar de los habitantes del país mediante la perpetuación de valores excepcionales del patrimonio nacional</w:t>
            </w:r>
          </w:p>
        </w:tc>
      </w:tr>
      <w:tr w:rsidR="00473035" w:rsidRPr="00222F43" w:rsidTr="00BC4917">
        <w:trPr>
          <w:trHeight w:val="20"/>
        </w:trPr>
        <w:tc>
          <w:tcPr>
            <w:tcW w:w="1975" w:type="dxa"/>
            <w:shd w:val="clear" w:color="auto" w:fill="auto"/>
            <w:vAlign w:val="center"/>
          </w:tcPr>
          <w:p w:rsidR="00473035" w:rsidRPr="00222F43" w:rsidRDefault="00473035" w:rsidP="00307A60">
            <w:pPr>
              <w:spacing w:before="0" w:after="0" w:line="240" w:lineRule="auto"/>
              <w:jc w:val="left"/>
              <w:rPr>
                <w:rFonts w:eastAsia="Times New Roman" w:cs="Times New Roman"/>
                <w:color w:val="000000"/>
                <w:sz w:val="16"/>
                <w:szCs w:val="16"/>
                <w:lang w:eastAsia="es-CO"/>
              </w:rPr>
            </w:pPr>
            <w:r w:rsidRPr="00222F43">
              <w:rPr>
                <w:rFonts w:eastAsia="Times New Roman" w:cs="Times New Roman"/>
                <w:color w:val="000000"/>
                <w:sz w:val="16"/>
                <w:szCs w:val="16"/>
                <w:lang w:eastAsia="es-CO"/>
              </w:rPr>
              <w:t>Decreto 2031 de 1988</w:t>
            </w:r>
          </w:p>
        </w:tc>
        <w:tc>
          <w:tcPr>
            <w:tcW w:w="6804" w:type="dxa"/>
            <w:shd w:val="clear" w:color="auto" w:fill="auto"/>
            <w:vAlign w:val="center"/>
          </w:tcPr>
          <w:p w:rsidR="00473035" w:rsidRPr="00222F43" w:rsidRDefault="00473035" w:rsidP="00473035">
            <w:pPr>
              <w:spacing w:before="0" w:after="0" w:line="240" w:lineRule="auto"/>
              <w:jc w:val="left"/>
              <w:rPr>
                <w:rFonts w:eastAsia="Times New Roman" w:cs="Times New Roman"/>
                <w:color w:val="000000"/>
                <w:sz w:val="16"/>
                <w:szCs w:val="16"/>
                <w:lang w:eastAsia="es-CO"/>
              </w:rPr>
            </w:pPr>
            <w:r w:rsidRPr="00222F43">
              <w:rPr>
                <w:rFonts w:eastAsia="Times New Roman" w:cs="Times New Roman"/>
                <w:color w:val="000000"/>
                <w:sz w:val="16"/>
                <w:szCs w:val="16"/>
                <w:lang w:eastAsia="es-CO"/>
              </w:rPr>
              <w:t>Por medio del cual se reglamenta el literal m) del artículo 3º de la Ley 135 de 1961, se establece el procedimiento para deslindar los bienes de propiedad nacional y se regula el uso y manejo de los playones y sabanas comunales</w:t>
            </w:r>
          </w:p>
        </w:tc>
      </w:tr>
      <w:tr w:rsidR="006D7376" w:rsidRPr="00222F43" w:rsidTr="00307A60">
        <w:trPr>
          <w:trHeight w:val="20"/>
        </w:trPr>
        <w:tc>
          <w:tcPr>
            <w:tcW w:w="1975" w:type="dxa"/>
            <w:shd w:val="clear" w:color="auto" w:fill="auto"/>
            <w:vAlign w:val="center"/>
          </w:tcPr>
          <w:p w:rsidR="006D7376" w:rsidRPr="00222F43" w:rsidRDefault="006D7376" w:rsidP="00307A60">
            <w:pPr>
              <w:spacing w:before="0" w:after="0" w:line="240" w:lineRule="auto"/>
              <w:jc w:val="left"/>
              <w:rPr>
                <w:rFonts w:eastAsia="Times New Roman" w:cs="Times New Roman"/>
                <w:color w:val="000000"/>
                <w:sz w:val="16"/>
                <w:szCs w:val="16"/>
                <w:lang w:eastAsia="es-CO"/>
              </w:rPr>
            </w:pPr>
            <w:r w:rsidRPr="00222F43">
              <w:rPr>
                <w:rFonts w:eastAsia="Times New Roman" w:cs="Times New Roman"/>
                <w:color w:val="000000"/>
                <w:sz w:val="16"/>
                <w:szCs w:val="16"/>
                <w:lang w:eastAsia="es-CO"/>
              </w:rPr>
              <w:t>Ley 388 de 1997</w:t>
            </w:r>
          </w:p>
        </w:tc>
        <w:tc>
          <w:tcPr>
            <w:tcW w:w="6804" w:type="dxa"/>
            <w:shd w:val="clear" w:color="auto" w:fill="auto"/>
            <w:vAlign w:val="center"/>
          </w:tcPr>
          <w:p w:rsidR="006D7376" w:rsidRPr="00222F43" w:rsidRDefault="006D7376" w:rsidP="00307A60">
            <w:pPr>
              <w:spacing w:before="0" w:after="0" w:line="240" w:lineRule="auto"/>
              <w:jc w:val="left"/>
              <w:rPr>
                <w:rFonts w:eastAsia="Times New Roman" w:cs="Times New Roman"/>
                <w:color w:val="000000"/>
                <w:sz w:val="16"/>
                <w:szCs w:val="16"/>
                <w:lang w:eastAsia="es-CO"/>
              </w:rPr>
            </w:pPr>
            <w:r w:rsidRPr="00222F43">
              <w:rPr>
                <w:rFonts w:eastAsia="Times New Roman" w:cs="Times New Roman"/>
                <w:color w:val="000000"/>
                <w:sz w:val="16"/>
                <w:szCs w:val="16"/>
                <w:lang w:eastAsia="es-CO"/>
              </w:rPr>
              <w:t>Se modifica la Ley 9ª de 1989, y la Ley 3ª de 1991 y se dictan otras disposiciones.</w:t>
            </w:r>
          </w:p>
          <w:p w:rsidR="006D7376" w:rsidRPr="00222F43" w:rsidRDefault="004A04BA" w:rsidP="00307A60">
            <w:pPr>
              <w:spacing w:before="0" w:after="0" w:line="240" w:lineRule="auto"/>
              <w:jc w:val="left"/>
              <w:rPr>
                <w:rFonts w:eastAsia="Times New Roman" w:cs="Times New Roman"/>
                <w:color w:val="000000"/>
                <w:sz w:val="16"/>
                <w:szCs w:val="16"/>
                <w:lang w:eastAsia="es-CO"/>
              </w:rPr>
            </w:pPr>
            <w:r w:rsidRPr="00222F43">
              <w:rPr>
                <w:rFonts w:eastAsia="Times New Roman" w:cs="Times New Roman"/>
                <w:color w:val="000000"/>
                <w:sz w:val="16"/>
                <w:szCs w:val="16"/>
                <w:lang w:eastAsia="es-CO"/>
              </w:rPr>
              <w:t xml:space="preserve">Uno de los objetivos de </w:t>
            </w:r>
            <w:r w:rsidR="006D7376" w:rsidRPr="00222F43">
              <w:rPr>
                <w:rFonts w:eastAsia="Times New Roman" w:cs="Times New Roman"/>
                <w:color w:val="000000"/>
                <w:sz w:val="16"/>
                <w:szCs w:val="16"/>
                <w:lang w:eastAsia="es-CO"/>
              </w:rPr>
              <w:t xml:space="preserve">la ley tiene </w:t>
            </w:r>
            <w:r w:rsidRPr="00222F43">
              <w:rPr>
                <w:rFonts w:eastAsia="Times New Roman" w:cs="Times New Roman"/>
                <w:color w:val="000000"/>
                <w:sz w:val="16"/>
                <w:szCs w:val="16"/>
                <w:lang w:eastAsia="es-CO"/>
              </w:rPr>
              <w:t>es</w:t>
            </w:r>
            <w:r w:rsidR="006D7376" w:rsidRPr="00222F43">
              <w:rPr>
                <w:rFonts w:eastAsia="Times New Roman" w:cs="Times New Roman"/>
                <w:color w:val="000000"/>
                <w:sz w:val="16"/>
                <w:szCs w:val="16"/>
                <w:lang w:eastAsia="es-CO"/>
              </w:rPr>
              <w:t xml:space="preserve"> establecer mecanismos que permitan a las entidades territoriales, las autoridades ambientales y las instancias y autoridades de planificación, la armonización de los instrumentos de ordenación y planificación ambiental y territorial.  Se determina que, para la elaboración e implementación de los planes de ordenamiento territorial, las leyes relacionadas con la conservación y protección del medio ambiente y los recursos naturales constituyen normas de superior jerarquía y deben incluirse como determinantes ambientales en la ordenación del territorio (Artículos 1-10)</w:t>
            </w:r>
          </w:p>
        </w:tc>
      </w:tr>
      <w:tr w:rsidR="004E36E2" w:rsidRPr="00222F43" w:rsidTr="00307A60">
        <w:trPr>
          <w:trHeight w:val="20"/>
        </w:trPr>
        <w:tc>
          <w:tcPr>
            <w:tcW w:w="1975" w:type="dxa"/>
            <w:shd w:val="clear" w:color="auto" w:fill="auto"/>
            <w:vAlign w:val="center"/>
          </w:tcPr>
          <w:p w:rsidR="004E36E2" w:rsidRPr="00222F43" w:rsidRDefault="00642662" w:rsidP="00307A60">
            <w:pPr>
              <w:spacing w:before="0" w:after="0" w:line="240" w:lineRule="auto"/>
              <w:jc w:val="left"/>
              <w:rPr>
                <w:rFonts w:eastAsia="Times New Roman" w:cs="Times New Roman"/>
                <w:color w:val="000000"/>
                <w:sz w:val="16"/>
                <w:szCs w:val="16"/>
                <w:lang w:eastAsia="es-CO"/>
              </w:rPr>
            </w:pPr>
            <w:r w:rsidRPr="00222F43">
              <w:rPr>
                <w:rFonts w:eastAsia="Times New Roman" w:cs="Times New Roman"/>
                <w:color w:val="000000"/>
                <w:sz w:val="16"/>
                <w:szCs w:val="16"/>
                <w:lang w:eastAsia="es-CO"/>
              </w:rPr>
              <w:t>Resolución No. 036 de 26 de enero de 2007 / Diario Oficial 46.754 de 17 sept de 2007</w:t>
            </w:r>
          </w:p>
        </w:tc>
        <w:tc>
          <w:tcPr>
            <w:tcW w:w="6804" w:type="dxa"/>
            <w:shd w:val="clear" w:color="auto" w:fill="auto"/>
            <w:vAlign w:val="center"/>
          </w:tcPr>
          <w:p w:rsidR="004E36E2" w:rsidRPr="00222F43" w:rsidRDefault="00642662" w:rsidP="00307A60">
            <w:pPr>
              <w:spacing w:before="0" w:after="0" w:line="240" w:lineRule="auto"/>
              <w:jc w:val="left"/>
              <w:rPr>
                <w:rFonts w:eastAsia="Times New Roman" w:cs="Times New Roman"/>
                <w:color w:val="000000"/>
                <w:sz w:val="16"/>
                <w:szCs w:val="16"/>
                <w:lang w:eastAsia="es-CO"/>
              </w:rPr>
            </w:pPr>
            <w:r w:rsidRPr="00222F43">
              <w:rPr>
                <w:rFonts w:eastAsia="Times New Roman" w:cs="Times New Roman"/>
                <w:color w:val="000000"/>
                <w:sz w:val="16"/>
                <w:szCs w:val="16"/>
                <w:lang w:eastAsia="es-CO"/>
              </w:rPr>
              <w:t>Por medio de la cual se adopta el plan de Manejo del Parque Nacional Natural Tuparro</w:t>
            </w:r>
          </w:p>
        </w:tc>
      </w:tr>
      <w:tr w:rsidR="00207132" w:rsidRPr="00222F43" w:rsidTr="00307A60">
        <w:trPr>
          <w:trHeight w:val="20"/>
        </w:trPr>
        <w:tc>
          <w:tcPr>
            <w:tcW w:w="1975" w:type="dxa"/>
            <w:shd w:val="clear" w:color="auto" w:fill="auto"/>
            <w:vAlign w:val="center"/>
          </w:tcPr>
          <w:p w:rsidR="00207132" w:rsidRPr="00222F43" w:rsidRDefault="00C60A31" w:rsidP="00307A60">
            <w:pPr>
              <w:spacing w:before="0" w:after="0" w:line="240" w:lineRule="auto"/>
              <w:jc w:val="left"/>
              <w:rPr>
                <w:rFonts w:eastAsia="Times New Roman" w:cs="Times New Roman"/>
                <w:color w:val="000000"/>
                <w:sz w:val="16"/>
                <w:szCs w:val="16"/>
                <w:lang w:eastAsia="es-CO"/>
              </w:rPr>
            </w:pPr>
            <w:r w:rsidRPr="00222F43">
              <w:rPr>
                <w:rFonts w:eastAsia="Times New Roman" w:cs="Times New Roman"/>
                <w:color w:val="000000"/>
                <w:sz w:val="16"/>
                <w:szCs w:val="16"/>
                <w:lang w:eastAsia="es-CO"/>
              </w:rPr>
              <w:t>Decreto 3759 de 2009</w:t>
            </w:r>
          </w:p>
        </w:tc>
        <w:tc>
          <w:tcPr>
            <w:tcW w:w="6804" w:type="dxa"/>
            <w:shd w:val="clear" w:color="auto" w:fill="auto"/>
            <w:vAlign w:val="center"/>
          </w:tcPr>
          <w:p w:rsidR="00207132" w:rsidRPr="00222F43" w:rsidRDefault="00C60A31" w:rsidP="009346D4">
            <w:pPr>
              <w:spacing w:before="0" w:after="0" w:line="240" w:lineRule="auto"/>
              <w:jc w:val="left"/>
              <w:rPr>
                <w:rFonts w:eastAsia="Times New Roman" w:cs="Times New Roman"/>
                <w:color w:val="000000"/>
                <w:sz w:val="16"/>
                <w:szCs w:val="16"/>
                <w:lang w:eastAsia="es-CO"/>
              </w:rPr>
            </w:pPr>
            <w:r w:rsidRPr="00222F43">
              <w:rPr>
                <w:rFonts w:eastAsia="Times New Roman" w:cs="Times New Roman"/>
                <w:color w:val="000000"/>
                <w:sz w:val="16"/>
                <w:szCs w:val="16"/>
                <w:lang w:eastAsia="es-CO"/>
              </w:rPr>
              <w:t xml:space="preserve">Se asignan funciones al </w:t>
            </w:r>
            <w:proofErr w:type="spellStart"/>
            <w:r w:rsidRPr="00222F43">
              <w:rPr>
                <w:rFonts w:eastAsia="Times New Roman" w:cs="Times New Roman"/>
                <w:color w:val="000000"/>
                <w:sz w:val="16"/>
                <w:szCs w:val="16"/>
                <w:lang w:eastAsia="es-CO"/>
              </w:rPr>
              <w:t>Incoder</w:t>
            </w:r>
            <w:proofErr w:type="spellEnd"/>
            <w:r w:rsidRPr="00222F43">
              <w:rPr>
                <w:rFonts w:eastAsia="Times New Roman" w:cs="Times New Roman"/>
                <w:color w:val="000000"/>
                <w:sz w:val="16"/>
                <w:szCs w:val="16"/>
                <w:lang w:eastAsia="es-CO"/>
              </w:rPr>
              <w:t xml:space="preserve"> para adelantar procesos de clarificación, deslinde y</w:t>
            </w:r>
            <w:r w:rsidR="009346D4" w:rsidRPr="00222F43">
              <w:rPr>
                <w:rFonts w:eastAsia="Times New Roman" w:cs="Times New Roman"/>
                <w:color w:val="000000"/>
                <w:sz w:val="16"/>
                <w:szCs w:val="16"/>
                <w:lang w:eastAsia="es-CO"/>
              </w:rPr>
              <w:t xml:space="preserve"> </w:t>
            </w:r>
            <w:r w:rsidRPr="00222F43">
              <w:rPr>
                <w:rFonts w:eastAsia="Times New Roman" w:cs="Times New Roman"/>
                <w:color w:val="000000"/>
                <w:sz w:val="16"/>
                <w:szCs w:val="16"/>
                <w:lang w:eastAsia="es-CO"/>
              </w:rPr>
              <w:t xml:space="preserve">restitución de playones, </w:t>
            </w:r>
            <w:proofErr w:type="spellStart"/>
            <w:r w:rsidRPr="00222F43">
              <w:rPr>
                <w:rFonts w:eastAsia="Times New Roman" w:cs="Times New Roman"/>
                <w:color w:val="000000"/>
                <w:sz w:val="16"/>
                <w:szCs w:val="16"/>
                <w:lang w:eastAsia="es-CO"/>
              </w:rPr>
              <w:t>madreviejas</w:t>
            </w:r>
            <w:proofErr w:type="spellEnd"/>
            <w:r w:rsidRPr="00222F43">
              <w:rPr>
                <w:rFonts w:eastAsia="Times New Roman" w:cs="Times New Roman"/>
                <w:color w:val="000000"/>
                <w:sz w:val="16"/>
                <w:szCs w:val="16"/>
                <w:lang w:eastAsia="es-CO"/>
              </w:rPr>
              <w:t>, áreas desecadas de ríos, lagos y ciénagas de</w:t>
            </w:r>
            <w:r w:rsidR="009346D4" w:rsidRPr="00222F43">
              <w:rPr>
                <w:rFonts w:eastAsia="Times New Roman" w:cs="Times New Roman"/>
                <w:color w:val="000000"/>
                <w:sz w:val="16"/>
                <w:szCs w:val="16"/>
                <w:lang w:eastAsia="es-CO"/>
              </w:rPr>
              <w:t xml:space="preserve"> </w:t>
            </w:r>
            <w:r w:rsidRPr="00222F43">
              <w:rPr>
                <w:rFonts w:eastAsia="Times New Roman" w:cs="Times New Roman"/>
                <w:color w:val="000000"/>
                <w:sz w:val="16"/>
                <w:szCs w:val="16"/>
                <w:lang w:eastAsia="es-CO"/>
              </w:rPr>
              <w:t>propiedad de la Nación y regular del uso y manejo de los playones, de sabanas</w:t>
            </w:r>
            <w:r w:rsidR="009346D4" w:rsidRPr="00222F43">
              <w:rPr>
                <w:rFonts w:eastAsia="Times New Roman" w:cs="Times New Roman"/>
                <w:color w:val="000000"/>
                <w:sz w:val="16"/>
                <w:szCs w:val="16"/>
                <w:lang w:eastAsia="es-CO"/>
              </w:rPr>
              <w:t xml:space="preserve"> </w:t>
            </w:r>
            <w:r w:rsidRPr="00222F43">
              <w:rPr>
                <w:rFonts w:eastAsia="Times New Roman" w:cs="Times New Roman"/>
                <w:color w:val="000000"/>
                <w:sz w:val="16"/>
                <w:szCs w:val="16"/>
                <w:lang w:eastAsia="es-CO"/>
              </w:rPr>
              <w:t>comunales y protección de áreas protectoras de las cuencas de los ríos.</w:t>
            </w:r>
          </w:p>
        </w:tc>
      </w:tr>
    </w:tbl>
    <w:p w:rsidR="00AB7A6C" w:rsidRPr="00222F43" w:rsidRDefault="00AB7A6C" w:rsidP="00AB7A6C">
      <w:pPr>
        <w:rPr>
          <w:lang w:eastAsia="es-CO"/>
        </w:rPr>
      </w:pPr>
    </w:p>
    <w:p w:rsidR="006D7376" w:rsidRPr="00222F43" w:rsidRDefault="00816BB7" w:rsidP="00706FE3">
      <w:pPr>
        <w:pStyle w:val="Ttulo3"/>
        <w:rPr>
          <w:lang w:eastAsia="es-CO"/>
        </w:rPr>
      </w:pPr>
      <w:bookmarkStart w:id="21" w:name="_Toc7024917"/>
      <w:r w:rsidRPr="00222F43">
        <w:rPr>
          <w:rFonts w:eastAsia="Arial"/>
          <w:lang w:eastAsia="es-CO"/>
        </w:rPr>
        <w:t>EAS</w:t>
      </w:r>
      <w:r w:rsidR="006D7376" w:rsidRPr="00222F43">
        <w:rPr>
          <w:rFonts w:eastAsia="Arial"/>
          <w:lang w:eastAsia="es-CO"/>
        </w:rPr>
        <w:t xml:space="preserve">6. Conservación </w:t>
      </w:r>
      <w:r w:rsidR="00921A9C" w:rsidRPr="00222F43">
        <w:rPr>
          <w:rFonts w:eastAsia="Arial"/>
          <w:lang w:eastAsia="es-CO"/>
        </w:rPr>
        <w:t>de la biodiversidad y gestión sostenible de los recursos vivos naturales</w:t>
      </w:r>
      <w:bookmarkEnd w:id="21"/>
    </w:p>
    <w:p w:rsidR="006D7376" w:rsidRPr="00222F43" w:rsidRDefault="006D7376" w:rsidP="006D7376">
      <w:pPr>
        <w:rPr>
          <w:rFonts w:eastAsia="Arial" w:cs="Times New Roman"/>
          <w:lang w:eastAsia="es-CO"/>
        </w:rPr>
      </w:pPr>
      <w:r w:rsidRPr="00222F43">
        <w:rPr>
          <w:rFonts w:eastAsia="Arial" w:cs="Times New Roman"/>
          <w:lang w:eastAsia="es-CO"/>
        </w:rPr>
        <w:t xml:space="preserve">En concordancia con el Estándar Ambiental y Social 6, </w:t>
      </w:r>
      <w:r w:rsidRPr="00222F43">
        <w:t xml:space="preserve">se relacionan </w:t>
      </w:r>
      <w:r w:rsidRPr="00222F43">
        <w:rPr>
          <w:rFonts w:eastAsia="Arial" w:cs="Times New Roman"/>
          <w:lang w:eastAsia="es-CO"/>
        </w:rPr>
        <w:t>los siguientes convenios y acuerdos internacionales suscritos por Colombia, así como las políticas nacionales. Debido a la connotación general del proyecto</w:t>
      </w:r>
      <w:r w:rsidR="004C64DE" w:rsidRPr="00222F43">
        <w:rPr>
          <w:rFonts w:eastAsia="Arial" w:cs="Times New Roman"/>
          <w:lang w:eastAsia="es-CO"/>
        </w:rPr>
        <w:t xml:space="preserve">, </w:t>
      </w:r>
      <w:r w:rsidR="000D5109" w:rsidRPr="00222F43">
        <w:rPr>
          <w:rFonts w:eastAsia="Arial" w:cs="Times New Roman"/>
          <w:lang w:eastAsia="es-CO"/>
        </w:rPr>
        <w:t>e</w:t>
      </w:r>
      <w:r w:rsidR="00D0591D" w:rsidRPr="00222F43">
        <w:rPr>
          <w:rFonts w:eastAsia="Arial" w:cs="Times New Roman"/>
          <w:lang w:eastAsia="es-CO"/>
        </w:rPr>
        <w:t xml:space="preserve">l marco normativo del presente </w:t>
      </w:r>
      <w:r w:rsidR="00FC752B" w:rsidRPr="00222F43">
        <w:rPr>
          <w:rFonts w:eastAsia="Arial" w:cs="Times New Roman"/>
          <w:lang w:eastAsia="es-CO"/>
        </w:rPr>
        <w:t>estándar</w:t>
      </w:r>
      <w:r w:rsidR="00D0591D" w:rsidRPr="00222F43">
        <w:rPr>
          <w:rFonts w:eastAsia="Arial" w:cs="Times New Roman"/>
          <w:lang w:eastAsia="es-CO"/>
        </w:rPr>
        <w:t xml:space="preserve"> aplica para todas las actividades del </w:t>
      </w:r>
      <w:r w:rsidR="00250210" w:rsidRPr="00222F43">
        <w:rPr>
          <w:rFonts w:eastAsia="Arial" w:cs="Times New Roman"/>
          <w:lang w:eastAsia="es-CO"/>
        </w:rPr>
        <w:t>mismo</w:t>
      </w:r>
      <w:r w:rsidR="00D0591D" w:rsidRPr="00222F43">
        <w:rPr>
          <w:rFonts w:eastAsia="Arial" w:cs="Times New Roman"/>
          <w:lang w:eastAsia="es-CO"/>
        </w:rPr>
        <w:t>.</w:t>
      </w:r>
    </w:p>
    <w:p w:rsidR="000C5D01" w:rsidRPr="00222F43" w:rsidRDefault="000C5D01" w:rsidP="006D7376">
      <w:pPr>
        <w:rPr>
          <w:rFonts w:eastAsia="Arial" w:cs="Times New Roman"/>
          <w:lang w:eastAsia="es-CO"/>
        </w:rPr>
      </w:pPr>
    </w:p>
    <w:p w:rsidR="006D7376" w:rsidRPr="00222F43" w:rsidRDefault="006D7376" w:rsidP="008E2E6D">
      <w:pPr>
        <w:pStyle w:val="Prrafodelista"/>
        <w:widowControl/>
        <w:numPr>
          <w:ilvl w:val="0"/>
          <w:numId w:val="24"/>
        </w:numPr>
        <w:spacing w:before="120"/>
        <w:rPr>
          <w:rFonts w:eastAsia="Arial" w:cs="Times New Roman"/>
          <w:lang w:val="es-CO" w:eastAsia="es-CO"/>
        </w:rPr>
      </w:pPr>
      <w:r w:rsidRPr="00222F43">
        <w:rPr>
          <w:rFonts w:eastAsia="Arial" w:cs="Times New Roman"/>
          <w:lang w:val="es-CO" w:eastAsia="es-CO"/>
        </w:rPr>
        <w:t>Acuerdos internacionales en materia de conservación de biodiversidad y gestión sostenible de los recursos vivos naturales:</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85"/>
        <w:gridCol w:w="6799"/>
      </w:tblGrid>
      <w:tr w:rsidR="006D7376" w:rsidRPr="00222F43" w:rsidTr="00307A60">
        <w:trPr>
          <w:trHeight w:val="11"/>
          <w:tblHeader/>
          <w:jc w:val="center"/>
        </w:trPr>
        <w:tc>
          <w:tcPr>
            <w:tcW w:w="1985" w:type="dxa"/>
            <w:shd w:val="clear" w:color="auto" w:fill="D9D9D9" w:themeFill="background1" w:themeFillShade="D9"/>
            <w:vAlign w:val="center"/>
            <w:hideMark/>
          </w:tcPr>
          <w:p w:rsidR="006D7376" w:rsidRPr="00222F43" w:rsidRDefault="006D7376" w:rsidP="00307A60">
            <w:pPr>
              <w:spacing w:before="0" w:after="0" w:line="240" w:lineRule="auto"/>
              <w:jc w:val="center"/>
              <w:rPr>
                <w:rFonts w:eastAsia="Times New Roman" w:cs="Times New Roman"/>
                <w:b/>
                <w:bCs/>
                <w:sz w:val="16"/>
                <w:szCs w:val="16"/>
                <w:lang w:eastAsia="es-CO"/>
              </w:rPr>
            </w:pPr>
            <w:r w:rsidRPr="00222F43">
              <w:rPr>
                <w:rFonts w:eastAsia="Times New Roman" w:cs="Times New Roman"/>
                <w:b/>
                <w:bCs/>
                <w:sz w:val="16"/>
                <w:szCs w:val="16"/>
                <w:lang w:eastAsia="es-CO"/>
              </w:rPr>
              <w:t>Marco Normativo</w:t>
            </w:r>
          </w:p>
        </w:tc>
        <w:tc>
          <w:tcPr>
            <w:tcW w:w="6799" w:type="dxa"/>
            <w:shd w:val="clear" w:color="auto" w:fill="D9D9D9" w:themeFill="background1" w:themeFillShade="D9"/>
            <w:vAlign w:val="center"/>
            <w:hideMark/>
          </w:tcPr>
          <w:p w:rsidR="006D7376" w:rsidRPr="00222F43" w:rsidRDefault="006D7376" w:rsidP="00307A60">
            <w:pPr>
              <w:spacing w:before="0" w:after="0" w:line="240" w:lineRule="auto"/>
              <w:jc w:val="center"/>
              <w:rPr>
                <w:rFonts w:eastAsia="Times New Roman" w:cs="Times New Roman"/>
                <w:b/>
                <w:bCs/>
                <w:sz w:val="16"/>
                <w:szCs w:val="16"/>
                <w:lang w:eastAsia="es-CO"/>
              </w:rPr>
            </w:pPr>
            <w:r w:rsidRPr="00222F43">
              <w:rPr>
                <w:rFonts w:eastAsia="Times New Roman" w:cs="Times New Roman"/>
                <w:b/>
                <w:bCs/>
                <w:sz w:val="16"/>
                <w:szCs w:val="16"/>
                <w:lang w:eastAsia="es-CO"/>
              </w:rPr>
              <w:t>Objetivo</w:t>
            </w:r>
          </w:p>
        </w:tc>
      </w:tr>
      <w:tr w:rsidR="006D7376" w:rsidRPr="00222F43" w:rsidTr="004734C1">
        <w:trPr>
          <w:trHeight w:val="450"/>
          <w:jc w:val="center"/>
        </w:trPr>
        <w:tc>
          <w:tcPr>
            <w:tcW w:w="1985" w:type="dxa"/>
            <w:vMerge w:val="restart"/>
            <w:shd w:val="clear" w:color="auto" w:fill="auto"/>
            <w:vAlign w:val="center"/>
          </w:tcPr>
          <w:p w:rsidR="006D7376" w:rsidRPr="00222F43" w:rsidRDefault="00F43988" w:rsidP="00307A60">
            <w:pPr>
              <w:spacing w:before="0" w:after="0" w:line="240" w:lineRule="auto"/>
              <w:jc w:val="left"/>
              <w:rPr>
                <w:rFonts w:eastAsia="Times New Roman" w:cs="Times New Roman"/>
                <w:b/>
                <w:sz w:val="16"/>
                <w:szCs w:val="16"/>
                <w:lang w:eastAsia="es-CO"/>
              </w:rPr>
            </w:pPr>
            <w:r w:rsidRPr="00222F43">
              <w:rPr>
                <w:rFonts w:eastAsia="Times New Roman" w:cs="Times New Roman"/>
                <w:b/>
                <w:sz w:val="16"/>
                <w:szCs w:val="16"/>
                <w:lang w:eastAsia="es-CO"/>
              </w:rPr>
              <w:t>Convenio de Diversidad Biológica</w:t>
            </w:r>
          </w:p>
        </w:tc>
        <w:tc>
          <w:tcPr>
            <w:tcW w:w="6799" w:type="dxa"/>
            <w:vMerge w:val="restart"/>
            <w:vAlign w:val="center"/>
          </w:tcPr>
          <w:p w:rsidR="006D7376" w:rsidRPr="00222F43" w:rsidRDefault="00F43988" w:rsidP="00D31499">
            <w:pPr>
              <w:rPr>
                <w:rFonts w:eastAsia="Times New Roman" w:cs="Times New Roman"/>
                <w:sz w:val="16"/>
                <w:szCs w:val="16"/>
                <w:lang w:eastAsia="es-CO"/>
              </w:rPr>
            </w:pPr>
            <w:r w:rsidRPr="00222F43">
              <w:rPr>
                <w:rFonts w:eastAsia="Times New Roman" w:cs="Times New Roman"/>
                <w:sz w:val="16"/>
                <w:szCs w:val="16"/>
                <w:lang w:eastAsia="es-CO"/>
              </w:rPr>
              <w:t>Ratificada por Colombia por medio de la Ley 165 de 1994, cuyo propósito es la conservación de la diversidad biológica, la utilización sostenible de sus componentes y la participación justa y equitativa en los beneficios que se deriven de la utilización de los recursos genéticos, mediante, entre otras cosas, un acceso adecuado a esos recursos y una transferencia apropiada de las tecnologías pertinentes, teniendo en cuenta todos los derechos sobre esos recursos y a esas tecnologías, así́ como mediante una financiación apropiada.</w:t>
            </w:r>
          </w:p>
        </w:tc>
      </w:tr>
      <w:tr w:rsidR="006D7376" w:rsidRPr="00222F43" w:rsidTr="00D31499">
        <w:trPr>
          <w:trHeight w:val="464"/>
          <w:jc w:val="center"/>
        </w:trPr>
        <w:tc>
          <w:tcPr>
            <w:tcW w:w="1985" w:type="dxa"/>
            <w:vMerge/>
            <w:shd w:val="clear" w:color="auto" w:fill="auto"/>
            <w:vAlign w:val="center"/>
          </w:tcPr>
          <w:p w:rsidR="006D7376" w:rsidRPr="00222F43" w:rsidRDefault="006D7376" w:rsidP="00307A60">
            <w:pPr>
              <w:spacing w:before="0" w:after="0" w:line="240" w:lineRule="auto"/>
              <w:jc w:val="left"/>
              <w:rPr>
                <w:rFonts w:eastAsia="Times New Roman" w:cs="Times New Roman"/>
                <w:b/>
                <w:sz w:val="16"/>
                <w:szCs w:val="16"/>
                <w:lang w:eastAsia="es-CO"/>
              </w:rPr>
            </w:pPr>
          </w:p>
        </w:tc>
        <w:tc>
          <w:tcPr>
            <w:tcW w:w="6799" w:type="dxa"/>
            <w:vMerge/>
            <w:vAlign w:val="center"/>
          </w:tcPr>
          <w:p w:rsidR="006D7376" w:rsidRPr="00222F43" w:rsidRDefault="006D7376" w:rsidP="00307A60">
            <w:pPr>
              <w:spacing w:before="0" w:after="0" w:line="240" w:lineRule="auto"/>
              <w:jc w:val="left"/>
              <w:rPr>
                <w:rFonts w:eastAsia="Times New Roman" w:cs="Times New Roman"/>
                <w:sz w:val="16"/>
                <w:szCs w:val="16"/>
                <w:lang w:eastAsia="es-CO"/>
              </w:rPr>
            </w:pPr>
          </w:p>
        </w:tc>
      </w:tr>
      <w:tr w:rsidR="006D7376" w:rsidRPr="00222F43" w:rsidTr="00307A60">
        <w:trPr>
          <w:trHeight w:val="450"/>
          <w:jc w:val="center"/>
        </w:trPr>
        <w:tc>
          <w:tcPr>
            <w:tcW w:w="1985" w:type="dxa"/>
            <w:vMerge/>
            <w:shd w:val="clear" w:color="auto" w:fill="auto"/>
            <w:vAlign w:val="center"/>
            <w:hideMark/>
          </w:tcPr>
          <w:p w:rsidR="006D7376" w:rsidRPr="00222F43" w:rsidRDefault="006D7376" w:rsidP="00307A60">
            <w:pPr>
              <w:spacing w:before="0" w:after="0" w:line="240" w:lineRule="auto"/>
              <w:jc w:val="left"/>
              <w:rPr>
                <w:rFonts w:eastAsia="Times New Roman" w:cs="Times New Roman"/>
                <w:b/>
                <w:sz w:val="16"/>
                <w:szCs w:val="16"/>
                <w:lang w:eastAsia="es-CO"/>
              </w:rPr>
            </w:pPr>
          </w:p>
        </w:tc>
        <w:tc>
          <w:tcPr>
            <w:tcW w:w="6799" w:type="dxa"/>
            <w:vMerge/>
            <w:vAlign w:val="center"/>
            <w:hideMark/>
          </w:tcPr>
          <w:p w:rsidR="006D7376" w:rsidRPr="00222F43" w:rsidRDefault="006D7376" w:rsidP="00307A60">
            <w:pPr>
              <w:spacing w:before="0" w:after="0" w:line="240" w:lineRule="auto"/>
              <w:jc w:val="left"/>
              <w:rPr>
                <w:rFonts w:eastAsia="Times New Roman" w:cs="Times New Roman"/>
                <w:sz w:val="16"/>
                <w:szCs w:val="16"/>
                <w:lang w:eastAsia="es-CO"/>
              </w:rPr>
            </w:pPr>
          </w:p>
        </w:tc>
      </w:tr>
      <w:tr w:rsidR="000C5D01" w:rsidRPr="00222F43" w:rsidTr="00307A60">
        <w:trPr>
          <w:trHeight w:val="11"/>
          <w:jc w:val="center"/>
        </w:trPr>
        <w:tc>
          <w:tcPr>
            <w:tcW w:w="1985" w:type="dxa"/>
            <w:shd w:val="clear" w:color="auto" w:fill="auto"/>
            <w:vAlign w:val="center"/>
          </w:tcPr>
          <w:p w:rsidR="000C5D01" w:rsidRPr="00222F43" w:rsidRDefault="000C5D01" w:rsidP="00307A60">
            <w:pPr>
              <w:spacing w:before="0" w:after="0" w:line="240" w:lineRule="auto"/>
              <w:jc w:val="left"/>
              <w:rPr>
                <w:rFonts w:eastAsia="Times New Roman" w:cs="Times New Roman"/>
                <w:b/>
                <w:sz w:val="16"/>
                <w:szCs w:val="16"/>
                <w:lang w:eastAsia="es-CO"/>
              </w:rPr>
            </w:pPr>
            <w:r w:rsidRPr="00222F43">
              <w:rPr>
                <w:rFonts w:eastAsia="Times New Roman" w:cs="Times New Roman"/>
                <w:b/>
                <w:sz w:val="16"/>
                <w:szCs w:val="16"/>
                <w:lang w:eastAsia="es-CO"/>
              </w:rPr>
              <w:t>Convención Relativa a los Humedales de Importancia Internacional RAMSAR</w:t>
            </w:r>
          </w:p>
        </w:tc>
        <w:tc>
          <w:tcPr>
            <w:tcW w:w="6799" w:type="dxa"/>
            <w:shd w:val="clear" w:color="auto" w:fill="auto"/>
            <w:vAlign w:val="center"/>
          </w:tcPr>
          <w:p w:rsidR="000C5D01" w:rsidRPr="00222F43" w:rsidRDefault="000C5D01" w:rsidP="000C5D01">
            <w:pPr>
              <w:rPr>
                <w:rFonts w:eastAsia="Arial" w:cs="Times New Roman"/>
                <w:lang w:eastAsia="es-CO"/>
              </w:rPr>
            </w:pPr>
            <w:r w:rsidRPr="00222F43">
              <w:rPr>
                <w:rFonts w:eastAsia="Times New Roman" w:cs="Times New Roman"/>
                <w:sz w:val="16"/>
                <w:szCs w:val="16"/>
                <w:lang w:eastAsia="es-CO"/>
              </w:rPr>
              <w:t>La conservación y el uso racional de los humedales mediante acciones locales, regionales y nacionales y gracias a la cooperación internacional, como contribución al logro de un desarrollo sostenible en todo el mundo.</w:t>
            </w:r>
          </w:p>
        </w:tc>
      </w:tr>
      <w:tr w:rsidR="006D7376" w:rsidRPr="00222F43" w:rsidTr="00307A60">
        <w:trPr>
          <w:trHeight w:val="11"/>
          <w:jc w:val="center"/>
        </w:trPr>
        <w:tc>
          <w:tcPr>
            <w:tcW w:w="1985" w:type="dxa"/>
            <w:shd w:val="clear" w:color="auto" w:fill="auto"/>
            <w:vAlign w:val="center"/>
            <w:hideMark/>
          </w:tcPr>
          <w:p w:rsidR="006D7376" w:rsidRPr="00222F43" w:rsidRDefault="006D7376" w:rsidP="00307A60">
            <w:pPr>
              <w:spacing w:before="0" w:after="0" w:line="240" w:lineRule="auto"/>
              <w:jc w:val="left"/>
              <w:rPr>
                <w:rFonts w:eastAsia="Times New Roman" w:cs="Times New Roman"/>
                <w:b/>
                <w:sz w:val="16"/>
                <w:szCs w:val="16"/>
                <w:lang w:eastAsia="es-CO"/>
              </w:rPr>
            </w:pPr>
            <w:r w:rsidRPr="00222F43">
              <w:rPr>
                <w:rFonts w:eastAsia="Times New Roman" w:cs="Times New Roman"/>
                <w:b/>
                <w:sz w:val="16"/>
                <w:szCs w:val="16"/>
                <w:lang w:eastAsia="es-CO"/>
              </w:rPr>
              <w:t>Decisión Andina 391</w:t>
            </w:r>
          </w:p>
        </w:tc>
        <w:tc>
          <w:tcPr>
            <w:tcW w:w="6799" w:type="dxa"/>
            <w:shd w:val="clear" w:color="auto" w:fill="auto"/>
            <w:vAlign w:val="center"/>
            <w:hideMark/>
          </w:tcPr>
          <w:p w:rsidR="006D7376" w:rsidRPr="00222F43" w:rsidRDefault="006D7376" w:rsidP="00307A60">
            <w:pPr>
              <w:spacing w:before="0" w:after="0" w:line="240" w:lineRule="auto"/>
              <w:jc w:val="left"/>
              <w:rPr>
                <w:rFonts w:eastAsia="Times New Roman" w:cs="Times New Roman"/>
                <w:sz w:val="16"/>
                <w:szCs w:val="16"/>
                <w:lang w:eastAsia="es-CO"/>
              </w:rPr>
            </w:pPr>
            <w:r w:rsidRPr="00222F43">
              <w:rPr>
                <w:rFonts w:eastAsia="Times New Roman" w:cs="Times New Roman"/>
                <w:sz w:val="16"/>
                <w:szCs w:val="16"/>
                <w:lang w:eastAsia="es-CO"/>
              </w:rPr>
              <w:t xml:space="preserve"> Regular el acceso a los recursos genéticos de los Países Miembros y sus productos derivados, a fin de prever condiciones para una participación justa y equitativa en los beneficios derivados del acceso; Sentar las bases para el reconocimiento y valoración de los recursos genéticos y sus productos derivados y de sus componentes intangibles asociados, especialmente cuando se trate de </w:t>
            </w:r>
            <w:r w:rsidRPr="00222F43">
              <w:rPr>
                <w:rFonts w:eastAsia="Times New Roman" w:cs="Times New Roman"/>
                <w:sz w:val="16"/>
                <w:szCs w:val="16"/>
                <w:lang w:eastAsia="es-CO"/>
              </w:rPr>
              <w:lastRenderedPageBreak/>
              <w:t xml:space="preserve">comunidades indígenas, afroamericanas o locales; Promover la conservación de la diversidad biológica y la utilización sostenible de los recursos biológicos que contienen recursos genéticos y promover la consolidación y desarrollo de las capacidades científicas, tecnológicas y técnicas a nivel local, nacional y subregional. </w:t>
            </w:r>
          </w:p>
        </w:tc>
      </w:tr>
      <w:tr w:rsidR="00611C76" w:rsidRPr="00222F43" w:rsidTr="00307A60">
        <w:trPr>
          <w:trHeight w:val="11"/>
          <w:jc w:val="center"/>
        </w:trPr>
        <w:tc>
          <w:tcPr>
            <w:tcW w:w="1985" w:type="dxa"/>
            <w:shd w:val="clear" w:color="auto" w:fill="auto"/>
            <w:vAlign w:val="center"/>
          </w:tcPr>
          <w:p w:rsidR="00611C76" w:rsidRPr="00222F43" w:rsidRDefault="00611C76" w:rsidP="00307A60">
            <w:pPr>
              <w:spacing w:before="0" w:after="0" w:line="240" w:lineRule="auto"/>
              <w:jc w:val="left"/>
              <w:rPr>
                <w:rFonts w:eastAsia="Times New Roman" w:cs="Times New Roman"/>
                <w:b/>
                <w:sz w:val="16"/>
                <w:szCs w:val="16"/>
                <w:lang w:eastAsia="es-CO"/>
              </w:rPr>
            </w:pPr>
            <w:r w:rsidRPr="00222F43">
              <w:rPr>
                <w:rFonts w:eastAsia="Times New Roman" w:cs="Times New Roman"/>
                <w:b/>
                <w:sz w:val="16"/>
                <w:szCs w:val="16"/>
                <w:lang w:eastAsia="es-CO"/>
              </w:rPr>
              <w:lastRenderedPageBreak/>
              <w:t>Estrategia Integral de Control a la Deforestación y Gestión de los Bosques. 2018</w:t>
            </w:r>
          </w:p>
        </w:tc>
        <w:tc>
          <w:tcPr>
            <w:tcW w:w="6799" w:type="dxa"/>
            <w:shd w:val="clear" w:color="auto" w:fill="auto"/>
            <w:vAlign w:val="center"/>
          </w:tcPr>
          <w:p w:rsidR="00611C76" w:rsidRPr="00222F43" w:rsidRDefault="00611C76" w:rsidP="00307A60">
            <w:pPr>
              <w:spacing w:before="0" w:after="0" w:line="240" w:lineRule="auto"/>
              <w:jc w:val="left"/>
              <w:rPr>
                <w:rFonts w:eastAsia="Times New Roman" w:cs="Times New Roman"/>
                <w:sz w:val="16"/>
                <w:szCs w:val="16"/>
                <w:lang w:eastAsia="es-CO"/>
              </w:rPr>
            </w:pPr>
            <w:r w:rsidRPr="00222F43">
              <w:rPr>
                <w:rFonts w:eastAsia="Times New Roman" w:cs="Times New Roman"/>
                <w:sz w:val="16"/>
                <w:szCs w:val="16"/>
                <w:lang w:eastAsia="es-CO"/>
              </w:rPr>
              <w:t>A través de 5 líneas de acción, este documento de política busca fortalecer la gobernanza de los grupos étnicos y las comunidades campesinas, frenar la frontera agrícola, fortalecer la planeación en torno al uso de productos maderables y no maderables, establecer acciones de control y monitoreo permanentes y articular diferentes instancias para que se generen instrumentos financieros y de políticas que hagan factible la implementación de la misma.</w:t>
            </w:r>
          </w:p>
        </w:tc>
      </w:tr>
    </w:tbl>
    <w:p w:rsidR="00321B1B" w:rsidRPr="00222F43" w:rsidRDefault="00321B1B" w:rsidP="00321B1B"/>
    <w:p w:rsidR="006D7376" w:rsidRPr="00222F43" w:rsidRDefault="006D7376" w:rsidP="008E2E6D">
      <w:pPr>
        <w:pStyle w:val="Prrafodelista"/>
        <w:widowControl/>
        <w:numPr>
          <w:ilvl w:val="0"/>
          <w:numId w:val="24"/>
        </w:numPr>
        <w:spacing w:before="120"/>
        <w:rPr>
          <w:rFonts w:eastAsia="Arial" w:cs="Times New Roman"/>
          <w:lang w:val="es-CO"/>
        </w:rPr>
      </w:pPr>
      <w:r w:rsidRPr="00222F43">
        <w:rPr>
          <w:lang w:val="es-CO" w:eastAsia="es-CO"/>
        </w:rPr>
        <w:t xml:space="preserve">Por otra parte, se presenta la normatividad colombiana en materia </w:t>
      </w:r>
      <w:r w:rsidRPr="00222F43">
        <w:rPr>
          <w:rFonts w:eastAsia="Arial" w:cs="Times New Roman"/>
          <w:lang w:val="es-CO" w:eastAsia="es-CO"/>
        </w:rPr>
        <w:t>la conservación de los bosques y los ecosistemas, y a la implementación de medidas establecidas para tal fin.</w:t>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7"/>
        <w:gridCol w:w="6804"/>
      </w:tblGrid>
      <w:tr w:rsidR="006D7376" w:rsidRPr="00222F43" w:rsidTr="00307A60">
        <w:trPr>
          <w:trHeight w:val="20"/>
          <w:tblHeader/>
        </w:trPr>
        <w:tc>
          <w:tcPr>
            <w:tcW w:w="2127" w:type="dxa"/>
            <w:shd w:val="clear" w:color="auto" w:fill="D9D9D9" w:themeFill="background1" w:themeFillShade="D9"/>
            <w:vAlign w:val="center"/>
            <w:hideMark/>
          </w:tcPr>
          <w:p w:rsidR="006D7376" w:rsidRPr="00222F43" w:rsidRDefault="006D7376" w:rsidP="00307A60">
            <w:pPr>
              <w:spacing w:before="0" w:after="0" w:line="240" w:lineRule="auto"/>
              <w:jc w:val="center"/>
              <w:rPr>
                <w:rFonts w:eastAsia="Times New Roman" w:cs="Times New Roman"/>
                <w:b/>
                <w:bCs/>
                <w:color w:val="000000"/>
                <w:sz w:val="16"/>
                <w:szCs w:val="16"/>
                <w:lang w:eastAsia="es-CO"/>
              </w:rPr>
            </w:pPr>
            <w:r w:rsidRPr="00222F43">
              <w:rPr>
                <w:rFonts w:eastAsia="Times New Roman" w:cs="Times New Roman"/>
                <w:b/>
                <w:bCs/>
                <w:color w:val="000000"/>
                <w:sz w:val="16"/>
                <w:szCs w:val="16"/>
                <w:lang w:eastAsia="es-CO"/>
              </w:rPr>
              <w:t>Marco Normativo</w:t>
            </w:r>
          </w:p>
        </w:tc>
        <w:tc>
          <w:tcPr>
            <w:tcW w:w="6804" w:type="dxa"/>
            <w:shd w:val="clear" w:color="auto" w:fill="D9D9D9" w:themeFill="background1" w:themeFillShade="D9"/>
            <w:vAlign w:val="center"/>
            <w:hideMark/>
          </w:tcPr>
          <w:p w:rsidR="006D7376" w:rsidRPr="00222F43" w:rsidRDefault="006D7376" w:rsidP="00307A60">
            <w:pPr>
              <w:spacing w:before="0" w:after="0" w:line="240" w:lineRule="auto"/>
              <w:jc w:val="center"/>
              <w:rPr>
                <w:rFonts w:eastAsia="Times New Roman" w:cs="Times New Roman"/>
                <w:b/>
                <w:bCs/>
                <w:color w:val="000000"/>
                <w:sz w:val="16"/>
                <w:szCs w:val="16"/>
                <w:lang w:eastAsia="es-CO"/>
              </w:rPr>
            </w:pPr>
            <w:r w:rsidRPr="00222F43">
              <w:rPr>
                <w:rFonts w:eastAsia="Times New Roman" w:cs="Times New Roman"/>
                <w:b/>
                <w:bCs/>
                <w:color w:val="000000"/>
                <w:sz w:val="16"/>
                <w:szCs w:val="16"/>
                <w:lang w:eastAsia="es-CO"/>
              </w:rPr>
              <w:t>Objetivo</w:t>
            </w:r>
          </w:p>
        </w:tc>
      </w:tr>
      <w:tr w:rsidR="006D7376" w:rsidRPr="00222F43" w:rsidTr="00307A60">
        <w:trPr>
          <w:trHeight w:val="20"/>
        </w:trPr>
        <w:tc>
          <w:tcPr>
            <w:tcW w:w="2127" w:type="dxa"/>
            <w:shd w:val="clear" w:color="auto" w:fill="auto"/>
            <w:vAlign w:val="center"/>
            <w:hideMark/>
          </w:tcPr>
          <w:p w:rsidR="006D7376" w:rsidRPr="00222F43" w:rsidRDefault="006D7376" w:rsidP="00307A60">
            <w:pPr>
              <w:spacing w:before="0" w:after="0" w:line="240" w:lineRule="auto"/>
              <w:jc w:val="left"/>
              <w:rPr>
                <w:rFonts w:eastAsia="Times New Roman" w:cs="Times New Roman"/>
                <w:color w:val="000000"/>
                <w:sz w:val="16"/>
                <w:szCs w:val="16"/>
                <w:lang w:eastAsia="es-CO"/>
              </w:rPr>
            </w:pPr>
            <w:r w:rsidRPr="00222F43">
              <w:rPr>
                <w:rFonts w:eastAsia="Times New Roman" w:cs="Times New Roman"/>
                <w:color w:val="000000"/>
                <w:sz w:val="16"/>
                <w:szCs w:val="16"/>
                <w:lang w:eastAsia="es-CO"/>
              </w:rPr>
              <w:t>Ley 2 de 1959</w:t>
            </w:r>
          </w:p>
        </w:tc>
        <w:tc>
          <w:tcPr>
            <w:tcW w:w="6804" w:type="dxa"/>
            <w:shd w:val="clear" w:color="auto" w:fill="auto"/>
            <w:vAlign w:val="center"/>
            <w:hideMark/>
          </w:tcPr>
          <w:p w:rsidR="006D7376" w:rsidRPr="00222F43" w:rsidRDefault="006D7376" w:rsidP="00307A60">
            <w:pPr>
              <w:spacing w:before="0" w:after="0" w:line="240" w:lineRule="auto"/>
              <w:jc w:val="left"/>
              <w:rPr>
                <w:rFonts w:eastAsia="Times New Roman" w:cs="Times New Roman"/>
                <w:color w:val="000000"/>
                <w:sz w:val="16"/>
                <w:szCs w:val="16"/>
                <w:lang w:eastAsia="es-CO"/>
              </w:rPr>
            </w:pPr>
            <w:r w:rsidRPr="00222F43">
              <w:rPr>
                <w:rFonts w:eastAsia="Times New Roman" w:cs="Times New Roman"/>
                <w:color w:val="000000"/>
                <w:sz w:val="16"/>
                <w:szCs w:val="16"/>
                <w:lang w:eastAsia="es-CO"/>
              </w:rPr>
              <w:t>Crea siete reservas forestales sobre Economía Forestal de la Nación y Conservación de los Recursos Naturales Renovables.</w:t>
            </w:r>
          </w:p>
        </w:tc>
      </w:tr>
      <w:tr w:rsidR="00975CE7" w:rsidRPr="00222F43" w:rsidTr="00307A60">
        <w:trPr>
          <w:trHeight w:val="20"/>
        </w:trPr>
        <w:tc>
          <w:tcPr>
            <w:tcW w:w="2127" w:type="dxa"/>
            <w:shd w:val="clear" w:color="auto" w:fill="auto"/>
            <w:vAlign w:val="center"/>
          </w:tcPr>
          <w:p w:rsidR="00975CE7" w:rsidRPr="00222F43" w:rsidRDefault="00975CE7" w:rsidP="00975CE7">
            <w:pPr>
              <w:spacing w:before="0" w:after="0" w:line="240" w:lineRule="auto"/>
              <w:jc w:val="left"/>
              <w:rPr>
                <w:rFonts w:eastAsia="Times New Roman" w:cs="Times New Roman"/>
                <w:color w:val="000000"/>
                <w:sz w:val="16"/>
                <w:szCs w:val="16"/>
                <w:lang w:eastAsia="es-CO"/>
              </w:rPr>
            </w:pPr>
            <w:r w:rsidRPr="00222F43">
              <w:rPr>
                <w:rFonts w:eastAsia="Times New Roman" w:cs="Times New Roman"/>
                <w:color w:val="000000"/>
                <w:sz w:val="16"/>
                <w:szCs w:val="16"/>
                <w:lang w:eastAsia="es-CO"/>
              </w:rPr>
              <w:t>Resolución 92 de 1992</w:t>
            </w:r>
          </w:p>
        </w:tc>
        <w:tc>
          <w:tcPr>
            <w:tcW w:w="6804" w:type="dxa"/>
            <w:shd w:val="clear" w:color="auto" w:fill="auto"/>
            <w:vAlign w:val="center"/>
          </w:tcPr>
          <w:p w:rsidR="00975CE7" w:rsidRPr="00222F43" w:rsidRDefault="00975CE7" w:rsidP="00975CE7">
            <w:pPr>
              <w:spacing w:before="0" w:after="0" w:line="240" w:lineRule="auto"/>
              <w:jc w:val="left"/>
              <w:rPr>
                <w:rFonts w:eastAsia="Times New Roman" w:cs="Times New Roman"/>
                <w:color w:val="000000"/>
                <w:sz w:val="16"/>
                <w:szCs w:val="16"/>
                <w:lang w:eastAsia="es-CO"/>
              </w:rPr>
            </w:pPr>
            <w:r w:rsidRPr="00222F43">
              <w:rPr>
                <w:rFonts w:eastAsia="Times New Roman" w:cs="Times New Roman"/>
                <w:color w:val="000000"/>
                <w:sz w:val="16"/>
                <w:szCs w:val="16"/>
                <w:lang w:eastAsia="es-CO"/>
              </w:rPr>
              <w:t>Por la cual se aprueba el Acuerdo No.0026 de 1990 de la Junta Directiva del Instituto Nacional de los Recursos Naturales Renovables del Ambiente -INDERENA-".</w:t>
            </w:r>
            <w:r w:rsidRPr="00222F43">
              <w:rPr>
                <w:rFonts w:eastAsia="Times New Roman" w:cs="Times New Roman"/>
                <w:color w:val="000000"/>
                <w:sz w:val="16"/>
                <w:szCs w:val="16"/>
                <w:lang w:eastAsia="es-CO"/>
              </w:rPr>
              <w:cr/>
              <w:t xml:space="preserve"> "...Declarar Área de Reserva Forestal Protectora, una zona de aproximadamente 4.200 has., denominada Cuenca Alta del Río </w:t>
            </w:r>
            <w:proofErr w:type="spellStart"/>
            <w:r w:rsidRPr="00222F43">
              <w:rPr>
                <w:rFonts w:eastAsia="Times New Roman" w:cs="Times New Roman"/>
                <w:color w:val="000000"/>
                <w:sz w:val="16"/>
                <w:szCs w:val="16"/>
                <w:lang w:eastAsia="es-CO"/>
              </w:rPr>
              <w:t>Satocá</w:t>
            </w:r>
            <w:proofErr w:type="spellEnd"/>
            <w:r w:rsidRPr="00222F43">
              <w:rPr>
                <w:rFonts w:eastAsia="Times New Roman" w:cs="Times New Roman"/>
                <w:color w:val="000000"/>
                <w:sz w:val="16"/>
                <w:szCs w:val="16"/>
                <w:lang w:eastAsia="es-CO"/>
              </w:rPr>
              <w:t>, ubicada en jurisdicción del Municipio de Saravena (Intendencia del Arauca) En virtud de esta medida se encamina a la protección de los recursos naturales y beneficia las comunidades circunscritas al área</w:t>
            </w:r>
          </w:p>
        </w:tc>
      </w:tr>
      <w:tr w:rsidR="00975CE7" w:rsidRPr="00222F43" w:rsidTr="00307A60">
        <w:trPr>
          <w:trHeight w:val="20"/>
        </w:trPr>
        <w:tc>
          <w:tcPr>
            <w:tcW w:w="2127" w:type="dxa"/>
            <w:shd w:val="clear" w:color="auto" w:fill="auto"/>
            <w:vAlign w:val="center"/>
          </w:tcPr>
          <w:p w:rsidR="00975CE7" w:rsidRPr="00222F43" w:rsidRDefault="00975CE7" w:rsidP="00975CE7">
            <w:pPr>
              <w:spacing w:before="0" w:after="0" w:line="240" w:lineRule="auto"/>
              <w:jc w:val="left"/>
              <w:rPr>
                <w:rFonts w:eastAsia="Times New Roman" w:cs="Times New Roman"/>
                <w:color w:val="000000"/>
                <w:sz w:val="16"/>
                <w:szCs w:val="16"/>
                <w:lang w:eastAsia="es-CO"/>
              </w:rPr>
            </w:pPr>
            <w:r w:rsidRPr="00222F43">
              <w:rPr>
                <w:rFonts w:eastAsia="Times New Roman" w:cs="Times New Roman"/>
                <w:color w:val="000000"/>
                <w:sz w:val="16"/>
                <w:szCs w:val="16"/>
                <w:lang w:eastAsia="es-CO"/>
              </w:rPr>
              <w:t>Decreto 622 de 1977</w:t>
            </w:r>
          </w:p>
        </w:tc>
        <w:tc>
          <w:tcPr>
            <w:tcW w:w="6804" w:type="dxa"/>
            <w:shd w:val="clear" w:color="auto" w:fill="auto"/>
            <w:vAlign w:val="center"/>
          </w:tcPr>
          <w:p w:rsidR="00975CE7" w:rsidRPr="00222F43" w:rsidRDefault="00975CE7" w:rsidP="00975CE7">
            <w:pPr>
              <w:spacing w:before="0" w:after="0" w:line="240" w:lineRule="auto"/>
              <w:jc w:val="left"/>
              <w:rPr>
                <w:rFonts w:eastAsia="Times New Roman" w:cs="Times New Roman"/>
                <w:color w:val="000000"/>
                <w:sz w:val="16"/>
                <w:szCs w:val="16"/>
                <w:lang w:eastAsia="es-CO"/>
              </w:rPr>
            </w:pPr>
            <w:r w:rsidRPr="00222F43">
              <w:rPr>
                <w:rFonts w:eastAsia="Times New Roman" w:cs="Times New Roman"/>
                <w:color w:val="000000"/>
                <w:sz w:val="16"/>
                <w:szCs w:val="16"/>
                <w:lang w:eastAsia="es-CO"/>
              </w:rPr>
              <w:t>. 2. Reservar áreas sobresalientes y representativas del patrimonio natural que permitan la conservación y protección de la fauna, flora (sic) contenidas en los respectivos ecosistemas primarios, así como su perpetuación. 3. Conservar bancos genéticos naturales. 4. Reservar y conservar áreas que posean valores sobresalientes de paisaje. 5. Investigar los valores de los recursos naturales renovables del país, dentro de áreas reservadas para obtener su mejor conocimiento y promover el desarrollo de nuevas y mejores técnicas de conservación y manejo de tales recursos dentro y fuera de las áreas del Sistema. 6. Perpetuar en estado natural muestras representativas de comunidades bióticas, unidades biogeográficas y regiones fisiográficas. 7. Perpetuar las especies de la vida silvestre que se encuentran en peligro de desaparecer. 8. Proveer puntos de referencia ambiental para investigaciones, estudios y</w:t>
            </w:r>
          </w:p>
          <w:p w:rsidR="00975CE7" w:rsidRPr="00222F43" w:rsidRDefault="00975CE7" w:rsidP="00975CE7">
            <w:pPr>
              <w:spacing w:before="0" w:after="0" w:line="240" w:lineRule="auto"/>
              <w:jc w:val="left"/>
              <w:rPr>
                <w:rFonts w:eastAsia="Times New Roman" w:cs="Times New Roman"/>
                <w:color w:val="000000"/>
                <w:sz w:val="16"/>
                <w:szCs w:val="16"/>
                <w:lang w:eastAsia="es-CO"/>
              </w:rPr>
            </w:pPr>
            <w:r w:rsidRPr="00222F43">
              <w:rPr>
                <w:rFonts w:eastAsia="Times New Roman" w:cs="Times New Roman"/>
                <w:color w:val="000000"/>
                <w:sz w:val="16"/>
                <w:szCs w:val="16"/>
                <w:lang w:eastAsia="es-CO"/>
              </w:rPr>
              <w:t>educación ambiental. 9. Mantener la diversidad biológica y equilibrio ecológico mediante la conservación y protección de áreas naturales. 10. Establecer y proteger áreas para estudios, reconocimientos e investigaciones biológicas, geológicas, históricas o culturales. 13. Utilizar los recursos contenidos en las áreas del Sistema de Parques Nacionales Naturales con fines educativos, de tal suerte que se halle explícito su verdadero significado, sus relaciones funcionales y a través de la comprensión del papel que desempeña el hombre en la naturaleza, lograr despertar interés por la conservación de la misma.</w:t>
            </w:r>
          </w:p>
        </w:tc>
      </w:tr>
      <w:tr w:rsidR="00975CE7" w:rsidRPr="00222F43" w:rsidTr="00307A60">
        <w:trPr>
          <w:trHeight w:val="20"/>
        </w:trPr>
        <w:tc>
          <w:tcPr>
            <w:tcW w:w="2127" w:type="dxa"/>
            <w:shd w:val="clear" w:color="auto" w:fill="auto"/>
            <w:vAlign w:val="center"/>
          </w:tcPr>
          <w:p w:rsidR="00975CE7" w:rsidRPr="00222F43" w:rsidRDefault="00975CE7" w:rsidP="00975CE7">
            <w:pPr>
              <w:spacing w:before="0" w:after="0" w:line="240" w:lineRule="auto"/>
              <w:jc w:val="left"/>
              <w:rPr>
                <w:rFonts w:eastAsia="Times New Roman" w:cs="Times New Roman"/>
                <w:color w:val="000000"/>
                <w:sz w:val="16"/>
                <w:szCs w:val="16"/>
                <w:lang w:eastAsia="es-CO"/>
              </w:rPr>
            </w:pPr>
            <w:r w:rsidRPr="00222F43">
              <w:rPr>
                <w:rFonts w:eastAsia="Times New Roman" w:cs="Times New Roman"/>
                <w:color w:val="000000"/>
                <w:sz w:val="16"/>
                <w:szCs w:val="16"/>
                <w:lang w:eastAsia="es-CO"/>
              </w:rPr>
              <w:t>Acuerdo 0027 de 05 agosto de 1980</w:t>
            </w:r>
          </w:p>
        </w:tc>
        <w:tc>
          <w:tcPr>
            <w:tcW w:w="6804" w:type="dxa"/>
            <w:shd w:val="clear" w:color="auto" w:fill="auto"/>
            <w:vAlign w:val="center"/>
          </w:tcPr>
          <w:p w:rsidR="00975CE7" w:rsidRPr="00222F43" w:rsidRDefault="00975CE7" w:rsidP="00975CE7">
            <w:pPr>
              <w:spacing w:before="0" w:after="0" w:line="240" w:lineRule="auto"/>
              <w:jc w:val="left"/>
              <w:rPr>
                <w:rFonts w:eastAsia="Times New Roman" w:cs="Times New Roman"/>
                <w:color w:val="000000"/>
                <w:sz w:val="16"/>
                <w:szCs w:val="16"/>
                <w:lang w:eastAsia="es-CO"/>
              </w:rPr>
            </w:pPr>
            <w:r w:rsidRPr="00222F43">
              <w:rPr>
                <w:rFonts w:eastAsia="Times New Roman" w:cs="Times New Roman"/>
                <w:color w:val="000000"/>
                <w:sz w:val="16"/>
                <w:szCs w:val="16"/>
                <w:lang w:eastAsia="es-CO"/>
              </w:rPr>
              <w:t>Por la cual se cambia el régimen de territorio faunístico El Tuparro se le da la categoría de Parque Nacional Natural se incrementa su superficie y se fijan nuevos linderos</w:t>
            </w:r>
          </w:p>
        </w:tc>
      </w:tr>
      <w:tr w:rsidR="00975CE7" w:rsidRPr="00222F43" w:rsidTr="00307A60">
        <w:trPr>
          <w:trHeight w:val="20"/>
        </w:trPr>
        <w:tc>
          <w:tcPr>
            <w:tcW w:w="2127" w:type="dxa"/>
            <w:shd w:val="clear" w:color="auto" w:fill="auto"/>
            <w:vAlign w:val="center"/>
          </w:tcPr>
          <w:p w:rsidR="00975CE7" w:rsidRPr="00222F43" w:rsidRDefault="00975CE7" w:rsidP="00975CE7">
            <w:pPr>
              <w:spacing w:before="0" w:after="0" w:line="240" w:lineRule="auto"/>
              <w:jc w:val="left"/>
              <w:rPr>
                <w:rFonts w:eastAsia="Times New Roman" w:cs="Times New Roman"/>
                <w:color w:val="000000"/>
                <w:sz w:val="16"/>
                <w:szCs w:val="16"/>
                <w:lang w:eastAsia="es-CO"/>
              </w:rPr>
            </w:pPr>
            <w:r w:rsidRPr="00222F43">
              <w:rPr>
                <w:rFonts w:eastAsia="Times New Roman" w:cs="Times New Roman"/>
                <w:color w:val="000000"/>
                <w:sz w:val="16"/>
                <w:szCs w:val="16"/>
                <w:lang w:eastAsia="es-CO"/>
              </w:rPr>
              <w:t>Acuerdo 0026 de 1990</w:t>
            </w:r>
          </w:p>
        </w:tc>
        <w:tc>
          <w:tcPr>
            <w:tcW w:w="6804" w:type="dxa"/>
            <w:shd w:val="clear" w:color="auto" w:fill="auto"/>
            <w:vAlign w:val="center"/>
          </w:tcPr>
          <w:p w:rsidR="00975CE7" w:rsidRPr="00222F43" w:rsidRDefault="00975CE7" w:rsidP="00975CE7">
            <w:pPr>
              <w:spacing w:before="0" w:after="0" w:line="240" w:lineRule="auto"/>
              <w:jc w:val="left"/>
              <w:rPr>
                <w:rFonts w:eastAsia="Times New Roman" w:cs="Times New Roman"/>
                <w:color w:val="000000"/>
                <w:sz w:val="16"/>
                <w:szCs w:val="16"/>
                <w:lang w:eastAsia="es-CO"/>
              </w:rPr>
            </w:pPr>
            <w:r w:rsidRPr="00222F43">
              <w:rPr>
                <w:rFonts w:eastAsia="Times New Roman" w:cs="Times New Roman"/>
                <w:color w:val="000000"/>
                <w:sz w:val="16"/>
                <w:szCs w:val="16"/>
                <w:lang w:eastAsia="es-CO"/>
              </w:rPr>
              <w:t xml:space="preserve">Por el cual se declara Área de Reserva Forestal Protectora la cuenca alta del Río </w:t>
            </w:r>
            <w:proofErr w:type="spellStart"/>
            <w:r w:rsidRPr="00222F43">
              <w:rPr>
                <w:rFonts w:eastAsia="Times New Roman" w:cs="Times New Roman"/>
                <w:color w:val="000000"/>
                <w:sz w:val="16"/>
                <w:szCs w:val="16"/>
                <w:lang w:eastAsia="es-CO"/>
              </w:rPr>
              <w:t>Satocá</w:t>
            </w:r>
            <w:proofErr w:type="spellEnd"/>
            <w:r w:rsidRPr="00222F43">
              <w:rPr>
                <w:rFonts w:eastAsia="Times New Roman" w:cs="Times New Roman"/>
                <w:color w:val="000000"/>
                <w:sz w:val="16"/>
                <w:szCs w:val="16"/>
                <w:lang w:eastAsia="es-CO"/>
              </w:rPr>
              <w:t>, ubicada en jurisdicción del municipio de Saravena (Intendencia del Arauca)</w:t>
            </w:r>
          </w:p>
        </w:tc>
      </w:tr>
      <w:tr w:rsidR="00975CE7" w:rsidRPr="00222F43" w:rsidTr="00307A60">
        <w:trPr>
          <w:trHeight w:val="20"/>
        </w:trPr>
        <w:tc>
          <w:tcPr>
            <w:tcW w:w="2127" w:type="dxa"/>
            <w:shd w:val="clear" w:color="auto" w:fill="auto"/>
            <w:vAlign w:val="center"/>
          </w:tcPr>
          <w:p w:rsidR="00975CE7" w:rsidRPr="00222F43" w:rsidRDefault="00975CE7" w:rsidP="00975CE7">
            <w:pPr>
              <w:spacing w:before="0" w:after="0" w:line="240" w:lineRule="auto"/>
              <w:jc w:val="left"/>
              <w:rPr>
                <w:rFonts w:eastAsia="Times New Roman" w:cs="Times New Roman"/>
                <w:color w:val="000000"/>
                <w:sz w:val="16"/>
                <w:szCs w:val="16"/>
                <w:lang w:eastAsia="es-CO"/>
              </w:rPr>
            </w:pPr>
            <w:r w:rsidRPr="00222F43">
              <w:rPr>
                <w:rFonts w:eastAsia="Times New Roman" w:cs="Times New Roman"/>
                <w:color w:val="000000"/>
                <w:sz w:val="16"/>
                <w:szCs w:val="16"/>
                <w:lang w:eastAsia="es-CO"/>
              </w:rPr>
              <w:t>Acuerdo 0026 de 1990</w:t>
            </w:r>
          </w:p>
        </w:tc>
        <w:tc>
          <w:tcPr>
            <w:tcW w:w="6804" w:type="dxa"/>
            <w:shd w:val="clear" w:color="auto" w:fill="auto"/>
            <w:vAlign w:val="center"/>
          </w:tcPr>
          <w:p w:rsidR="00975CE7" w:rsidRPr="00222F43" w:rsidRDefault="00975CE7" w:rsidP="00975CE7">
            <w:pPr>
              <w:spacing w:before="0" w:after="0" w:line="240" w:lineRule="auto"/>
              <w:jc w:val="left"/>
              <w:rPr>
                <w:rFonts w:eastAsia="Times New Roman" w:cs="Times New Roman"/>
                <w:color w:val="000000"/>
                <w:sz w:val="16"/>
                <w:szCs w:val="16"/>
                <w:lang w:eastAsia="es-CO"/>
              </w:rPr>
            </w:pPr>
            <w:r w:rsidRPr="00222F43">
              <w:rPr>
                <w:rFonts w:eastAsia="Times New Roman" w:cs="Times New Roman"/>
                <w:color w:val="000000"/>
                <w:sz w:val="16"/>
                <w:szCs w:val="16"/>
                <w:lang w:eastAsia="es-CO"/>
              </w:rPr>
              <w:t xml:space="preserve">Por el cual se declara Área de Reserva Forestal Protectora la cuenca alta del Río </w:t>
            </w:r>
            <w:proofErr w:type="spellStart"/>
            <w:r w:rsidRPr="00222F43">
              <w:rPr>
                <w:rFonts w:eastAsia="Times New Roman" w:cs="Times New Roman"/>
                <w:color w:val="000000"/>
                <w:sz w:val="16"/>
                <w:szCs w:val="16"/>
                <w:lang w:eastAsia="es-CO"/>
              </w:rPr>
              <w:t>Satocá</w:t>
            </w:r>
            <w:proofErr w:type="spellEnd"/>
            <w:r w:rsidRPr="00222F43">
              <w:rPr>
                <w:rFonts w:eastAsia="Times New Roman" w:cs="Times New Roman"/>
                <w:color w:val="000000"/>
                <w:sz w:val="16"/>
                <w:szCs w:val="16"/>
                <w:lang w:eastAsia="es-CO"/>
              </w:rPr>
              <w:t>, ubicada en jurisdicción del municipio de Saravena (Intendencia del Arauca)</w:t>
            </w:r>
          </w:p>
        </w:tc>
      </w:tr>
      <w:tr w:rsidR="006D7376" w:rsidRPr="00222F43" w:rsidTr="00307A60">
        <w:trPr>
          <w:trHeight w:val="20"/>
        </w:trPr>
        <w:tc>
          <w:tcPr>
            <w:tcW w:w="2127" w:type="dxa"/>
            <w:shd w:val="clear" w:color="auto" w:fill="auto"/>
            <w:vAlign w:val="center"/>
          </w:tcPr>
          <w:p w:rsidR="006D7376" w:rsidRPr="00222F43" w:rsidRDefault="006D7376" w:rsidP="00307A60">
            <w:pPr>
              <w:spacing w:before="0" w:after="0" w:line="240" w:lineRule="auto"/>
              <w:jc w:val="left"/>
              <w:rPr>
                <w:rFonts w:eastAsia="Times New Roman" w:cs="Times New Roman"/>
                <w:color w:val="000000"/>
                <w:sz w:val="16"/>
                <w:szCs w:val="16"/>
                <w:lang w:eastAsia="es-CO"/>
              </w:rPr>
            </w:pPr>
            <w:r w:rsidRPr="00222F43">
              <w:rPr>
                <w:rFonts w:eastAsia="Times New Roman" w:cs="Times New Roman"/>
                <w:color w:val="000000"/>
                <w:sz w:val="16"/>
                <w:szCs w:val="16"/>
                <w:lang w:eastAsia="es-CO"/>
              </w:rPr>
              <w:t>Ley 99 de 1993</w:t>
            </w:r>
          </w:p>
        </w:tc>
        <w:tc>
          <w:tcPr>
            <w:tcW w:w="6804" w:type="dxa"/>
            <w:shd w:val="clear" w:color="auto" w:fill="auto"/>
            <w:vAlign w:val="center"/>
          </w:tcPr>
          <w:p w:rsidR="006D7376" w:rsidRPr="00222F43" w:rsidRDefault="006D7376" w:rsidP="00307A60">
            <w:pPr>
              <w:spacing w:before="0" w:after="0" w:line="240" w:lineRule="auto"/>
              <w:jc w:val="left"/>
              <w:rPr>
                <w:rFonts w:eastAsia="Times New Roman" w:cs="Times New Roman"/>
                <w:color w:val="000000"/>
                <w:sz w:val="16"/>
                <w:szCs w:val="16"/>
                <w:lang w:eastAsia="es-CO"/>
              </w:rPr>
            </w:pPr>
            <w:r w:rsidRPr="00222F43">
              <w:rPr>
                <w:rFonts w:eastAsia="Times New Roman" w:cs="Times New Roman"/>
                <w:color w:val="000000"/>
                <w:sz w:val="16"/>
                <w:szCs w:val="16"/>
                <w:lang w:eastAsia="es-CO"/>
              </w:rPr>
              <w:t>Creó el Ministerio del Medio Ambiente, reordenó el Sector Público encargado de la gestión y conservación del medio ambiente y los recursos naturales renovables, y organiza el Sistema Nacional Ambiental, SINA</w:t>
            </w:r>
          </w:p>
        </w:tc>
      </w:tr>
      <w:tr w:rsidR="00E42258" w:rsidRPr="00222F43" w:rsidTr="00307A60">
        <w:trPr>
          <w:trHeight w:val="20"/>
        </w:trPr>
        <w:tc>
          <w:tcPr>
            <w:tcW w:w="2127" w:type="dxa"/>
            <w:shd w:val="clear" w:color="auto" w:fill="auto"/>
            <w:vAlign w:val="center"/>
          </w:tcPr>
          <w:p w:rsidR="00E42258" w:rsidRPr="00222F43" w:rsidRDefault="008A4D68" w:rsidP="00307A60">
            <w:pPr>
              <w:spacing w:before="0" w:after="0" w:line="240" w:lineRule="auto"/>
              <w:jc w:val="left"/>
              <w:rPr>
                <w:rFonts w:eastAsia="Times New Roman" w:cs="Times New Roman"/>
                <w:color w:val="000000"/>
                <w:sz w:val="16"/>
                <w:szCs w:val="16"/>
                <w:lang w:eastAsia="es-CO"/>
              </w:rPr>
            </w:pPr>
            <w:r w:rsidRPr="00222F43">
              <w:rPr>
                <w:rFonts w:eastAsia="Times New Roman" w:cs="Times New Roman"/>
                <w:color w:val="000000"/>
                <w:sz w:val="16"/>
                <w:szCs w:val="16"/>
                <w:lang w:eastAsia="es-CO"/>
              </w:rPr>
              <w:t>Decreto 2915 de 1994</w:t>
            </w:r>
          </w:p>
        </w:tc>
        <w:tc>
          <w:tcPr>
            <w:tcW w:w="6804" w:type="dxa"/>
            <w:shd w:val="clear" w:color="auto" w:fill="auto"/>
            <w:vAlign w:val="center"/>
          </w:tcPr>
          <w:p w:rsidR="00E42258" w:rsidRPr="00222F43" w:rsidRDefault="008A4D68" w:rsidP="00B1262F">
            <w:pPr>
              <w:spacing w:before="0" w:after="0" w:line="240" w:lineRule="auto"/>
              <w:jc w:val="left"/>
              <w:rPr>
                <w:rFonts w:eastAsia="Times New Roman" w:cs="Times New Roman"/>
                <w:color w:val="000000"/>
                <w:sz w:val="16"/>
                <w:szCs w:val="16"/>
                <w:lang w:eastAsia="es-CO"/>
              </w:rPr>
            </w:pPr>
            <w:r w:rsidRPr="00222F43">
              <w:rPr>
                <w:rFonts w:eastAsia="Times New Roman" w:cs="Times New Roman"/>
                <w:color w:val="000000"/>
                <w:sz w:val="16"/>
                <w:szCs w:val="16"/>
                <w:lang w:eastAsia="es-CO"/>
              </w:rPr>
              <w:t>Por el cual se organiza la Unidad Administrativa Especial del Sistema de Parques</w:t>
            </w:r>
            <w:r w:rsidR="00B1262F" w:rsidRPr="00222F43">
              <w:rPr>
                <w:rFonts w:eastAsia="Times New Roman" w:cs="Times New Roman"/>
                <w:color w:val="000000"/>
                <w:sz w:val="16"/>
                <w:szCs w:val="16"/>
                <w:lang w:eastAsia="es-CO"/>
              </w:rPr>
              <w:t xml:space="preserve"> </w:t>
            </w:r>
            <w:r w:rsidRPr="00222F43">
              <w:rPr>
                <w:rFonts w:eastAsia="Times New Roman" w:cs="Times New Roman"/>
                <w:color w:val="000000"/>
                <w:sz w:val="16"/>
                <w:szCs w:val="16"/>
                <w:lang w:eastAsia="es-CO"/>
              </w:rPr>
              <w:t>Nacionales Naturales</w:t>
            </w:r>
          </w:p>
        </w:tc>
      </w:tr>
      <w:tr w:rsidR="00975CE7" w:rsidRPr="00222F43" w:rsidTr="00307A60">
        <w:trPr>
          <w:trHeight w:val="20"/>
        </w:trPr>
        <w:tc>
          <w:tcPr>
            <w:tcW w:w="2127" w:type="dxa"/>
            <w:shd w:val="clear" w:color="auto" w:fill="auto"/>
            <w:noWrap/>
            <w:vAlign w:val="center"/>
          </w:tcPr>
          <w:p w:rsidR="00975CE7" w:rsidRPr="00222F43" w:rsidRDefault="00975CE7" w:rsidP="00975CE7">
            <w:pPr>
              <w:spacing w:before="0" w:after="0" w:line="240" w:lineRule="auto"/>
              <w:jc w:val="left"/>
              <w:rPr>
                <w:rFonts w:eastAsia="Times New Roman" w:cs="Times New Roman"/>
                <w:bCs/>
                <w:color w:val="000000"/>
                <w:sz w:val="16"/>
                <w:szCs w:val="16"/>
                <w:lang w:eastAsia="es-CO"/>
              </w:rPr>
            </w:pPr>
            <w:r w:rsidRPr="00222F43">
              <w:rPr>
                <w:rFonts w:eastAsia="Times New Roman" w:cs="Times New Roman"/>
                <w:bCs/>
                <w:color w:val="000000"/>
                <w:sz w:val="16"/>
                <w:szCs w:val="16"/>
                <w:lang w:eastAsia="es-CO"/>
              </w:rPr>
              <w:t>Decreto 196 de 1999</w:t>
            </w:r>
          </w:p>
        </w:tc>
        <w:tc>
          <w:tcPr>
            <w:tcW w:w="6804" w:type="dxa"/>
            <w:shd w:val="clear" w:color="auto" w:fill="auto"/>
            <w:vAlign w:val="center"/>
          </w:tcPr>
          <w:p w:rsidR="00975CE7" w:rsidRPr="00222F43" w:rsidRDefault="00975CE7" w:rsidP="00975CE7">
            <w:pPr>
              <w:spacing w:before="0" w:after="0" w:line="240" w:lineRule="auto"/>
              <w:jc w:val="left"/>
              <w:rPr>
                <w:rFonts w:eastAsia="Times New Roman" w:cs="Times New Roman"/>
                <w:bCs/>
                <w:color w:val="000000"/>
                <w:sz w:val="16"/>
                <w:szCs w:val="16"/>
                <w:lang w:eastAsia="es-CO"/>
              </w:rPr>
            </w:pPr>
            <w:r w:rsidRPr="00222F43">
              <w:rPr>
                <w:rFonts w:eastAsia="Times New Roman" w:cs="Times New Roman"/>
                <w:bCs/>
                <w:color w:val="000000"/>
                <w:sz w:val="16"/>
                <w:szCs w:val="16"/>
                <w:lang w:eastAsia="es-CO"/>
              </w:rPr>
              <w:t>Por el cual se reglamentan los artículos 109 y 110 de la Ley 99 de 1993 sobre Reservas Naturales de la Sociedad Civil. Establece que el objetivo de la constitución de reservas naturales será garantizar la conservación, preservación, regeneración o restauración de los ecosistemas naturales contenidos en ellas, para permitir la generación de bienes y servicios ambientales (Artículo 2).</w:t>
            </w:r>
          </w:p>
        </w:tc>
      </w:tr>
      <w:tr w:rsidR="00691DD4" w:rsidRPr="00222F43" w:rsidTr="00307A60">
        <w:trPr>
          <w:trHeight w:val="20"/>
        </w:trPr>
        <w:tc>
          <w:tcPr>
            <w:tcW w:w="2127" w:type="dxa"/>
            <w:shd w:val="clear" w:color="auto" w:fill="auto"/>
            <w:noWrap/>
            <w:vAlign w:val="center"/>
          </w:tcPr>
          <w:p w:rsidR="00691DD4" w:rsidRPr="00222F43" w:rsidRDefault="00691DD4" w:rsidP="00975CE7">
            <w:pPr>
              <w:spacing w:before="0" w:after="0" w:line="240" w:lineRule="auto"/>
              <w:jc w:val="left"/>
              <w:rPr>
                <w:rFonts w:eastAsia="Times New Roman" w:cs="Times New Roman"/>
                <w:color w:val="000000"/>
                <w:sz w:val="16"/>
                <w:szCs w:val="16"/>
                <w:lang w:eastAsia="es-CO"/>
              </w:rPr>
            </w:pPr>
            <w:r w:rsidRPr="00222F43">
              <w:rPr>
                <w:rFonts w:eastAsia="Times New Roman" w:cs="Times New Roman"/>
                <w:color w:val="000000"/>
                <w:sz w:val="16"/>
                <w:szCs w:val="16"/>
                <w:lang w:eastAsia="es-CO"/>
              </w:rPr>
              <w:t>Decreto 3600 de 2007</w:t>
            </w:r>
          </w:p>
        </w:tc>
        <w:tc>
          <w:tcPr>
            <w:tcW w:w="6804" w:type="dxa"/>
            <w:shd w:val="clear" w:color="auto" w:fill="auto"/>
            <w:vAlign w:val="center"/>
          </w:tcPr>
          <w:p w:rsidR="00691DD4" w:rsidRPr="00222F43" w:rsidRDefault="006938C8" w:rsidP="00975CE7">
            <w:pPr>
              <w:spacing w:before="0" w:after="0" w:line="240" w:lineRule="auto"/>
              <w:jc w:val="left"/>
              <w:rPr>
                <w:rFonts w:eastAsia="Times New Roman" w:cs="Times New Roman"/>
                <w:color w:val="000000"/>
                <w:sz w:val="16"/>
                <w:szCs w:val="16"/>
                <w:lang w:eastAsia="es-CO"/>
              </w:rPr>
            </w:pPr>
            <w:r w:rsidRPr="00222F43">
              <w:rPr>
                <w:rFonts w:eastAsia="Times New Roman" w:cs="Times New Roman"/>
                <w:color w:val="000000"/>
                <w:sz w:val="16"/>
                <w:szCs w:val="16"/>
                <w:lang w:eastAsia="es-CO"/>
              </w:rPr>
              <w:t>Por el cual se requiere a los municipios que preparen e incluyan la Estructura Principal Ecológica (EEP) como un componente crítico para la formulación de sus Planes de Ordenamiento Territorial.</w:t>
            </w:r>
          </w:p>
        </w:tc>
      </w:tr>
      <w:tr w:rsidR="00A1771B" w:rsidRPr="00222F43" w:rsidTr="00307A60">
        <w:trPr>
          <w:trHeight w:val="20"/>
        </w:trPr>
        <w:tc>
          <w:tcPr>
            <w:tcW w:w="2127" w:type="dxa"/>
            <w:shd w:val="clear" w:color="auto" w:fill="auto"/>
            <w:noWrap/>
            <w:vAlign w:val="center"/>
          </w:tcPr>
          <w:p w:rsidR="00A1771B" w:rsidRPr="00222F43" w:rsidRDefault="00A1771B" w:rsidP="00975CE7">
            <w:pPr>
              <w:spacing w:before="0" w:after="0" w:line="240" w:lineRule="auto"/>
              <w:jc w:val="left"/>
              <w:rPr>
                <w:rFonts w:eastAsia="Times New Roman" w:cs="Times New Roman"/>
                <w:color w:val="000000"/>
                <w:sz w:val="16"/>
                <w:szCs w:val="16"/>
                <w:lang w:eastAsia="es-CO"/>
              </w:rPr>
            </w:pPr>
            <w:r w:rsidRPr="00222F43">
              <w:rPr>
                <w:rFonts w:eastAsia="Times New Roman" w:cs="Times New Roman"/>
                <w:color w:val="000000"/>
                <w:sz w:val="16"/>
                <w:szCs w:val="16"/>
                <w:lang w:eastAsia="es-CO"/>
              </w:rPr>
              <w:t>CONPES 3680 del 2010</w:t>
            </w:r>
          </w:p>
        </w:tc>
        <w:tc>
          <w:tcPr>
            <w:tcW w:w="6804" w:type="dxa"/>
            <w:shd w:val="clear" w:color="auto" w:fill="auto"/>
            <w:vAlign w:val="center"/>
          </w:tcPr>
          <w:p w:rsidR="00A1771B" w:rsidRPr="00222F43" w:rsidRDefault="00A1771B" w:rsidP="00975CE7">
            <w:pPr>
              <w:spacing w:before="0" w:after="0" w:line="240" w:lineRule="auto"/>
              <w:jc w:val="left"/>
              <w:rPr>
                <w:rFonts w:eastAsia="Times New Roman" w:cs="Times New Roman"/>
                <w:color w:val="000000"/>
                <w:sz w:val="16"/>
                <w:szCs w:val="16"/>
                <w:lang w:eastAsia="es-CO"/>
              </w:rPr>
            </w:pPr>
            <w:r w:rsidRPr="00222F43">
              <w:rPr>
                <w:rFonts w:eastAsia="Times New Roman" w:cs="Times New Roman"/>
                <w:color w:val="000000"/>
                <w:sz w:val="16"/>
                <w:szCs w:val="16"/>
                <w:lang w:eastAsia="es-CO"/>
              </w:rPr>
              <w:t>Lineamientos para la Consolidación del Sistema Nacional de Áreas Protegidas.</w:t>
            </w:r>
          </w:p>
        </w:tc>
      </w:tr>
      <w:tr w:rsidR="00975CE7" w:rsidRPr="00222F43" w:rsidTr="00307A60">
        <w:trPr>
          <w:trHeight w:val="20"/>
        </w:trPr>
        <w:tc>
          <w:tcPr>
            <w:tcW w:w="2127" w:type="dxa"/>
            <w:shd w:val="clear" w:color="auto" w:fill="auto"/>
            <w:noWrap/>
            <w:vAlign w:val="center"/>
          </w:tcPr>
          <w:p w:rsidR="00975CE7" w:rsidRPr="00222F43" w:rsidRDefault="00975CE7" w:rsidP="00975CE7">
            <w:pPr>
              <w:spacing w:before="0" w:after="0" w:line="240" w:lineRule="auto"/>
              <w:jc w:val="left"/>
              <w:rPr>
                <w:rFonts w:eastAsia="Times New Roman" w:cs="Times New Roman"/>
                <w:bCs/>
                <w:color w:val="000000"/>
                <w:sz w:val="16"/>
                <w:szCs w:val="16"/>
                <w:lang w:eastAsia="es-CO"/>
              </w:rPr>
            </w:pPr>
            <w:r w:rsidRPr="00222F43">
              <w:rPr>
                <w:rFonts w:eastAsia="Times New Roman" w:cs="Times New Roman"/>
                <w:color w:val="000000"/>
                <w:sz w:val="16"/>
                <w:szCs w:val="16"/>
                <w:lang w:eastAsia="es-CO"/>
              </w:rPr>
              <w:t>Decreto 2372 de 2010</w:t>
            </w:r>
          </w:p>
        </w:tc>
        <w:tc>
          <w:tcPr>
            <w:tcW w:w="6804" w:type="dxa"/>
            <w:shd w:val="clear" w:color="auto" w:fill="auto"/>
            <w:vAlign w:val="center"/>
          </w:tcPr>
          <w:p w:rsidR="00975CE7" w:rsidRPr="00222F43" w:rsidRDefault="00975CE7" w:rsidP="00975CE7">
            <w:pPr>
              <w:spacing w:before="0" w:after="0" w:line="240" w:lineRule="auto"/>
              <w:jc w:val="left"/>
              <w:rPr>
                <w:rFonts w:eastAsia="Times New Roman" w:cs="Times New Roman"/>
                <w:bCs/>
                <w:color w:val="000000"/>
                <w:sz w:val="16"/>
                <w:szCs w:val="16"/>
                <w:lang w:eastAsia="es-CO"/>
              </w:rPr>
            </w:pPr>
            <w:r w:rsidRPr="00222F43">
              <w:rPr>
                <w:rFonts w:eastAsia="Times New Roman" w:cs="Times New Roman"/>
                <w:color w:val="000000"/>
                <w:sz w:val="16"/>
                <w:szCs w:val="16"/>
                <w:lang w:eastAsia="es-CO"/>
              </w:rPr>
              <w:t>Sistema Nacional de Áreas Protegidas, las categorías de manejo que lo conforman y se dictan otras disposiciones.</w:t>
            </w:r>
          </w:p>
        </w:tc>
      </w:tr>
      <w:tr w:rsidR="00975CE7" w:rsidRPr="00222F43" w:rsidTr="00307A60">
        <w:trPr>
          <w:trHeight w:val="20"/>
        </w:trPr>
        <w:tc>
          <w:tcPr>
            <w:tcW w:w="2127" w:type="dxa"/>
            <w:shd w:val="clear" w:color="auto" w:fill="auto"/>
            <w:noWrap/>
            <w:vAlign w:val="center"/>
          </w:tcPr>
          <w:p w:rsidR="00975CE7" w:rsidRPr="00222F43" w:rsidRDefault="00975CE7" w:rsidP="00975CE7">
            <w:pPr>
              <w:spacing w:before="0" w:after="0" w:line="240" w:lineRule="auto"/>
              <w:jc w:val="left"/>
              <w:rPr>
                <w:rFonts w:eastAsia="Times New Roman" w:cs="Times New Roman"/>
                <w:bCs/>
                <w:color w:val="000000"/>
                <w:sz w:val="16"/>
                <w:szCs w:val="16"/>
                <w:lang w:eastAsia="es-CO"/>
              </w:rPr>
            </w:pPr>
            <w:r w:rsidRPr="00222F43">
              <w:rPr>
                <w:rFonts w:eastAsia="Times New Roman" w:cs="Times New Roman"/>
                <w:color w:val="000000"/>
                <w:sz w:val="16"/>
                <w:szCs w:val="16"/>
                <w:lang w:eastAsia="es-CO"/>
              </w:rPr>
              <w:t xml:space="preserve">Decreto 2372 de 2011 </w:t>
            </w:r>
          </w:p>
        </w:tc>
        <w:tc>
          <w:tcPr>
            <w:tcW w:w="6804" w:type="dxa"/>
            <w:shd w:val="clear" w:color="auto" w:fill="auto"/>
            <w:vAlign w:val="center"/>
          </w:tcPr>
          <w:p w:rsidR="00975CE7" w:rsidRPr="00222F43" w:rsidRDefault="00975CE7" w:rsidP="00975CE7">
            <w:pPr>
              <w:spacing w:before="0" w:after="0" w:line="240" w:lineRule="auto"/>
              <w:jc w:val="left"/>
              <w:rPr>
                <w:rFonts w:eastAsia="Times New Roman" w:cs="Times New Roman"/>
                <w:bCs/>
                <w:color w:val="000000"/>
                <w:sz w:val="16"/>
                <w:szCs w:val="16"/>
                <w:lang w:eastAsia="es-CO"/>
              </w:rPr>
            </w:pPr>
            <w:r w:rsidRPr="00222F43">
              <w:rPr>
                <w:rFonts w:eastAsia="Times New Roman" w:cs="Times New Roman"/>
                <w:color w:val="000000"/>
                <w:sz w:val="16"/>
                <w:szCs w:val="16"/>
                <w:lang w:eastAsia="es-CO"/>
              </w:rPr>
              <w:t xml:space="preserve"> Reglamenta el Sistema Nacional de Áreas Protegidas.</w:t>
            </w:r>
          </w:p>
        </w:tc>
      </w:tr>
      <w:tr w:rsidR="009F49C9" w:rsidRPr="00222F43" w:rsidTr="00307A60">
        <w:trPr>
          <w:trHeight w:val="20"/>
        </w:trPr>
        <w:tc>
          <w:tcPr>
            <w:tcW w:w="2127" w:type="dxa"/>
            <w:shd w:val="clear" w:color="auto" w:fill="auto"/>
            <w:noWrap/>
            <w:vAlign w:val="center"/>
          </w:tcPr>
          <w:p w:rsidR="009F49C9" w:rsidRPr="00222F43" w:rsidRDefault="009F49C9" w:rsidP="009F49C9">
            <w:pPr>
              <w:spacing w:before="0" w:after="0" w:line="240" w:lineRule="auto"/>
              <w:jc w:val="left"/>
              <w:rPr>
                <w:rFonts w:eastAsia="Times New Roman" w:cs="Times New Roman"/>
                <w:color w:val="000000"/>
                <w:sz w:val="16"/>
                <w:szCs w:val="16"/>
                <w:lang w:eastAsia="es-CO"/>
              </w:rPr>
            </w:pPr>
            <w:r w:rsidRPr="00222F43">
              <w:rPr>
                <w:rFonts w:eastAsia="Times New Roman" w:cs="Times New Roman"/>
                <w:color w:val="000000"/>
                <w:sz w:val="16"/>
                <w:szCs w:val="16"/>
                <w:lang w:eastAsia="es-CO"/>
              </w:rPr>
              <w:t>Política para la gestión integral de la biodiversidad y sus servicios ecosistémicos. 2012.</w:t>
            </w:r>
          </w:p>
        </w:tc>
        <w:tc>
          <w:tcPr>
            <w:tcW w:w="6804" w:type="dxa"/>
            <w:shd w:val="clear" w:color="auto" w:fill="auto"/>
            <w:vAlign w:val="center"/>
          </w:tcPr>
          <w:p w:rsidR="009F49C9" w:rsidRPr="00222F43" w:rsidRDefault="009F49C9" w:rsidP="009F49C9">
            <w:pPr>
              <w:spacing w:before="0" w:after="0" w:line="240" w:lineRule="auto"/>
              <w:jc w:val="left"/>
              <w:rPr>
                <w:rFonts w:eastAsia="Times New Roman" w:cs="Times New Roman"/>
                <w:color w:val="000000"/>
                <w:sz w:val="16"/>
                <w:szCs w:val="16"/>
                <w:lang w:eastAsia="es-CO"/>
              </w:rPr>
            </w:pPr>
            <w:r w:rsidRPr="00222F43">
              <w:rPr>
                <w:rFonts w:eastAsia="Times New Roman" w:cs="Times New Roman"/>
                <w:color w:val="000000"/>
                <w:sz w:val="16"/>
                <w:szCs w:val="16"/>
                <w:lang w:eastAsia="es-CO"/>
              </w:rPr>
              <w:t>Promover la Gestión Integral de la Biodiversidad y sus Servicios Ecosistémicos (</w:t>
            </w:r>
            <w:proofErr w:type="spellStart"/>
            <w:r w:rsidRPr="00222F43">
              <w:rPr>
                <w:rFonts w:eastAsia="Times New Roman" w:cs="Times New Roman"/>
                <w:color w:val="000000"/>
                <w:sz w:val="16"/>
                <w:szCs w:val="16"/>
                <w:lang w:eastAsia="es-CO"/>
              </w:rPr>
              <w:t>Gibse</w:t>
            </w:r>
            <w:proofErr w:type="spellEnd"/>
            <w:r w:rsidRPr="00222F43">
              <w:rPr>
                <w:rFonts w:eastAsia="Times New Roman" w:cs="Times New Roman"/>
                <w:color w:val="000000"/>
                <w:sz w:val="16"/>
                <w:szCs w:val="16"/>
                <w:lang w:eastAsia="es-CO"/>
              </w:rPr>
              <w:t xml:space="preserve">), de manera que se mantenga y mejore la resiliencia de los sistemas socio-ecológicos, a escalas nacional, regional, local y transfronteriza, considerando escenarios de cambio y a través de la acción conjunta, coordinada y concertada del Estado, el sector productivo y la sociedad civil. La Política se desarrolla mediante un </w:t>
            </w:r>
            <w:r w:rsidRPr="00222F43">
              <w:rPr>
                <w:rFonts w:eastAsia="Times New Roman" w:cs="Times New Roman"/>
                <w:color w:val="000000"/>
                <w:sz w:val="16"/>
                <w:szCs w:val="16"/>
                <w:lang w:eastAsia="es-CO"/>
              </w:rPr>
              <w:lastRenderedPageBreak/>
              <w:t>plan de acción y planes regionales.</w:t>
            </w:r>
          </w:p>
        </w:tc>
      </w:tr>
      <w:tr w:rsidR="009F49C9" w:rsidRPr="00222F43" w:rsidTr="00307A60">
        <w:trPr>
          <w:trHeight w:val="20"/>
        </w:trPr>
        <w:tc>
          <w:tcPr>
            <w:tcW w:w="2127" w:type="dxa"/>
            <w:shd w:val="clear" w:color="auto" w:fill="auto"/>
            <w:noWrap/>
            <w:vAlign w:val="center"/>
          </w:tcPr>
          <w:p w:rsidR="009F49C9" w:rsidRPr="00222F43" w:rsidRDefault="009F49C9" w:rsidP="009F49C9">
            <w:pPr>
              <w:spacing w:before="0" w:after="0" w:line="240" w:lineRule="auto"/>
              <w:jc w:val="left"/>
              <w:rPr>
                <w:rFonts w:eastAsia="Times New Roman" w:cs="Times New Roman"/>
                <w:color w:val="000000"/>
                <w:sz w:val="16"/>
                <w:szCs w:val="16"/>
                <w:lang w:eastAsia="es-CO"/>
              </w:rPr>
            </w:pPr>
            <w:r w:rsidRPr="00222F43">
              <w:rPr>
                <w:rFonts w:eastAsia="Times New Roman" w:cs="Times New Roman"/>
                <w:color w:val="000000"/>
                <w:sz w:val="16"/>
                <w:szCs w:val="16"/>
                <w:lang w:eastAsia="es-CO"/>
              </w:rPr>
              <w:lastRenderedPageBreak/>
              <w:t>Decreto 1640 de 2012</w:t>
            </w:r>
          </w:p>
        </w:tc>
        <w:tc>
          <w:tcPr>
            <w:tcW w:w="6804" w:type="dxa"/>
            <w:shd w:val="clear" w:color="auto" w:fill="auto"/>
            <w:vAlign w:val="center"/>
          </w:tcPr>
          <w:p w:rsidR="009F49C9" w:rsidRPr="00222F43" w:rsidRDefault="009F49C9" w:rsidP="009F49C9">
            <w:pPr>
              <w:spacing w:before="0" w:after="0" w:line="240" w:lineRule="auto"/>
              <w:jc w:val="left"/>
              <w:rPr>
                <w:rFonts w:eastAsia="Times New Roman" w:cs="Times New Roman"/>
                <w:color w:val="000000"/>
                <w:sz w:val="16"/>
                <w:szCs w:val="16"/>
                <w:lang w:eastAsia="es-CO"/>
              </w:rPr>
            </w:pPr>
            <w:r w:rsidRPr="00222F43">
              <w:rPr>
                <w:rFonts w:eastAsia="Times New Roman" w:cs="Times New Roman"/>
                <w:color w:val="000000"/>
                <w:sz w:val="16"/>
                <w:szCs w:val="16"/>
                <w:lang w:eastAsia="es-CO"/>
              </w:rPr>
              <w:t>Por medio del cual se reglamentan los instrumentos para la planificación, ordenación y manejo de cuencas hidrográficas y acuíferos y se dictan otras disposiciones</w:t>
            </w:r>
          </w:p>
        </w:tc>
      </w:tr>
      <w:tr w:rsidR="00975CE7" w:rsidRPr="00222F43" w:rsidTr="00307A60">
        <w:trPr>
          <w:trHeight w:val="20"/>
        </w:trPr>
        <w:tc>
          <w:tcPr>
            <w:tcW w:w="2127" w:type="dxa"/>
            <w:shd w:val="clear" w:color="auto" w:fill="auto"/>
            <w:noWrap/>
            <w:vAlign w:val="center"/>
          </w:tcPr>
          <w:p w:rsidR="00975CE7" w:rsidRPr="00222F43" w:rsidRDefault="00975CE7" w:rsidP="00975CE7">
            <w:pPr>
              <w:spacing w:before="0" w:after="0" w:line="240" w:lineRule="auto"/>
              <w:jc w:val="left"/>
              <w:rPr>
                <w:rFonts w:eastAsia="Times New Roman" w:cs="Times New Roman"/>
                <w:color w:val="000000"/>
                <w:sz w:val="16"/>
                <w:szCs w:val="16"/>
                <w:lang w:eastAsia="es-CO"/>
              </w:rPr>
            </w:pPr>
            <w:r w:rsidRPr="00222F43">
              <w:rPr>
                <w:rFonts w:eastAsia="Times New Roman" w:cs="Times New Roman"/>
                <w:color w:val="000000"/>
                <w:sz w:val="16"/>
                <w:szCs w:val="16"/>
                <w:lang w:eastAsia="es-CO"/>
              </w:rPr>
              <w:t>Resolución 0153 de 05 de junio de 2013</w:t>
            </w:r>
          </w:p>
        </w:tc>
        <w:tc>
          <w:tcPr>
            <w:tcW w:w="6804" w:type="dxa"/>
            <w:shd w:val="clear" w:color="auto" w:fill="auto"/>
            <w:vAlign w:val="center"/>
          </w:tcPr>
          <w:p w:rsidR="00975CE7" w:rsidRPr="00222F43" w:rsidRDefault="00975CE7" w:rsidP="00975CE7">
            <w:pPr>
              <w:spacing w:before="0" w:after="0" w:line="240" w:lineRule="auto"/>
              <w:jc w:val="left"/>
              <w:rPr>
                <w:rFonts w:eastAsia="Times New Roman" w:cs="Times New Roman"/>
                <w:color w:val="000000"/>
                <w:sz w:val="16"/>
                <w:szCs w:val="16"/>
                <w:lang w:eastAsia="es-CO"/>
              </w:rPr>
            </w:pPr>
            <w:r w:rsidRPr="00222F43">
              <w:rPr>
                <w:rFonts w:eastAsia="Times New Roman" w:cs="Times New Roman"/>
                <w:color w:val="000000"/>
                <w:sz w:val="16"/>
                <w:szCs w:val="16"/>
                <w:lang w:eastAsia="es-CO"/>
              </w:rPr>
              <w:t>Por medio de la cual se autoriza la apertura del Parque Nacional Natural El Tuparro y se toman otras determinaciones</w:t>
            </w:r>
          </w:p>
        </w:tc>
      </w:tr>
      <w:tr w:rsidR="00975CE7" w:rsidRPr="00222F43" w:rsidTr="00307A60">
        <w:trPr>
          <w:trHeight w:val="20"/>
        </w:trPr>
        <w:tc>
          <w:tcPr>
            <w:tcW w:w="2127" w:type="dxa"/>
            <w:shd w:val="clear" w:color="auto" w:fill="auto"/>
            <w:vAlign w:val="center"/>
            <w:hideMark/>
          </w:tcPr>
          <w:p w:rsidR="00975CE7" w:rsidRPr="00222F43" w:rsidRDefault="00975CE7" w:rsidP="00975CE7">
            <w:pPr>
              <w:spacing w:before="0" w:after="0" w:line="240" w:lineRule="auto"/>
              <w:jc w:val="left"/>
              <w:rPr>
                <w:rFonts w:eastAsia="Times New Roman" w:cs="Times New Roman"/>
                <w:color w:val="000000"/>
                <w:sz w:val="16"/>
                <w:szCs w:val="16"/>
                <w:lang w:eastAsia="es-CO"/>
              </w:rPr>
            </w:pPr>
            <w:r w:rsidRPr="00222F43">
              <w:rPr>
                <w:rFonts w:eastAsia="Times New Roman" w:cs="Times New Roman"/>
                <w:color w:val="000000"/>
                <w:sz w:val="16"/>
                <w:szCs w:val="16"/>
                <w:lang w:eastAsia="es-CO"/>
              </w:rPr>
              <w:t>Decreto 953 de 2013</w:t>
            </w:r>
          </w:p>
        </w:tc>
        <w:tc>
          <w:tcPr>
            <w:tcW w:w="6804" w:type="dxa"/>
            <w:shd w:val="clear" w:color="auto" w:fill="auto"/>
            <w:vAlign w:val="center"/>
            <w:hideMark/>
          </w:tcPr>
          <w:p w:rsidR="00975CE7" w:rsidRPr="00222F43" w:rsidRDefault="00975CE7" w:rsidP="00975CE7">
            <w:pPr>
              <w:spacing w:before="0" w:after="0" w:line="240" w:lineRule="auto"/>
              <w:jc w:val="left"/>
              <w:rPr>
                <w:rFonts w:eastAsia="Times New Roman" w:cs="Times New Roman"/>
                <w:color w:val="000000"/>
                <w:sz w:val="16"/>
                <w:szCs w:val="16"/>
                <w:lang w:eastAsia="es-CO"/>
              </w:rPr>
            </w:pPr>
            <w:r w:rsidRPr="00222F43">
              <w:rPr>
                <w:rFonts w:eastAsia="Times New Roman" w:cs="Times New Roman"/>
                <w:color w:val="000000"/>
                <w:sz w:val="16"/>
                <w:szCs w:val="16"/>
                <w:lang w:eastAsia="es-CO"/>
              </w:rPr>
              <w:t>Reglamenta el artículo 111 de la Ley 99 de 1993 modificado por el artículo 210 de la Ley 1450 de 2014, en relación con el pago de servicios ambientales hídricos</w:t>
            </w:r>
          </w:p>
        </w:tc>
      </w:tr>
      <w:tr w:rsidR="00975CE7" w:rsidRPr="00222F43" w:rsidTr="00600F99">
        <w:trPr>
          <w:trHeight w:val="20"/>
        </w:trPr>
        <w:tc>
          <w:tcPr>
            <w:tcW w:w="2127" w:type="dxa"/>
            <w:shd w:val="clear" w:color="auto" w:fill="auto"/>
            <w:noWrap/>
            <w:vAlign w:val="center"/>
          </w:tcPr>
          <w:p w:rsidR="00975CE7" w:rsidRPr="00222F43" w:rsidDel="00600F99" w:rsidRDefault="00975CE7" w:rsidP="00975CE7">
            <w:pPr>
              <w:spacing w:before="0" w:after="0" w:line="240" w:lineRule="auto"/>
              <w:jc w:val="left"/>
              <w:rPr>
                <w:rFonts w:eastAsia="Times New Roman" w:cs="Times New Roman"/>
                <w:bCs/>
                <w:color w:val="000000"/>
                <w:sz w:val="16"/>
                <w:szCs w:val="16"/>
                <w:lang w:eastAsia="es-CO"/>
              </w:rPr>
            </w:pPr>
            <w:r w:rsidRPr="00222F43">
              <w:rPr>
                <w:rFonts w:eastAsia="Times New Roman" w:cs="Times New Roman"/>
                <w:color w:val="000000"/>
                <w:sz w:val="16"/>
                <w:szCs w:val="16"/>
                <w:lang w:eastAsia="es-CO"/>
              </w:rPr>
              <w:t>Plan de Gestión Ambiental Regional de Corporinoquia 2013-2025</w:t>
            </w:r>
          </w:p>
        </w:tc>
        <w:tc>
          <w:tcPr>
            <w:tcW w:w="6804" w:type="dxa"/>
            <w:shd w:val="clear" w:color="auto" w:fill="auto"/>
            <w:vAlign w:val="center"/>
          </w:tcPr>
          <w:p w:rsidR="00975CE7" w:rsidRPr="00222F43" w:rsidDel="00600F99" w:rsidRDefault="00975CE7" w:rsidP="00975CE7">
            <w:pPr>
              <w:spacing w:before="0" w:after="0" w:line="240" w:lineRule="auto"/>
              <w:jc w:val="left"/>
              <w:rPr>
                <w:rFonts w:eastAsia="Times New Roman" w:cs="Times New Roman"/>
                <w:bCs/>
                <w:color w:val="000000"/>
                <w:sz w:val="16"/>
                <w:szCs w:val="16"/>
                <w:lang w:eastAsia="es-CO"/>
              </w:rPr>
            </w:pPr>
            <w:r w:rsidRPr="00222F43">
              <w:rPr>
                <w:rFonts w:eastAsia="Times New Roman" w:cs="Times New Roman"/>
                <w:bCs/>
                <w:color w:val="000000"/>
                <w:sz w:val="16"/>
                <w:szCs w:val="16"/>
                <w:lang w:eastAsia="es-CO"/>
              </w:rPr>
              <w:t>Instrumento de planificación estratégico de largo plazo de la Corporación para el área de su jurisdicción que permite orientar su gestión e integrar las acciones de todos los actores con el fin de que el proceso de desarrollo avance hacia la sostenibilidad de las Regiones.</w:t>
            </w:r>
          </w:p>
        </w:tc>
      </w:tr>
      <w:tr w:rsidR="00D644BA" w:rsidRPr="00222F43" w:rsidTr="00307A60">
        <w:trPr>
          <w:trHeight w:val="20"/>
        </w:trPr>
        <w:tc>
          <w:tcPr>
            <w:tcW w:w="2127" w:type="dxa"/>
            <w:shd w:val="clear" w:color="auto" w:fill="auto"/>
            <w:noWrap/>
            <w:vAlign w:val="center"/>
          </w:tcPr>
          <w:p w:rsidR="00D644BA" w:rsidRPr="00222F43" w:rsidRDefault="00D644BA" w:rsidP="00975CE7">
            <w:pPr>
              <w:spacing w:before="0" w:after="0" w:line="240" w:lineRule="auto"/>
              <w:jc w:val="left"/>
              <w:rPr>
                <w:rFonts w:eastAsia="Times New Roman" w:cs="Times New Roman"/>
                <w:color w:val="000000"/>
                <w:sz w:val="16"/>
                <w:szCs w:val="16"/>
                <w:lang w:eastAsia="es-CO"/>
              </w:rPr>
            </w:pPr>
            <w:r w:rsidRPr="00222F43">
              <w:rPr>
                <w:rFonts w:eastAsia="Times New Roman" w:cs="Times New Roman"/>
                <w:color w:val="000000"/>
                <w:sz w:val="16"/>
                <w:szCs w:val="16"/>
                <w:lang w:eastAsia="es-CO"/>
              </w:rPr>
              <w:t>CONPES 3797 del 2014</w:t>
            </w:r>
          </w:p>
        </w:tc>
        <w:tc>
          <w:tcPr>
            <w:tcW w:w="6804" w:type="dxa"/>
            <w:shd w:val="clear" w:color="auto" w:fill="auto"/>
            <w:vAlign w:val="center"/>
          </w:tcPr>
          <w:p w:rsidR="00D644BA" w:rsidRPr="00222F43" w:rsidRDefault="00D644BA" w:rsidP="00975CE7">
            <w:pPr>
              <w:spacing w:before="0" w:after="0" w:line="240" w:lineRule="auto"/>
              <w:jc w:val="left"/>
              <w:rPr>
                <w:rFonts w:eastAsia="Times New Roman" w:cs="Times New Roman"/>
                <w:color w:val="000000"/>
                <w:sz w:val="16"/>
                <w:szCs w:val="16"/>
                <w:lang w:eastAsia="es-CO"/>
              </w:rPr>
            </w:pPr>
            <w:r w:rsidRPr="00222F43">
              <w:rPr>
                <w:rFonts w:eastAsia="Times New Roman" w:cs="Times New Roman"/>
                <w:color w:val="000000"/>
                <w:sz w:val="16"/>
                <w:szCs w:val="16"/>
                <w:lang w:eastAsia="es-CO"/>
              </w:rPr>
              <w:t>Política para el desarrollo integral de la Orinoquia: Altillanura - FASE I</w:t>
            </w:r>
          </w:p>
        </w:tc>
      </w:tr>
      <w:tr w:rsidR="00975CE7" w:rsidRPr="00222F43" w:rsidTr="00307A60">
        <w:trPr>
          <w:trHeight w:val="20"/>
        </w:trPr>
        <w:tc>
          <w:tcPr>
            <w:tcW w:w="2127" w:type="dxa"/>
            <w:shd w:val="clear" w:color="auto" w:fill="auto"/>
            <w:noWrap/>
            <w:vAlign w:val="center"/>
          </w:tcPr>
          <w:p w:rsidR="00975CE7" w:rsidRPr="00222F43" w:rsidRDefault="00975CE7" w:rsidP="00975CE7">
            <w:pPr>
              <w:spacing w:before="0" w:after="0" w:line="240" w:lineRule="auto"/>
              <w:jc w:val="left"/>
              <w:rPr>
                <w:rFonts w:eastAsia="Times New Roman" w:cs="Times New Roman"/>
                <w:color w:val="000000"/>
                <w:sz w:val="16"/>
                <w:szCs w:val="16"/>
                <w:lang w:eastAsia="es-CO"/>
              </w:rPr>
            </w:pPr>
            <w:r w:rsidRPr="00222F43">
              <w:rPr>
                <w:rFonts w:eastAsia="Times New Roman" w:cs="Times New Roman"/>
                <w:color w:val="000000"/>
                <w:sz w:val="16"/>
                <w:szCs w:val="16"/>
                <w:lang w:eastAsia="es-CO"/>
              </w:rPr>
              <w:t>Resolución 1125 de 2015</w:t>
            </w:r>
          </w:p>
        </w:tc>
        <w:tc>
          <w:tcPr>
            <w:tcW w:w="6804" w:type="dxa"/>
            <w:shd w:val="clear" w:color="auto" w:fill="auto"/>
            <w:vAlign w:val="center"/>
          </w:tcPr>
          <w:p w:rsidR="00975CE7" w:rsidRPr="00222F43" w:rsidRDefault="00975CE7" w:rsidP="00975CE7">
            <w:pPr>
              <w:spacing w:before="0" w:after="0" w:line="240" w:lineRule="auto"/>
              <w:jc w:val="left"/>
              <w:rPr>
                <w:rFonts w:eastAsia="Times New Roman" w:cs="Times New Roman"/>
                <w:color w:val="000000"/>
                <w:sz w:val="16"/>
                <w:szCs w:val="16"/>
                <w:lang w:eastAsia="es-CO"/>
              </w:rPr>
            </w:pPr>
            <w:r w:rsidRPr="00222F43">
              <w:rPr>
                <w:rFonts w:eastAsia="Times New Roman" w:cs="Times New Roman"/>
                <w:color w:val="000000"/>
                <w:sz w:val="16"/>
                <w:szCs w:val="16"/>
                <w:lang w:eastAsia="es-CO"/>
              </w:rPr>
              <w:t>Por la cual se adopta la ruta para la declaratoria de áreas protegidas.</w:t>
            </w:r>
            <w:r w:rsidR="0058724C" w:rsidRPr="00222F43">
              <w:rPr>
                <w:rFonts w:eastAsia="Times New Roman" w:cs="Times New Roman"/>
                <w:color w:val="000000"/>
                <w:sz w:val="16"/>
                <w:szCs w:val="16"/>
                <w:lang w:eastAsia="es-CO"/>
              </w:rPr>
              <w:t xml:space="preserve"> La ruta para la declaratoria ha sido estructurada en tres fases; una fase considerada de preparación, en la cual a partir de la identificación de las prioridades de conservación se da a conocer la iniciativa a los actores estratégicos; la fase de aprestamiento, en la que se recopila toda la información, se delimita y se categoriza el área; y finalmente la fase de declaratoria, que culmina el proceso mediante la elaboración del documento síntesis y declaratoria.</w:t>
            </w:r>
          </w:p>
        </w:tc>
      </w:tr>
      <w:tr w:rsidR="00975CE7" w:rsidRPr="00222F43" w:rsidTr="00307A60">
        <w:trPr>
          <w:trHeight w:val="20"/>
        </w:trPr>
        <w:tc>
          <w:tcPr>
            <w:tcW w:w="2127" w:type="dxa"/>
            <w:shd w:val="clear" w:color="auto" w:fill="auto"/>
            <w:noWrap/>
            <w:vAlign w:val="center"/>
          </w:tcPr>
          <w:p w:rsidR="00975CE7" w:rsidRPr="00222F43" w:rsidRDefault="00975CE7" w:rsidP="00975CE7">
            <w:pPr>
              <w:spacing w:before="0" w:after="0" w:line="240" w:lineRule="auto"/>
              <w:jc w:val="left"/>
              <w:rPr>
                <w:rFonts w:eastAsia="Times New Roman" w:cs="Times New Roman"/>
                <w:color w:val="000000"/>
                <w:sz w:val="16"/>
                <w:szCs w:val="16"/>
                <w:lang w:eastAsia="es-CO"/>
              </w:rPr>
            </w:pPr>
            <w:r w:rsidRPr="00222F43">
              <w:rPr>
                <w:rFonts w:eastAsia="Times New Roman" w:cs="Times New Roman"/>
                <w:color w:val="000000"/>
                <w:sz w:val="16"/>
                <w:szCs w:val="16"/>
                <w:lang w:eastAsia="es-CO"/>
              </w:rPr>
              <w:t>Plan Nacional de Restauración Ecológica, Rehabilitación y Recuperación de Áreas Degradadas (PNR). 2015.</w:t>
            </w:r>
          </w:p>
        </w:tc>
        <w:tc>
          <w:tcPr>
            <w:tcW w:w="6804" w:type="dxa"/>
            <w:shd w:val="clear" w:color="auto" w:fill="auto"/>
            <w:vAlign w:val="center"/>
          </w:tcPr>
          <w:p w:rsidR="00975CE7" w:rsidRPr="00222F43" w:rsidRDefault="00975CE7" w:rsidP="00975CE7">
            <w:pPr>
              <w:spacing w:before="0" w:after="0" w:line="240" w:lineRule="auto"/>
              <w:jc w:val="left"/>
              <w:rPr>
                <w:rFonts w:eastAsia="Times New Roman" w:cs="Times New Roman"/>
                <w:color w:val="000000"/>
                <w:sz w:val="16"/>
                <w:szCs w:val="16"/>
                <w:lang w:eastAsia="es-CO"/>
              </w:rPr>
            </w:pPr>
            <w:r w:rsidRPr="00222F43">
              <w:rPr>
                <w:rFonts w:eastAsia="Times New Roman" w:cs="Times New Roman"/>
                <w:color w:val="000000"/>
                <w:sz w:val="16"/>
                <w:szCs w:val="16"/>
                <w:lang w:eastAsia="es-CO"/>
              </w:rPr>
              <w:t>Orientar y promover la restauración ecológica, la recuperación y la rehabilitación de áreas disturbadas, que conlleven a la distribución equitativa de beneficios, a la conservación de la diversidad biológica y a la sostenibilidad y mantenimiento de bienes y servicios ambientales, en un marco de adaptación a los cambios</w:t>
            </w:r>
            <w:r w:rsidR="00141FDD" w:rsidRPr="00222F43">
              <w:rPr>
                <w:rFonts w:eastAsia="Times New Roman" w:cs="Times New Roman"/>
                <w:color w:val="000000"/>
                <w:sz w:val="16"/>
                <w:szCs w:val="16"/>
                <w:lang w:eastAsia="es-CO"/>
              </w:rPr>
              <w:t xml:space="preserve"> </w:t>
            </w:r>
            <w:r w:rsidRPr="00222F43">
              <w:rPr>
                <w:rFonts w:eastAsia="Times New Roman" w:cs="Times New Roman"/>
                <w:color w:val="000000"/>
                <w:sz w:val="16"/>
                <w:szCs w:val="16"/>
                <w:lang w:eastAsia="es-CO"/>
              </w:rPr>
              <w:t>globales.</w:t>
            </w:r>
          </w:p>
        </w:tc>
      </w:tr>
      <w:tr w:rsidR="00975CE7" w:rsidRPr="00222F43" w:rsidTr="00307A60">
        <w:trPr>
          <w:trHeight w:val="20"/>
        </w:trPr>
        <w:tc>
          <w:tcPr>
            <w:tcW w:w="2127" w:type="dxa"/>
            <w:shd w:val="clear" w:color="auto" w:fill="auto"/>
            <w:noWrap/>
            <w:vAlign w:val="center"/>
          </w:tcPr>
          <w:p w:rsidR="00975CE7" w:rsidRPr="00222F43" w:rsidRDefault="00975CE7" w:rsidP="00975CE7">
            <w:pPr>
              <w:spacing w:before="0" w:after="0" w:line="240" w:lineRule="auto"/>
              <w:jc w:val="left"/>
              <w:rPr>
                <w:rFonts w:eastAsia="Times New Roman" w:cs="Times New Roman"/>
                <w:color w:val="000000"/>
                <w:sz w:val="16"/>
                <w:szCs w:val="16"/>
                <w:lang w:eastAsia="es-CO"/>
              </w:rPr>
            </w:pPr>
            <w:r w:rsidRPr="00222F43">
              <w:rPr>
                <w:rFonts w:eastAsia="Times New Roman" w:cs="Times New Roman"/>
                <w:color w:val="000000"/>
                <w:sz w:val="16"/>
                <w:szCs w:val="16"/>
                <w:lang w:eastAsia="es-CO"/>
              </w:rPr>
              <w:t>Política Nacional de Cambio Climático</w:t>
            </w:r>
            <w:r w:rsidR="009F49C9" w:rsidRPr="00222F43">
              <w:rPr>
                <w:rFonts w:eastAsia="Times New Roman" w:cs="Times New Roman"/>
                <w:color w:val="000000"/>
                <w:sz w:val="16"/>
                <w:szCs w:val="16"/>
                <w:lang w:eastAsia="es-CO"/>
              </w:rPr>
              <w:t>. 2016.</w:t>
            </w:r>
          </w:p>
        </w:tc>
        <w:tc>
          <w:tcPr>
            <w:tcW w:w="6804" w:type="dxa"/>
            <w:shd w:val="clear" w:color="auto" w:fill="auto"/>
            <w:vAlign w:val="center"/>
          </w:tcPr>
          <w:p w:rsidR="00975CE7" w:rsidRPr="00222F43" w:rsidRDefault="00975CE7" w:rsidP="00975CE7">
            <w:pPr>
              <w:spacing w:before="0" w:after="0" w:line="240" w:lineRule="auto"/>
              <w:jc w:val="left"/>
              <w:rPr>
                <w:rFonts w:eastAsia="Times New Roman" w:cs="Times New Roman"/>
                <w:color w:val="000000"/>
                <w:sz w:val="16"/>
                <w:szCs w:val="16"/>
                <w:lang w:eastAsia="es-CO"/>
              </w:rPr>
            </w:pPr>
            <w:r w:rsidRPr="00222F43">
              <w:rPr>
                <w:rFonts w:eastAsia="Times New Roman" w:cs="Times New Roman"/>
                <w:color w:val="000000"/>
                <w:sz w:val="16"/>
                <w:szCs w:val="16"/>
                <w:lang w:eastAsia="es-CO"/>
              </w:rPr>
              <w:t>Establece la línea estratégica “Manejo y conservación de los ecosistemas y sus servicios ecosistémicos para un desarrollo bajo en carbono y resiliente con el clima”.</w:t>
            </w:r>
          </w:p>
        </w:tc>
      </w:tr>
      <w:tr w:rsidR="00975CE7" w:rsidRPr="00222F43" w:rsidTr="00307A60">
        <w:trPr>
          <w:trHeight w:val="20"/>
        </w:trPr>
        <w:tc>
          <w:tcPr>
            <w:tcW w:w="2127" w:type="dxa"/>
            <w:shd w:val="clear" w:color="auto" w:fill="auto"/>
            <w:noWrap/>
            <w:vAlign w:val="center"/>
          </w:tcPr>
          <w:p w:rsidR="00975CE7" w:rsidRPr="00222F43" w:rsidRDefault="00975CE7" w:rsidP="00975CE7">
            <w:pPr>
              <w:spacing w:before="0" w:after="0" w:line="240" w:lineRule="auto"/>
              <w:jc w:val="left"/>
              <w:rPr>
                <w:rFonts w:eastAsia="Times New Roman" w:cs="Times New Roman"/>
                <w:color w:val="000000"/>
                <w:sz w:val="16"/>
                <w:szCs w:val="16"/>
                <w:lang w:eastAsia="es-CO"/>
              </w:rPr>
            </w:pPr>
            <w:r w:rsidRPr="00222F43">
              <w:rPr>
                <w:rFonts w:eastAsia="Times New Roman" w:cs="Times New Roman"/>
                <w:color w:val="000000"/>
                <w:sz w:val="16"/>
                <w:szCs w:val="16"/>
                <w:lang w:eastAsia="es-CO"/>
              </w:rPr>
              <w:t>CONPES 3886 de 2017</w:t>
            </w:r>
          </w:p>
        </w:tc>
        <w:tc>
          <w:tcPr>
            <w:tcW w:w="6804" w:type="dxa"/>
            <w:shd w:val="clear" w:color="auto" w:fill="auto"/>
            <w:vAlign w:val="center"/>
          </w:tcPr>
          <w:p w:rsidR="00975CE7" w:rsidRPr="00222F43" w:rsidRDefault="00975CE7" w:rsidP="00975CE7">
            <w:pPr>
              <w:spacing w:before="0" w:after="0" w:line="240" w:lineRule="auto"/>
              <w:jc w:val="left"/>
              <w:rPr>
                <w:rFonts w:eastAsia="Times New Roman" w:cs="Times New Roman"/>
                <w:color w:val="000000"/>
                <w:sz w:val="16"/>
                <w:szCs w:val="16"/>
                <w:lang w:eastAsia="es-CO"/>
              </w:rPr>
            </w:pPr>
            <w:r w:rsidRPr="00222F43">
              <w:rPr>
                <w:rFonts w:eastAsia="Times New Roman" w:cs="Times New Roman"/>
                <w:color w:val="000000"/>
                <w:sz w:val="16"/>
                <w:szCs w:val="16"/>
                <w:lang w:eastAsia="es-CO"/>
              </w:rPr>
              <w:t>Provee lineamientos y desarrolla el programa de Pago por Servicios Ambientales para la construcción de paz</w:t>
            </w:r>
          </w:p>
        </w:tc>
      </w:tr>
      <w:tr w:rsidR="00975CE7" w:rsidRPr="00222F43" w:rsidTr="00307A60">
        <w:trPr>
          <w:trHeight w:val="20"/>
        </w:trPr>
        <w:tc>
          <w:tcPr>
            <w:tcW w:w="2127" w:type="dxa"/>
            <w:shd w:val="clear" w:color="auto" w:fill="auto"/>
            <w:noWrap/>
            <w:vAlign w:val="center"/>
          </w:tcPr>
          <w:p w:rsidR="00975CE7" w:rsidRPr="00222F43" w:rsidRDefault="00975CE7" w:rsidP="00975CE7">
            <w:pPr>
              <w:spacing w:before="0" w:after="0" w:line="240" w:lineRule="auto"/>
              <w:jc w:val="left"/>
              <w:rPr>
                <w:rFonts w:eastAsia="Times New Roman" w:cs="Times New Roman"/>
                <w:color w:val="000000"/>
                <w:sz w:val="16"/>
                <w:szCs w:val="16"/>
                <w:lang w:eastAsia="es-CO"/>
              </w:rPr>
            </w:pPr>
            <w:r w:rsidRPr="00222F43">
              <w:rPr>
                <w:rFonts w:eastAsia="Times New Roman" w:cs="Times New Roman"/>
                <w:color w:val="000000"/>
                <w:sz w:val="16"/>
                <w:szCs w:val="16"/>
                <w:lang w:eastAsia="es-CO"/>
              </w:rPr>
              <w:t>Decreto 870 de 2017</w:t>
            </w:r>
          </w:p>
        </w:tc>
        <w:tc>
          <w:tcPr>
            <w:tcW w:w="6804" w:type="dxa"/>
            <w:shd w:val="clear" w:color="auto" w:fill="auto"/>
            <w:vAlign w:val="center"/>
          </w:tcPr>
          <w:p w:rsidR="00975CE7" w:rsidRPr="00222F43" w:rsidRDefault="00975CE7" w:rsidP="00975CE7">
            <w:pPr>
              <w:spacing w:before="0" w:after="0" w:line="240" w:lineRule="auto"/>
              <w:jc w:val="left"/>
              <w:rPr>
                <w:rFonts w:eastAsia="Times New Roman" w:cs="Times New Roman"/>
                <w:color w:val="000000"/>
                <w:sz w:val="16"/>
                <w:szCs w:val="16"/>
                <w:lang w:eastAsia="es-CO"/>
              </w:rPr>
            </w:pPr>
            <w:r w:rsidRPr="00222F43">
              <w:rPr>
                <w:rFonts w:eastAsia="Times New Roman" w:cs="Times New Roman"/>
                <w:color w:val="000000"/>
                <w:sz w:val="16"/>
                <w:szCs w:val="16"/>
                <w:lang w:eastAsia="es-CO"/>
              </w:rPr>
              <w:t>Establece el Pago por Servicios Ecosistémicos y otros incentivos a la conservación</w:t>
            </w:r>
          </w:p>
        </w:tc>
      </w:tr>
      <w:tr w:rsidR="00975CE7" w:rsidRPr="00222F43" w:rsidTr="00307A60">
        <w:trPr>
          <w:trHeight w:val="20"/>
        </w:trPr>
        <w:tc>
          <w:tcPr>
            <w:tcW w:w="2127" w:type="dxa"/>
            <w:shd w:val="clear" w:color="auto" w:fill="auto"/>
            <w:noWrap/>
            <w:vAlign w:val="center"/>
          </w:tcPr>
          <w:p w:rsidR="00975CE7" w:rsidRPr="00222F43" w:rsidRDefault="00975CE7" w:rsidP="00975CE7">
            <w:pPr>
              <w:spacing w:before="0" w:after="0" w:line="240" w:lineRule="auto"/>
              <w:jc w:val="left"/>
              <w:rPr>
                <w:rFonts w:eastAsia="Times New Roman" w:cs="Times New Roman"/>
                <w:color w:val="000000"/>
                <w:sz w:val="16"/>
                <w:szCs w:val="16"/>
                <w:lang w:eastAsia="es-CO"/>
              </w:rPr>
            </w:pPr>
            <w:r w:rsidRPr="00222F43">
              <w:rPr>
                <w:rFonts w:eastAsia="Times New Roman" w:cs="Times New Roman"/>
                <w:color w:val="000000"/>
                <w:sz w:val="16"/>
                <w:szCs w:val="16"/>
                <w:lang w:eastAsia="es-CO"/>
              </w:rPr>
              <w:t>Decreto 1235 de 2018</w:t>
            </w:r>
          </w:p>
        </w:tc>
        <w:tc>
          <w:tcPr>
            <w:tcW w:w="6804" w:type="dxa"/>
            <w:shd w:val="clear" w:color="auto" w:fill="auto"/>
            <w:vAlign w:val="center"/>
          </w:tcPr>
          <w:p w:rsidR="00975CE7" w:rsidRPr="00222F43" w:rsidRDefault="00975CE7" w:rsidP="00975CE7">
            <w:pPr>
              <w:spacing w:before="0" w:after="0" w:line="240" w:lineRule="auto"/>
              <w:jc w:val="left"/>
              <w:rPr>
                <w:rFonts w:eastAsia="Times New Roman" w:cs="Times New Roman"/>
                <w:color w:val="000000"/>
                <w:sz w:val="16"/>
                <w:szCs w:val="16"/>
                <w:lang w:eastAsia="es-CO"/>
              </w:rPr>
            </w:pPr>
            <w:r w:rsidRPr="00222F43">
              <w:rPr>
                <w:rFonts w:eastAsia="Times New Roman" w:cs="Times New Roman"/>
                <w:color w:val="000000"/>
                <w:sz w:val="16"/>
                <w:szCs w:val="16"/>
                <w:lang w:eastAsia="es-CO"/>
              </w:rPr>
              <w:t>Por el cual se adiciona una sección al Decreto 1076 de 2015, con el fin de designar al complejo de humedales de la cuenca del Río Bita para ser incluido en la lista de Humedales de Importancia Internacional Ramsar, en cumplimiento de lo dispuesto en la Ley 357 de 1997</w:t>
            </w:r>
          </w:p>
        </w:tc>
      </w:tr>
    </w:tbl>
    <w:p w:rsidR="00691DD4" w:rsidRPr="00222F43" w:rsidRDefault="00691DD4" w:rsidP="00691DD4">
      <w:pPr>
        <w:rPr>
          <w:lang w:eastAsia="es-CO"/>
        </w:rPr>
      </w:pPr>
    </w:p>
    <w:p w:rsidR="006D7376" w:rsidRPr="00222F43" w:rsidRDefault="00816BB7" w:rsidP="00706FE3">
      <w:pPr>
        <w:pStyle w:val="Ttulo3"/>
        <w:rPr>
          <w:lang w:eastAsia="es-CO"/>
        </w:rPr>
      </w:pPr>
      <w:bookmarkStart w:id="22" w:name="_Toc7024918"/>
      <w:r w:rsidRPr="00222F43">
        <w:rPr>
          <w:rFonts w:eastAsia="Arial"/>
          <w:lang w:eastAsia="es-CO"/>
        </w:rPr>
        <w:t>EAS</w:t>
      </w:r>
      <w:r w:rsidR="006D7376" w:rsidRPr="00222F43">
        <w:rPr>
          <w:rFonts w:eastAsia="Arial"/>
          <w:lang w:eastAsia="es-CO"/>
        </w:rPr>
        <w:t>7. Pueblos Indígenas</w:t>
      </w:r>
      <w:bookmarkEnd w:id="22"/>
    </w:p>
    <w:p w:rsidR="006D7376" w:rsidRPr="00222F43" w:rsidRDefault="006D7376" w:rsidP="006D7376">
      <w:pPr>
        <w:rPr>
          <w:rFonts w:eastAsia="Calibri" w:cs="Times New Roman"/>
        </w:rPr>
      </w:pPr>
      <w:r w:rsidRPr="00222F43">
        <w:rPr>
          <w:rFonts w:eastAsia="Calibri" w:cs="Times New Roman"/>
        </w:rPr>
        <w:t xml:space="preserve">Con el fin de garantizar que el Proyecto </w:t>
      </w:r>
      <w:r w:rsidRPr="00222F43">
        <w:rPr>
          <w:rFonts w:eastAsia="Arial" w:cs="Times New Roman"/>
        </w:rPr>
        <w:t xml:space="preserve">reconoce y respeta los sistemas de conocimiento tradicionales y las visiones propias del territorio de los pueblos y comunidades étnicas y locales, y </w:t>
      </w:r>
      <w:r w:rsidRPr="00222F43">
        <w:rPr>
          <w:rFonts w:eastAsia="Calibri" w:cs="Times New Roman"/>
        </w:rPr>
        <w:t xml:space="preserve">fortalece las estructuras de gobernanza existentes o se establecen las necesarias entre los actores involucrados en el proceso, </w:t>
      </w:r>
      <w:r w:rsidR="00250210" w:rsidRPr="00222F43">
        <w:rPr>
          <w:rFonts w:eastAsia="Arial" w:cs="Times New Roman"/>
        </w:rPr>
        <w:t xml:space="preserve">conforme a lo establecido en la legislación nacional y al cumplimiento de los convenios internacionales, </w:t>
      </w:r>
      <w:r w:rsidRPr="00222F43">
        <w:rPr>
          <w:rFonts w:eastAsia="Calibri" w:cs="Times New Roman"/>
        </w:rPr>
        <w:t>se lista a continuación la normatividad Colombiana relacionada con Pueblos Indígenas</w:t>
      </w:r>
      <w:r w:rsidR="00414316" w:rsidRPr="00222F43">
        <w:rPr>
          <w:rFonts w:eastAsia="Calibri" w:cs="Times New Roman"/>
        </w:rPr>
        <w:t xml:space="preserve"> y aplicable a todas las actividades del proyecto</w:t>
      </w:r>
      <w:r w:rsidRPr="00222F43">
        <w:rPr>
          <w:rFonts w:eastAsia="Calibri" w:cs="Times New Roman"/>
        </w:rPr>
        <w:t xml:space="preserve">. </w:t>
      </w:r>
    </w:p>
    <w:p w:rsidR="006D7376" w:rsidRPr="00222F43" w:rsidRDefault="006D7376" w:rsidP="006D7376">
      <w:pPr>
        <w:rPr>
          <w:rFonts w:eastAsia="Calibri" w:cs="Times New Roman"/>
        </w:rPr>
      </w:pPr>
    </w:p>
    <w:p w:rsidR="006D7376" w:rsidRPr="00222F43" w:rsidRDefault="006D7376" w:rsidP="006D7376">
      <w:pPr>
        <w:rPr>
          <w:rFonts w:eastAsia="Calibri" w:cs="Times New Roman"/>
        </w:rPr>
      </w:pPr>
      <w:r w:rsidRPr="00222F43">
        <w:rPr>
          <w:rFonts w:eastAsia="Calibri" w:cs="Times New Roman"/>
        </w:rPr>
        <w:t>De igual forma se establece las disposiciones normativas para realizar procesos de Consulta Previa y Consentimiento Libre, Previo e Informado en caso de que las actividades afecte directamente a uno o varios grupos étnicos, el cual deberá realizarse de acuerdo con los usos y las costumbres de dichos pueblos, contando con la Dirección del Ministerio del Interior y el acompañamiento de los organismos de control.</w:t>
      </w:r>
    </w:p>
    <w:p w:rsidR="006D7376" w:rsidRPr="00222F43" w:rsidRDefault="006D7376" w:rsidP="006D7376">
      <w:pPr>
        <w:rPr>
          <w:rFonts w:eastAsia="Arial" w:cs="Times New Roman"/>
        </w:rPr>
      </w:pPr>
    </w:p>
    <w:tbl>
      <w:tblPr>
        <w:tblW w:w="892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17"/>
        <w:gridCol w:w="6804"/>
      </w:tblGrid>
      <w:tr w:rsidR="006D7376" w:rsidRPr="00222F43" w:rsidTr="00307A60">
        <w:trPr>
          <w:trHeight w:val="20"/>
          <w:tblHeader/>
        </w:trPr>
        <w:tc>
          <w:tcPr>
            <w:tcW w:w="2117" w:type="dxa"/>
            <w:shd w:val="clear" w:color="auto" w:fill="D9D9D9" w:themeFill="background1" w:themeFillShade="D9"/>
            <w:vAlign w:val="center"/>
            <w:hideMark/>
          </w:tcPr>
          <w:p w:rsidR="006D7376" w:rsidRPr="00222F43" w:rsidRDefault="006D7376" w:rsidP="00307A60">
            <w:pPr>
              <w:spacing w:before="0" w:after="0" w:line="240" w:lineRule="auto"/>
              <w:jc w:val="center"/>
              <w:rPr>
                <w:rFonts w:eastAsia="Times New Roman" w:cs="Times New Roman"/>
                <w:b/>
                <w:bCs/>
                <w:color w:val="000000"/>
                <w:sz w:val="16"/>
                <w:szCs w:val="16"/>
                <w:lang w:eastAsia="es-CO"/>
              </w:rPr>
            </w:pPr>
            <w:r w:rsidRPr="00222F43">
              <w:rPr>
                <w:rFonts w:eastAsia="Times New Roman" w:cs="Times New Roman"/>
                <w:b/>
                <w:bCs/>
                <w:color w:val="000000"/>
                <w:sz w:val="16"/>
                <w:szCs w:val="16"/>
                <w:lang w:eastAsia="es-CO"/>
              </w:rPr>
              <w:t>Marco Normativo</w:t>
            </w:r>
          </w:p>
        </w:tc>
        <w:tc>
          <w:tcPr>
            <w:tcW w:w="6804" w:type="dxa"/>
            <w:shd w:val="clear" w:color="auto" w:fill="D9D9D9" w:themeFill="background1" w:themeFillShade="D9"/>
            <w:vAlign w:val="center"/>
            <w:hideMark/>
          </w:tcPr>
          <w:p w:rsidR="006D7376" w:rsidRPr="00222F43" w:rsidRDefault="006D7376" w:rsidP="00307A60">
            <w:pPr>
              <w:spacing w:before="0" w:after="0" w:line="240" w:lineRule="auto"/>
              <w:jc w:val="center"/>
              <w:rPr>
                <w:rFonts w:eastAsia="Times New Roman" w:cs="Times New Roman"/>
                <w:b/>
                <w:bCs/>
                <w:color w:val="000000"/>
                <w:sz w:val="16"/>
                <w:szCs w:val="16"/>
                <w:lang w:eastAsia="es-CO"/>
              </w:rPr>
            </w:pPr>
            <w:r w:rsidRPr="00222F43">
              <w:rPr>
                <w:rFonts w:eastAsia="Times New Roman" w:cs="Times New Roman"/>
                <w:b/>
                <w:bCs/>
                <w:color w:val="000000"/>
                <w:sz w:val="16"/>
                <w:szCs w:val="16"/>
                <w:lang w:eastAsia="es-CO"/>
              </w:rPr>
              <w:t>Objetivo</w:t>
            </w:r>
          </w:p>
        </w:tc>
      </w:tr>
      <w:tr w:rsidR="006D7376" w:rsidRPr="00222F43" w:rsidTr="00307A60">
        <w:trPr>
          <w:trHeight w:val="20"/>
        </w:trPr>
        <w:tc>
          <w:tcPr>
            <w:tcW w:w="2117" w:type="dxa"/>
            <w:shd w:val="clear" w:color="auto" w:fill="auto"/>
            <w:vAlign w:val="center"/>
          </w:tcPr>
          <w:p w:rsidR="006D7376" w:rsidRPr="00222F43" w:rsidRDefault="006D7376" w:rsidP="00307A60">
            <w:pPr>
              <w:spacing w:before="0" w:after="0" w:line="240" w:lineRule="auto"/>
              <w:jc w:val="left"/>
              <w:rPr>
                <w:rFonts w:eastAsia="Times New Roman" w:cs="Times New Roman"/>
                <w:color w:val="000000"/>
                <w:sz w:val="16"/>
                <w:szCs w:val="16"/>
                <w:lang w:eastAsia="es-CO"/>
              </w:rPr>
            </w:pPr>
            <w:r w:rsidRPr="00222F43">
              <w:rPr>
                <w:rFonts w:eastAsia="Times New Roman" w:cs="Times New Roman"/>
                <w:color w:val="000000"/>
                <w:sz w:val="16"/>
                <w:szCs w:val="16"/>
                <w:lang w:eastAsia="es-CO"/>
              </w:rPr>
              <w:t xml:space="preserve">Declaración de las Naciones Unidas de los Derechos de los Pueblos Indígenas. </w:t>
            </w:r>
          </w:p>
        </w:tc>
        <w:tc>
          <w:tcPr>
            <w:tcW w:w="6804" w:type="dxa"/>
            <w:shd w:val="clear" w:color="auto" w:fill="auto"/>
            <w:vAlign w:val="bottom"/>
          </w:tcPr>
          <w:p w:rsidR="006D7376" w:rsidRPr="00222F43" w:rsidRDefault="006D7376" w:rsidP="00307A60">
            <w:pPr>
              <w:spacing w:before="0" w:after="0" w:line="240" w:lineRule="auto"/>
              <w:jc w:val="left"/>
              <w:rPr>
                <w:rFonts w:eastAsia="Times New Roman" w:cs="Times New Roman"/>
                <w:color w:val="000000"/>
                <w:sz w:val="16"/>
                <w:szCs w:val="16"/>
                <w:lang w:eastAsia="es-CO"/>
              </w:rPr>
            </w:pPr>
            <w:r w:rsidRPr="00222F43">
              <w:rPr>
                <w:rFonts w:eastAsia="Times New Roman" w:cs="Times New Roman"/>
                <w:color w:val="000000"/>
                <w:sz w:val="16"/>
                <w:szCs w:val="16"/>
                <w:lang w:eastAsia="es-CO"/>
              </w:rPr>
              <w:t>La Declaración precisa los derechos colectivos e individuales de los pueblos indígenas, especialmente sus derechos a sus tierras, bienes, recursos vitales, territorios y recursos, a su cultura, identidad y lengua, al empleo, la salud, la educación y a determinar libremente su condición política y su desarrollo económico.</w:t>
            </w:r>
            <w:r w:rsidRPr="00222F43">
              <w:rPr>
                <w:rFonts w:eastAsia="Times New Roman" w:cs="Times New Roman"/>
                <w:color w:val="000000"/>
                <w:sz w:val="16"/>
                <w:szCs w:val="16"/>
                <w:lang w:eastAsia="es-CO"/>
              </w:rPr>
              <w:br/>
              <w:t xml:space="preserve">Enfatiza en el derecho de los pueblos originarios a mantener y fortalecer sus propias instituciones, culturas y tradiciones, y a perseguir libremente su desarrollo de acuerdo con sus propias necesidades </w:t>
            </w:r>
            <w:r w:rsidRPr="00222F43">
              <w:rPr>
                <w:rFonts w:eastAsia="Times New Roman" w:cs="Times New Roman"/>
                <w:color w:val="000000"/>
                <w:sz w:val="16"/>
                <w:szCs w:val="16"/>
                <w:lang w:eastAsia="es-CO"/>
              </w:rPr>
              <w:lastRenderedPageBreak/>
              <w:t>y aspiraciones; prohíbe la discriminación contra los indígenas y promueve su plena y efectiva participación en todos los asuntos que les conciernen y su derecho a mantener su diversidad y a propender por su propia visión económica y social.</w:t>
            </w:r>
          </w:p>
        </w:tc>
      </w:tr>
      <w:tr w:rsidR="006D7376" w:rsidRPr="00222F43" w:rsidTr="00307A60">
        <w:trPr>
          <w:trHeight w:val="20"/>
        </w:trPr>
        <w:tc>
          <w:tcPr>
            <w:tcW w:w="2117" w:type="dxa"/>
            <w:shd w:val="clear" w:color="auto" w:fill="auto"/>
            <w:vAlign w:val="center"/>
            <w:hideMark/>
          </w:tcPr>
          <w:p w:rsidR="006D7376" w:rsidRPr="00222F43" w:rsidRDefault="006D7376" w:rsidP="00307A60">
            <w:pPr>
              <w:spacing w:before="0" w:after="0" w:line="240" w:lineRule="auto"/>
              <w:jc w:val="left"/>
              <w:rPr>
                <w:rFonts w:eastAsia="Times New Roman" w:cs="Times New Roman"/>
                <w:color w:val="000000"/>
                <w:sz w:val="16"/>
                <w:szCs w:val="16"/>
                <w:lang w:eastAsia="es-CO"/>
              </w:rPr>
            </w:pPr>
            <w:r w:rsidRPr="00222F43">
              <w:rPr>
                <w:rFonts w:eastAsia="Times New Roman" w:cs="Times New Roman"/>
                <w:color w:val="000000"/>
                <w:sz w:val="16"/>
                <w:szCs w:val="16"/>
                <w:lang w:eastAsia="es-CO"/>
              </w:rPr>
              <w:lastRenderedPageBreak/>
              <w:t>Convenio 169 de OIT y la Declaración de las Naciones Unidas sobre Pueblos Indígenas</w:t>
            </w:r>
          </w:p>
        </w:tc>
        <w:tc>
          <w:tcPr>
            <w:tcW w:w="6804" w:type="dxa"/>
            <w:shd w:val="clear" w:color="auto" w:fill="auto"/>
            <w:vAlign w:val="center"/>
            <w:hideMark/>
          </w:tcPr>
          <w:p w:rsidR="006D7376" w:rsidRPr="00222F43" w:rsidRDefault="006D7376" w:rsidP="00307A60">
            <w:pPr>
              <w:spacing w:before="0" w:after="0" w:line="240" w:lineRule="auto"/>
              <w:jc w:val="left"/>
              <w:rPr>
                <w:rFonts w:eastAsia="Times New Roman" w:cs="Times New Roman"/>
                <w:color w:val="000000"/>
                <w:sz w:val="16"/>
                <w:szCs w:val="16"/>
                <w:lang w:eastAsia="es-CO"/>
              </w:rPr>
            </w:pPr>
            <w:r w:rsidRPr="00222F43">
              <w:rPr>
                <w:rFonts w:eastAsia="Times New Roman" w:cs="Times New Roman"/>
                <w:color w:val="000000"/>
                <w:sz w:val="16"/>
                <w:szCs w:val="16"/>
                <w:lang w:eastAsia="es-CO"/>
              </w:rPr>
              <w:t>Establece que los estados deben reconocer la naturaleza especial de la relación que tienen los pueblos indígenas con sus territorios, particularmente los aspectos colectivos de esa relación. Señala que los estados deben reconocer a los pueblos indígenas el derecho de propiedad y de posesión sobre las tierras que tradicionalmente ocupan y garantizar este derecho mediante la delimitación y la titularidad de las tierras.  Es importante resaltar que este derecho no se limita a las tierras que estén permanente y exclusivamente ocupada por los pueblos indígenas, sino que incluye territorios a los que hayan tenido tradicionalmente acceso para sus actividades tradicionales y de subsistencia (Artículos 13 y 14).</w:t>
            </w:r>
          </w:p>
          <w:p w:rsidR="006D7376" w:rsidRPr="00222F43" w:rsidRDefault="006D7376" w:rsidP="00307A60">
            <w:pPr>
              <w:spacing w:before="0" w:after="0" w:line="240" w:lineRule="auto"/>
              <w:jc w:val="left"/>
              <w:rPr>
                <w:rFonts w:eastAsia="Times New Roman" w:cs="Times New Roman"/>
                <w:color w:val="000000"/>
                <w:sz w:val="16"/>
                <w:szCs w:val="16"/>
                <w:lang w:eastAsia="es-CO"/>
              </w:rPr>
            </w:pPr>
            <w:r w:rsidRPr="00222F43">
              <w:rPr>
                <w:rFonts w:eastAsia="Times New Roman" w:cs="Times New Roman"/>
                <w:color w:val="000000"/>
                <w:sz w:val="16"/>
                <w:szCs w:val="16"/>
                <w:lang w:eastAsia="es-CO"/>
              </w:rPr>
              <w:t>Los gobiernos deberán asumir la responsabilidad de desarrollar, con la participación de los pueblos interesados, una acción coordinada y sistemática con miras a proteger los derechos de esos pueblos y a garantizar el respeto de su integridad. Esta acción deberá incluir medidas:</w:t>
            </w:r>
            <w:r w:rsidRPr="00222F43">
              <w:rPr>
                <w:rFonts w:eastAsia="Times New Roman" w:cs="Times New Roman"/>
                <w:color w:val="000000"/>
                <w:sz w:val="16"/>
                <w:szCs w:val="16"/>
                <w:lang w:eastAsia="es-CO"/>
              </w:rPr>
              <w:br/>
              <w:t>a) Que aseguren a los miembros de dichos pueblos gozar, en pie de igualdad, de los derechos y oportunidades que la legislación nacional otorga a los demás miembros de la población; b) Que promuevan la plena efectividad de los derechos sociales, económicos y culturales de esos pueblos, respetando su identidad social y cultural, sus costumbres y tradiciones, y sus instituciones;</w:t>
            </w:r>
            <w:r w:rsidRPr="00222F43">
              <w:rPr>
                <w:rFonts w:eastAsia="Times New Roman" w:cs="Times New Roman"/>
                <w:color w:val="000000"/>
                <w:sz w:val="16"/>
                <w:szCs w:val="16"/>
                <w:lang w:eastAsia="es-CO"/>
              </w:rPr>
              <w:br/>
              <w:t>c) Que ayuden a los miembros de los pueblos interesados a eliminar las diferencias socioeconómicas que puedan existir entre los miembros indígenas y los demás miembros de la comunidad nacional, de una manera compatible con sus aspiraciones y formas de vida.</w:t>
            </w:r>
          </w:p>
        </w:tc>
      </w:tr>
      <w:tr w:rsidR="0067511F" w:rsidRPr="00222F43" w:rsidTr="0067511F">
        <w:trPr>
          <w:trHeight w:val="320"/>
        </w:trPr>
        <w:tc>
          <w:tcPr>
            <w:tcW w:w="2117" w:type="dxa"/>
            <w:shd w:val="clear" w:color="auto" w:fill="auto"/>
            <w:vAlign w:val="center"/>
          </w:tcPr>
          <w:p w:rsidR="0067511F" w:rsidRPr="00222F43" w:rsidRDefault="0067511F" w:rsidP="00307A60">
            <w:pPr>
              <w:spacing w:before="0" w:after="0" w:line="240" w:lineRule="auto"/>
              <w:jc w:val="left"/>
              <w:rPr>
                <w:rFonts w:eastAsia="Times New Roman" w:cs="Times New Roman"/>
                <w:sz w:val="16"/>
                <w:szCs w:val="16"/>
                <w:lang w:eastAsia="es-CO"/>
              </w:rPr>
            </w:pPr>
            <w:r w:rsidRPr="00222F43">
              <w:rPr>
                <w:rFonts w:eastAsia="Times New Roman" w:cs="Times New Roman"/>
                <w:sz w:val="16"/>
                <w:szCs w:val="16"/>
                <w:lang w:eastAsia="es-CO"/>
              </w:rPr>
              <w:t>Ley 21 de 1991</w:t>
            </w:r>
          </w:p>
        </w:tc>
        <w:tc>
          <w:tcPr>
            <w:tcW w:w="6804" w:type="dxa"/>
            <w:shd w:val="clear" w:color="auto" w:fill="auto"/>
            <w:vAlign w:val="bottom"/>
          </w:tcPr>
          <w:p w:rsidR="0067511F" w:rsidRPr="00222F43" w:rsidRDefault="0067511F" w:rsidP="0067511F">
            <w:pPr>
              <w:spacing w:before="0" w:after="0" w:line="240" w:lineRule="auto"/>
              <w:jc w:val="left"/>
              <w:rPr>
                <w:rFonts w:eastAsia="Times New Roman" w:cs="Times New Roman"/>
                <w:color w:val="000000"/>
                <w:sz w:val="16"/>
                <w:szCs w:val="16"/>
                <w:lang w:eastAsia="es-CO"/>
              </w:rPr>
            </w:pPr>
            <w:r w:rsidRPr="00222F43">
              <w:rPr>
                <w:rFonts w:eastAsia="Times New Roman" w:cs="Times New Roman"/>
                <w:color w:val="000000"/>
                <w:sz w:val="16"/>
                <w:szCs w:val="16"/>
                <w:lang w:eastAsia="es-CO"/>
              </w:rPr>
              <w:t>Por medio de la cual se aprueba el Convenio número 169 sobre pueblos indígenas y tribales en países independientes, adoptado por la 76a. reunión de la Conferencia General de la O.I.T., Ginebra 1989.</w:t>
            </w:r>
          </w:p>
        </w:tc>
      </w:tr>
      <w:tr w:rsidR="006D7376" w:rsidRPr="00222F43" w:rsidTr="00E27419">
        <w:trPr>
          <w:trHeight w:val="441"/>
        </w:trPr>
        <w:tc>
          <w:tcPr>
            <w:tcW w:w="2117" w:type="dxa"/>
            <w:shd w:val="clear" w:color="auto" w:fill="auto"/>
            <w:vAlign w:val="center"/>
          </w:tcPr>
          <w:p w:rsidR="006D7376" w:rsidRPr="00222F43" w:rsidRDefault="006D7376" w:rsidP="00307A60">
            <w:pPr>
              <w:spacing w:before="0" w:after="0" w:line="240" w:lineRule="auto"/>
              <w:jc w:val="left"/>
              <w:rPr>
                <w:rFonts w:eastAsia="Times New Roman" w:cs="Times New Roman"/>
                <w:sz w:val="16"/>
                <w:szCs w:val="16"/>
                <w:lang w:eastAsia="es-CO"/>
              </w:rPr>
            </w:pPr>
            <w:r w:rsidRPr="00222F43">
              <w:rPr>
                <w:rFonts w:eastAsia="Times New Roman" w:cs="Times New Roman"/>
                <w:sz w:val="16"/>
                <w:szCs w:val="16"/>
                <w:lang w:eastAsia="es-CO"/>
              </w:rPr>
              <w:t xml:space="preserve">Constitución Política, artículo 7, 8, 8 y 330 </w:t>
            </w:r>
          </w:p>
        </w:tc>
        <w:tc>
          <w:tcPr>
            <w:tcW w:w="6804" w:type="dxa"/>
            <w:shd w:val="clear" w:color="auto" w:fill="auto"/>
            <w:vAlign w:val="bottom"/>
          </w:tcPr>
          <w:p w:rsidR="006D7376" w:rsidRPr="00222F43" w:rsidRDefault="006D7376" w:rsidP="00307A60">
            <w:pPr>
              <w:spacing w:before="0" w:after="240" w:line="240" w:lineRule="auto"/>
              <w:jc w:val="left"/>
              <w:rPr>
                <w:rFonts w:eastAsia="Times New Roman" w:cs="Times New Roman"/>
                <w:sz w:val="16"/>
                <w:szCs w:val="16"/>
                <w:lang w:eastAsia="es-CO"/>
              </w:rPr>
            </w:pPr>
            <w:r w:rsidRPr="00222F43">
              <w:rPr>
                <w:rFonts w:eastAsia="Times New Roman" w:cs="Times New Roman"/>
                <w:sz w:val="16"/>
                <w:szCs w:val="16"/>
                <w:lang w:eastAsia="es-CO"/>
              </w:rPr>
              <w:t>Articulo 70 la cultura y sus diferentes manifestaciones “son fundamento de la nacionalidad, que el Estado reconoce la igualdad y dignidad de todas las que conviven en el país y que promoverá la investigación, la ciencia, el desarrollo y la difusión de los valores culturales de la nación”.</w:t>
            </w:r>
          </w:p>
        </w:tc>
      </w:tr>
      <w:tr w:rsidR="006D7376" w:rsidRPr="00222F43" w:rsidTr="00307A60">
        <w:trPr>
          <w:trHeight w:val="20"/>
        </w:trPr>
        <w:tc>
          <w:tcPr>
            <w:tcW w:w="2117" w:type="dxa"/>
            <w:shd w:val="clear" w:color="auto" w:fill="auto"/>
            <w:vAlign w:val="center"/>
            <w:hideMark/>
          </w:tcPr>
          <w:p w:rsidR="006D7376" w:rsidRPr="00222F43" w:rsidRDefault="006D7376" w:rsidP="00307A60">
            <w:pPr>
              <w:spacing w:before="0" w:after="0" w:line="240" w:lineRule="auto"/>
              <w:jc w:val="left"/>
              <w:rPr>
                <w:rFonts w:eastAsia="Times New Roman" w:cs="Times New Roman"/>
                <w:color w:val="000000"/>
                <w:sz w:val="16"/>
                <w:szCs w:val="16"/>
                <w:lang w:eastAsia="es-CO"/>
              </w:rPr>
            </w:pPr>
            <w:r w:rsidRPr="00222F43">
              <w:rPr>
                <w:rFonts w:eastAsia="Times New Roman" w:cs="Times New Roman"/>
                <w:color w:val="000000"/>
                <w:sz w:val="16"/>
                <w:szCs w:val="16"/>
                <w:lang w:eastAsia="es-CO"/>
              </w:rPr>
              <w:t>Artículos 2, 7, 63, parágrafo artículo 330, articulo 93 y transitorio 55</w:t>
            </w:r>
          </w:p>
        </w:tc>
        <w:tc>
          <w:tcPr>
            <w:tcW w:w="6804" w:type="dxa"/>
            <w:shd w:val="clear" w:color="auto" w:fill="auto"/>
            <w:vAlign w:val="center"/>
            <w:hideMark/>
          </w:tcPr>
          <w:p w:rsidR="006D7376" w:rsidRPr="00222F43" w:rsidRDefault="006D7376" w:rsidP="00307A60">
            <w:pPr>
              <w:spacing w:before="0" w:after="0" w:line="240" w:lineRule="auto"/>
              <w:jc w:val="left"/>
              <w:rPr>
                <w:rFonts w:eastAsia="Times New Roman" w:cs="Times New Roman"/>
                <w:color w:val="000000"/>
                <w:sz w:val="16"/>
                <w:szCs w:val="16"/>
                <w:lang w:eastAsia="es-CO"/>
              </w:rPr>
            </w:pPr>
            <w:r w:rsidRPr="00222F43">
              <w:rPr>
                <w:rFonts w:eastAsia="Times New Roman" w:cs="Times New Roman"/>
                <w:color w:val="000000"/>
                <w:sz w:val="16"/>
                <w:szCs w:val="16"/>
                <w:lang w:eastAsia="es-CO"/>
              </w:rPr>
              <w:t>En la constitución se reconocen los derechos de las minorías étnicas, su derecho a participar en las decisiones que los afecten y la obligación de interpretar las normas nacionales, conforme a los tratados y convenios internacionales</w:t>
            </w:r>
          </w:p>
        </w:tc>
      </w:tr>
      <w:tr w:rsidR="00B940B0" w:rsidRPr="00222F43" w:rsidTr="00307A60">
        <w:trPr>
          <w:trHeight w:val="20"/>
        </w:trPr>
        <w:tc>
          <w:tcPr>
            <w:tcW w:w="2117" w:type="dxa"/>
            <w:shd w:val="clear" w:color="auto" w:fill="auto"/>
            <w:vAlign w:val="center"/>
          </w:tcPr>
          <w:p w:rsidR="00B940B0" w:rsidRPr="00222F43" w:rsidRDefault="00B940B0" w:rsidP="00B940B0">
            <w:pPr>
              <w:spacing w:before="0" w:after="0" w:line="240" w:lineRule="auto"/>
              <w:jc w:val="left"/>
              <w:rPr>
                <w:rFonts w:eastAsia="Times New Roman" w:cs="Times New Roman"/>
                <w:color w:val="000000"/>
                <w:sz w:val="16"/>
                <w:szCs w:val="16"/>
                <w:lang w:eastAsia="es-CO"/>
              </w:rPr>
            </w:pPr>
            <w:r w:rsidRPr="00222F43">
              <w:rPr>
                <w:rFonts w:eastAsia="Times New Roman" w:cs="Times New Roman"/>
                <w:color w:val="000000"/>
                <w:sz w:val="16"/>
                <w:szCs w:val="16"/>
                <w:lang w:eastAsia="es-CO"/>
              </w:rPr>
              <w:t>Decreto 1320 de 1998</w:t>
            </w:r>
          </w:p>
        </w:tc>
        <w:tc>
          <w:tcPr>
            <w:tcW w:w="6804" w:type="dxa"/>
            <w:shd w:val="clear" w:color="auto" w:fill="auto"/>
            <w:vAlign w:val="center"/>
          </w:tcPr>
          <w:p w:rsidR="00B940B0" w:rsidRPr="00222F43" w:rsidRDefault="00B940B0" w:rsidP="00B940B0">
            <w:pPr>
              <w:spacing w:before="0" w:after="0" w:line="240" w:lineRule="auto"/>
              <w:jc w:val="left"/>
              <w:rPr>
                <w:rFonts w:eastAsia="Times New Roman" w:cs="Times New Roman"/>
                <w:color w:val="000000"/>
                <w:sz w:val="16"/>
                <w:szCs w:val="16"/>
                <w:lang w:eastAsia="es-CO"/>
              </w:rPr>
            </w:pPr>
            <w:r w:rsidRPr="00222F43">
              <w:rPr>
                <w:rFonts w:eastAsia="Times New Roman" w:cs="Times New Roman"/>
                <w:color w:val="000000"/>
                <w:sz w:val="16"/>
                <w:szCs w:val="16"/>
                <w:lang w:eastAsia="es-CO"/>
              </w:rPr>
              <w:t>Tiene por objeto reglamentar la consulta previa con las comunidades indígenas y negras para la explotación de los recursos naturales dentro de su territorio</w:t>
            </w:r>
          </w:p>
        </w:tc>
      </w:tr>
      <w:tr w:rsidR="009F7CF3" w:rsidRPr="00222F43" w:rsidTr="00307A60">
        <w:trPr>
          <w:trHeight w:val="569"/>
        </w:trPr>
        <w:tc>
          <w:tcPr>
            <w:tcW w:w="2117" w:type="dxa"/>
            <w:shd w:val="clear" w:color="auto" w:fill="auto"/>
            <w:vAlign w:val="center"/>
          </w:tcPr>
          <w:p w:rsidR="009F7CF3" w:rsidRPr="00222F43" w:rsidRDefault="009F7CF3" w:rsidP="009F7CF3">
            <w:pPr>
              <w:spacing w:before="0" w:after="0" w:line="240" w:lineRule="auto"/>
              <w:jc w:val="left"/>
              <w:rPr>
                <w:rFonts w:eastAsia="Times New Roman" w:cs="Times New Roman"/>
                <w:color w:val="000000"/>
                <w:sz w:val="16"/>
                <w:szCs w:val="16"/>
                <w:lang w:eastAsia="es-CO"/>
              </w:rPr>
            </w:pPr>
            <w:r w:rsidRPr="00222F43">
              <w:rPr>
                <w:rFonts w:eastAsia="Times New Roman" w:cs="Times New Roman"/>
                <w:color w:val="000000"/>
                <w:sz w:val="16"/>
                <w:szCs w:val="16"/>
                <w:lang w:eastAsia="es-CO"/>
              </w:rPr>
              <w:t>Ley 1381 de 2010.</w:t>
            </w:r>
          </w:p>
        </w:tc>
        <w:tc>
          <w:tcPr>
            <w:tcW w:w="6804" w:type="dxa"/>
            <w:shd w:val="clear" w:color="auto" w:fill="auto"/>
            <w:vAlign w:val="center"/>
          </w:tcPr>
          <w:p w:rsidR="009F7CF3" w:rsidRPr="00222F43" w:rsidRDefault="009F7CF3" w:rsidP="009F7CF3">
            <w:pPr>
              <w:spacing w:before="0" w:after="0" w:line="240" w:lineRule="auto"/>
              <w:jc w:val="left"/>
              <w:rPr>
                <w:rFonts w:eastAsia="Times New Roman" w:cs="Times New Roman"/>
                <w:color w:val="000000"/>
                <w:sz w:val="16"/>
                <w:szCs w:val="16"/>
                <w:lang w:eastAsia="es-CO"/>
              </w:rPr>
            </w:pPr>
            <w:r w:rsidRPr="00222F43">
              <w:rPr>
                <w:rFonts w:eastAsia="Times New Roman" w:cs="Times New Roman"/>
                <w:color w:val="000000"/>
                <w:sz w:val="16"/>
                <w:szCs w:val="16"/>
                <w:lang w:eastAsia="es-CO"/>
              </w:rPr>
              <w:t>Por la cual se desarrollan los artículos 7o, 8o, 10 y 70 de la Constitución Política, y los artículos 4o, 5o y 28 de la Ley 21 de 1991 (que aprueba el Convenio 169 de la OIT sobre pueblos indígenas y tribales), y se dictan normas sobre reconocimiento, fomento, protección, uso, preservación y fortalecimiento de las lenguas de los grupos étnicos de Colombia y sobre sus derechos lingüísticos y los de sus hablantes.</w:t>
            </w:r>
          </w:p>
        </w:tc>
      </w:tr>
      <w:tr w:rsidR="009F7CF3" w:rsidRPr="00222F43" w:rsidTr="00B940B0">
        <w:trPr>
          <w:trHeight w:val="20"/>
        </w:trPr>
        <w:tc>
          <w:tcPr>
            <w:tcW w:w="2117" w:type="dxa"/>
            <w:shd w:val="clear" w:color="auto" w:fill="auto"/>
            <w:vAlign w:val="center"/>
          </w:tcPr>
          <w:p w:rsidR="009F7CF3" w:rsidRPr="00222F43" w:rsidRDefault="009F7CF3" w:rsidP="009F7CF3">
            <w:pPr>
              <w:spacing w:before="0" w:after="0" w:line="240" w:lineRule="auto"/>
              <w:jc w:val="left"/>
              <w:rPr>
                <w:rFonts w:eastAsia="Times New Roman" w:cs="Times New Roman"/>
                <w:color w:val="000000"/>
                <w:sz w:val="16"/>
                <w:szCs w:val="16"/>
                <w:lang w:eastAsia="es-CO"/>
              </w:rPr>
            </w:pPr>
            <w:r w:rsidRPr="00222F43">
              <w:rPr>
                <w:rFonts w:eastAsia="Times New Roman" w:cs="Times New Roman"/>
                <w:color w:val="000000"/>
                <w:sz w:val="16"/>
                <w:szCs w:val="16"/>
                <w:lang w:eastAsia="es-CO"/>
              </w:rPr>
              <w:t>Decreto 1003 de 2012</w:t>
            </w:r>
          </w:p>
        </w:tc>
        <w:tc>
          <w:tcPr>
            <w:tcW w:w="6804" w:type="dxa"/>
            <w:shd w:val="clear" w:color="auto" w:fill="auto"/>
            <w:vAlign w:val="center"/>
          </w:tcPr>
          <w:p w:rsidR="009F7CF3" w:rsidRPr="00222F43" w:rsidRDefault="009F7CF3" w:rsidP="009F7CF3">
            <w:pPr>
              <w:spacing w:before="0" w:after="0" w:line="240" w:lineRule="auto"/>
              <w:jc w:val="left"/>
              <w:rPr>
                <w:rFonts w:eastAsia="Times New Roman" w:cs="Times New Roman"/>
                <w:color w:val="000000"/>
                <w:sz w:val="16"/>
                <w:szCs w:val="16"/>
                <w:lang w:eastAsia="es-CO"/>
              </w:rPr>
            </w:pPr>
            <w:r w:rsidRPr="00222F43">
              <w:rPr>
                <w:rFonts w:eastAsia="Times New Roman" w:cs="Times New Roman"/>
                <w:color w:val="000000"/>
                <w:sz w:val="16"/>
                <w:szCs w:val="16"/>
                <w:lang w:eastAsia="es-CO"/>
              </w:rPr>
              <w:t>Por medio del cual se reglamenta el artículo 24 de la Ley 1381 del 25 de enero de 2010, sobre el Consejo Nacional Asesor de Lenguas Nativas</w:t>
            </w:r>
          </w:p>
        </w:tc>
      </w:tr>
      <w:tr w:rsidR="009F7CF3" w:rsidRPr="00222F43" w:rsidTr="00307A60">
        <w:trPr>
          <w:trHeight w:val="20"/>
        </w:trPr>
        <w:tc>
          <w:tcPr>
            <w:tcW w:w="2117" w:type="dxa"/>
            <w:shd w:val="clear" w:color="auto" w:fill="auto"/>
            <w:vAlign w:val="center"/>
            <w:hideMark/>
          </w:tcPr>
          <w:p w:rsidR="009F7CF3" w:rsidRPr="00222F43" w:rsidRDefault="009F7CF3" w:rsidP="009F7CF3">
            <w:pPr>
              <w:spacing w:before="0" w:after="0" w:line="240" w:lineRule="auto"/>
              <w:jc w:val="left"/>
              <w:rPr>
                <w:rFonts w:eastAsia="Times New Roman" w:cs="Times New Roman"/>
                <w:color w:val="000000"/>
                <w:sz w:val="16"/>
                <w:szCs w:val="16"/>
                <w:lang w:eastAsia="es-CO"/>
              </w:rPr>
            </w:pPr>
            <w:r w:rsidRPr="00222F43">
              <w:rPr>
                <w:rFonts w:eastAsia="Times New Roman" w:cs="Times New Roman"/>
                <w:color w:val="000000"/>
                <w:sz w:val="16"/>
                <w:szCs w:val="16"/>
                <w:lang w:eastAsia="es-CO"/>
              </w:rPr>
              <w:t>Decreto 2613 de 2013</w:t>
            </w:r>
          </w:p>
        </w:tc>
        <w:tc>
          <w:tcPr>
            <w:tcW w:w="6804" w:type="dxa"/>
            <w:shd w:val="clear" w:color="auto" w:fill="auto"/>
            <w:vAlign w:val="center"/>
            <w:hideMark/>
          </w:tcPr>
          <w:p w:rsidR="009F7CF3" w:rsidRPr="00222F43" w:rsidRDefault="009F7CF3" w:rsidP="009F7CF3">
            <w:pPr>
              <w:spacing w:before="0" w:after="0" w:line="240" w:lineRule="auto"/>
              <w:jc w:val="left"/>
              <w:rPr>
                <w:rFonts w:eastAsia="Times New Roman" w:cs="Times New Roman"/>
                <w:color w:val="000000"/>
                <w:sz w:val="16"/>
                <w:szCs w:val="16"/>
                <w:lang w:eastAsia="es-CO"/>
              </w:rPr>
            </w:pPr>
            <w:r w:rsidRPr="00222F43">
              <w:rPr>
                <w:rFonts w:eastAsia="Times New Roman" w:cs="Times New Roman"/>
                <w:color w:val="000000"/>
                <w:sz w:val="16"/>
                <w:szCs w:val="16"/>
                <w:lang w:eastAsia="es-CO"/>
              </w:rPr>
              <w:t xml:space="preserve">Adopta el protocolo de coordinación interinstitucional para la consulta previa </w:t>
            </w:r>
          </w:p>
        </w:tc>
      </w:tr>
      <w:tr w:rsidR="009F7CF3" w:rsidRPr="00222F43" w:rsidTr="00B940B0">
        <w:trPr>
          <w:trHeight w:val="20"/>
        </w:trPr>
        <w:tc>
          <w:tcPr>
            <w:tcW w:w="2117" w:type="dxa"/>
            <w:shd w:val="clear" w:color="auto" w:fill="auto"/>
            <w:vAlign w:val="center"/>
          </w:tcPr>
          <w:p w:rsidR="009F7CF3" w:rsidRPr="00222F43" w:rsidRDefault="009F7CF3" w:rsidP="009F7CF3">
            <w:pPr>
              <w:spacing w:before="0" w:after="0" w:line="240" w:lineRule="auto"/>
              <w:jc w:val="left"/>
              <w:rPr>
                <w:rFonts w:eastAsia="Times New Roman" w:cs="Times New Roman"/>
                <w:color w:val="000000"/>
                <w:sz w:val="16"/>
                <w:szCs w:val="16"/>
                <w:lang w:eastAsia="es-CO"/>
              </w:rPr>
            </w:pPr>
            <w:r w:rsidRPr="00222F43">
              <w:rPr>
                <w:rFonts w:eastAsia="Times New Roman" w:cs="Times New Roman"/>
                <w:color w:val="000000"/>
                <w:sz w:val="16"/>
                <w:szCs w:val="16"/>
                <w:lang w:eastAsia="es-CO"/>
              </w:rPr>
              <w:t>Directiva Presidencial 10 de 2013</w:t>
            </w:r>
          </w:p>
        </w:tc>
        <w:tc>
          <w:tcPr>
            <w:tcW w:w="6804" w:type="dxa"/>
            <w:shd w:val="clear" w:color="auto" w:fill="auto"/>
            <w:vAlign w:val="center"/>
          </w:tcPr>
          <w:p w:rsidR="009F7CF3" w:rsidRPr="00222F43" w:rsidRDefault="009F7CF3" w:rsidP="009F7CF3">
            <w:pPr>
              <w:spacing w:before="0" w:after="0" w:line="240" w:lineRule="auto"/>
              <w:jc w:val="left"/>
              <w:rPr>
                <w:rFonts w:eastAsia="Times New Roman" w:cs="Times New Roman"/>
                <w:color w:val="000000"/>
                <w:sz w:val="16"/>
                <w:szCs w:val="16"/>
                <w:lang w:eastAsia="es-CO"/>
              </w:rPr>
            </w:pPr>
            <w:r w:rsidRPr="00222F43">
              <w:rPr>
                <w:rFonts w:eastAsia="Times New Roman" w:cs="Times New Roman"/>
                <w:color w:val="000000"/>
                <w:sz w:val="16"/>
                <w:szCs w:val="16"/>
                <w:lang w:eastAsia="es-CO"/>
              </w:rPr>
              <w:t>Establece una guía para la realización de la consulta previa con comunidades étnicas</w:t>
            </w:r>
          </w:p>
        </w:tc>
      </w:tr>
    </w:tbl>
    <w:p w:rsidR="006D7376" w:rsidRPr="00222F43" w:rsidRDefault="006D7376" w:rsidP="006D7376">
      <w:pPr>
        <w:rPr>
          <w:lang w:eastAsia="es-CO"/>
        </w:rPr>
      </w:pPr>
    </w:p>
    <w:p w:rsidR="006D7376" w:rsidRPr="00222F43" w:rsidRDefault="00816BB7" w:rsidP="00706FE3">
      <w:pPr>
        <w:pStyle w:val="Ttulo3"/>
        <w:rPr>
          <w:lang w:eastAsia="es-CO"/>
        </w:rPr>
      </w:pPr>
      <w:bookmarkStart w:id="23" w:name="_Toc7024919"/>
      <w:r w:rsidRPr="00222F43">
        <w:rPr>
          <w:rFonts w:eastAsia="Arial"/>
          <w:lang w:eastAsia="es-CO"/>
        </w:rPr>
        <w:t>EAS</w:t>
      </w:r>
      <w:r w:rsidR="006D7376" w:rsidRPr="00222F43">
        <w:rPr>
          <w:rFonts w:eastAsia="Arial"/>
          <w:lang w:eastAsia="es-CO"/>
        </w:rPr>
        <w:t>8. Patrimonio Cultural</w:t>
      </w:r>
      <w:bookmarkEnd w:id="23"/>
    </w:p>
    <w:p w:rsidR="006D7376" w:rsidRPr="00222F43" w:rsidRDefault="006D7376" w:rsidP="006D7376">
      <w:pPr>
        <w:rPr>
          <w:lang w:eastAsia="es-CO"/>
        </w:rPr>
      </w:pPr>
      <w:r w:rsidRPr="00222F43">
        <w:rPr>
          <w:lang w:eastAsia="es-CO"/>
        </w:rPr>
        <w:t xml:space="preserve">Las siguientes disposiciones normativas de Colombia, </w:t>
      </w:r>
      <w:r w:rsidR="00FE4234" w:rsidRPr="00222F43">
        <w:rPr>
          <w:lang w:eastAsia="es-CO"/>
        </w:rPr>
        <w:t>regula</w:t>
      </w:r>
      <w:r w:rsidRPr="00222F43">
        <w:rPr>
          <w:lang w:eastAsia="es-CO"/>
        </w:rPr>
        <w:t xml:space="preserve">n el manejo adecuado del Patrimonio Cultural, tanto material como intangible. </w:t>
      </w:r>
      <w:r w:rsidR="00B97766" w:rsidRPr="00222F43">
        <w:rPr>
          <w:lang w:eastAsia="es-CO"/>
        </w:rPr>
        <w:t>Particularmente esta</w:t>
      </w:r>
      <w:r w:rsidRPr="00222F43">
        <w:rPr>
          <w:lang w:eastAsia="es-CO"/>
        </w:rPr>
        <w:t xml:space="preserve"> normativ</w:t>
      </w:r>
      <w:r w:rsidR="00B97766" w:rsidRPr="00222F43">
        <w:rPr>
          <w:lang w:eastAsia="es-CO"/>
        </w:rPr>
        <w:t>a se relaciona</w:t>
      </w:r>
      <w:r w:rsidRPr="00222F43">
        <w:rPr>
          <w:lang w:eastAsia="es-CO"/>
        </w:rPr>
        <w:t xml:space="preserve"> por la actividad 2.3.3 Apoyo al desarrollo de alternativas productivas sostenibles basadas en la biodiversidad, para avanzar hacia la consolidación de un</w:t>
      </w:r>
      <w:r w:rsidR="00B97766" w:rsidRPr="00222F43">
        <w:rPr>
          <w:lang w:eastAsia="es-CO"/>
        </w:rPr>
        <w:t xml:space="preserve"> portafolio</w:t>
      </w:r>
      <w:r w:rsidRPr="00222F43">
        <w:rPr>
          <w:lang w:eastAsia="es-CO"/>
        </w:rPr>
        <w:t xml:space="preserve"> regional de bioeconomía</w:t>
      </w:r>
      <w:r w:rsidR="00B97766" w:rsidRPr="00222F43">
        <w:rPr>
          <w:lang w:eastAsia="es-CO"/>
        </w:rPr>
        <w:t>.</w:t>
      </w:r>
    </w:p>
    <w:p w:rsidR="006D7376" w:rsidRPr="00222F43" w:rsidRDefault="006D7376" w:rsidP="006D7376">
      <w:pPr>
        <w:rPr>
          <w:lang w:eastAsia="es-CO"/>
        </w:rPr>
      </w:pPr>
    </w:p>
    <w:tbl>
      <w:tblPr>
        <w:tblW w:w="892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17"/>
        <w:gridCol w:w="6804"/>
      </w:tblGrid>
      <w:tr w:rsidR="006D7376" w:rsidRPr="00222F43" w:rsidTr="00307A60">
        <w:trPr>
          <w:trHeight w:val="20"/>
          <w:tblHeader/>
        </w:trPr>
        <w:tc>
          <w:tcPr>
            <w:tcW w:w="2117" w:type="dxa"/>
            <w:shd w:val="clear" w:color="auto" w:fill="D9D9D9" w:themeFill="background1" w:themeFillShade="D9"/>
            <w:vAlign w:val="center"/>
            <w:hideMark/>
          </w:tcPr>
          <w:p w:rsidR="006D7376" w:rsidRPr="00222F43" w:rsidRDefault="006D7376" w:rsidP="00307A60">
            <w:pPr>
              <w:spacing w:before="0" w:after="0" w:line="240" w:lineRule="auto"/>
              <w:jc w:val="center"/>
              <w:rPr>
                <w:rFonts w:eastAsia="Times New Roman" w:cs="Times New Roman"/>
                <w:b/>
                <w:bCs/>
                <w:color w:val="000000"/>
                <w:sz w:val="16"/>
                <w:szCs w:val="16"/>
                <w:lang w:eastAsia="es-CO"/>
              </w:rPr>
            </w:pPr>
            <w:r w:rsidRPr="00222F43">
              <w:rPr>
                <w:rFonts w:eastAsia="Times New Roman" w:cs="Times New Roman"/>
                <w:b/>
                <w:bCs/>
                <w:color w:val="000000"/>
                <w:sz w:val="16"/>
                <w:szCs w:val="16"/>
                <w:lang w:eastAsia="es-CO"/>
              </w:rPr>
              <w:t>Marco Normativo</w:t>
            </w:r>
          </w:p>
        </w:tc>
        <w:tc>
          <w:tcPr>
            <w:tcW w:w="6804" w:type="dxa"/>
            <w:shd w:val="clear" w:color="auto" w:fill="D9D9D9" w:themeFill="background1" w:themeFillShade="D9"/>
            <w:vAlign w:val="center"/>
            <w:hideMark/>
          </w:tcPr>
          <w:p w:rsidR="006D7376" w:rsidRPr="00222F43" w:rsidRDefault="006D7376" w:rsidP="00307A60">
            <w:pPr>
              <w:spacing w:before="0" w:after="0" w:line="240" w:lineRule="auto"/>
              <w:jc w:val="center"/>
              <w:rPr>
                <w:rFonts w:eastAsia="Times New Roman" w:cs="Times New Roman"/>
                <w:b/>
                <w:bCs/>
                <w:color w:val="000000"/>
                <w:sz w:val="16"/>
                <w:szCs w:val="16"/>
                <w:lang w:eastAsia="es-CO"/>
              </w:rPr>
            </w:pPr>
            <w:r w:rsidRPr="00222F43">
              <w:rPr>
                <w:rFonts w:eastAsia="Times New Roman" w:cs="Times New Roman"/>
                <w:b/>
                <w:bCs/>
                <w:color w:val="000000"/>
                <w:sz w:val="16"/>
                <w:szCs w:val="16"/>
                <w:lang w:eastAsia="es-CO"/>
              </w:rPr>
              <w:t>Objetivo</w:t>
            </w:r>
          </w:p>
        </w:tc>
      </w:tr>
      <w:tr w:rsidR="00065DD1" w:rsidRPr="00222F43" w:rsidTr="00307A60">
        <w:trPr>
          <w:trHeight w:val="20"/>
        </w:trPr>
        <w:tc>
          <w:tcPr>
            <w:tcW w:w="2117" w:type="dxa"/>
            <w:shd w:val="clear" w:color="auto" w:fill="auto"/>
            <w:vAlign w:val="center"/>
          </w:tcPr>
          <w:p w:rsidR="00065DD1" w:rsidRPr="00222F43" w:rsidRDefault="00065DD1" w:rsidP="00307A60">
            <w:pPr>
              <w:spacing w:before="0" w:after="0" w:line="240" w:lineRule="auto"/>
              <w:jc w:val="left"/>
              <w:rPr>
                <w:rFonts w:eastAsia="Times New Roman" w:cs="Times New Roman"/>
                <w:color w:val="000000"/>
                <w:sz w:val="16"/>
                <w:szCs w:val="16"/>
                <w:lang w:eastAsia="es-CO"/>
              </w:rPr>
            </w:pPr>
            <w:r w:rsidRPr="00222F43">
              <w:rPr>
                <w:rFonts w:eastAsia="Times New Roman" w:cs="Times New Roman"/>
                <w:color w:val="000000"/>
                <w:sz w:val="16"/>
                <w:szCs w:val="16"/>
                <w:lang w:eastAsia="es-CO"/>
              </w:rPr>
              <w:t>Ley 397 de 97, Art. 4. Patrimonio cultural de la Nación.</w:t>
            </w:r>
          </w:p>
        </w:tc>
        <w:tc>
          <w:tcPr>
            <w:tcW w:w="6804" w:type="dxa"/>
            <w:shd w:val="clear" w:color="auto" w:fill="auto"/>
            <w:vAlign w:val="bottom"/>
          </w:tcPr>
          <w:p w:rsidR="00065DD1" w:rsidRPr="00222F43" w:rsidRDefault="00065DD1" w:rsidP="00307A60">
            <w:pPr>
              <w:spacing w:before="0" w:after="0" w:line="240" w:lineRule="auto"/>
              <w:jc w:val="left"/>
              <w:rPr>
                <w:rFonts w:eastAsia="Times New Roman" w:cs="Times New Roman"/>
                <w:color w:val="000000"/>
                <w:sz w:val="16"/>
                <w:szCs w:val="16"/>
                <w:lang w:eastAsia="es-CO"/>
              </w:rPr>
            </w:pPr>
            <w:r w:rsidRPr="00222F43">
              <w:rPr>
                <w:rFonts w:eastAsia="Times New Roman" w:cs="Times New Roman"/>
                <w:color w:val="000000"/>
                <w:sz w:val="16"/>
                <w:szCs w:val="16"/>
                <w:lang w:eastAsia="es-CO"/>
              </w:rPr>
              <w:t>Por la cual se desarrollan los Artículos 70, 71 y 72 y demás Artículos concordantes de la Constitución Política y se dictan normas sobre patrimonio cultural, fomentos y estímulos a la cultura, se crea el Ministerio de la Cultura y se trasladan algunas dependencias. El Patrimonio cultural de la Nación se constituye por todos los bienes y valores culturales que son expresión de la nacionalidad colombiana: Tradición, Costumbres, Hábitos.</w:t>
            </w:r>
          </w:p>
        </w:tc>
      </w:tr>
      <w:tr w:rsidR="006D7376" w:rsidRPr="00222F43" w:rsidTr="00307A60">
        <w:trPr>
          <w:trHeight w:val="20"/>
        </w:trPr>
        <w:tc>
          <w:tcPr>
            <w:tcW w:w="2117" w:type="dxa"/>
            <w:shd w:val="clear" w:color="auto" w:fill="auto"/>
            <w:vAlign w:val="center"/>
            <w:hideMark/>
          </w:tcPr>
          <w:p w:rsidR="006D7376" w:rsidRPr="00222F43" w:rsidRDefault="006D7376" w:rsidP="00307A60">
            <w:pPr>
              <w:spacing w:before="0" w:after="0" w:line="240" w:lineRule="auto"/>
              <w:jc w:val="left"/>
              <w:rPr>
                <w:rFonts w:eastAsia="Times New Roman" w:cs="Times New Roman"/>
                <w:color w:val="000000"/>
                <w:sz w:val="16"/>
                <w:szCs w:val="16"/>
                <w:lang w:eastAsia="es-CO"/>
              </w:rPr>
            </w:pPr>
            <w:r w:rsidRPr="00222F43">
              <w:rPr>
                <w:rFonts w:eastAsia="Times New Roman" w:cs="Times New Roman"/>
                <w:color w:val="000000"/>
                <w:sz w:val="16"/>
                <w:szCs w:val="16"/>
                <w:lang w:eastAsia="es-CO"/>
              </w:rPr>
              <w:t>Convenio de Diversidad Biológica</w:t>
            </w:r>
          </w:p>
        </w:tc>
        <w:tc>
          <w:tcPr>
            <w:tcW w:w="6804" w:type="dxa"/>
            <w:shd w:val="clear" w:color="auto" w:fill="auto"/>
            <w:vAlign w:val="bottom"/>
            <w:hideMark/>
          </w:tcPr>
          <w:p w:rsidR="006D7376" w:rsidRPr="00222F43" w:rsidRDefault="006D7376" w:rsidP="00307A60">
            <w:pPr>
              <w:spacing w:before="0" w:after="0" w:line="240" w:lineRule="auto"/>
              <w:jc w:val="left"/>
              <w:rPr>
                <w:rFonts w:eastAsia="Times New Roman" w:cs="Times New Roman"/>
                <w:color w:val="000000"/>
                <w:sz w:val="16"/>
                <w:szCs w:val="16"/>
                <w:lang w:eastAsia="es-CO"/>
              </w:rPr>
            </w:pPr>
            <w:r w:rsidRPr="00222F43">
              <w:rPr>
                <w:rFonts w:eastAsia="Times New Roman" w:cs="Times New Roman"/>
                <w:color w:val="000000"/>
                <w:sz w:val="16"/>
                <w:szCs w:val="16"/>
                <w:lang w:eastAsia="es-CO"/>
              </w:rPr>
              <w:t xml:space="preserve">La conservación de la diversidad biológica, la utilización sostenible de sus componentes y la participación justa y equitativa en los beneficios que se deriven de la utilización de los recursos </w:t>
            </w:r>
            <w:r w:rsidRPr="00222F43">
              <w:rPr>
                <w:rFonts w:eastAsia="Times New Roman" w:cs="Times New Roman"/>
                <w:color w:val="000000"/>
                <w:sz w:val="16"/>
                <w:szCs w:val="16"/>
                <w:lang w:eastAsia="es-CO"/>
              </w:rPr>
              <w:lastRenderedPageBreak/>
              <w:t>genéticos, mediante, entre otras cosas, un acceso adecuado a esos recursos y una transferencia apropiada de las tecnologías pertinentes, teniendo en cuenta todos los derechos sobre esos recursos y a esas tecnologías, así como mediante una financiación apropiada.</w:t>
            </w:r>
          </w:p>
        </w:tc>
      </w:tr>
      <w:tr w:rsidR="006D7376" w:rsidRPr="00222F43" w:rsidTr="00307A60">
        <w:trPr>
          <w:trHeight w:val="20"/>
        </w:trPr>
        <w:tc>
          <w:tcPr>
            <w:tcW w:w="2117" w:type="dxa"/>
            <w:shd w:val="clear" w:color="auto" w:fill="auto"/>
            <w:vAlign w:val="center"/>
            <w:hideMark/>
          </w:tcPr>
          <w:p w:rsidR="006D7376" w:rsidRPr="00222F43" w:rsidRDefault="006D7376" w:rsidP="00307A60">
            <w:pPr>
              <w:spacing w:before="0" w:after="0" w:line="240" w:lineRule="auto"/>
              <w:jc w:val="left"/>
              <w:rPr>
                <w:rFonts w:eastAsia="Times New Roman" w:cs="Times New Roman"/>
                <w:color w:val="000000"/>
                <w:sz w:val="16"/>
                <w:szCs w:val="16"/>
                <w:lang w:eastAsia="es-CO"/>
              </w:rPr>
            </w:pPr>
            <w:r w:rsidRPr="00222F43">
              <w:rPr>
                <w:rFonts w:eastAsia="Times New Roman" w:cs="Times New Roman"/>
                <w:color w:val="000000"/>
                <w:sz w:val="16"/>
                <w:szCs w:val="16"/>
                <w:lang w:eastAsia="es-CO"/>
              </w:rPr>
              <w:lastRenderedPageBreak/>
              <w:t>Política de Salvaguarda del Patrimonio cultural e inmaterial</w:t>
            </w:r>
          </w:p>
        </w:tc>
        <w:tc>
          <w:tcPr>
            <w:tcW w:w="6804" w:type="dxa"/>
            <w:shd w:val="clear" w:color="auto" w:fill="auto"/>
            <w:vAlign w:val="center"/>
            <w:hideMark/>
          </w:tcPr>
          <w:p w:rsidR="006D7376" w:rsidRPr="00222F43" w:rsidRDefault="006D7376" w:rsidP="00307A60">
            <w:pPr>
              <w:spacing w:before="0" w:after="0" w:line="240" w:lineRule="auto"/>
              <w:jc w:val="left"/>
              <w:rPr>
                <w:rFonts w:eastAsia="Times New Roman" w:cs="Times New Roman"/>
                <w:color w:val="000000"/>
                <w:sz w:val="16"/>
                <w:szCs w:val="16"/>
                <w:lang w:eastAsia="es-CO"/>
              </w:rPr>
            </w:pPr>
            <w:r w:rsidRPr="00222F43">
              <w:rPr>
                <w:rFonts w:eastAsia="Times New Roman" w:cs="Times New Roman"/>
                <w:color w:val="000000"/>
                <w:sz w:val="16"/>
                <w:szCs w:val="16"/>
                <w:lang w:eastAsia="es-CO"/>
              </w:rPr>
              <w:t>Garantizar y promover el respeto por el patrimonio cultural inmaterial de las comunidades, grupos o personas; la sensibilización en el plano local, nacional e internacional sobre la importancia del reconocimiento del patrimonio cultural inmaterial y la cooperación y asistencia internacionales para hacer efectiva la salvaguardia.</w:t>
            </w:r>
          </w:p>
        </w:tc>
      </w:tr>
      <w:tr w:rsidR="006D7376" w:rsidRPr="00222F43" w:rsidTr="00307A60">
        <w:trPr>
          <w:trHeight w:val="20"/>
        </w:trPr>
        <w:tc>
          <w:tcPr>
            <w:tcW w:w="2117" w:type="dxa"/>
            <w:shd w:val="clear" w:color="auto" w:fill="auto"/>
            <w:vAlign w:val="center"/>
            <w:hideMark/>
          </w:tcPr>
          <w:p w:rsidR="006D7376" w:rsidRPr="00222F43" w:rsidRDefault="006D7376" w:rsidP="00307A60">
            <w:pPr>
              <w:spacing w:before="0" w:after="0" w:line="240" w:lineRule="auto"/>
              <w:jc w:val="left"/>
              <w:rPr>
                <w:rFonts w:eastAsia="Times New Roman" w:cs="Times New Roman"/>
                <w:color w:val="000000"/>
                <w:sz w:val="16"/>
                <w:szCs w:val="16"/>
                <w:lang w:eastAsia="es-CO"/>
              </w:rPr>
            </w:pPr>
            <w:r w:rsidRPr="00222F43">
              <w:rPr>
                <w:rFonts w:eastAsia="Times New Roman" w:cs="Times New Roman"/>
                <w:color w:val="000000"/>
                <w:sz w:val="16"/>
                <w:szCs w:val="16"/>
                <w:lang w:eastAsia="es-CO"/>
              </w:rPr>
              <w:t xml:space="preserve">Ley 397 de 1997 </w:t>
            </w:r>
          </w:p>
        </w:tc>
        <w:tc>
          <w:tcPr>
            <w:tcW w:w="6804" w:type="dxa"/>
            <w:shd w:val="clear" w:color="auto" w:fill="auto"/>
            <w:vAlign w:val="center"/>
            <w:hideMark/>
          </w:tcPr>
          <w:p w:rsidR="006D7376" w:rsidRPr="00222F43" w:rsidRDefault="006D7376" w:rsidP="00065DD1">
            <w:pPr>
              <w:spacing w:before="0" w:after="0" w:line="240" w:lineRule="auto"/>
              <w:jc w:val="left"/>
              <w:rPr>
                <w:rFonts w:eastAsia="Times New Roman" w:cs="Times New Roman"/>
                <w:color w:val="000000"/>
                <w:sz w:val="16"/>
                <w:szCs w:val="16"/>
                <w:lang w:eastAsia="es-CO"/>
              </w:rPr>
            </w:pPr>
            <w:r w:rsidRPr="00222F43">
              <w:rPr>
                <w:rFonts w:eastAsia="Times New Roman" w:cs="Times New Roman"/>
                <w:color w:val="000000"/>
                <w:sz w:val="16"/>
                <w:szCs w:val="16"/>
                <w:lang w:eastAsia="es-CO"/>
              </w:rPr>
              <w:t>Por la cual se desarrollan los Artículos 70, 71 y 72 y demás Artículos concordantes de la Constitución Política y se dictan normas sobre patrimonio cultural:</w:t>
            </w:r>
            <w:r w:rsidR="00065DD1" w:rsidRPr="00222F43">
              <w:rPr>
                <w:rFonts w:eastAsia="Times New Roman" w:cs="Times New Roman"/>
                <w:color w:val="000000"/>
                <w:sz w:val="16"/>
                <w:szCs w:val="16"/>
                <w:lang w:eastAsia="es-CO"/>
              </w:rPr>
              <w:t xml:space="preserve"> </w:t>
            </w:r>
            <w:r w:rsidRPr="00222F43">
              <w:rPr>
                <w:rFonts w:eastAsia="Times New Roman" w:cs="Times New Roman"/>
                <w:color w:val="000000"/>
                <w:sz w:val="16"/>
                <w:szCs w:val="16"/>
                <w:lang w:eastAsia="es-CO"/>
              </w:rPr>
              <w:t>Establece que el estado garantiza a los grupos étnicos y lingüísticos, a las comunidades negras y raizales, y a los pueblos indígenas el derecho a conservar, enriquecer y difundir su identidad y patrimonio cultural, a generar el conocimiento de las mismas según sus propias tradiciones y a beneficiarse de una educación que asegure estos derechos. Adicionalmente establece que con el fin de proteger lenguas, tradiciones, usos costumbres y saberes, el estado garantizará los derechos de autoría de los grupos étnicos (Artículo 13).</w:t>
            </w:r>
          </w:p>
        </w:tc>
      </w:tr>
    </w:tbl>
    <w:p w:rsidR="00B97766" w:rsidRPr="00222F43" w:rsidRDefault="00B97766" w:rsidP="00B97766">
      <w:pPr>
        <w:rPr>
          <w:lang w:eastAsia="es-CO"/>
        </w:rPr>
      </w:pPr>
    </w:p>
    <w:p w:rsidR="006D7376" w:rsidRPr="00222F43" w:rsidRDefault="00816BB7" w:rsidP="00706FE3">
      <w:pPr>
        <w:pStyle w:val="Ttulo3"/>
        <w:rPr>
          <w:rFonts w:eastAsia="Arial"/>
          <w:lang w:eastAsia="es-CO"/>
        </w:rPr>
      </w:pPr>
      <w:bookmarkStart w:id="24" w:name="_Toc7024920"/>
      <w:r w:rsidRPr="00222F43">
        <w:rPr>
          <w:rFonts w:eastAsia="Arial"/>
          <w:lang w:eastAsia="es-CO"/>
        </w:rPr>
        <w:t>EAS</w:t>
      </w:r>
      <w:r w:rsidR="006D7376" w:rsidRPr="00222F43">
        <w:rPr>
          <w:rFonts w:eastAsia="Arial"/>
          <w:lang w:eastAsia="es-CO"/>
        </w:rPr>
        <w:t>10. Participación de las partes interesadas y divulgación de la información</w:t>
      </w:r>
      <w:bookmarkEnd w:id="24"/>
    </w:p>
    <w:p w:rsidR="006D7376" w:rsidRPr="00222F43" w:rsidRDefault="006D7376" w:rsidP="006D7376">
      <w:pPr>
        <w:rPr>
          <w:rFonts w:eastAsia="Arial" w:cs="Times New Roman"/>
        </w:rPr>
      </w:pPr>
      <w:r w:rsidRPr="00222F43">
        <w:rPr>
          <w:rFonts w:eastAsia="Calibri" w:cs="Times New Roman"/>
        </w:rPr>
        <w:t xml:space="preserve">El proyecto en general </w:t>
      </w:r>
      <w:r w:rsidR="00437D4A" w:rsidRPr="00222F43">
        <w:rPr>
          <w:rFonts w:eastAsia="Calibri" w:cs="Times New Roman"/>
        </w:rPr>
        <w:t>busca</w:t>
      </w:r>
      <w:r w:rsidRPr="00222F43">
        <w:rPr>
          <w:rFonts w:eastAsia="Calibri" w:cs="Times New Roman"/>
        </w:rPr>
        <w:t xml:space="preserve"> el fortalecimiento de las capacidades de los actores involucrados directamente o participantes de las iniciativas, </w:t>
      </w:r>
      <w:r w:rsidR="00D834C0" w:rsidRPr="00222F43">
        <w:rPr>
          <w:rFonts w:eastAsia="Calibri" w:cs="Times New Roman"/>
        </w:rPr>
        <w:t>para que de esta forma</w:t>
      </w:r>
      <w:r w:rsidRPr="00222F43">
        <w:rPr>
          <w:rFonts w:eastAsia="Calibri" w:cs="Times New Roman"/>
        </w:rPr>
        <w:t xml:space="preserve"> las partes puedan tomar decisiones documentadas, analizadas e informadas.</w:t>
      </w:r>
      <w:r w:rsidRPr="00222F43">
        <w:rPr>
          <w:rFonts w:eastAsia="Arial" w:cs="Times New Roman"/>
        </w:rPr>
        <w:t xml:space="preserve"> Con el fin de </w:t>
      </w:r>
      <w:r w:rsidR="0085737C" w:rsidRPr="00222F43">
        <w:rPr>
          <w:rFonts w:eastAsia="Arial" w:cs="Times New Roman"/>
        </w:rPr>
        <w:t>promover</w:t>
      </w:r>
      <w:r w:rsidRPr="00222F43">
        <w:rPr>
          <w:rFonts w:eastAsia="Arial" w:cs="Times New Roman"/>
        </w:rPr>
        <w:t xml:space="preserve"> el derecho a la participación plena y efectiva de todos los actores involucrados en el proyecto, y </w:t>
      </w:r>
      <w:r w:rsidR="00D834C0" w:rsidRPr="00222F43">
        <w:rPr>
          <w:rFonts w:eastAsia="Arial" w:cs="Times New Roman"/>
        </w:rPr>
        <w:t>por lo tanto</w:t>
      </w:r>
      <w:r w:rsidRPr="00222F43">
        <w:rPr>
          <w:rFonts w:eastAsia="Arial" w:cs="Times New Roman"/>
        </w:rPr>
        <w:t xml:space="preserve"> </w:t>
      </w:r>
      <w:r w:rsidR="00457C07" w:rsidRPr="00222F43">
        <w:rPr>
          <w:rFonts w:eastAsia="Arial" w:cs="Times New Roman"/>
        </w:rPr>
        <w:t>propender a</w:t>
      </w:r>
      <w:r w:rsidRPr="00222F43">
        <w:rPr>
          <w:rFonts w:eastAsia="Arial" w:cs="Times New Roman"/>
        </w:rPr>
        <w:t xml:space="preserve"> la adecuada gobernanza y toma de decisiones, se presenta el principal marco normativo relacionado</w:t>
      </w:r>
      <w:r w:rsidR="000D1609" w:rsidRPr="00222F43">
        <w:rPr>
          <w:rFonts w:eastAsia="Arial" w:cs="Times New Roman"/>
        </w:rPr>
        <w:t xml:space="preserve"> para todas las actividades del proyecto</w:t>
      </w:r>
      <w:r w:rsidRPr="00222F43">
        <w:rPr>
          <w:rFonts w:eastAsia="Arial" w:cs="Times New Roman"/>
        </w:rPr>
        <w:t>:</w:t>
      </w:r>
    </w:p>
    <w:p w:rsidR="006D7376" w:rsidRPr="00222F43" w:rsidRDefault="006D7376" w:rsidP="006D7376">
      <w:pPr>
        <w:rPr>
          <w:rFonts w:eastAsia="Arial" w:cs="Times New Roman"/>
        </w:rPr>
      </w:pPr>
    </w:p>
    <w:tbl>
      <w:tblPr>
        <w:tblW w:w="8926" w:type="dxa"/>
        <w:tblLayout w:type="fixed"/>
        <w:tblCellMar>
          <w:left w:w="70" w:type="dxa"/>
          <w:right w:w="70" w:type="dxa"/>
        </w:tblCellMar>
        <w:tblLook w:val="04A0" w:firstRow="1" w:lastRow="0" w:firstColumn="1" w:lastColumn="0" w:noHBand="0" w:noVBand="1"/>
      </w:tblPr>
      <w:tblGrid>
        <w:gridCol w:w="2122"/>
        <w:gridCol w:w="6804"/>
      </w:tblGrid>
      <w:tr w:rsidR="006D7376" w:rsidRPr="00222F43" w:rsidTr="00307A60">
        <w:trPr>
          <w:trHeight w:val="20"/>
          <w:tblHeader/>
        </w:trPr>
        <w:tc>
          <w:tcPr>
            <w:tcW w:w="21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D7376" w:rsidRPr="00222F43" w:rsidRDefault="006D7376" w:rsidP="00307A60">
            <w:pPr>
              <w:spacing w:before="0" w:after="0" w:line="240" w:lineRule="auto"/>
              <w:jc w:val="center"/>
              <w:rPr>
                <w:rFonts w:eastAsia="Times New Roman" w:cs="Times New Roman"/>
                <w:b/>
                <w:bCs/>
                <w:color w:val="000000"/>
                <w:sz w:val="16"/>
                <w:szCs w:val="16"/>
                <w:lang w:eastAsia="es-CO"/>
              </w:rPr>
            </w:pPr>
            <w:r w:rsidRPr="00222F43">
              <w:rPr>
                <w:rFonts w:eastAsia="Times New Roman" w:cs="Times New Roman"/>
                <w:b/>
                <w:bCs/>
                <w:color w:val="000000"/>
                <w:sz w:val="16"/>
                <w:szCs w:val="16"/>
                <w:lang w:eastAsia="es-CO"/>
              </w:rPr>
              <w:t>Marco Normativo</w:t>
            </w:r>
          </w:p>
        </w:tc>
        <w:tc>
          <w:tcPr>
            <w:tcW w:w="680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6D7376" w:rsidRPr="00222F43" w:rsidRDefault="006D7376" w:rsidP="00307A60">
            <w:pPr>
              <w:spacing w:before="0" w:after="0" w:line="240" w:lineRule="auto"/>
              <w:jc w:val="center"/>
              <w:rPr>
                <w:rFonts w:eastAsia="Times New Roman" w:cs="Times New Roman"/>
                <w:b/>
                <w:bCs/>
                <w:color w:val="000000"/>
                <w:sz w:val="16"/>
                <w:szCs w:val="16"/>
                <w:lang w:eastAsia="es-CO"/>
              </w:rPr>
            </w:pPr>
            <w:r w:rsidRPr="00222F43">
              <w:rPr>
                <w:rFonts w:eastAsia="Times New Roman" w:cs="Times New Roman"/>
                <w:b/>
                <w:bCs/>
                <w:color w:val="000000"/>
                <w:sz w:val="16"/>
                <w:szCs w:val="16"/>
                <w:lang w:eastAsia="es-CO"/>
              </w:rPr>
              <w:t>Objetivo</w:t>
            </w:r>
          </w:p>
        </w:tc>
      </w:tr>
      <w:tr w:rsidR="006D7376" w:rsidRPr="00222F43" w:rsidTr="00307A60">
        <w:trPr>
          <w:trHeight w:val="20"/>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6D7376" w:rsidRPr="00222F43" w:rsidRDefault="006D7376" w:rsidP="00307A60">
            <w:pPr>
              <w:spacing w:before="0" w:after="0" w:line="240" w:lineRule="auto"/>
              <w:jc w:val="left"/>
              <w:rPr>
                <w:rFonts w:eastAsia="Times New Roman" w:cs="Times New Roman"/>
                <w:color w:val="000000"/>
                <w:sz w:val="16"/>
                <w:szCs w:val="16"/>
                <w:lang w:eastAsia="es-CO"/>
              </w:rPr>
            </w:pPr>
            <w:r w:rsidRPr="00222F43">
              <w:rPr>
                <w:rFonts w:eastAsia="Times New Roman" w:cs="Times New Roman"/>
                <w:color w:val="000000"/>
                <w:sz w:val="16"/>
                <w:szCs w:val="16"/>
                <w:lang w:eastAsia="es-CO"/>
              </w:rPr>
              <w:t>Artículos 7, 40, 70, 229 y 330</w:t>
            </w:r>
          </w:p>
        </w:tc>
        <w:tc>
          <w:tcPr>
            <w:tcW w:w="6804" w:type="dxa"/>
            <w:tcBorders>
              <w:top w:val="nil"/>
              <w:left w:val="nil"/>
              <w:bottom w:val="single" w:sz="4" w:space="0" w:color="auto"/>
              <w:right w:val="single" w:sz="4" w:space="0" w:color="auto"/>
            </w:tcBorders>
            <w:shd w:val="clear" w:color="auto" w:fill="auto"/>
            <w:vAlign w:val="center"/>
            <w:hideMark/>
          </w:tcPr>
          <w:p w:rsidR="006D7376" w:rsidRPr="00222F43" w:rsidRDefault="006D7376" w:rsidP="00310D27">
            <w:pPr>
              <w:spacing w:before="0" w:after="0" w:line="240" w:lineRule="auto"/>
              <w:jc w:val="left"/>
              <w:rPr>
                <w:rFonts w:eastAsia="Times New Roman" w:cs="Times New Roman"/>
                <w:color w:val="000000"/>
                <w:sz w:val="16"/>
                <w:szCs w:val="16"/>
                <w:lang w:eastAsia="es-CO"/>
              </w:rPr>
            </w:pPr>
            <w:r w:rsidRPr="00222F43">
              <w:rPr>
                <w:rFonts w:eastAsia="Times New Roman" w:cs="Times New Roman"/>
                <w:color w:val="000000"/>
                <w:sz w:val="16"/>
                <w:szCs w:val="16"/>
                <w:lang w:eastAsia="es-CO"/>
              </w:rPr>
              <w:t>“El Estado reconoce y protege la diversidad étnica y cultural de la Nación colombiana”:  i) el derecho de todo ciudadano a participar en la conformación, ejercicio y control del poder político, tomando  parte en consultas populares y otras formas de participación democrática ; ii) la cultura como fundamento de la nacionalidad  y iii) la previsión de la participación previa de las comunidades para la conformación de las entidades territoriales indígenas y para la explotación de los recursos naturales en sus territorios.</w:t>
            </w:r>
            <w:r w:rsidR="00310D27" w:rsidRPr="00222F43">
              <w:rPr>
                <w:rFonts w:eastAsia="Times New Roman" w:cs="Times New Roman"/>
                <w:color w:val="000000"/>
                <w:sz w:val="16"/>
                <w:szCs w:val="16"/>
                <w:lang w:eastAsia="es-CO"/>
              </w:rPr>
              <w:t xml:space="preserve"> </w:t>
            </w:r>
            <w:r w:rsidRPr="00222F43">
              <w:rPr>
                <w:rFonts w:eastAsia="Times New Roman" w:cs="Times New Roman"/>
                <w:color w:val="000000"/>
                <w:sz w:val="16"/>
                <w:szCs w:val="16"/>
                <w:lang w:eastAsia="es-CO"/>
              </w:rPr>
              <w:t>Se garantiza el derecho a la participación plena y efectiva de todos los actores involucrados para garantizar la adecuada gobernanza y toma de decisiones.</w:t>
            </w:r>
          </w:p>
        </w:tc>
      </w:tr>
      <w:tr w:rsidR="006D7376" w:rsidRPr="00222F43" w:rsidTr="00307A60">
        <w:trPr>
          <w:trHeight w:val="20"/>
        </w:trPr>
        <w:tc>
          <w:tcPr>
            <w:tcW w:w="2122" w:type="dxa"/>
            <w:tcBorders>
              <w:top w:val="nil"/>
              <w:left w:val="single" w:sz="4" w:space="0" w:color="auto"/>
              <w:bottom w:val="single" w:sz="4" w:space="0" w:color="auto"/>
              <w:right w:val="single" w:sz="4" w:space="0" w:color="auto"/>
            </w:tcBorders>
            <w:shd w:val="clear" w:color="auto" w:fill="auto"/>
            <w:noWrap/>
            <w:vAlign w:val="center"/>
          </w:tcPr>
          <w:p w:rsidR="006D7376" w:rsidRPr="00222F43" w:rsidRDefault="006D7376" w:rsidP="00307A60">
            <w:pPr>
              <w:spacing w:before="0" w:after="0" w:line="240" w:lineRule="auto"/>
              <w:jc w:val="left"/>
              <w:rPr>
                <w:rFonts w:eastAsia="Times New Roman" w:cs="Times New Roman"/>
                <w:color w:val="000000"/>
                <w:sz w:val="16"/>
                <w:szCs w:val="16"/>
                <w:lang w:eastAsia="es-CO"/>
              </w:rPr>
            </w:pPr>
            <w:r w:rsidRPr="00222F43">
              <w:rPr>
                <w:rFonts w:eastAsia="Times New Roman" w:cs="Times New Roman"/>
                <w:color w:val="000000"/>
                <w:sz w:val="16"/>
                <w:szCs w:val="16"/>
                <w:lang w:eastAsia="es-CO"/>
              </w:rPr>
              <w:t>ley 1437 de 2011</w:t>
            </w:r>
          </w:p>
        </w:tc>
        <w:tc>
          <w:tcPr>
            <w:tcW w:w="6804" w:type="dxa"/>
            <w:tcBorders>
              <w:top w:val="nil"/>
              <w:left w:val="nil"/>
              <w:bottom w:val="single" w:sz="4" w:space="0" w:color="auto"/>
              <w:right w:val="single" w:sz="4" w:space="0" w:color="auto"/>
            </w:tcBorders>
            <w:shd w:val="clear" w:color="auto" w:fill="auto"/>
            <w:vAlign w:val="center"/>
          </w:tcPr>
          <w:p w:rsidR="006D7376" w:rsidRPr="00222F43" w:rsidRDefault="006D7376" w:rsidP="00307A60">
            <w:pPr>
              <w:spacing w:before="0" w:after="0" w:line="240" w:lineRule="auto"/>
              <w:jc w:val="left"/>
              <w:rPr>
                <w:rFonts w:eastAsia="Times New Roman" w:cs="Times New Roman"/>
                <w:color w:val="000000"/>
                <w:sz w:val="16"/>
                <w:szCs w:val="16"/>
                <w:lang w:eastAsia="es-CO"/>
              </w:rPr>
            </w:pPr>
            <w:r w:rsidRPr="00222F43">
              <w:rPr>
                <w:rFonts w:eastAsia="Times New Roman" w:cs="Times New Roman"/>
                <w:color w:val="000000"/>
                <w:sz w:val="16"/>
                <w:szCs w:val="16"/>
                <w:lang w:eastAsia="es-CO"/>
              </w:rPr>
              <w:t>Código Contencioso Administrativo. En virtud del principio de participación, las autoridades promoverán y atenderán las iniciativas de los ciudadanos, organizaciones y comunidades encaminadas a intervenir en los procesos de deliberación, formulación, ejecución, control y evaluación de la gestión pública.</w:t>
            </w:r>
          </w:p>
        </w:tc>
      </w:tr>
    </w:tbl>
    <w:p w:rsidR="006D7376" w:rsidRPr="00222F43" w:rsidRDefault="006D7376" w:rsidP="006D7376">
      <w:pPr>
        <w:rPr>
          <w:rFonts w:eastAsia="Arial" w:cs="Times New Roman"/>
        </w:rPr>
      </w:pPr>
    </w:p>
    <w:p w:rsidR="006D7376" w:rsidRPr="00222F43" w:rsidRDefault="00D834C0" w:rsidP="006D7376">
      <w:pPr>
        <w:rPr>
          <w:lang w:eastAsia="es-CO"/>
        </w:rPr>
      </w:pPr>
      <w:r w:rsidRPr="00222F43">
        <w:rPr>
          <w:lang w:eastAsia="es-CO"/>
        </w:rPr>
        <w:t>Así mismo,</w:t>
      </w:r>
      <w:r w:rsidR="006D7376" w:rsidRPr="00222F43">
        <w:rPr>
          <w:lang w:eastAsia="es-CO"/>
        </w:rPr>
        <w:t xml:space="preserve"> </w:t>
      </w:r>
      <w:r w:rsidRPr="00222F43">
        <w:rPr>
          <w:lang w:eastAsia="es-CO"/>
        </w:rPr>
        <w:t xml:space="preserve">se relacionan las siguientes disposiciones normativas que garantiza que </w:t>
      </w:r>
      <w:r w:rsidR="006D7376" w:rsidRPr="00222F43">
        <w:rPr>
          <w:lang w:eastAsia="es-CO"/>
        </w:rPr>
        <w:t xml:space="preserve">los </w:t>
      </w:r>
      <w:r w:rsidR="006D7376" w:rsidRPr="00222F43">
        <w:rPr>
          <w:rFonts w:eastAsia="Calibri" w:cs="Times New Roman"/>
        </w:rPr>
        <w:t>interesados cuent</w:t>
      </w:r>
      <w:r w:rsidRPr="00222F43">
        <w:rPr>
          <w:rFonts w:eastAsia="Calibri" w:cs="Times New Roman"/>
        </w:rPr>
        <w:t>e</w:t>
      </w:r>
      <w:r w:rsidR="006D7376" w:rsidRPr="00222F43">
        <w:rPr>
          <w:rFonts w:eastAsia="Calibri" w:cs="Times New Roman"/>
        </w:rPr>
        <w:t xml:space="preserve">n con información transparente, accesible y oportuna relacionada con las acciones en las plataformas o medios de información que se determinen, y en concordancia con la </w:t>
      </w:r>
      <w:r w:rsidR="006D7376" w:rsidRPr="00222F43">
        <w:rPr>
          <w:lang w:eastAsia="es-CO"/>
        </w:rPr>
        <w:t>Política del Banco Mundial sobre Acceso a la Información:</w:t>
      </w:r>
    </w:p>
    <w:p w:rsidR="00683517" w:rsidRPr="00222F43" w:rsidRDefault="00683517" w:rsidP="006D7376">
      <w:pPr>
        <w:rPr>
          <w:lang w:eastAsia="es-CO"/>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2"/>
        <w:gridCol w:w="6804"/>
      </w:tblGrid>
      <w:tr w:rsidR="006D7376" w:rsidRPr="00222F43" w:rsidTr="00307A60">
        <w:trPr>
          <w:trHeight w:val="20"/>
          <w:tblHeader/>
        </w:trPr>
        <w:tc>
          <w:tcPr>
            <w:tcW w:w="2122" w:type="dxa"/>
            <w:shd w:val="clear" w:color="auto" w:fill="D9D9D9" w:themeFill="background1" w:themeFillShade="D9"/>
            <w:vAlign w:val="center"/>
            <w:hideMark/>
          </w:tcPr>
          <w:p w:rsidR="006D7376" w:rsidRPr="00222F43" w:rsidRDefault="006D7376" w:rsidP="00307A60">
            <w:pPr>
              <w:spacing w:before="0" w:after="0" w:line="240" w:lineRule="auto"/>
              <w:jc w:val="center"/>
              <w:rPr>
                <w:rFonts w:eastAsia="Times New Roman" w:cs="Times New Roman"/>
                <w:b/>
                <w:bCs/>
                <w:color w:val="000000"/>
                <w:sz w:val="16"/>
                <w:szCs w:val="18"/>
                <w:lang w:eastAsia="es-CO"/>
              </w:rPr>
            </w:pPr>
            <w:r w:rsidRPr="00222F43">
              <w:rPr>
                <w:rFonts w:eastAsia="Times New Roman" w:cs="Times New Roman"/>
                <w:b/>
                <w:bCs/>
                <w:color w:val="000000"/>
                <w:sz w:val="16"/>
                <w:szCs w:val="18"/>
                <w:lang w:eastAsia="es-CO"/>
              </w:rPr>
              <w:t>Marco Normativo</w:t>
            </w:r>
          </w:p>
        </w:tc>
        <w:tc>
          <w:tcPr>
            <w:tcW w:w="6804" w:type="dxa"/>
            <w:shd w:val="clear" w:color="auto" w:fill="D9D9D9" w:themeFill="background1" w:themeFillShade="D9"/>
            <w:vAlign w:val="center"/>
            <w:hideMark/>
          </w:tcPr>
          <w:p w:rsidR="006D7376" w:rsidRPr="00222F43" w:rsidRDefault="006D7376" w:rsidP="00307A60">
            <w:pPr>
              <w:spacing w:before="0" w:after="0" w:line="240" w:lineRule="auto"/>
              <w:jc w:val="center"/>
              <w:rPr>
                <w:rFonts w:eastAsia="Times New Roman" w:cs="Times New Roman"/>
                <w:b/>
                <w:bCs/>
                <w:color w:val="000000"/>
                <w:sz w:val="16"/>
                <w:szCs w:val="18"/>
                <w:lang w:eastAsia="es-CO"/>
              </w:rPr>
            </w:pPr>
            <w:r w:rsidRPr="00222F43">
              <w:rPr>
                <w:rFonts w:eastAsia="Times New Roman" w:cs="Times New Roman"/>
                <w:b/>
                <w:bCs/>
                <w:color w:val="000000"/>
                <w:sz w:val="16"/>
                <w:szCs w:val="18"/>
                <w:lang w:eastAsia="es-CO"/>
              </w:rPr>
              <w:t>Objetivo</w:t>
            </w:r>
          </w:p>
        </w:tc>
      </w:tr>
      <w:tr w:rsidR="006D7376" w:rsidRPr="00222F43" w:rsidTr="00307A60">
        <w:trPr>
          <w:trHeight w:val="20"/>
        </w:trPr>
        <w:tc>
          <w:tcPr>
            <w:tcW w:w="2122" w:type="dxa"/>
            <w:shd w:val="clear" w:color="auto" w:fill="auto"/>
            <w:vAlign w:val="center"/>
            <w:hideMark/>
          </w:tcPr>
          <w:p w:rsidR="006D7376" w:rsidRPr="00222F43" w:rsidRDefault="006D7376" w:rsidP="00307A60">
            <w:pPr>
              <w:spacing w:before="0" w:after="0" w:line="240" w:lineRule="auto"/>
              <w:jc w:val="left"/>
              <w:rPr>
                <w:rFonts w:eastAsia="Times New Roman" w:cs="Times New Roman"/>
                <w:color w:val="000000"/>
                <w:sz w:val="16"/>
                <w:szCs w:val="18"/>
                <w:lang w:eastAsia="es-CO"/>
              </w:rPr>
            </w:pPr>
            <w:r w:rsidRPr="00222F43">
              <w:rPr>
                <w:rFonts w:eastAsia="Times New Roman" w:cs="Times New Roman"/>
                <w:color w:val="000000"/>
                <w:sz w:val="16"/>
                <w:szCs w:val="18"/>
                <w:lang w:eastAsia="es-CO"/>
              </w:rPr>
              <w:t xml:space="preserve">Constitución Política de Colombia art. 13, 20 y 80 </w:t>
            </w:r>
          </w:p>
        </w:tc>
        <w:tc>
          <w:tcPr>
            <w:tcW w:w="6804" w:type="dxa"/>
            <w:shd w:val="clear" w:color="auto" w:fill="auto"/>
            <w:vAlign w:val="center"/>
            <w:hideMark/>
          </w:tcPr>
          <w:p w:rsidR="006D7376" w:rsidRPr="00222F43" w:rsidRDefault="006D7376" w:rsidP="00307A60">
            <w:pPr>
              <w:spacing w:before="0" w:after="0" w:line="240" w:lineRule="auto"/>
              <w:jc w:val="left"/>
              <w:rPr>
                <w:rFonts w:eastAsia="Times New Roman" w:cs="Times New Roman"/>
                <w:color w:val="000000"/>
                <w:sz w:val="16"/>
                <w:szCs w:val="18"/>
                <w:lang w:eastAsia="es-CO"/>
              </w:rPr>
            </w:pPr>
            <w:r w:rsidRPr="00222F43">
              <w:rPr>
                <w:rFonts w:eastAsia="Times New Roman" w:cs="Times New Roman"/>
                <w:color w:val="000000"/>
                <w:sz w:val="16"/>
                <w:szCs w:val="18"/>
                <w:lang w:eastAsia="es-CO"/>
              </w:rPr>
              <w:t xml:space="preserve">El acceso a la información es un derecho fundamental. Los proyectos deben garantizar a las comunidades procesos de acceso a la información en forma clara, adecuada, oportuna y pertinente / La igualdad, la información y la participación son derechos fundamentales. Por lo tanto, en cualquier proceso de participación debe garantizarse que no existan desventajas entre partes por diferencias sobre información, especialmente cuando la parte desinformada es más vulnerable. </w:t>
            </w:r>
          </w:p>
        </w:tc>
      </w:tr>
      <w:tr w:rsidR="006D7376" w:rsidRPr="00222F43" w:rsidTr="00307A60">
        <w:trPr>
          <w:trHeight w:val="20"/>
        </w:trPr>
        <w:tc>
          <w:tcPr>
            <w:tcW w:w="2122" w:type="dxa"/>
            <w:shd w:val="clear" w:color="auto" w:fill="auto"/>
            <w:vAlign w:val="center"/>
          </w:tcPr>
          <w:p w:rsidR="006D7376" w:rsidRPr="00222F43" w:rsidRDefault="006D7376" w:rsidP="00307A60">
            <w:pPr>
              <w:spacing w:before="0" w:after="0" w:line="240" w:lineRule="auto"/>
              <w:jc w:val="left"/>
              <w:rPr>
                <w:rFonts w:eastAsia="Times New Roman" w:cs="Times New Roman"/>
                <w:color w:val="000000"/>
                <w:sz w:val="16"/>
                <w:szCs w:val="16"/>
                <w:lang w:eastAsia="es-CO"/>
              </w:rPr>
            </w:pPr>
            <w:r w:rsidRPr="00222F43">
              <w:rPr>
                <w:rFonts w:eastAsia="Times New Roman" w:cs="Times New Roman"/>
                <w:color w:val="000000"/>
                <w:sz w:val="16"/>
                <w:szCs w:val="16"/>
                <w:lang w:eastAsia="es-CO"/>
              </w:rPr>
              <w:t>Constitución, art 1, 2, 13, 38 y 79</w:t>
            </w:r>
          </w:p>
        </w:tc>
        <w:tc>
          <w:tcPr>
            <w:tcW w:w="6804" w:type="dxa"/>
            <w:shd w:val="clear" w:color="auto" w:fill="auto"/>
            <w:vAlign w:val="center"/>
          </w:tcPr>
          <w:p w:rsidR="006D7376" w:rsidRPr="00222F43" w:rsidRDefault="006D7376" w:rsidP="009F7CF3">
            <w:pPr>
              <w:spacing w:before="0" w:after="0" w:line="240" w:lineRule="auto"/>
              <w:jc w:val="left"/>
              <w:rPr>
                <w:rFonts w:eastAsia="Times New Roman" w:cs="Arial"/>
                <w:color w:val="000000"/>
                <w:sz w:val="16"/>
                <w:szCs w:val="16"/>
                <w:lang w:eastAsia="es-CO"/>
              </w:rPr>
            </w:pPr>
            <w:r w:rsidRPr="00222F43">
              <w:rPr>
                <w:rFonts w:eastAsia="Times New Roman" w:cs="Arial"/>
                <w:color w:val="000000"/>
                <w:sz w:val="16"/>
                <w:szCs w:val="16"/>
                <w:lang w:eastAsia="es-CO"/>
              </w:rPr>
              <w:t>El estado debe promover las condiciones de igualdad entre los ciudadanos y por ello, debe garantizar el nive</w:t>
            </w:r>
            <w:r w:rsidR="009F7CF3" w:rsidRPr="00222F43">
              <w:rPr>
                <w:rFonts w:eastAsia="Times New Roman" w:cs="Arial"/>
                <w:color w:val="000000"/>
                <w:sz w:val="16"/>
                <w:szCs w:val="16"/>
                <w:lang w:eastAsia="es-CO"/>
              </w:rPr>
              <w:t>l</w:t>
            </w:r>
            <w:r w:rsidRPr="00222F43">
              <w:rPr>
                <w:rFonts w:eastAsia="Times New Roman" w:cs="Arial"/>
                <w:color w:val="000000"/>
                <w:sz w:val="16"/>
                <w:szCs w:val="16"/>
                <w:lang w:eastAsia="es-CO"/>
              </w:rPr>
              <w:t xml:space="preserve"> de entendimiento de los aspectos técnicos entre todos los ciudadanos. </w:t>
            </w:r>
            <w:r w:rsidRPr="00222F43">
              <w:rPr>
                <w:rFonts w:eastAsia="Times New Roman" w:cs="Times New Roman"/>
                <w:color w:val="000000"/>
                <w:sz w:val="16"/>
                <w:szCs w:val="16"/>
                <w:lang w:eastAsia="es-CO"/>
              </w:rPr>
              <w:t>Se busca lograr que las</w:t>
            </w:r>
            <w:r w:rsidR="009F7CF3" w:rsidRPr="00222F43">
              <w:rPr>
                <w:rFonts w:eastAsia="Times New Roman" w:cs="Times New Roman"/>
                <w:color w:val="000000"/>
                <w:sz w:val="16"/>
                <w:szCs w:val="16"/>
                <w:lang w:eastAsia="es-CO"/>
              </w:rPr>
              <w:t xml:space="preserve"> </w:t>
            </w:r>
            <w:r w:rsidRPr="00222F43">
              <w:rPr>
                <w:rFonts w:eastAsia="Times New Roman" w:cs="Times New Roman"/>
                <w:color w:val="000000"/>
                <w:sz w:val="16"/>
                <w:szCs w:val="16"/>
                <w:lang w:eastAsia="es-CO"/>
              </w:rPr>
              <w:t>comunidades cuenten con la capacidad técnica y política para la toma de decisiones.</w:t>
            </w:r>
          </w:p>
        </w:tc>
      </w:tr>
      <w:tr w:rsidR="006D7376" w:rsidRPr="00222F43" w:rsidTr="00307A60">
        <w:trPr>
          <w:trHeight w:val="20"/>
        </w:trPr>
        <w:tc>
          <w:tcPr>
            <w:tcW w:w="2122" w:type="dxa"/>
            <w:shd w:val="clear" w:color="auto" w:fill="auto"/>
            <w:vAlign w:val="center"/>
            <w:hideMark/>
          </w:tcPr>
          <w:p w:rsidR="006D7376" w:rsidRPr="00222F43" w:rsidRDefault="006D7376" w:rsidP="00307A60">
            <w:pPr>
              <w:spacing w:before="0" w:after="0" w:line="240" w:lineRule="auto"/>
              <w:jc w:val="left"/>
              <w:rPr>
                <w:rFonts w:eastAsia="Times New Roman" w:cs="Times New Roman"/>
                <w:sz w:val="16"/>
                <w:lang w:eastAsia="es-CO"/>
              </w:rPr>
            </w:pPr>
            <w:r w:rsidRPr="00222F43">
              <w:rPr>
                <w:rFonts w:eastAsia="Times New Roman" w:cs="Times New Roman"/>
                <w:sz w:val="16"/>
                <w:lang w:eastAsia="es-CO"/>
              </w:rPr>
              <w:lastRenderedPageBreak/>
              <w:t>Ley 962 de 2005 (Racionalización de trámites y procedimientos administrativos de los organismos y entidades del Estado y de los particulares que ejercen funciones públicas o prestan servicios públicos)</w:t>
            </w:r>
          </w:p>
        </w:tc>
        <w:tc>
          <w:tcPr>
            <w:tcW w:w="6804" w:type="dxa"/>
            <w:shd w:val="clear" w:color="auto" w:fill="auto"/>
            <w:vAlign w:val="center"/>
            <w:hideMark/>
          </w:tcPr>
          <w:p w:rsidR="006D7376" w:rsidRPr="00222F43" w:rsidRDefault="006D7376" w:rsidP="00A00330">
            <w:pPr>
              <w:spacing w:before="0" w:after="0" w:line="240" w:lineRule="auto"/>
              <w:jc w:val="left"/>
              <w:rPr>
                <w:rFonts w:eastAsia="Times New Roman" w:cs="Times New Roman"/>
                <w:sz w:val="16"/>
                <w:lang w:eastAsia="es-CO"/>
              </w:rPr>
            </w:pPr>
            <w:r w:rsidRPr="00222F43">
              <w:rPr>
                <w:rFonts w:eastAsia="Times New Roman" w:cs="Times New Roman"/>
                <w:sz w:val="16"/>
                <w:lang w:eastAsia="es-CO"/>
              </w:rPr>
              <w:t>Tiene por objeto facilitar las relaciones de los particulares con la Administración Pública, de tal forma que las actuaciones que deban surtirse ante ella para el ejercicio de actividades, derechos o cumplimiento de obligaciones se desarrollen de conformidad con los principios establecidos en los artículos 83, 84, 209 y 333 de la Carta Política.</w:t>
            </w:r>
            <w:r w:rsidR="00A00330" w:rsidRPr="00222F43">
              <w:rPr>
                <w:rFonts w:eastAsia="Times New Roman" w:cs="Times New Roman"/>
                <w:sz w:val="16"/>
                <w:lang w:eastAsia="es-CO"/>
              </w:rPr>
              <w:t xml:space="preserve"> </w:t>
            </w:r>
            <w:r w:rsidRPr="00222F43">
              <w:rPr>
                <w:rFonts w:eastAsia="Times New Roman" w:cs="Times New Roman"/>
                <w:sz w:val="16"/>
                <w:lang w:eastAsia="es-CO"/>
              </w:rPr>
              <w:t xml:space="preserve">Establece que todos los organismos y entidades de la administración pública deberán tener a disposición del público, a través de medios impresos o electrónicos de que dispongan, o por medio telefónico o por correo, información actualizada </w:t>
            </w:r>
            <w:r w:rsidR="00FC752B" w:rsidRPr="00222F43">
              <w:rPr>
                <w:rFonts w:eastAsia="Times New Roman" w:cs="Times New Roman"/>
                <w:sz w:val="16"/>
                <w:lang w:eastAsia="es-CO"/>
              </w:rPr>
              <w:t>en relación con</w:t>
            </w:r>
            <w:r w:rsidRPr="00222F43">
              <w:rPr>
                <w:rFonts w:eastAsia="Times New Roman" w:cs="Times New Roman"/>
                <w:sz w:val="16"/>
                <w:lang w:eastAsia="es-CO"/>
              </w:rPr>
              <w:t xml:space="preserve"> sus funciones, servicios, proyectos y actuaciones en la ejecución de sus funciones y la dependencia, cargo o nombre a quien dirigirse en caso de queja o reclamo (Artículo 8).</w:t>
            </w:r>
          </w:p>
        </w:tc>
      </w:tr>
      <w:tr w:rsidR="006D7376" w:rsidRPr="00222F43" w:rsidTr="00307A60">
        <w:trPr>
          <w:trHeight w:val="20"/>
        </w:trPr>
        <w:tc>
          <w:tcPr>
            <w:tcW w:w="2122" w:type="dxa"/>
            <w:shd w:val="clear" w:color="auto" w:fill="auto"/>
            <w:vAlign w:val="center"/>
            <w:hideMark/>
          </w:tcPr>
          <w:p w:rsidR="006D7376" w:rsidRPr="00222F43" w:rsidRDefault="006D7376" w:rsidP="00307A60">
            <w:pPr>
              <w:spacing w:before="0" w:after="0" w:line="240" w:lineRule="auto"/>
              <w:jc w:val="left"/>
              <w:rPr>
                <w:rFonts w:eastAsia="Times New Roman" w:cs="Times New Roman"/>
                <w:sz w:val="16"/>
                <w:lang w:eastAsia="es-CO"/>
              </w:rPr>
            </w:pPr>
            <w:r w:rsidRPr="00222F43">
              <w:rPr>
                <w:rFonts w:eastAsia="Times New Roman" w:cs="Times New Roman"/>
                <w:sz w:val="16"/>
                <w:lang w:eastAsia="es-CO"/>
              </w:rPr>
              <w:t>Ley 1437 de 2011 (Código de Procedimiento Administrativo y de lo Contencioso Administrativo))</w:t>
            </w:r>
          </w:p>
        </w:tc>
        <w:tc>
          <w:tcPr>
            <w:tcW w:w="6804" w:type="dxa"/>
            <w:shd w:val="clear" w:color="auto" w:fill="auto"/>
            <w:vAlign w:val="center"/>
            <w:hideMark/>
          </w:tcPr>
          <w:p w:rsidR="006D7376" w:rsidRPr="00222F43" w:rsidRDefault="006D7376" w:rsidP="004B08F3">
            <w:pPr>
              <w:spacing w:before="0" w:after="0" w:line="240" w:lineRule="auto"/>
              <w:jc w:val="left"/>
              <w:rPr>
                <w:rFonts w:eastAsia="Times New Roman" w:cs="Times New Roman"/>
                <w:sz w:val="16"/>
                <w:lang w:eastAsia="es-CO"/>
              </w:rPr>
            </w:pPr>
            <w:r w:rsidRPr="00222F43">
              <w:rPr>
                <w:rFonts w:eastAsia="Times New Roman" w:cs="Times New Roman"/>
                <w:sz w:val="16"/>
                <w:lang w:eastAsia="es-CO"/>
              </w:rPr>
              <w:t>Las normas de la primera parte de la ley tienen</w:t>
            </w:r>
            <w:r w:rsidR="000C6301" w:rsidRPr="00222F43">
              <w:rPr>
                <w:rFonts w:eastAsia="Times New Roman" w:cs="Times New Roman"/>
                <w:sz w:val="16"/>
                <w:lang w:eastAsia="es-CO"/>
              </w:rPr>
              <w:t xml:space="preserve"> </w:t>
            </w:r>
            <w:r w:rsidRPr="00222F43">
              <w:rPr>
                <w:rFonts w:eastAsia="Times New Roman" w:cs="Times New Roman"/>
                <w:sz w:val="16"/>
                <w:lang w:eastAsia="es-CO"/>
              </w:rPr>
              <w:t>como finalidad proteger y garantizar los derechos y libertades de las personas, la primacía de los intereses generales, la sujeción de las autoridades a la Constitución y demás preceptos del ordenamiento jurídico, el cumplimiento de los fines estatales, el funcionamiento eficiente y democrático de la administración, y la observancia de los deberes del Estado y de los particulares.</w:t>
            </w:r>
            <w:r w:rsidR="004B08F3" w:rsidRPr="00222F43">
              <w:rPr>
                <w:rFonts w:eastAsia="Times New Roman" w:cs="Times New Roman"/>
                <w:sz w:val="16"/>
                <w:lang w:eastAsia="es-CO"/>
              </w:rPr>
              <w:t xml:space="preserve"> </w:t>
            </w:r>
            <w:r w:rsidRPr="00222F43">
              <w:rPr>
                <w:rFonts w:eastAsia="Times New Roman" w:cs="Times New Roman"/>
                <w:sz w:val="16"/>
                <w:lang w:eastAsia="es-CO"/>
              </w:rPr>
              <w:t>Establece los derechos de las personas ante las autoridades, disponiendo presentar peticiones en cualquiera de sus modalidades, verbal o por escrito, o por cualquier otro medio, así como a obtener información y orientación acerca de los requisitos que las disposiciones vigentes exijan para tal efecto (Artículo 5). Adicionalmente reitera los deberes de las autoridades en relación con brindar información completa y actualizada al público (Artículo 8).</w:t>
            </w:r>
          </w:p>
        </w:tc>
      </w:tr>
      <w:tr w:rsidR="006D7376" w:rsidRPr="00222F43" w:rsidTr="00307A60">
        <w:trPr>
          <w:trHeight w:val="20"/>
        </w:trPr>
        <w:tc>
          <w:tcPr>
            <w:tcW w:w="2122" w:type="dxa"/>
            <w:shd w:val="clear" w:color="auto" w:fill="auto"/>
            <w:vAlign w:val="center"/>
            <w:hideMark/>
          </w:tcPr>
          <w:p w:rsidR="006D7376" w:rsidRPr="00222F43" w:rsidRDefault="006D7376" w:rsidP="00307A60">
            <w:pPr>
              <w:spacing w:before="0" w:after="0" w:line="240" w:lineRule="auto"/>
              <w:jc w:val="left"/>
              <w:rPr>
                <w:rFonts w:eastAsia="Times New Roman" w:cs="Times New Roman"/>
                <w:sz w:val="16"/>
                <w:lang w:eastAsia="es-CO"/>
              </w:rPr>
            </w:pPr>
            <w:r w:rsidRPr="00222F43">
              <w:rPr>
                <w:rFonts w:eastAsia="Times New Roman" w:cs="Times New Roman"/>
                <w:sz w:val="16"/>
                <w:lang w:eastAsia="es-CO"/>
              </w:rPr>
              <w:t>Ley 1712 de 2014 (Por medio de la cual se crea la Ley de Transparencia y del</w:t>
            </w:r>
            <w:r w:rsidRPr="00222F43">
              <w:rPr>
                <w:rFonts w:eastAsia="Times New Roman" w:cs="Times New Roman"/>
                <w:sz w:val="16"/>
                <w:lang w:eastAsia="es-CO"/>
              </w:rPr>
              <w:br/>
              <w:t>Derecho de Acceso a la Información Pública Nacional y se dictan</w:t>
            </w:r>
            <w:r w:rsidRPr="00222F43">
              <w:rPr>
                <w:rFonts w:eastAsia="Times New Roman" w:cs="Times New Roman"/>
                <w:sz w:val="16"/>
                <w:lang w:eastAsia="es-CO"/>
              </w:rPr>
              <w:br/>
              <w:t xml:space="preserve">otras disposiciones) </w:t>
            </w:r>
          </w:p>
        </w:tc>
        <w:tc>
          <w:tcPr>
            <w:tcW w:w="6804" w:type="dxa"/>
            <w:shd w:val="clear" w:color="auto" w:fill="auto"/>
            <w:vAlign w:val="center"/>
            <w:hideMark/>
          </w:tcPr>
          <w:p w:rsidR="006D7376" w:rsidRPr="00222F43" w:rsidRDefault="006D7376" w:rsidP="00307A60">
            <w:pPr>
              <w:spacing w:before="0" w:after="0" w:line="240" w:lineRule="auto"/>
              <w:jc w:val="left"/>
              <w:rPr>
                <w:rFonts w:eastAsia="Times New Roman" w:cs="Times New Roman"/>
                <w:sz w:val="16"/>
                <w:lang w:eastAsia="es-CO"/>
              </w:rPr>
            </w:pPr>
            <w:r w:rsidRPr="00222F43">
              <w:rPr>
                <w:rFonts w:eastAsia="Times New Roman" w:cs="Times New Roman"/>
                <w:sz w:val="16"/>
                <w:lang w:eastAsia="es-CO"/>
              </w:rPr>
              <w:t>El objetivo de la ley y es regular el derecho de acceso a la información pública, los procedimientos para el ejercicio</w:t>
            </w:r>
            <w:r w:rsidR="009F7CF3" w:rsidRPr="00222F43">
              <w:rPr>
                <w:rFonts w:eastAsia="Times New Roman" w:cs="Times New Roman"/>
                <w:sz w:val="16"/>
                <w:lang w:eastAsia="es-CO"/>
              </w:rPr>
              <w:t xml:space="preserve"> </w:t>
            </w:r>
            <w:r w:rsidRPr="00222F43">
              <w:rPr>
                <w:rFonts w:eastAsia="Times New Roman" w:cs="Times New Roman"/>
                <w:sz w:val="16"/>
                <w:lang w:eastAsia="es-CO"/>
              </w:rPr>
              <w:t>y garantía del derecho y las excepciones a la publicidad de</w:t>
            </w:r>
            <w:r w:rsidR="009F7CF3" w:rsidRPr="00222F43">
              <w:rPr>
                <w:rFonts w:eastAsia="Times New Roman" w:cs="Times New Roman"/>
                <w:sz w:val="16"/>
                <w:lang w:eastAsia="es-CO"/>
              </w:rPr>
              <w:t xml:space="preserve"> </w:t>
            </w:r>
            <w:r w:rsidRPr="00222F43">
              <w:rPr>
                <w:rFonts w:eastAsia="Times New Roman" w:cs="Times New Roman"/>
                <w:sz w:val="16"/>
                <w:lang w:eastAsia="es-CO"/>
              </w:rPr>
              <w:t>información.</w:t>
            </w:r>
          </w:p>
          <w:p w:rsidR="006D7376" w:rsidRPr="00222F43" w:rsidRDefault="006D7376" w:rsidP="00307A60">
            <w:pPr>
              <w:spacing w:before="0" w:after="0" w:line="240" w:lineRule="auto"/>
              <w:jc w:val="left"/>
              <w:rPr>
                <w:rFonts w:eastAsia="Times New Roman" w:cs="Times New Roman"/>
                <w:sz w:val="16"/>
                <w:lang w:eastAsia="es-CO"/>
              </w:rPr>
            </w:pPr>
            <w:r w:rsidRPr="00222F43">
              <w:rPr>
                <w:rFonts w:eastAsia="Times New Roman" w:cs="Times New Roman"/>
                <w:sz w:val="16"/>
                <w:lang w:eastAsia="es-CO"/>
              </w:rPr>
              <w:t>Es la ley más relevante para el cumplimiento de este criterio de la salvaguarda pues establece los principios, disposiciones generales y contenido de la información que deberán publicar las entidades de carácter público. Los proyectos deben garantizar a las comunidades procesos de acceso a la información en forma clara, adecuada, oportuna y pertinente</w:t>
            </w:r>
            <w:r w:rsidR="000F3832" w:rsidRPr="00222F43">
              <w:rPr>
                <w:rFonts w:eastAsia="Times New Roman" w:cs="Times New Roman"/>
                <w:sz w:val="16"/>
                <w:lang w:eastAsia="es-CO"/>
              </w:rPr>
              <w:t>; l</w:t>
            </w:r>
            <w:r w:rsidRPr="00222F43">
              <w:rPr>
                <w:rFonts w:eastAsia="Times New Roman" w:cs="Times New Roman"/>
                <w:sz w:val="16"/>
                <w:lang w:eastAsia="es-CO"/>
              </w:rPr>
              <w:t xml:space="preserve">a igualdad, la información y la participación son derechos fundamentales. </w:t>
            </w:r>
            <w:r w:rsidR="000F3832" w:rsidRPr="00222F43">
              <w:rPr>
                <w:rFonts w:eastAsia="Times New Roman" w:cs="Times New Roman"/>
                <w:sz w:val="16"/>
                <w:lang w:eastAsia="es-CO"/>
              </w:rPr>
              <w:t>E</w:t>
            </w:r>
            <w:r w:rsidRPr="00222F43">
              <w:rPr>
                <w:rFonts w:eastAsia="Times New Roman" w:cs="Times New Roman"/>
                <w:sz w:val="16"/>
                <w:lang w:eastAsia="es-CO"/>
              </w:rPr>
              <w:t xml:space="preserve">stablece que </w:t>
            </w:r>
            <w:r w:rsidR="000F3832" w:rsidRPr="00222F43">
              <w:rPr>
                <w:rFonts w:eastAsia="Times New Roman" w:cs="Times New Roman"/>
                <w:sz w:val="16"/>
                <w:lang w:eastAsia="es-CO"/>
              </w:rPr>
              <w:t xml:space="preserve">las </w:t>
            </w:r>
            <w:r w:rsidRPr="00222F43">
              <w:rPr>
                <w:rFonts w:eastAsia="Times New Roman" w:cs="Times New Roman"/>
                <w:sz w:val="16"/>
                <w:lang w:eastAsia="es-CO"/>
              </w:rPr>
              <w:t>poblaciones específicas accedan a la información que particularmente las afecte, los sujetos obligados, a solicitud de las autoridades de las comunidades, divulgarán la información pública en diversos idiomas y lenguas y elaborarán formatos alternativos comprensibles para dichos grupos</w:t>
            </w:r>
            <w:r w:rsidR="008D1745" w:rsidRPr="00222F43">
              <w:rPr>
                <w:rFonts w:eastAsia="Times New Roman" w:cs="Times New Roman"/>
                <w:sz w:val="16"/>
                <w:lang w:eastAsia="es-CO"/>
              </w:rPr>
              <w:t>.</w:t>
            </w:r>
          </w:p>
        </w:tc>
      </w:tr>
      <w:tr w:rsidR="006D7376" w:rsidRPr="00222F43" w:rsidTr="00307A60">
        <w:trPr>
          <w:trHeight w:val="20"/>
        </w:trPr>
        <w:tc>
          <w:tcPr>
            <w:tcW w:w="2122" w:type="dxa"/>
            <w:shd w:val="clear" w:color="auto" w:fill="auto"/>
            <w:vAlign w:val="center"/>
            <w:hideMark/>
          </w:tcPr>
          <w:p w:rsidR="006D7376" w:rsidRPr="00222F43" w:rsidRDefault="006D7376" w:rsidP="00307A60">
            <w:pPr>
              <w:spacing w:before="0" w:after="0" w:line="240" w:lineRule="auto"/>
              <w:jc w:val="left"/>
              <w:rPr>
                <w:rFonts w:eastAsia="Times New Roman" w:cs="Times New Roman"/>
                <w:sz w:val="16"/>
                <w:lang w:eastAsia="es-CO"/>
              </w:rPr>
            </w:pPr>
            <w:r w:rsidRPr="00222F43">
              <w:rPr>
                <w:rFonts w:eastAsia="Times New Roman" w:cs="Times New Roman"/>
                <w:sz w:val="16"/>
                <w:lang w:eastAsia="es-CO"/>
              </w:rPr>
              <w:t>Decreto 103 de 2015 (Por el cual se reglamenta parcialmente la Ley 1712 de 2014 y se dictan</w:t>
            </w:r>
            <w:r w:rsidRPr="00222F43">
              <w:rPr>
                <w:rFonts w:eastAsia="Times New Roman" w:cs="Times New Roman"/>
                <w:sz w:val="16"/>
                <w:lang w:eastAsia="es-CO"/>
              </w:rPr>
              <w:br/>
              <w:t>otras disposiciones)</w:t>
            </w:r>
          </w:p>
        </w:tc>
        <w:tc>
          <w:tcPr>
            <w:tcW w:w="6804" w:type="dxa"/>
            <w:shd w:val="clear" w:color="auto" w:fill="auto"/>
            <w:vAlign w:val="center"/>
            <w:hideMark/>
          </w:tcPr>
          <w:p w:rsidR="006D7376" w:rsidRPr="00222F43" w:rsidRDefault="006D7376" w:rsidP="009F7CF3">
            <w:pPr>
              <w:spacing w:before="0" w:after="0" w:line="240" w:lineRule="auto"/>
              <w:jc w:val="left"/>
              <w:rPr>
                <w:rFonts w:eastAsia="Times New Roman" w:cs="Times New Roman"/>
                <w:color w:val="000000"/>
                <w:sz w:val="16"/>
                <w:lang w:eastAsia="es-CO"/>
              </w:rPr>
            </w:pPr>
            <w:r w:rsidRPr="00222F43">
              <w:rPr>
                <w:rFonts w:eastAsia="Times New Roman" w:cs="Times New Roman"/>
                <w:color w:val="000000"/>
                <w:sz w:val="16"/>
                <w:lang w:eastAsia="es-CO"/>
              </w:rPr>
              <w:t>Este decreto tiene por objeto reglamentar la Ley 1712 de 2014, en lo relativo a la gestión de la información pública.</w:t>
            </w:r>
            <w:r w:rsidR="009F7CF3" w:rsidRPr="00222F43">
              <w:rPr>
                <w:rFonts w:eastAsia="Times New Roman" w:cs="Times New Roman"/>
                <w:color w:val="000000"/>
                <w:sz w:val="16"/>
                <w:lang w:eastAsia="es-CO"/>
              </w:rPr>
              <w:t xml:space="preserve"> </w:t>
            </w:r>
            <w:r w:rsidRPr="00222F43">
              <w:rPr>
                <w:rFonts w:eastAsia="Times New Roman" w:cs="Times New Roman"/>
                <w:color w:val="000000"/>
                <w:sz w:val="16"/>
                <w:lang w:eastAsia="es-CO"/>
              </w:rPr>
              <w:t>Establece reglamentos generales relacionados con la gestión de</w:t>
            </w:r>
            <w:r w:rsidR="009F7CF3" w:rsidRPr="00222F43">
              <w:rPr>
                <w:rFonts w:eastAsia="Times New Roman" w:cs="Times New Roman"/>
                <w:color w:val="000000"/>
                <w:sz w:val="16"/>
                <w:lang w:eastAsia="es-CO"/>
              </w:rPr>
              <w:t xml:space="preserve"> </w:t>
            </w:r>
            <w:r w:rsidRPr="00222F43">
              <w:rPr>
                <w:rFonts w:eastAsia="Times New Roman" w:cs="Times New Roman"/>
                <w:color w:val="000000"/>
                <w:sz w:val="16"/>
                <w:lang w:eastAsia="es-CO"/>
              </w:rPr>
              <w:t>la información pública en cuanto a: su adecuada publicación y divulgación, la recepción y respuesta a solicitudes de acceso a esta, su adecuada clasificación y reserva, la elaboración de los instrumentos de gestión de información, así como el seguimiento de la misma.</w:t>
            </w:r>
          </w:p>
        </w:tc>
      </w:tr>
      <w:bookmarkEnd w:id="16"/>
      <w:bookmarkEnd w:id="17"/>
    </w:tbl>
    <w:p w:rsidR="007F046F" w:rsidRPr="00222F43" w:rsidRDefault="007F046F" w:rsidP="007F046F"/>
    <w:p w:rsidR="00650C48" w:rsidRPr="00222F43" w:rsidRDefault="00650C48" w:rsidP="00650C48">
      <w:pPr>
        <w:pStyle w:val="Ttulo2"/>
      </w:pPr>
      <w:bookmarkStart w:id="25" w:name="_Toc7024921"/>
      <w:r w:rsidRPr="00222F43">
        <w:t>Marco institucional</w:t>
      </w:r>
      <w:bookmarkEnd w:id="25"/>
      <w:r w:rsidRPr="00222F43">
        <w:t xml:space="preserve"> </w:t>
      </w:r>
    </w:p>
    <w:p w:rsidR="00C77DA8" w:rsidRPr="00222F43" w:rsidRDefault="00C77DA8" w:rsidP="006F143D"/>
    <w:p w:rsidR="00752347" w:rsidRPr="00222F43" w:rsidRDefault="009D7FF5" w:rsidP="006F143D">
      <w:r w:rsidRPr="00222F43">
        <w:t xml:space="preserve">La implementación del Proyecto Paisajes Integrales Sostenibles de la Orinoquia </w:t>
      </w:r>
      <w:r w:rsidR="001E2CAC" w:rsidRPr="00222F43">
        <w:t>(se encuentra en detalle en el Anexo 2)</w:t>
      </w:r>
      <w:r w:rsidR="007D27D4" w:rsidRPr="00222F43">
        <w:t>,</w:t>
      </w:r>
      <w:r w:rsidR="001E2CAC" w:rsidRPr="00222F43">
        <w:t xml:space="preserve"> </w:t>
      </w:r>
      <w:r w:rsidR="00C546A0" w:rsidRPr="00222F43">
        <w:t xml:space="preserve">estará en cabeza del </w:t>
      </w:r>
      <w:r w:rsidR="00D03904" w:rsidRPr="00222F43">
        <w:t>M</w:t>
      </w:r>
      <w:r w:rsidR="00C546A0" w:rsidRPr="00222F43">
        <w:t xml:space="preserve">ADS como punto focal ante el </w:t>
      </w:r>
      <w:r w:rsidR="002A0FE1" w:rsidRPr="00222F43">
        <w:t>GEF</w:t>
      </w:r>
      <w:r w:rsidR="00C546A0" w:rsidRPr="00222F43">
        <w:t xml:space="preserve"> y con WWF Colombia como organismo ejecutor.</w:t>
      </w:r>
      <w:r w:rsidRPr="00222F43">
        <w:t xml:space="preserve"> Adicionalmente</w:t>
      </w:r>
      <w:r w:rsidR="00286EC1" w:rsidRPr="00222F43">
        <w:t>,</w:t>
      </w:r>
      <w:r w:rsidRPr="00222F43">
        <w:t xml:space="preserve"> </w:t>
      </w:r>
      <w:r w:rsidR="004242DB" w:rsidRPr="00222F43">
        <w:t xml:space="preserve">otras instituciones </w:t>
      </w:r>
      <w:r w:rsidR="001B005A" w:rsidRPr="00222F43">
        <w:t>serán involucradas</w:t>
      </w:r>
      <w:r w:rsidR="000172ED" w:rsidRPr="00222F43">
        <w:t xml:space="preserve"> y </w:t>
      </w:r>
      <w:r w:rsidR="004242DB" w:rsidRPr="00222F43">
        <w:t xml:space="preserve">junto con WWF asesorarán y guiarán la ejecución del proyecto, </w:t>
      </w:r>
      <w:r w:rsidR="000172ED" w:rsidRPr="00222F43">
        <w:t>incluyendo a</w:t>
      </w:r>
      <w:r w:rsidR="004242DB" w:rsidRPr="00222F43">
        <w:t xml:space="preserve"> </w:t>
      </w:r>
      <w:r w:rsidR="00BF3C6A" w:rsidRPr="00222F43">
        <w:t>Parques Nacionales Naturales (</w:t>
      </w:r>
      <w:r w:rsidR="004242DB" w:rsidRPr="00222F43">
        <w:t>PNN</w:t>
      </w:r>
      <w:r w:rsidR="00BF3C6A" w:rsidRPr="00222F43">
        <w:t>)</w:t>
      </w:r>
      <w:r w:rsidR="001E2CAC" w:rsidRPr="00222F43">
        <w:t>,</w:t>
      </w:r>
      <w:r w:rsidR="004242DB" w:rsidRPr="00222F43">
        <w:t xml:space="preserve"> Corporinoquia y el Sistema Regional de Áreas Protegidas (SIRAP) a nivel regional. </w:t>
      </w:r>
      <w:r w:rsidR="009E5058" w:rsidRPr="00222F43">
        <w:t>Estas agencias en conjunto con los entes territoriales de los mosaicos priorizados conformarán el Comité Directivo (CD) como órgano de toma de decisiones que asegur</w:t>
      </w:r>
      <w:r w:rsidR="00B50BA6">
        <w:t>e</w:t>
      </w:r>
      <w:r w:rsidR="009E5058" w:rsidRPr="00222F43">
        <w:t xml:space="preserve"> la </w:t>
      </w:r>
      <w:r w:rsidR="004242DB" w:rsidRPr="00222F43">
        <w:t>coherencia con el desarrollo a nivel regional.</w:t>
      </w:r>
      <w:r w:rsidR="00A160D4" w:rsidRPr="00222F43">
        <w:t xml:space="preserve"> </w:t>
      </w:r>
    </w:p>
    <w:p w:rsidR="00752347" w:rsidRPr="00222F43" w:rsidRDefault="00752347" w:rsidP="006F143D"/>
    <w:p w:rsidR="004242DB" w:rsidRPr="00222F43" w:rsidRDefault="004242DB" w:rsidP="006F143D">
      <w:r w:rsidRPr="00222F43">
        <w:t xml:space="preserve">De igual, se conformará un Comité Técnico (CT) como </w:t>
      </w:r>
      <w:r w:rsidR="00752347" w:rsidRPr="00222F43">
        <w:t>instancia</w:t>
      </w:r>
      <w:r w:rsidRPr="00222F43">
        <w:t xml:space="preserve"> de asesoramiento técnico a la ejecución del proyecto, al cual se vincularán</w:t>
      </w:r>
      <w:r w:rsidR="00286EC1" w:rsidRPr="00222F43">
        <w:t xml:space="preserve"> </w:t>
      </w:r>
      <w:r w:rsidRPr="00222F43">
        <w:t>institutos de investigación como el</w:t>
      </w:r>
      <w:r w:rsidR="006F143D" w:rsidRPr="00222F43">
        <w:t xml:space="preserve"> Instituto Alexander Von Humboldt (</w:t>
      </w:r>
      <w:proofErr w:type="spellStart"/>
      <w:r w:rsidR="006F143D" w:rsidRPr="00222F43">
        <w:t>IAvH</w:t>
      </w:r>
      <w:proofErr w:type="spellEnd"/>
      <w:r w:rsidR="006F143D" w:rsidRPr="00222F43">
        <w:t>) y el Instituto de Hidrología, Meteorología y Estudios Ambientales</w:t>
      </w:r>
      <w:r w:rsidRPr="00222F43">
        <w:t xml:space="preserve"> </w:t>
      </w:r>
      <w:r w:rsidR="006F143D" w:rsidRPr="00222F43">
        <w:t>(</w:t>
      </w:r>
      <w:r w:rsidRPr="00222F43">
        <w:t>IDEAM</w:t>
      </w:r>
      <w:r w:rsidR="006F143D" w:rsidRPr="00222F43">
        <w:t>)</w:t>
      </w:r>
      <w:r w:rsidRPr="00222F43">
        <w:t xml:space="preserve"> en particular para el desarrollo del Subcomponente de Información para la toma de decisiones.</w:t>
      </w:r>
      <w:bookmarkStart w:id="26" w:name="_Toc40780181"/>
      <w:bookmarkStart w:id="27" w:name="_Toc295296823"/>
      <w:bookmarkStart w:id="28" w:name="_Toc483922811"/>
      <w:bookmarkStart w:id="29" w:name="_Toc495661665"/>
      <w:bookmarkStart w:id="30" w:name="_Toc484445337"/>
    </w:p>
    <w:p w:rsidR="004242DB" w:rsidRPr="00222F43" w:rsidRDefault="004242DB" w:rsidP="004242DB"/>
    <w:p w:rsidR="004242DB" w:rsidRPr="00222F43" w:rsidRDefault="004242DB" w:rsidP="004242DB">
      <w:r w:rsidRPr="00222F43">
        <w:lastRenderedPageBreak/>
        <w:t>la Unidad Implementadora del Proyecto (UPI)</w:t>
      </w:r>
      <w:r w:rsidR="004A1DB0" w:rsidRPr="00222F43">
        <w:t xml:space="preserve"> estará a cargo de WWF,</w:t>
      </w:r>
      <w:r w:rsidRPr="00222F43">
        <w:t xml:space="preserve"> cuya responsabilidad </w:t>
      </w:r>
      <w:r w:rsidR="00F73959" w:rsidRPr="00222F43">
        <w:t>ser</w:t>
      </w:r>
      <w:r w:rsidR="002E2B6C" w:rsidRPr="00222F43">
        <w:t>á</w:t>
      </w:r>
      <w:r w:rsidRPr="00222F43">
        <w:t xml:space="preserve"> la operación </w:t>
      </w:r>
      <w:r w:rsidR="002E2B6C" w:rsidRPr="00222F43">
        <w:t xml:space="preserve">oportuna y eficiente </w:t>
      </w:r>
      <w:r w:rsidRPr="00222F43">
        <w:t>del proyecto, el soporte técnico, los reportes de seguimiento y evaluación</w:t>
      </w:r>
      <w:r w:rsidR="00DE3FE5" w:rsidRPr="00222F43">
        <w:t>,</w:t>
      </w:r>
      <w:r w:rsidRPr="00222F43">
        <w:t xml:space="preserve"> y los aspectos administrativos y financieros del proyecto. La UPI contará con dos líderes para los componentes técnicos, un facilitador regional para cada uno de los mosaicos priorizados </w:t>
      </w:r>
      <w:r w:rsidR="009B2E46" w:rsidRPr="00222F43">
        <w:t>los cuales</w:t>
      </w:r>
      <w:r w:rsidR="004A1DB0" w:rsidRPr="00222F43">
        <w:t xml:space="preserve"> serán responsables de</w:t>
      </w:r>
      <w:r w:rsidRPr="00222F43">
        <w:t xml:space="preserve"> la articulación con las entidades y las iniciativas regionales</w:t>
      </w:r>
      <w:r w:rsidR="004A1DB0" w:rsidRPr="00222F43">
        <w:t>,</w:t>
      </w:r>
      <w:r w:rsidRPr="00222F43">
        <w:t xml:space="preserve"> y un equipo de soporte central para los procesos administrativos, adquisiciones y comunicaciones. </w:t>
      </w:r>
      <w:bookmarkStart w:id="31" w:name="_Toc40780182"/>
      <w:bookmarkStart w:id="32" w:name="_Toc295296824"/>
      <w:bookmarkStart w:id="33" w:name="_Toc483922812"/>
      <w:bookmarkStart w:id="34" w:name="_Toc495661666"/>
      <w:bookmarkStart w:id="35" w:name="_Toc484445338"/>
      <w:bookmarkEnd w:id="26"/>
      <w:bookmarkEnd w:id="27"/>
      <w:bookmarkEnd w:id="28"/>
      <w:bookmarkEnd w:id="29"/>
      <w:bookmarkEnd w:id="30"/>
    </w:p>
    <w:p w:rsidR="001E2CAC" w:rsidRPr="00222F43" w:rsidRDefault="001E2CAC" w:rsidP="004242DB"/>
    <w:p w:rsidR="00E40F99" w:rsidRPr="00222F43" w:rsidRDefault="00E40F99" w:rsidP="00E40F99">
      <w:r w:rsidRPr="00222F43">
        <w:t xml:space="preserve">De igual forma se establecerá un Sistema de </w:t>
      </w:r>
      <w:r w:rsidR="009E1582" w:rsidRPr="00222F43">
        <w:t>Seguimiento y Evaluación (</w:t>
      </w:r>
      <w:r w:rsidRPr="00222F43">
        <w:t>M&amp;E</w:t>
      </w:r>
      <w:r w:rsidR="009E1582" w:rsidRPr="00222F43">
        <w:t>)</w:t>
      </w:r>
      <w:r w:rsidRPr="00222F43">
        <w:t xml:space="preserve"> del proyecto dentro de la UPI</w:t>
      </w:r>
      <w:r w:rsidR="00650AD1" w:rsidRPr="00222F43">
        <w:t xml:space="preserve">, que realizará, </w:t>
      </w:r>
      <w:r w:rsidRPr="00222F43">
        <w:t>entre otras actividades</w:t>
      </w:r>
      <w:r w:rsidR="00DE40C3" w:rsidRPr="00222F43">
        <w:t>,</w:t>
      </w:r>
      <w:r w:rsidRPr="00222F43">
        <w:t xml:space="preserve"> un seguimiento del progreso </w:t>
      </w:r>
      <w:r w:rsidR="009E1582" w:rsidRPr="00222F43">
        <w:t xml:space="preserve">del proyecto </w:t>
      </w:r>
      <w:r w:rsidRPr="00222F43">
        <w:t>en relación con los indicadores del Marco de Resultados y los Planes Operativos Anuales del proyecto</w:t>
      </w:r>
      <w:r w:rsidR="00DE40C3" w:rsidRPr="00222F43">
        <w:t>, presentando</w:t>
      </w:r>
      <w:r w:rsidRPr="00222F43">
        <w:t xml:space="preserve"> </w:t>
      </w:r>
      <w:r w:rsidR="00DE40C3" w:rsidRPr="00222F43">
        <w:t>l</w:t>
      </w:r>
      <w:r w:rsidRPr="00222F43">
        <w:t>os informes trimestrales</w:t>
      </w:r>
      <w:r w:rsidR="00DE40C3" w:rsidRPr="00222F43">
        <w:t>, semestrales y anuales</w:t>
      </w:r>
      <w:r w:rsidRPr="00222F43">
        <w:t xml:space="preserve"> de progreso financiero al Banco Mundial. </w:t>
      </w:r>
      <w:r w:rsidR="00752347" w:rsidRPr="00222F43">
        <w:t>A</w:t>
      </w:r>
      <w:r w:rsidRPr="00222F43">
        <w:t xml:space="preserve">dicionalmente </w:t>
      </w:r>
      <w:r w:rsidR="00752347" w:rsidRPr="00222F43">
        <w:t xml:space="preserve">se realizará </w:t>
      </w:r>
      <w:r w:rsidRPr="00222F43">
        <w:t xml:space="preserve">una revisión de Medio Término de la implementación del proyecto </w:t>
      </w:r>
      <w:r w:rsidR="00DE40C3" w:rsidRPr="00222F43">
        <w:t xml:space="preserve">y se realizarán revisiones de progreso anuales a través de </w:t>
      </w:r>
      <w:r w:rsidR="00AB3720" w:rsidRPr="00222F43">
        <w:t>m</w:t>
      </w:r>
      <w:r w:rsidR="00DE40C3" w:rsidRPr="00222F43">
        <w:t xml:space="preserve">isiones de apoyo a la implementación </w:t>
      </w:r>
      <w:r w:rsidR="00AB3720" w:rsidRPr="00222F43">
        <w:t xml:space="preserve">por parte </w:t>
      </w:r>
      <w:r w:rsidR="00DE40C3" w:rsidRPr="00222F43">
        <w:t xml:space="preserve">del Banco Mundial; </w:t>
      </w:r>
      <w:r w:rsidR="00AE6442" w:rsidRPr="00222F43">
        <w:t>por último</w:t>
      </w:r>
      <w:r w:rsidRPr="00222F43">
        <w:t xml:space="preserve"> completará con una evaluación independiente al finalizar el proyecto, con el respectivo informe final.</w:t>
      </w:r>
      <w:bookmarkStart w:id="36" w:name="Sustainability"/>
    </w:p>
    <w:bookmarkEnd w:id="36"/>
    <w:p w:rsidR="00752347" w:rsidRPr="00222F43" w:rsidRDefault="00752347" w:rsidP="004242DB"/>
    <w:p w:rsidR="00DB208A" w:rsidRPr="00222F43" w:rsidRDefault="00E73C37" w:rsidP="004242DB">
      <w:r w:rsidRPr="00222F43">
        <w:t xml:space="preserve">Para garantizar el cumplimiento de </w:t>
      </w:r>
      <w:r w:rsidR="00135468" w:rsidRPr="00222F43">
        <w:t xml:space="preserve">los </w:t>
      </w:r>
      <w:r w:rsidRPr="00222F43">
        <w:t>E</w:t>
      </w:r>
      <w:r w:rsidR="0021004D" w:rsidRPr="00222F43">
        <w:t xml:space="preserve">stándares </w:t>
      </w:r>
      <w:r w:rsidRPr="00222F43">
        <w:t>A</w:t>
      </w:r>
      <w:r w:rsidR="0021004D" w:rsidRPr="00222F43">
        <w:t xml:space="preserve">mbientales y </w:t>
      </w:r>
      <w:r w:rsidRPr="00222F43">
        <w:t>S</w:t>
      </w:r>
      <w:r w:rsidR="0021004D" w:rsidRPr="00222F43">
        <w:t xml:space="preserve">ociales </w:t>
      </w:r>
      <w:r w:rsidRPr="00222F43">
        <w:t>del Banco Mundial y de los mecanismos de salvaguarda establecidos para mitigar los riesgos e impactos identificados</w:t>
      </w:r>
      <w:r w:rsidR="0021004D" w:rsidRPr="00222F43">
        <w:t xml:space="preserve"> en la presente Evaluación Ambiental y Social</w:t>
      </w:r>
      <w:r w:rsidRPr="00222F43">
        <w:t>, el M</w:t>
      </w:r>
      <w:r w:rsidR="00D95932" w:rsidRPr="00222F43">
        <w:t xml:space="preserve">inisterio de </w:t>
      </w:r>
      <w:r w:rsidRPr="00222F43">
        <w:t>A</w:t>
      </w:r>
      <w:r w:rsidR="00D95932" w:rsidRPr="00222F43">
        <w:t xml:space="preserve">mbiente y </w:t>
      </w:r>
      <w:r w:rsidRPr="00222F43">
        <w:t>D</w:t>
      </w:r>
      <w:r w:rsidR="00D95932" w:rsidRPr="00222F43">
        <w:t xml:space="preserve">esarrollo </w:t>
      </w:r>
      <w:r w:rsidRPr="00222F43">
        <w:t>S</w:t>
      </w:r>
      <w:r w:rsidR="00D95932" w:rsidRPr="00222F43">
        <w:t>ostenible</w:t>
      </w:r>
      <w:r w:rsidRPr="00222F43">
        <w:t xml:space="preserve"> contará </w:t>
      </w:r>
      <w:r w:rsidR="001806A3" w:rsidRPr="00222F43">
        <w:t xml:space="preserve">con </w:t>
      </w:r>
      <w:r w:rsidRPr="00222F43">
        <w:t>un</w:t>
      </w:r>
      <w:r w:rsidR="00AE6442" w:rsidRPr="00222F43">
        <w:t xml:space="preserve"> E</w:t>
      </w:r>
      <w:r w:rsidRPr="00222F43">
        <w:t xml:space="preserve">specialista en </w:t>
      </w:r>
      <w:r w:rsidR="00AE6442" w:rsidRPr="00222F43">
        <w:t>S</w:t>
      </w:r>
      <w:r w:rsidRPr="00222F43">
        <w:t>alvaguardas dedicado al proyecto</w:t>
      </w:r>
      <w:r w:rsidR="00D95932" w:rsidRPr="00222F43">
        <w:t>.</w:t>
      </w:r>
    </w:p>
    <w:p w:rsidR="00AE6442" w:rsidRPr="00222F43" w:rsidRDefault="00AE6442" w:rsidP="004242DB"/>
    <w:p w:rsidR="00AE6442" w:rsidRPr="00222F43" w:rsidRDefault="00AE6442" w:rsidP="004242DB">
      <w:r w:rsidRPr="00222F43">
        <w:t>El Especialista en Salvaguardas</w:t>
      </w:r>
      <w:r w:rsidR="00DF1736" w:rsidRPr="00222F43">
        <w:t xml:space="preserve"> será el responsable de</w:t>
      </w:r>
      <w:r w:rsidRPr="00222F43">
        <w:t xml:space="preserve"> reportar al sistema M&amp;E del proyecto el avance en el cumplimiento de los lineamientos y desarrollo de los instrumentos adicionales consignados en esta Evaluación Ambiental y Social. De igual forma se presentará en los informes trimestrales, semestrales y anuales el avance y cumplimiento de los EAS del Banco, y durante cada una de las misiones se realizará una presentación con los resultados de la aplicación de la presente Evaluación Ambiental y Social, reportando como se han mitigado los riesgos identificados.</w:t>
      </w:r>
      <w:r w:rsidR="0070739A" w:rsidRPr="00222F43">
        <w:t xml:space="preserve"> Así mismo, el Especialista en Salvaguardas será el responsable de garantizar la convocatoria a consultas públicas establecidas, y deberá llevar la asistencia de los participantes.</w:t>
      </w:r>
    </w:p>
    <w:p w:rsidR="001E2CAC" w:rsidRPr="00222F43" w:rsidRDefault="001E2CAC" w:rsidP="004242DB"/>
    <w:p w:rsidR="0070739A" w:rsidRPr="00222F43" w:rsidRDefault="009F7544" w:rsidP="004242DB">
      <w:r w:rsidRPr="00222F43">
        <w:t xml:space="preserve">Por otra parte, WWF como unidad implementadora será la responsable </w:t>
      </w:r>
      <w:r w:rsidR="00CF5695">
        <w:t>verificar que los instrumentos que desarrolle el Especialista en Salvaguardas como</w:t>
      </w:r>
      <w:r w:rsidRPr="00222F43">
        <w:t xml:space="preserve"> el Marco de </w:t>
      </w:r>
      <w:r w:rsidR="00F007CC" w:rsidRPr="00222F43">
        <w:t>Planificación de Pueblos Indígenas</w:t>
      </w:r>
      <w:r w:rsidR="00E91D6A" w:rsidRPr="00222F43">
        <w:t xml:space="preserve"> y</w:t>
      </w:r>
      <w:r w:rsidR="00F007CC" w:rsidRPr="00222F43">
        <w:t xml:space="preserve"> el Marco de Procedimiento</w:t>
      </w:r>
      <w:r w:rsidR="000C3811" w:rsidRPr="00222F43">
        <w:t xml:space="preserve"> de acuerdo </w:t>
      </w:r>
      <w:r w:rsidR="00E91D6A" w:rsidRPr="00222F43">
        <w:t xml:space="preserve">con </w:t>
      </w:r>
      <w:r w:rsidR="000C3811" w:rsidRPr="00222F43">
        <w:t>los Término de Referencia</w:t>
      </w:r>
      <w:r w:rsidR="003465F7" w:rsidRPr="00222F43">
        <w:t xml:space="preserve"> (</w:t>
      </w:r>
      <w:proofErr w:type="spellStart"/>
      <w:r w:rsidR="003465F7" w:rsidRPr="00222F43">
        <w:t>TdRs</w:t>
      </w:r>
      <w:proofErr w:type="spellEnd"/>
      <w:r w:rsidR="003465F7" w:rsidRPr="00222F43">
        <w:t>)</w:t>
      </w:r>
      <w:r w:rsidR="000C3811" w:rsidRPr="00222F43">
        <w:t xml:space="preserve"> que se adjuntan</w:t>
      </w:r>
      <w:r w:rsidR="00CF5695">
        <w:t xml:space="preserve">, estén listos antes del desarrollo de las actividades en las que </w:t>
      </w:r>
      <w:r w:rsidR="00A32345">
        <w:t>identificaron</w:t>
      </w:r>
      <w:r w:rsidR="00CF5695">
        <w:t xml:space="preserve"> interacciones con </w:t>
      </w:r>
      <w:proofErr w:type="spellStart"/>
      <w:r w:rsidR="00CF5695">
        <w:t>Publos</w:t>
      </w:r>
      <w:proofErr w:type="spellEnd"/>
      <w:r w:rsidR="00CF5695">
        <w:t xml:space="preserve"> </w:t>
      </w:r>
      <w:proofErr w:type="spellStart"/>
      <w:r w:rsidR="00CF5695">
        <w:t>Indigens</w:t>
      </w:r>
      <w:proofErr w:type="spellEnd"/>
      <w:r w:rsidR="00CF5695">
        <w:t xml:space="preserve"> y/o campesinos llaneros</w:t>
      </w:r>
      <w:r w:rsidR="000C3811" w:rsidRPr="00222F43">
        <w:t>.</w:t>
      </w:r>
      <w:r w:rsidR="00E91D6A" w:rsidRPr="00222F43">
        <w:t xml:space="preserve"> Igualmente</w:t>
      </w:r>
      <w:r w:rsidR="00687247" w:rsidRPr="00222F43">
        <w:t>,</w:t>
      </w:r>
      <w:r w:rsidR="00E91D6A" w:rsidRPr="00222F43">
        <w:t xml:space="preserve"> l</w:t>
      </w:r>
      <w:r w:rsidR="0070739A" w:rsidRPr="00222F43">
        <w:t xml:space="preserve">a </w:t>
      </w:r>
      <w:r w:rsidR="00BB5D9F" w:rsidRPr="00222F43">
        <w:t xml:space="preserve">inversiones contempladas por el proyecto, como la </w:t>
      </w:r>
      <w:r w:rsidR="0070739A" w:rsidRPr="00222F43">
        <w:t>construcción de las obras</w:t>
      </w:r>
      <w:r w:rsidR="00BB5D9F" w:rsidRPr="00222F43">
        <w:t xml:space="preserve"> civiles,</w:t>
      </w:r>
      <w:r w:rsidR="0070739A" w:rsidRPr="00222F43">
        <w:t xml:space="preserve"> deberá</w:t>
      </w:r>
      <w:r w:rsidR="00BB5D9F" w:rsidRPr="00222F43">
        <w:t>n</w:t>
      </w:r>
      <w:r w:rsidR="0070739A" w:rsidRPr="00222F43">
        <w:t xml:space="preserve"> cumplir con los Estándares Ambientales y Sociales del Banco, y será responsabilidad de WWF </w:t>
      </w:r>
      <w:r w:rsidR="00BB5D9F" w:rsidRPr="00222F43">
        <w:t xml:space="preserve">el </w:t>
      </w:r>
      <w:r w:rsidR="0070739A" w:rsidRPr="00222F43">
        <w:t xml:space="preserve">garantizar este </w:t>
      </w:r>
      <w:r w:rsidR="0070739A" w:rsidRPr="00222F43">
        <w:lastRenderedPageBreak/>
        <w:t>cumplimiento</w:t>
      </w:r>
      <w:r w:rsidR="00E91D6A" w:rsidRPr="00222F43">
        <w:t xml:space="preserve"> a través de</w:t>
      </w:r>
      <w:r w:rsidR="00687247" w:rsidRPr="00222F43">
        <w:t>l</w:t>
      </w:r>
      <w:r w:rsidR="00E91D6A" w:rsidRPr="00222F43">
        <w:t xml:space="preserve"> desarrollo de los Planes de Gestión Ambiental y Social</w:t>
      </w:r>
      <w:r w:rsidR="003465F7" w:rsidRPr="00222F43">
        <w:t xml:space="preserve"> de acuerdo con los </w:t>
      </w:r>
      <w:proofErr w:type="spellStart"/>
      <w:r w:rsidR="003465F7" w:rsidRPr="00222F43">
        <w:t>TdRs</w:t>
      </w:r>
      <w:proofErr w:type="spellEnd"/>
      <w:r w:rsidR="00E91D6A" w:rsidRPr="00222F43">
        <w:t>, especialmente para la realización de las actividades 2.1.2</w:t>
      </w:r>
      <w:r w:rsidR="00531C86" w:rsidRPr="00222F43">
        <w:t>,</w:t>
      </w:r>
      <w:r w:rsidR="00E91D6A" w:rsidRPr="00222F43">
        <w:t xml:space="preserve"> 2.2.1</w:t>
      </w:r>
      <w:r w:rsidR="00531C86" w:rsidRPr="00222F43">
        <w:t xml:space="preserve"> y 2.3.3</w:t>
      </w:r>
      <w:r w:rsidR="00E91D6A" w:rsidRPr="00222F43">
        <w:t xml:space="preserve"> si dieran lugar.</w:t>
      </w:r>
    </w:p>
    <w:p w:rsidR="004135D9" w:rsidRPr="00222F43" w:rsidRDefault="004135D9" w:rsidP="004242DB"/>
    <w:p w:rsidR="0070739A" w:rsidRPr="00222F43" w:rsidRDefault="00214A1E" w:rsidP="00A14FEF">
      <w:pPr>
        <w:pStyle w:val="Epgrafe"/>
      </w:pPr>
      <w:bookmarkStart w:id="37" w:name="_Toc7025002"/>
      <w:r w:rsidRPr="00222F43">
        <w:t xml:space="preserve">Figura </w:t>
      </w:r>
      <w:r w:rsidR="00C66FE9">
        <w:fldChar w:fldCharType="begin"/>
      </w:r>
      <w:r w:rsidR="00C66FE9">
        <w:instrText xml:space="preserve"> </w:instrText>
      </w:r>
      <w:r w:rsidR="00C66FE9">
        <w:instrText xml:space="preserve">SEQ Figura \* ARABIC </w:instrText>
      </w:r>
      <w:r w:rsidR="00C66FE9">
        <w:fldChar w:fldCharType="separate"/>
      </w:r>
      <w:r w:rsidR="00E10F0C">
        <w:rPr>
          <w:noProof/>
        </w:rPr>
        <w:t>4</w:t>
      </w:r>
      <w:r w:rsidR="00C66FE9">
        <w:rPr>
          <w:noProof/>
        </w:rPr>
        <w:fldChar w:fldCharType="end"/>
      </w:r>
      <w:r w:rsidRPr="00222F43">
        <w:t xml:space="preserve">. </w:t>
      </w:r>
      <w:r w:rsidR="00687247" w:rsidRPr="00222F43">
        <w:t>Seguimiento</w:t>
      </w:r>
      <w:r w:rsidR="00617AE1" w:rsidRPr="00222F43">
        <w:t xml:space="preserve"> </w:t>
      </w:r>
      <w:r w:rsidR="00687247" w:rsidRPr="00222F43">
        <w:t>a</w:t>
      </w:r>
      <w:r w:rsidR="00617AE1" w:rsidRPr="00222F43">
        <w:t xml:space="preserve"> las Salvaguardas en el </w:t>
      </w:r>
      <w:r w:rsidR="00BF160D" w:rsidRPr="00222F43">
        <w:t>Marco Institucional del proyecto</w:t>
      </w:r>
      <w:bookmarkEnd w:id="37"/>
    </w:p>
    <w:p w:rsidR="00650C48" w:rsidRPr="00222F43" w:rsidRDefault="00A9619C" w:rsidP="00650C48">
      <w:r w:rsidRPr="00222F43">
        <w:rPr>
          <w:noProof/>
          <w:lang w:val="es-ES" w:eastAsia="es-ES"/>
        </w:rPr>
        <mc:AlternateContent>
          <mc:Choice Requires="wpg">
            <w:drawing>
              <wp:anchor distT="0" distB="0" distL="114300" distR="114300" simplePos="0" relativeHeight="251659264" behindDoc="0" locked="0" layoutInCell="1" allowOverlap="1" wp14:anchorId="53EC8FF4" wp14:editId="355B7801">
                <wp:simplePos x="0" y="0"/>
                <wp:positionH relativeFrom="column">
                  <wp:posOffset>1301115</wp:posOffset>
                </wp:positionH>
                <wp:positionV relativeFrom="paragraph">
                  <wp:posOffset>1494155</wp:posOffset>
                </wp:positionV>
                <wp:extent cx="2076450" cy="609600"/>
                <wp:effectExtent l="0" t="0" r="95250" b="95250"/>
                <wp:wrapNone/>
                <wp:docPr id="18" name="Grupo 18"/>
                <wp:cNvGraphicFramePr/>
                <a:graphic xmlns:a="http://schemas.openxmlformats.org/drawingml/2006/main">
                  <a:graphicData uri="http://schemas.microsoft.com/office/word/2010/wordprocessingGroup">
                    <wpg:wgp>
                      <wpg:cNvGrpSpPr/>
                      <wpg:grpSpPr>
                        <a:xfrm>
                          <a:off x="0" y="0"/>
                          <a:ext cx="2076450" cy="609600"/>
                          <a:chOff x="0" y="0"/>
                          <a:chExt cx="2381250" cy="942975"/>
                        </a:xfrm>
                      </wpg:grpSpPr>
                      <wps:wsp>
                        <wps:cNvPr id="14" name="Conector recto 14"/>
                        <wps:cNvCnPr/>
                        <wps:spPr>
                          <a:xfrm>
                            <a:off x="0" y="0"/>
                            <a:ext cx="0" cy="94297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6" name="Conector recto de flecha 16"/>
                        <wps:cNvCnPr/>
                        <wps:spPr>
                          <a:xfrm>
                            <a:off x="0" y="942975"/>
                            <a:ext cx="23812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807BEBB" id="Grupo 18" o:spid="_x0000_s1026" style="position:absolute;margin-left:102.45pt;margin-top:117.65pt;width:163.5pt;height:48pt;z-index:251659264;mso-width-relative:margin;mso-height-relative:margin" coordsize="23812,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">
                <v:line id="Conector recto 14" o:spid="_x0000_s1027" style="position:absolute;visibility:visible;mso-wrap-style:square" from="0,0" to="0,9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" strokecolor="#4472c4 [3204]" strokeweight=".5pt">
                  <v:stroke joinstyle="miter"/>
                </v:line>
                <v:shapetype id="_x0000_t32" coordsize="21600,21600" o:spt="32" o:oned="t" path="m,l21600,21600e" filled="f">
                  <v:path arrowok="t" fillok="f" o:connecttype="none"/>
                  <o:lock v:ext="edit" shapetype="t"/>
                </v:shapetype>
                <v:shape id="Conector recto de flecha 16" o:spid="_x0000_s1028" type="#_x0000_t32" style="position:absolute;top:9429;width:238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" strokecolor="#4472c4 [3204]" strokeweight=".5pt">
                  <v:stroke endarrow="block" joinstyle="miter"/>
                </v:shape>
              </v:group>
            </w:pict>
          </mc:Fallback>
        </mc:AlternateContent>
      </w:r>
      <w:r w:rsidR="00E91BF7" w:rsidRPr="00222F43">
        <w:rPr>
          <w:noProof/>
          <w:lang w:val="es-ES" w:eastAsia="es-ES"/>
        </w:rPr>
        <w:drawing>
          <wp:inline distT="0" distB="0" distL="0" distR="0" wp14:anchorId="11179B94" wp14:editId="51B82EBE">
            <wp:extent cx="5791200" cy="2943225"/>
            <wp:effectExtent l="0" t="0" r="0" b="9525"/>
            <wp:docPr id="10" name="Diagrama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bookmarkEnd w:id="31"/>
      <w:bookmarkEnd w:id="32"/>
      <w:bookmarkEnd w:id="33"/>
      <w:bookmarkEnd w:id="34"/>
      <w:bookmarkEnd w:id="35"/>
    </w:p>
    <w:p w:rsidR="003465F7" w:rsidRPr="00222F43" w:rsidRDefault="003465F7" w:rsidP="003465F7"/>
    <w:p w:rsidR="003465F7" w:rsidRPr="00222F43" w:rsidRDefault="003465F7" w:rsidP="00580335">
      <w:pPr>
        <w:spacing w:before="0" w:after="0"/>
        <w:jc w:val="center"/>
        <w:rPr>
          <w:sz w:val="18"/>
        </w:rPr>
      </w:pPr>
      <w:r w:rsidRPr="00222F43">
        <w:rPr>
          <w:sz w:val="18"/>
        </w:rPr>
        <w:t xml:space="preserve">Fuente: </w:t>
      </w:r>
      <w:r w:rsidR="00935099" w:rsidRPr="00222F43">
        <w:rPr>
          <w:sz w:val="18"/>
        </w:rPr>
        <w:t>E</w:t>
      </w:r>
      <w:r w:rsidR="00B93719" w:rsidRPr="00222F43">
        <w:rPr>
          <w:sz w:val="18"/>
        </w:rPr>
        <w:t>laboración</w:t>
      </w:r>
      <w:r w:rsidRPr="00222F43">
        <w:rPr>
          <w:sz w:val="18"/>
        </w:rPr>
        <w:t xml:space="preserve"> propia</w:t>
      </w:r>
    </w:p>
    <w:p w:rsidR="00AB2B98" w:rsidRPr="00222F43" w:rsidRDefault="00291BC1" w:rsidP="00AB2B98">
      <w:pPr>
        <w:pStyle w:val="Ttulo1"/>
      </w:pPr>
      <w:bookmarkStart w:id="38" w:name="_Toc7024922"/>
      <w:r w:rsidRPr="00222F43">
        <w:lastRenderedPageBreak/>
        <w:t>LÍNEA DE BASE</w:t>
      </w:r>
      <w:bookmarkEnd w:id="38"/>
    </w:p>
    <w:p w:rsidR="00BE11F5" w:rsidRPr="00222F43" w:rsidRDefault="00BE11F5" w:rsidP="00BE11F5">
      <w:pPr>
        <w:rPr>
          <w:b/>
        </w:rPr>
      </w:pPr>
    </w:p>
    <w:p w:rsidR="00645E75" w:rsidRPr="00222F43" w:rsidRDefault="00375615" w:rsidP="00BE11F5">
      <w:r w:rsidRPr="00222F43">
        <w:t>L</w:t>
      </w:r>
      <w:r w:rsidR="00645E75" w:rsidRPr="00222F43">
        <w:t>a</w:t>
      </w:r>
      <w:r w:rsidRPr="00222F43">
        <w:t xml:space="preserve"> región </w:t>
      </w:r>
      <w:r w:rsidR="000C2A94" w:rsidRPr="00222F43">
        <w:t>Orinoquia</w:t>
      </w:r>
      <w:r w:rsidR="00B26D73" w:rsidRPr="00222F43">
        <w:t xml:space="preserve"> hace parte de las cinco regiones naturales de Colombia, </w:t>
      </w:r>
      <w:r w:rsidR="00436283" w:rsidRPr="00222F43">
        <w:t>se localiza en</w:t>
      </w:r>
      <w:r w:rsidR="000747C2" w:rsidRPr="00222F43">
        <w:t xml:space="preserve"> </w:t>
      </w:r>
      <w:r w:rsidR="00645E75" w:rsidRPr="00222F43">
        <w:t xml:space="preserve">la </w:t>
      </w:r>
      <w:r w:rsidR="000747C2" w:rsidRPr="00222F43">
        <w:t>macro</w:t>
      </w:r>
      <w:r w:rsidR="00645E75" w:rsidRPr="00222F43">
        <w:t xml:space="preserve">cuenca del río Orinoco distinguida por la predominante planicie </w:t>
      </w:r>
      <w:r w:rsidR="00D23C2E" w:rsidRPr="00222F43">
        <w:t>de</w:t>
      </w:r>
      <w:r w:rsidR="00645E75" w:rsidRPr="00222F43">
        <w:t xml:space="preserve"> los Llanos Orientales</w:t>
      </w:r>
      <w:r w:rsidR="00B26D73" w:rsidRPr="00222F43">
        <w:t xml:space="preserve"> y se encuentra</w:t>
      </w:r>
      <w:r w:rsidR="00891BC9" w:rsidRPr="00222F43">
        <w:t xml:space="preserve"> ubic</w:t>
      </w:r>
      <w:r w:rsidR="00B26D73" w:rsidRPr="00222F43">
        <w:t>ad</w:t>
      </w:r>
      <w:r w:rsidR="00891BC9" w:rsidRPr="00222F43">
        <w:t xml:space="preserve">a </w:t>
      </w:r>
      <w:r w:rsidR="00793646" w:rsidRPr="00222F43">
        <w:t>al este del país, limita al noreste con Venezuela, al sur con la región del Amazonas y al oeste con la región andina.</w:t>
      </w:r>
    </w:p>
    <w:p w:rsidR="00C3165B" w:rsidRPr="00222F43" w:rsidRDefault="00C3165B" w:rsidP="00BE11F5"/>
    <w:p w:rsidR="005F482D" w:rsidRPr="00222F43" w:rsidRDefault="00C3165B" w:rsidP="005F482D">
      <w:r w:rsidRPr="00222F43">
        <w:t xml:space="preserve">El proyecto Paisajes Integrados y Sostenibles de la </w:t>
      </w:r>
      <w:r w:rsidR="000C2A94" w:rsidRPr="00222F43">
        <w:t>Orinoquia</w:t>
      </w:r>
      <w:r w:rsidRPr="00222F43">
        <w:t xml:space="preserve">, se enfoca principalmente en los </w:t>
      </w:r>
      <w:r w:rsidR="005F482D" w:rsidRPr="00222F43">
        <w:t>departamentos Arauca,</w:t>
      </w:r>
      <w:r w:rsidR="007E4030" w:rsidRPr="00222F43">
        <w:t xml:space="preserve"> </w:t>
      </w:r>
      <w:r w:rsidR="005F482D" w:rsidRPr="00222F43">
        <w:t>y Vichada</w:t>
      </w:r>
      <w:r w:rsidRPr="00222F43">
        <w:t xml:space="preserve">. </w:t>
      </w:r>
      <w:r w:rsidR="001E7756" w:rsidRPr="00222F43">
        <w:t xml:space="preserve">De acuerdo con el Plan Regional Integral de Cambio Climático para la </w:t>
      </w:r>
      <w:r w:rsidR="000C2A94" w:rsidRPr="00222F43">
        <w:t>Orinoquia</w:t>
      </w:r>
      <w:r w:rsidR="001E7756" w:rsidRPr="00222F43">
        <w:t xml:space="preserve"> (PRICCO R1, 2017), </w:t>
      </w:r>
      <w:r w:rsidR="00FF664E" w:rsidRPr="00222F43">
        <w:t xml:space="preserve">el departamento del </w:t>
      </w:r>
      <w:r w:rsidR="005F482D" w:rsidRPr="00222F43">
        <w:t xml:space="preserve">Vichada </w:t>
      </w:r>
      <w:r w:rsidR="00FF664E" w:rsidRPr="00222F43">
        <w:t xml:space="preserve">es el más extenso de la región </w:t>
      </w:r>
      <w:r w:rsidR="000C2A94" w:rsidRPr="00222F43">
        <w:t>Orinoquia</w:t>
      </w:r>
      <w:r w:rsidR="005F482D" w:rsidRPr="00222F43">
        <w:t xml:space="preserve"> al poseer 100.242 km</w:t>
      </w:r>
      <w:r w:rsidR="005F482D" w:rsidRPr="00222F43">
        <w:rPr>
          <w:vertAlign w:val="superscript"/>
        </w:rPr>
        <w:t>2</w:t>
      </w:r>
      <w:r w:rsidR="00153C48" w:rsidRPr="00222F43">
        <w:t>, mientras</w:t>
      </w:r>
      <w:r w:rsidR="00C82C60" w:rsidRPr="00222F43">
        <w:t xml:space="preserve"> que A</w:t>
      </w:r>
      <w:r w:rsidR="005F482D" w:rsidRPr="00222F43">
        <w:t xml:space="preserve">rauca </w:t>
      </w:r>
      <w:r w:rsidR="00C82C60" w:rsidRPr="00222F43">
        <w:t xml:space="preserve">cuenta </w:t>
      </w:r>
      <w:r w:rsidR="005F482D" w:rsidRPr="00222F43">
        <w:t>con 23.812 km</w:t>
      </w:r>
      <w:r w:rsidR="005F482D" w:rsidRPr="00222F43">
        <w:rPr>
          <w:vertAlign w:val="superscript"/>
        </w:rPr>
        <w:t>2</w:t>
      </w:r>
      <w:r w:rsidR="005F482D" w:rsidRPr="00222F43">
        <w:t>.</w:t>
      </w:r>
    </w:p>
    <w:p w:rsidR="000C2A94" w:rsidRPr="00222F43" w:rsidRDefault="000C2A94" w:rsidP="005F482D"/>
    <w:p w:rsidR="005F482D" w:rsidRPr="00222F43" w:rsidRDefault="002341AC" w:rsidP="002341AC">
      <w:pPr>
        <w:pStyle w:val="Epgrafe"/>
      </w:pPr>
      <w:bookmarkStart w:id="39" w:name="_Toc492052245"/>
      <w:bookmarkStart w:id="40" w:name="_Toc7025003"/>
      <w:r w:rsidRPr="00222F43">
        <w:t xml:space="preserve">Figura </w:t>
      </w:r>
      <w:r w:rsidR="00C66FE9">
        <w:fldChar w:fldCharType="begin"/>
      </w:r>
      <w:r w:rsidR="00C66FE9">
        <w:instrText xml:space="preserve"> SEQ Figura \* ARABIC </w:instrText>
      </w:r>
      <w:r w:rsidR="00C66FE9">
        <w:fldChar w:fldCharType="separate"/>
      </w:r>
      <w:r w:rsidR="00E10F0C">
        <w:rPr>
          <w:noProof/>
        </w:rPr>
        <w:t>5</w:t>
      </w:r>
      <w:r w:rsidR="00C66FE9">
        <w:rPr>
          <w:noProof/>
        </w:rPr>
        <w:fldChar w:fldCharType="end"/>
      </w:r>
      <w:r w:rsidR="005F482D" w:rsidRPr="00222F43">
        <w:t xml:space="preserve">. Mapa Región de la </w:t>
      </w:r>
      <w:r w:rsidR="000C2A94" w:rsidRPr="00222F43">
        <w:t>Orinoquia</w:t>
      </w:r>
      <w:bookmarkEnd w:id="39"/>
      <w:bookmarkEnd w:id="40"/>
    </w:p>
    <w:p w:rsidR="005F482D" w:rsidRPr="00222F43" w:rsidRDefault="005F482D" w:rsidP="00BA5FFE">
      <w:pPr>
        <w:tabs>
          <w:tab w:val="left" w:pos="6804"/>
        </w:tabs>
        <w:jc w:val="center"/>
      </w:pPr>
      <w:r w:rsidRPr="00222F43">
        <w:rPr>
          <w:noProof/>
          <w:lang w:val="es-ES" w:eastAsia="es-ES"/>
        </w:rPr>
        <w:drawing>
          <wp:inline distT="0" distB="0" distL="0" distR="0" wp14:anchorId="21E60EC9" wp14:editId="11D1EDBE">
            <wp:extent cx="4793615" cy="3278312"/>
            <wp:effectExtent l="0" t="0" r="698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03466" cy="3285049"/>
                    </a:xfrm>
                    <a:prstGeom prst="rect">
                      <a:avLst/>
                    </a:prstGeom>
                    <a:noFill/>
                    <a:ln>
                      <a:noFill/>
                    </a:ln>
                  </pic:spPr>
                </pic:pic>
              </a:graphicData>
            </a:graphic>
          </wp:inline>
        </w:drawing>
      </w:r>
    </w:p>
    <w:p w:rsidR="005F482D" w:rsidRPr="00222F43" w:rsidRDefault="005F482D" w:rsidP="00580335">
      <w:pPr>
        <w:spacing w:before="0" w:after="0"/>
        <w:jc w:val="center"/>
        <w:rPr>
          <w:sz w:val="18"/>
        </w:rPr>
      </w:pPr>
      <w:r w:rsidRPr="00222F43">
        <w:rPr>
          <w:sz w:val="18"/>
        </w:rPr>
        <w:t>Fuente: PRICCO R1, 2017</w:t>
      </w:r>
    </w:p>
    <w:p w:rsidR="005F482D" w:rsidRPr="00222F43" w:rsidRDefault="005F482D" w:rsidP="005F482D"/>
    <w:p w:rsidR="005F482D" w:rsidRPr="00222F43" w:rsidRDefault="005F482D" w:rsidP="005F482D">
      <w:r w:rsidRPr="00222F43">
        <w:t xml:space="preserve">La región presenta un clima tropical con una temperatura uniforme anual, que por los diferentes pisos térmicos presentes en </w:t>
      </w:r>
      <w:r w:rsidR="000C2A94" w:rsidRPr="00222F43">
        <w:t>Orinoquia</w:t>
      </w:r>
      <w:r w:rsidRPr="00222F43">
        <w:t xml:space="preserve">, oscila entre 4°C y 28°C. Por otra parte, el régimen de lluvias se presenta entre abril a octubre, y un periodo seco de noviembre a marzo; la precipitación anual se encuentra entre 1.500 y 2.500mm con variaciones marcadas de acuerdo a las zonas de la región, distinguiendo la zona húmeda con precipitación media anual entre 2.000 y 3.000mm </w:t>
      </w:r>
      <w:r w:rsidRPr="00222F43">
        <w:lastRenderedPageBreak/>
        <w:t xml:space="preserve">(mayor parte de la región), zonas muy húmedas con precipitaciones entre 3.000 y 7.000mm (Piedemonte Meta y Casanare) y zonas secas con variaciones en precipitación entre 1.000 y 2.000mm (Arauca) (Viloria, 2009 en PRICCO R1, 2017). </w:t>
      </w:r>
    </w:p>
    <w:p w:rsidR="005F482D" w:rsidRPr="00222F43" w:rsidRDefault="005F482D" w:rsidP="005F482D"/>
    <w:p w:rsidR="005F482D" w:rsidRPr="00222F43" w:rsidRDefault="005F482D" w:rsidP="005F482D">
      <w:r w:rsidRPr="00222F43">
        <w:t xml:space="preserve">Por otra parte, dadas las tipologías de los suelos, la </w:t>
      </w:r>
      <w:r w:rsidR="000C2A94" w:rsidRPr="00222F43">
        <w:t>Orinoquia</w:t>
      </w:r>
      <w:r w:rsidRPr="00222F43">
        <w:t xml:space="preserve"> presenta zonas agroecológicas</w:t>
      </w:r>
      <w:r w:rsidR="006A0CA0" w:rsidRPr="00222F43">
        <w:t xml:space="preserve"> en uso actual para</w:t>
      </w:r>
      <w:r w:rsidRPr="00222F43">
        <w:t xml:space="preserve"> agricultura (429.581ha), pecuario (15.958.028ha) y forestal (8.169.517ha). Históricamente en la región predominan la ganadería, extracción de petróleo, producción agrícola y suelos reservados a la conservación como principales usos del suelo, destinando a un 55% del área a actividades de pastoreo, 5% producción agrícola, 1.3% representado en cuerpos de agua, 0.04% a producción forestal y 38.6% a otros usos (PRICCO R1, 2017).</w:t>
      </w:r>
    </w:p>
    <w:p w:rsidR="005F482D" w:rsidRPr="00222F43" w:rsidRDefault="005F482D" w:rsidP="005F482D"/>
    <w:p w:rsidR="00BB5D09" w:rsidRPr="00222F43" w:rsidRDefault="00BB5D09" w:rsidP="00BB5D09">
      <w:r w:rsidRPr="00222F43">
        <w:t>Desde la perspectiva económica, la principal actividad de la región en los años 80 se concentraba en la producción de ganadería extensiva, representando el 41% del PIB de la región como resultado también de actividades agrícolas; no obstante, en la década de los 90 la actividad petrolera empezó a cobrar importancia en la dinámica socioeconómica de la región, generando para finales de ese siglo una dependencia de los procesos de extracción en los departamentos de Arauca y Casanare, y en los departamentos de Meta y Vichada el sector servicios llegó a jugar un papel muy importante dentro de sus economías</w:t>
      </w:r>
      <w:r w:rsidR="00B970A8" w:rsidRPr="00222F43">
        <w:t>;</w:t>
      </w:r>
      <w:r w:rsidRPr="00222F43">
        <w:t xml:space="preserve"> </w:t>
      </w:r>
      <w:r w:rsidR="00B970A8" w:rsidRPr="00222F43">
        <w:t>e</w:t>
      </w:r>
      <w:r w:rsidRPr="00222F43">
        <w:t xml:space="preserve">sta tendencia en la Orinoquia ha seguido aumentando y en los últimos 15 años la dependencia económica </w:t>
      </w:r>
      <w:r w:rsidR="00794D86" w:rsidRPr="00222F43">
        <w:t>por</w:t>
      </w:r>
      <w:r w:rsidRPr="00222F43">
        <w:t xml:space="preserve"> hidrocarburos ha sido más marcada (PRICCO R1, 2017)</w:t>
      </w:r>
      <w:r w:rsidR="004E2BC9" w:rsidRPr="00222F43">
        <w:t>.</w:t>
      </w:r>
    </w:p>
    <w:p w:rsidR="005F482D" w:rsidRPr="00222F43" w:rsidRDefault="005F482D" w:rsidP="005F482D"/>
    <w:p w:rsidR="00C0113F" w:rsidRPr="00222F43" w:rsidRDefault="00C0113F" w:rsidP="005F482D">
      <w:r w:rsidRPr="00222F43">
        <w:t xml:space="preserve">Puntualmente en términos de </w:t>
      </w:r>
      <w:r w:rsidR="0069789B" w:rsidRPr="00222F43">
        <w:t xml:space="preserve">paisajes, la región cuenta con cuatro subtipos principales, como se muestra </w:t>
      </w:r>
      <w:r w:rsidR="00AC565D" w:rsidRPr="00222F43">
        <w:t>explica</w:t>
      </w:r>
      <w:r w:rsidR="0069789B" w:rsidRPr="00222F43">
        <w:t xml:space="preserve"> a continuación:</w:t>
      </w:r>
    </w:p>
    <w:p w:rsidR="000F18A5" w:rsidRPr="00222F43" w:rsidRDefault="000F18A5" w:rsidP="005F482D"/>
    <w:p w:rsidR="005C53AC" w:rsidRPr="00222F43" w:rsidRDefault="0069789B" w:rsidP="008E2E6D">
      <w:pPr>
        <w:pStyle w:val="Prrafodelista"/>
        <w:numPr>
          <w:ilvl w:val="0"/>
          <w:numId w:val="4"/>
        </w:numPr>
        <w:rPr>
          <w:lang w:val="es-CO"/>
        </w:rPr>
      </w:pPr>
      <w:r w:rsidRPr="00222F43">
        <w:rPr>
          <w:lang w:val="es-CO"/>
        </w:rPr>
        <w:t>Piedemonte Llanero, con 3</w:t>
      </w:r>
      <w:r w:rsidR="00227E15" w:rsidRPr="00222F43">
        <w:rPr>
          <w:lang w:val="es-CO"/>
        </w:rPr>
        <w:t>.</w:t>
      </w:r>
      <w:r w:rsidRPr="00222F43">
        <w:rPr>
          <w:lang w:val="es-CO"/>
        </w:rPr>
        <w:t xml:space="preserve">3 millones de hectáreas y ubicado en las estribaciones de la cordillera de los Andes, concentra la mayor parte de la población </w:t>
      </w:r>
      <w:r w:rsidR="005C53AC" w:rsidRPr="00222F43">
        <w:rPr>
          <w:lang w:val="es-CO"/>
        </w:rPr>
        <w:t xml:space="preserve">con </w:t>
      </w:r>
      <w:r w:rsidRPr="00222F43">
        <w:rPr>
          <w:lang w:val="es-CO"/>
        </w:rPr>
        <w:t>1</w:t>
      </w:r>
      <w:r w:rsidR="00227E15" w:rsidRPr="00222F43">
        <w:rPr>
          <w:lang w:val="es-CO"/>
        </w:rPr>
        <w:t>.</w:t>
      </w:r>
      <w:r w:rsidRPr="00222F43">
        <w:rPr>
          <w:lang w:val="es-CO"/>
        </w:rPr>
        <w:t>2 millones</w:t>
      </w:r>
      <w:r w:rsidR="005C53AC" w:rsidRPr="00222F43">
        <w:rPr>
          <w:lang w:val="es-CO"/>
        </w:rPr>
        <w:t xml:space="preserve"> de habitantes</w:t>
      </w:r>
      <w:r w:rsidRPr="00222F43">
        <w:rPr>
          <w:lang w:val="es-CO"/>
        </w:rPr>
        <w:t xml:space="preserve"> y la actividad económica en la región de la Orinoquia</w:t>
      </w:r>
      <w:r w:rsidR="0026750E" w:rsidRPr="00222F43">
        <w:rPr>
          <w:lang w:val="es-CO"/>
        </w:rPr>
        <w:t>, conteniendo la mayor parte de la infraestructura de transporte de la región</w:t>
      </w:r>
      <w:r w:rsidRPr="00222F43">
        <w:rPr>
          <w:lang w:val="es-CO"/>
        </w:rPr>
        <w:t>. Sus suelos son fértiles</w:t>
      </w:r>
      <w:r w:rsidR="0026750E" w:rsidRPr="00222F43">
        <w:rPr>
          <w:lang w:val="es-CO"/>
        </w:rPr>
        <w:t xml:space="preserve">, con un </w:t>
      </w:r>
      <w:r w:rsidRPr="00222F43">
        <w:rPr>
          <w:lang w:val="es-CO"/>
        </w:rPr>
        <w:t xml:space="preserve">mosaico de actividades agrícolas y bosques naturales </w:t>
      </w:r>
      <w:r w:rsidR="0026750E" w:rsidRPr="00222F43">
        <w:rPr>
          <w:lang w:val="es-CO"/>
        </w:rPr>
        <w:t xml:space="preserve">que </w:t>
      </w:r>
      <w:r w:rsidRPr="00222F43">
        <w:rPr>
          <w:lang w:val="es-CO"/>
        </w:rPr>
        <w:t>lo caracterizan.</w:t>
      </w:r>
    </w:p>
    <w:p w:rsidR="0084256B" w:rsidRPr="00222F43" w:rsidRDefault="0084256B" w:rsidP="0084256B">
      <w:pPr>
        <w:pStyle w:val="Prrafodelista"/>
        <w:rPr>
          <w:lang w:val="es-CO"/>
        </w:rPr>
      </w:pPr>
    </w:p>
    <w:p w:rsidR="00C87041" w:rsidRPr="00222F43" w:rsidRDefault="0084256B" w:rsidP="008E2E6D">
      <w:pPr>
        <w:pStyle w:val="Prrafodelista"/>
        <w:numPr>
          <w:ilvl w:val="0"/>
          <w:numId w:val="4"/>
        </w:numPr>
        <w:rPr>
          <w:lang w:val="es-CO"/>
        </w:rPr>
      </w:pPr>
      <w:r w:rsidRPr="00222F43">
        <w:rPr>
          <w:lang w:val="es-CO"/>
        </w:rPr>
        <w:t>S</w:t>
      </w:r>
      <w:r w:rsidR="0069789B" w:rsidRPr="00222F43">
        <w:rPr>
          <w:lang w:val="es-CO"/>
        </w:rPr>
        <w:t>abanas tropicales de Altillanura,</w:t>
      </w:r>
      <w:r w:rsidR="00331B23" w:rsidRPr="00222F43">
        <w:rPr>
          <w:lang w:val="es-CO"/>
        </w:rPr>
        <w:t xml:space="preserve"> localizadas en los</w:t>
      </w:r>
      <w:r w:rsidR="0069789B" w:rsidRPr="00222F43">
        <w:rPr>
          <w:lang w:val="es-CO"/>
        </w:rPr>
        <w:t xml:space="preserve"> </w:t>
      </w:r>
      <w:r w:rsidR="00331B23" w:rsidRPr="00222F43">
        <w:rPr>
          <w:lang w:val="es-CO"/>
        </w:rPr>
        <w:t xml:space="preserve">departamentos Meta y Vichada en el centro este de Colombia </w:t>
      </w:r>
      <w:r w:rsidR="0069789B" w:rsidRPr="00222F43">
        <w:rPr>
          <w:lang w:val="es-CO"/>
        </w:rPr>
        <w:t>con aproximadamente 5</w:t>
      </w:r>
      <w:r w:rsidR="00227E15" w:rsidRPr="00222F43">
        <w:rPr>
          <w:lang w:val="es-CO"/>
        </w:rPr>
        <w:t>.</w:t>
      </w:r>
      <w:r w:rsidR="0069789B" w:rsidRPr="00222F43">
        <w:rPr>
          <w:lang w:val="es-CO"/>
        </w:rPr>
        <w:t xml:space="preserve">1 millones de hectáreas, </w:t>
      </w:r>
      <w:r w:rsidR="00C87041" w:rsidRPr="00222F43">
        <w:rPr>
          <w:lang w:val="es-CO"/>
        </w:rPr>
        <w:t>representan suelos</w:t>
      </w:r>
      <w:r w:rsidR="0069789B" w:rsidRPr="00222F43">
        <w:rPr>
          <w:lang w:val="es-CO"/>
        </w:rPr>
        <w:t xml:space="preserve"> de muy baja fertilidad </w:t>
      </w:r>
      <w:r w:rsidR="004726B3" w:rsidRPr="00222F43">
        <w:rPr>
          <w:lang w:val="es-CO"/>
        </w:rPr>
        <w:t>debido</w:t>
      </w:r>
      <w:r w:rsidR="0069789B" w:rsidRPr="00222F43">
        <w:rPr>
          <w:lang w:val="es-CO"/>
        </w:rPr>
        <w:t xml:space="preserve"> </w:t>
      </w:r>
      <w:r w:rsidR="004726B3" w:rsidRPr="00222F43">
        <w:rPr>
          <w:lang w:val="es-CO"/>
        </w:rPr>
        <w:t>a</w:t>
      </w:r>
      <w:r w:rsidR="00331B23" w:rsidRPr="00222F43">
        <w:rPr>
          <w:lang w:val="es-CO"/>
        </w:rPr>
        <w:t>l a</w:t>
      </w:r>
      <w:r w:rsidR="0069789B" w:rsidRPr="00222F43">
        <w:rPr>
          <w:lang w:val="es-CO"/>
        </w:rPr>
        <w:t xml:space="preserve">lto contenido de aluminio y </w:t>
      </w:r>
      <w:r w:rsidR="004726B3" w:rsidRPr="00222F43">
        <w:rPr>
          <w:lang w:val="es-CO"/>
        </w:rPr>
        <w:t xml:space="preserve">a la </w:t>
      </w:r>
      <w:r w:rsidR="00FB16E3" w:rsidRPr="00222F43">
        <w:rPr>
          <w:lang w:val="es-CO"/>
        </w:rPr>
        <w:t>carencia</w:t>
      </w:r>
      <w:r w:rsidR="0069789B" w:rsidRPr="00222F43">
        <w:rPr>
          <w:lang w:val="es-CO"/>
        </w:rPr>
        <w:t xml:space="preserve"> de materia orgánica, calcio, magnesio, potasio y fósforo. </w:t>
      </w:r>
      <w:r w:rsidR="00C87041" w:rsidRPr="00222F43">
        <w:rPr>
          <w:lang w:val="es-CO"/>
        </w:rPr>
        <w:t xml:space="preserve">No obstante, su ubicación entre los ríos Meta y Vichada, y su </w:t>
      </w:r>
      <w:r w:rsidR="0069789B" w:rsidRPr="00222F43">
        <w:rPr>
          <w:lang w:val="es-CO"/>
        </w:rPr>
        <w:t>topografía plana</w:t>
      </w:r>
      <w:r w:rsidR="00C87041" w:rsidRPr="00222F43">
        <w:rPr>
          <w:lang w:val="es-CO"/>
        </w:rPr>
        <w:t>, hace que estas zonas sean ideales</w:t>
      </w:r>
      <w:r w:rsidR="0069789B" w:rsidRPr="00222F43">
        <w:rPr>
          <w:lang w:val="es-CO"/>
        </w:rPr>
        <w:t xml:space="preserve"> para </w:t>
      </w:r>
      <w:r w:rsidR="00C87041" w:rsidRPr="00222F43">
        <w:rPr>
          <w:lang w:val="es-CO"/>
        </w:rPr>
        <w:t xml:space="preserve">el establecimiento de </w:t>
      </w:r>
      <w:r w:rsidR="0069789B" w:rsidRPr="00222F43">
        <w:rPr>
          <w:lang w:val="es-CO"/>
        </w:rPr>
        <w:t xml:space="preserve">cultivos, ganadería y plantaciones forestales. Los bosques ribereños que </w:t>
      </w:r>
      <w:r w:rsidR="007009EF" w:rsidRPr="00222F43">
        <w:rPr>
          <w:lang w:val="es-CO"/>
        </w:rPr>
        <w:t>interceptan</w:t>
      </w:r>
      <w:r w:rsidR="0069789B" w:rsidRPr="00222F43">
        <w:rPr>
          <w:lang w:val="es-CO"/>
        </w:rPr>
        <w:t xml:space="preserve"> el paisaje de Altillanura son muy sensibles a los cambios hidrológicos en la región y constituyen corredores biológicos para muchas especies.</w:t>
      </w:r>
    </w:p>
    <w:p w:rsidR="00C87041" w:rsidRPr="00222F43" w:rsidRDefault="00C87041" w:rsidP="00C87041">
      <w:pPr>
        <w:pStyle w:val="Prrafodelista"/>
        <w:rPr>
          <w:lang w:val="es-CO"/>
        </w:rPr>
      </w:pPr>
    </w:p>
    <w:p w:rsidR="00A763EB" w:rsidRPr="00222F43" w:rsidRDefault="006E5B02" w:rsidP="008E2E6D">
      <w:pPr>
        <w:pStyle w:val="Prrafodelista"/>
        <w:numPr>
          <w:ilvl w:val="0"/>
          <w:numId w:val="4"/>
        </w:numPr>
        <w:rPr>
          <w:lang w:val="es-CO"/>
        </w:rPr>
      </w:pPr>
      <w:r w:rsidRPr="00222F43">
        <w:rPr>
          <w:lang w:val="es-CO"/>
        </w:rPr>
        <w:lastRenderedPageBreak/>
        <w:t>S</w:t>
      </w:r>
      <w:r w:rsidR="0069789B" w:rsidRPr="00222F43">
        <w:rPr>
          <w:lang w:val="es-CO"/>
        </w:rPr>
        <w:t>abanas inundadas estacionalmente</w:t>
      </w:r>
      <w:r w:rsidRPr="00222F43">
        <w:rPr>
          <w:lang w:val="es-CO"/>
        </w:rPr>
        <w:t>,</w:t>
      </w:r>
      <w:r w:rsidR="0069789B" w:rsidRPr="00222F43">
        <w:rPr>
          <w:lang w:val="es-CO"/>
        </w:rPr>
        <w:t xml:space="preserve"> </w:t>
      </w:r>
      <w:r w:rsidRPr="00222F43">
        <w:rPr>
          <w:lang w:val="es-CO"/>
        </w:rPr>
        <w:t xml:space="preserve">con 4.8 millones de hectáreas de superficie </w:t>
      </w:r>
      <w:r w:rsidR="004B7DC9" w:rsidRPr="00222F43">
        <w:rPr>
          <w:lang w:val="es-CO"/>
        </w:rPr>
        <w:t>total, se encuentran en</w:t>
      </w:r>
      <w:r w:rsidR="0069789B" w:rsidRPr="00222F43">
        <w:rPr>
          <w:lang w:val="es-CO"/>
        </w:rPr>
        <w:t xml:space="preserve"> los departamentos de Arauca y Casanare con suelos bajos y moderadamente fértiles</w:t>
      </w:r>
      <w:r w:rsidRPr="00222F43">
        <w:rPr>
          <w:lang w:val="es-CO"/>
        </w:rPr>
        <w:t>,</w:t>
      </w:r>
      <w:r w:rsidR="0069789B" w:rsidRPr="00222F43">
        <w:rPr>
          <w:lang w:val="es-CO"/>
        </w:rPr>
        <w:t xml:space="preserve"> so</w:t>
      </w:r>
      <w:r w:rsidR="00D93512" w:rsidRPr="00222F43">
        <w:rPr>
          <w:lang w:val="es-CO"/>
        </w:rPr>
        <w:t xml:space="preserve">n </w:t>
      </w:r>
      <w:r w:rsidR="0069789B" w:rsidRPr="00222F43">
        <w:rPr>
          <w:lang w:val="es-CO"/>
        </w:rPr>
        <w:t>aptas para la producción agrícola aunque las lluvias estacionales e inundaciones limitan los tipos y tiempos de producción</w:t>
      </w:r>
      <w:r w:rsidR="00D93512" w:rsidRPr="00222F43">
        <w:rPr>
          <w:lang w:val="es-CO"/>
        </w:rPr>
        <w:t xml:space="preserve">, siendo utilizada principalmente </w:t>
      </w:r>
      <w:r w:rsidR="0069789B" w:rsidRPr="00222F43">
        <w:rPr>
          <w:lang w:val="es-CO"/>
        </w:rPr>
        <w:t>para la ganadería extensiva. Este paisaje es complejo e incluye varios hábitats de agua dulce.</w:t>
      </w:r>
    </w:p>
    <w:p w:rsidR="00A763EB" w:rsidRPr="00222F43" w:rsidRDefault="00A763EB" w:rsidP="00A763EB">
      <w:pPr>
        <w:pStyle w:val="Prrafodelista"/>
        <w:rPr>
          <w:lang w:val="es-CO"/>
        </w:rPr>
      </w:pPr>
    </w:p>
    <w:p w:rsidR="0069789B" w:rsidRPr="00222F43" w:rsidRDefault="0069789B" w:rsidP="008E2E6D">
      <w:pPr>
        <w:pStyle w:val="Prrafodelista"/>
        <w:numPr>
          <w:ilvl w:val="0"/>
          <w:numId w:val="4"/>
        </w:numPr>
        <w:rPr>
          <w:lang w:val="es-CO"/>
        </w:rPr>
      </w:pPr>
      <w:r w:rsidRPr="00222F43">
        <w:rPr>
          <w:lang w:val="es-CO"/>
        </w:rPr>
        <w:t xml:space="preserve">Finalmente, </w:t>
      </w:r>
      <w:r w:rsidR="0066026E" w:rsidRPr="00222F43">
        <w:rPr>
          <w:lang w:val="es-CO"/>
        </w:rPr>
        <w:t xml:space="preserve">se encuentra </w:t>
      </w:r>
      <w:r w:rsidRPr="00222F43">
        <w:rPr>
          <w:lang w:val="es-CO"/>
        </w:rPr>
        <w:t xml:space="preserve">el área de transición Orinoquia-Amazonía cubre el sur de los departamentos de Vichada y Meta, que incluye el paisaje de sabana y la selva amazónica. Esta área </w:t>
      </w:r>
      <w:r w:rsidR="0066026E" w:rsidRPr="00222F43">
        <w:rPr>
          <w:lang w:val="es-CO"/>
        </w:rPr>
        <w:t xml:space="preserve">contiene </w:t>
      </w:r>
      <w:r w:rsidRPr="00222F43">
        <w:rPr>
          <w:lang w:val="es-CO"/>
        </w:rPr>
        <w:t>4.7 millones de hectárea</w:t>
      </w:r>
      <w:r w:rsidR="0066026E" w:rsidRPr="00222F43">
        <w:rPr>
          <w:lang w:val="es-CO"/>
        </w:rPr>
        <w:t>s</w:t>
      </w:r>
      <w:r w:rsidRPr="00222F43">
        <w:rPr>
          <w:lang w:val="es-CO"/>
        </w:rPr>
        <w:t>,</w:t>
      </w:r>
      <w:r w:rsidR="0066026E" w:rsidRPr="00222F43">
        <w:rPr>
          <w:lang w:val="es-CO"/>
        </w:rPr>
        <w:t xml:space="preserve"> en donde</w:t>
      </w:r>
      <w:r w:rsidRPr="00222F43">
        <w:rPr>
          <w:lang w:val="es-CO"/>
        </w:rPr>
        <w:t xml:space="preserve"> la ganadería, la tala ilegal y la agricultura en pequeña escala constituyen amenazas para los bosques amazónicos en pie. La Sierra de La Macarena es el área de transición entre las regiones de los Andes, Amazonía y Orinoquia.</w:t>
      </w:r>
    </w:p>
    <w:p w:rsidR="00C0113F" w:rsidRPr="00222F43" w:rsidRDefault="00C0113F" w:rsidP="005F482D"/>
    <w:p w:rsidR="005F482D" w:rsidRPr="00222F43" w:rsidRDefault="005F482D" w:rsidP="005F482D">
      <w:pPr>
        <w:pStyle w:val="Ttulo2"/>
        <w:numPr>
          <w:ilvl w:val="1"/>
          <w:numId w:val="1"/>
        </w:numPr>
      </w:pPr>
      <w:bookmarkStart w:id="41" w:name="_Toc493868610"/>
      <w:bookmarkStart w:id="42" w:name="_Toc7024923"/>
      <w:r w:rsidRPr="00222F43">
        <w:t>Características Ambientales:</w:t>
      </w:r>
      <w:bookmarkEnd w:id="41"/>
      <w:bookmarkEnd w:id="42"/>
    </w:p>
    <w:p w:rsidR="0007671D" w:rsidRPr="00222F43" w:rsidRDefault="0007671D" w:rsidP="0007671D">
      <w:pPr>
        <w:rPr>
          <w:b/>
        </w:rPr>
      </w:pPr>
    </w:p>
    <w:p w:rsidR="00C7770B" w:rsidRPr="00222F43" w:rsidRDefault="003937A4" w:rsidP="00C7770B">
      <w:r w:rsidRPr="00222F43">
        <w:t>S</w:t>
      </w:r>
      <w:r w:rsidR="00C7770B" w:rsidRPr="00222F43">
        <w:t xml:space="preserve">e </w:t>
      </w:r>
      <w:r w:rsidRPr="00222F43">
        <w:t xml:space="preserve">presenta </w:t>
      </w:r>
      <w:r w:rsidR="00C7770B" w:rsidRPr="00222F43">
        <w:t xml:space="preserve">una descripción de las principales características ambientales de la región </w:t>
      </w:r>
      <w:r w:rsidR="000C2A94" w:rsidRPr="00222F43">
        <w:t>Orinoquia</w:t>
      </w:r>
      <w:r w:rsidR="00C7770B" w:rsidRPr="00222F43">
        <w:t xml:space="preserve">, con especial énfasis en los departamentos donde se desarrollará el proyecto, Arauca y Vichada, y en concordancia con las pautas del Estándar Ambiental y Social </w:t>
      </w:r>
      <w:r w:rsidR="006E52AD">
        <w:t>6</w:t>
      </w:r>
      <w:r w:rsidR="00C7770B" w:rsidRPr="00222F43">
        <w:t xml:space="preserve"> para la caracterización de los hábitats:</w:t>
      </w:r>
    </w:p>
    <w:p w:rsidR="003937A4" w:rsidRPr="00222F43" w:rsidRDefault="003937A4" w:rsidP="00C7770B"/>
    <w:p w:rsidR="00C7770B" w:rsidRPr="00222F43" w:rsidRDefault="00C7770B" w:rsidP="00C7770B">
      <w:pPr>
        <w:pStyle w:val="Ttulo3"/>
        <w:numPr>
          <w:ilvl w:val="2"/>
          <w:numId w:val="1"/>
        </w:numPr>
      </w:pPr>
      <w:bookmarkStart w:id="43" w:name="_Toc493868611"/>
      <w:bookmarkStart w:id="44" w:name="_Toc7024924"/>
      <w:r w:rsidRPr="00222F43">
        <w:t>Hidrología</w:t>
      </w:r>
      <w:bookmarkEnd w:id="43"/>
      <w:r w:rsidRPr="00222F43">
        <w:t xml:space="preserve"> y climatología</w:t>
      </w:r>
      <w:bookmarkEnd w:id="44"/>
    </w:p>
    <w:p w:rsidR="00C7770B" w:rsidRPr="00222F43" w:rsidRDefault="00C7770B" w:rsidP="00C7770B">
      <w:r w:rsidRPr="00222F43">
        <w:t>En la región Orinoquia se ubica la totalidad de los afluentes del rio Orinoco, derivados o provenientes de los Andes, Llanuras y el Macizo de Guayanas; el rio Orinoco nace en el extremo sur del Macizo de Guayanas (Venezuela) y desemboca al oriente Venezolano, recorriendo una trayectoria de aproximadamente 2.140 kilómetros, pasando por los departamentos de Meta, Casanare, Arauca, y el extremo oriental de Vichada. Su gran cuenca hidrográfica cuenta con 382.033,88 Km</w:t>
      </w:r>
      <w:r w:rsidRPr="00222F43">
        <w:rPr>
          <w:vertAlign w:val="superscript"/>
        </w:rPr>
        <w:t>2</w:t>
      </w:r>
      <w:r w:rsidRPr="00222F43">
        <w:t>, siendo considerado el tercer sistema ribereño más importante de los efluentes del Océano Atlántico con 36.000 m</w:t>
      </w:r>
      <w:r w:rsidRPr="00222F43">
        <w:rPr>
          <w:vertAlign w:val="superscript"/>
        </w:rPr>
        <w:t>3</w:t>
      </w:r>
      <w:r w:rsidRPr="00222F43">
        <w:t>/</w:t>
      </w:r>
      <w:proofErr w:type="spellStart"/>
      <w:r w:rsidRPr="00222F43">
        <w:t>seg</w:t>
      </w:r>
      <w:proofErr w:type="spellEnd"/>
      <w:r w:rsidRPr="00222F43">
        <w:t xml:space="preserve"> y destacada riqueza por cantidad de especies biológicas y recursos hídricos (Lasso et al, 2011). Adicionalmente, en el territorio colombiano Orinocense se han definido 10 cuencas de primer orden presentadas a continuación: </w:t>
      </w:r>
    </w:p>
    <w:p w:rsidR="00C7770B" w:rsidRPr="00222F43" w:rsidRDefault="00C7770B" w:rsidP="00C7770B">
      <w:pPr>
        <w:pStyle w:val="Epgrafe"/>
      </w:pPr>
    </w:p>
    <w:p w:rsidR="00C7770B" w:rsidRPr="00222F43" w:rsidRDefault="00C7770B" w:rsidP="00C7770B">
      <w:pPr>
        <w:pStyle w:val="Epgrafe"/>
      </w:pPr>
      <w:bookmarkStart w:id="45" w:name="_Toc492052226"/>
      <w:bookmarkStart w:id="46" w:name="_Toc7024987"/>
      <w:r w:rsidRPr="00222F43">
        <w:t xml:space="preserve">Tabla </w:t>
      </w:r>
      <w:r w:rsidR="008B0EB4">
        <w:rPr>
          <w:noProof/>
        </w:rPr>
        <w:fldChar w:fldCharType="begin"/>
      </w:r>
      <w:r w:rsidR="008B0EB4">
        <w:rPr>
          <w:noProof/>
        </w:rPr>
        <w:instrText xml:space="preserve"> SEQ Tabla \* ARABIC </w:instrText>
      </w:r>
      <w:r w:rsidR="008B0EB4">
        <w:rPr>
          <w:noProof/>
        </w:rPr>
        <w:fldChar w:fldCharType="separate"/>
      </w:r>
      <w:r w:rsidR="00C32A28">
        <w:rPr>
          <w:noProof/>
        </w:rPr>
        <w:t>4</w:t>
      </w:r>
      <w:r w:rsidR="008B0EB4">
        <w:rPr>
          <w:noProof/>
        </w:rPr>
        <w:fldChar w:fldCharType="end"/>
      </w:r>
      <w:r w:rsidRPr="00222F43">
        <w:t xml:space="preserve">. Principales cuencas hidrográficas de la región </w:t>
      </w:r>
      <w:r w:rsidR="000C2A94" w:rsidRPr="00222F43">
        <w:t>Orinoquia</w:t>
      </w:r>
      <w:bookmarkEnd w:id="45"/>
      <w:bookmarkEnd w:id="46"/>
    </w:p>
    <w:tbl>
      <w:tblPr>
        <w:tblW w:w="3319" w:type="dxa"/>
        <w:jc w:val="center"/>
        <w:tblCellMar>
          <w:left w:w="70" w:type="dxa"/>
          <w:right w:w="70" w:type="dxa"/>
        </w:tblCellMar>
        <w:tblLook w:val="04A0" w:firstRow="1" w:lastRow="0" w:firstColumn="1" w:lastColumn="0" w:noHBand="0" w:noVBand="1"/>
      </w:tblPr>
      <w:tblGrid>
        <w:gridCol w:w="1867"/>
        <w:gridCol w:w="1452"/>
      </w:tblGrid>
      <w:tr w:rsidR="00C7770B" w:rsidRPr="00222F43" w:rsidTr="00656DA5">
        <w:trPr>
          <w:trHeight w:val="261"/>
          <w:tblHeader/>
          <w:jc w:val="center"/>
        </w:trPr>
        <w:tc>
          <w:tcPr>
            <w:tcW w:w="1867"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bottom"/>
            <w:hideMark/>
          </w:tcPr>
          <w:p w:rsidR="00C7770B" w:rsidRPr="00222F43" w:rsidRDefault="00C7770B" w:rsidP="00C73765">
            <w:pPr>
              <w:spacing w:before="0" w:after="0" w:line="240" w:lineRule="auto"/>
              <w:jc w:val="left"/>
              <w:rPr>
                <w:rFonts w:eastAsia="Times New Roman" w:cs="Times New Roman"/>
                <w:b/>
                <w:bCs/>
                <w:color w:val="000000"/>
                <w:sz w:val="20"/>
                <w:lang w:eastAsia="es-CO"/>
              </w:rPr>
            </w:pPr>
            <w:r w:rsidRPr="00222F43">
              <w:rPr>
                <w:rFonts w:eastAsia="Times New Roman" w:cs="Times New Roman"/>
                <w:b/>
                <w:bCs/>
                <w:color w:val="000000"/>
                <w:sz w:val="20"/>
                <w:lang w:eastAsia="es-CO"/>
              </w:rPr>
              <w:t>Cuenca</w:t>
            </w:r>
          </w:p>
        </w:tc>
        <w:tc>
          <w:tcPr>
            <w:tcW w:w="1452" w:type="dxa"/>
            <w:tcBorders>
              <w:top w:val="single" w:sz="4" w:space="0" w:color="auto"/>
              <w:left w:val="nil"/>
              <w:bottom w:val="single" w:sz="4" w:space="0" w:color="auto"/>
              <w:right w:val="single" w:sz="4" w:space="0" w:color="auto"/>
            </w:tcBorders>
            <w:shd w:val="clear" w:color="auto" w:fill="DBDBDB" w:themeFill="accent3" w:themeFillTint="66"/>
            <w:noWrap/>
            <w:vAlign w:val="bottom"/>
            <w:hideMark/>
          </w:tcPr>
          <w:p w:rsidR="00C7770B" w:rsidRPr="00222F43" w:rsidRDefault="00C7770B" w:rsidP="00C73765">
            <w:pPr>
              <w:spacing w:before="0" w:after="0" w:line="240" w:lineRule="auto"/>
              <w:jc w:val="left"/>
              <w:rPr>
                <w:rFonts w:eastAsia="Times New Roman" w:cs="Times New Roman"/>
                <w:b/>
                <w:bCs/>
                <w:color w:val="000000"/>
                <w:sz w:val="20"/>
                <w:lang w:eastAsia="es-CO"/>
              </w:rPr>
            </w:pPr>
            <w:r w:rsidRPr="00222F43">
              <w:rPr>
                <w:rFonts w:eastAsia="Times New Roman" w:cs="Times New Roman"/>
                <w:b/>
                <w:bCs/>
                <w:color w:val="000000"/>
                <w:sz w:val="20"/>
                <w:lang w:eastAsia="es-CO"/>
              </w:rPr>
              <w:t>Área (Km</w:t>
            </w:r>
            <w:r w:rsidRPr="00222F43">
              <w:rPr>
                <w:rFonts w:eastAsia="Times New Roman" w:cs="Times New Roman"/>
                <w:b/>
                <w:bCs/>
                <w:color w:val="000000"/>
                <w:sz w:val="20"/>
                <w:vertAlign w:val="superscript"/>
                <w:lang w:eastAsia="es-CO"/>
              </w:rPr>
              <w:t>2</w:t>
            </w:r>
            <w:r w:rsidRPr="00222F43">
              <w:rPr>
                <w:rFonts w:eastAsia="Times New Roman" w:cs="Times New Roman"/>
                <w:b/>
                <w:bCs/>
                <w:color w:val="000000"/>
                <w:sz w:val="20"/>
                <w:lang w:eastAsia="es-CO"/>
              </w:rPr>
              <w:t>)</w:t>
            </w:r>
          </w:p>
        </w:tc>
      </w:tr>
      <w:tr w:rsidR="00C7770B" w:rsidRPr="00222F43" w:rsidTr="00C73765">
        <w:trPr>
          <w:trHeight w:val="261"/>
          <w:jc w:val="center"/>
        </w:trPr>
        <w:tc>
          <w:tcPr>
            <w:tcW w:w="1867" w:type="dxa"/>
            <w:tcBorders>
              <w:top w:val="nil"/>
              <w:left w:val="single" w:sz="4" w:space="0" w:color="auto"/>
              <w:bottom w:val="single" w:sz="4" w:space="0" w:color="auto"/>
              <w:right w:val="single" w:sz="4" w:space="0" w:color="auto"/>
            </w:tcBorders>
            <w:shd w:val="clear" w:color="auto" w:fill="auto"/>
            <w:noWrap/>
            <w:vAlign w:val="bottom"/>
            <w:hideMark/>
          </w:tcPr>
          <w:p w:rsidR="00C7770B" w:rsidRPr="00222F43" w:rsidRDefault="00C7770B" w:rsidP="00C73765">
            <w:pPr>
              <w:spacing w:before="0" w:after="0" w:line="240" w:lineRule="auto"/>
              <w:jc w:val="left"/>
              <w:rPr>
                <w:rFonts w:eastAsia="Times New Roman" w:cs="Times New Roman"/>
                <w:color w:val="000000"/>
                <w:sz w:val="20"/>
                <w:lang w:eastAsia="es-CO"/>
              </w:rPr>
            </w:pPr>
            <w:r w:rsidRPr="00222F43">
              <w:rPr>
                <w:rFonts w:eastAsia="Times New Roman" w:cs="Times New Roman"/>
                <w:color w:val="000000"/>
                <w:sz w:val="20"/>
                <w:lang w:eastAsia="es-CO"/>
              </w:rPr>
              <w:t>Arauca</w:t>
            </w:r>
          </w:p>
        </w:tc>
        <w:tc>
          <w:tcPr>
            <w:tcW w:w="1452" w:type="dxa"/>
            <w:tcBorders>
              <w:top w:val="nil"/>
              <w:left w:val="nil"/>
              <w:bottom w:val="single" w:sz="4" w:space="0" w:color="auto"/>
              <w:right w:val="single" w:sz="4" w:space="0" w:color="auto"/>
            </w:tcBorders>
            <w:shd w:val="clear" w:color="auto" w:fill="auto"/>
            <w:noWrap/>
            <w:vAlign w:val="bottom"/>
            <w:hideMark/>
          </w:tcPr>
          <w:p w:rsidR="00C7770B" w:rsidRPr="00222F43" w:rsidRDefault="00C7770B" w:rsidP="00C73765">
            <w:pPr>
              <w:spacing w:before="0" w:after="0" w:line="240" w:lineRule="auto"/>
              <w:jc w:val="center"/>
              <w:rPr>
                <w:rFonts w:eastAsia="Times New Roman" w:cs="Times New Roman"/>
                <w:color w:val="000000"/>
                <w:sz w:val="20"/>
                <w:lang w:eastAsia="es-CO"/>
              </w:rPr>
            </w:pPr>
            <w:r w:rsidRPr="00222F43">
              <w:rPr>
                <w:rFonts w:eastAsia="Times New Roman" w:cs="Times New Roman"/>
                <w:color w:val="000000"/>
                <w:sz w:val="20"/>
                <w:lang w:eastAsia="es-CO"/>
              </w:rPr>
              <w:t>16.124,78</w:t>
            </w:r>
          </w:p>
        </w:tc>
      </w:tr>
      <w:tr w:rsidR="00C7770B" w:rsidRPr="00222F43" w:rsidTr="00C73765">
        <w:trPr>
          <w:trHeight w:val="261"/>
          <w:jc w:val="center"/>
        </w:trPr>
        <w:tc>
          <w:tcPr>
            <w:tcW w:w="1867" w:type="dxa"/>
            <w:tcBorders>
              <w:top w:val="nil"/>
              <w:left w:val="single" w:sz="4" w:space="0" w:color="auto"/>
              <w:bottom w:val="single" w:sz="4" w:space="0" w:color="auto"/>
              <w:right w:val="single" w:sz="4" w:space="0" w:color="auto"/>
            </w:tcBorders>
            <w:shd w:val="clear" w:color="auto" w:fill="auto"/>
            <w:noWrap/>
            <w:vAlign w:val="bottom"/>
            <w:hideMark/>
          </w:tcPr>
          <w:p w:rsidR="00C7770B" w:rsidRPr="00222F43" w:rsidRDefault="00C7770B" w:rsidP="00C73765">
            <w:pPr>
              <w:spacing w:before="0" w:after="0" w:line="240" w:lineRule="auto"/>
              <w:jc w:val="left"/>
              <w:rPr>
                <w:rFonts w:eastAsia="Times New Roman" w:cs="Times New Roman"/>
                <w:color w:val="000000"/>
                <w:sz w:val="20"/>
                <w:lang w:eastAsia="es-CO"/>
              </w:rPr>
            </w:pPr>
            <w:r w:rsidRPr="00222F43">
              <w:rPr>
                <w:rFonts w:eastAsia="Times New Roman" w:cs="Times New Roman"/>
                <w:color w:val="000000"/>
                <w:sz w:val="20"/>
                <w:lang w:eastAsia="es-CO"/>
              </w:rPr>
              <w:t>Meta</w:t>
            </w:r>
          </w:p>
        </w:tc>
        <w:tc>
          <w:tcPr>
            <w:tcW w:w="1452" w:type="dxa"/>
            <w:tcBorders>
              <w:top w:val="nil"/>
              <w:left w:val="nil"/>
              <w:bottom w:val="single" w:sz="4" w:space="0" w:color="auto"/>
              <w:right w:val="single" w:sz="4" w:space="0" w:color="auto"/>
            </w:tcBorders>
            <w:shd w:val="clear" w:color="auto" w:fill="auto"/>
            <w:noWrap/>
            <w:vAlign w:val="bottom"/>
            <w:hideMark/>
          </w:tcPr>
          <w:p w:rsidR="00C7770B" w:rsidRPr="00222F43" w:rsidRDefault="00C7770B" w:rsidP="00C73765">
            <w:pPr>
              <w:spacing w:before="0" w:after="0" w:line="240" w:lineRule="auto"/>
              <w:jc w:val="center"/>
              <w:rPr>
                <w:rFonts w:eastAsia="Times New Roman" w:cs="Times New Roman"/>
                <w:color w:val="000000"/>
                <w:sz w:val="20"/>
                <w:lang w:eastAsia="es-CO"/>
              </w:rPr>
            </w:pPr>
            <w:r w:rsidRPr="00222F43">
              <w:rPr>
                <w:rFonts w:eastAsia="Times New Roman" w:cs="Times New Roman"/>
                <w:color w:val="000000"/>
                <w:sz w:val="20"/>
                <w:lang w:eastAsia="es-CO"/>
              </w:rPr>
              <w:t>107.032,32</w:t>
            </w:r>
          </w:p>
        </w:tc>
      </w:tr>
      <w:tr w:rsidR="00C7770B" w:rsidRPr="00222F43" w:rsidTr="00C73765">
        <w:trPr>
          <w:trHeight w:val="261"/>
          <w:jc w:val="center"/>
        </w:trPr>
        <w:tc>
          <w:tcPr>
            <w:tcW w:w="1867" w:type="dxa"/>
            <w:tcBorders>
              <w:top w:val="nil"/>
              <w:left w:val="single" w:sz="4" w:space="0" w:color="auto"/>
              <w:bottom w:val="single" w:sz="4" w:space="0" w:color="auto"/>
              <w:right w:val="single" w:sz="4" w:space="0" w:color="auto"/>
            </w:tcBorders>
            <w:shd w:val="clear" w:color="auto" w:fill="auto"/>
            <w:noWrap/>
            <w:vAlign w:val="bottom"/>
            <w:hideMark/>
          </w:tcPr>
          <w:p w:rsidR="00C7770B" w:rsidRPr="00222F43" w:rsidRDefault="00C7770B" w:rsidP="00C73765">
            <w:pPr>
              <w:spacing w:before="0" w:after="0" w:line="240" w:lineRule="auto"/>
              <w:jc w:val="left"/>
              <w:rPr>
                <w:rFonts w:eastAsia="Times New Roman" w:cs="Times New Roman"/>
                <w:color w:val="000000"/>
                <w:sz w:val="20"/>
                <w:lang w:eastAsia="es-CO"/>
              </w:rPr>
            </w:pPr>
            <w:r w:rsidRPr="00222F43">
              <w:rPr>
                <w:rFonts w:eastAsia="Times New Roman" w:cs="Times New Roman"/>
                <w:color w:val="000000"/>
                <w:sz w:val="20"/>
                <w:lang w:eastAsia="es-CO"/>
              </w:rPr>
              <w:t>Bita</w:t>
            </w:r>
          </w:p>
        </w:tc>
        <w:tc>
          <w:tcPr>
            <w:tcW w:w="1452" w:type="dxa"/>
            <w:tcBorders>
              <w:top w:val="nil"/>
              <w:left w:val="nil"/>
              <w:bottom w:val="single" w:sz="4" w:space="0" w:color="auto"/>
              <w:right w:val="single" w:sz="4" w:space="0" w:color="auto"/>
            </w:tcBorders>
            <w:shd w:val="clear" w:color="auto" w:fill="auto"/>
            <w:noWrap/>
            <w:vAlign w:val="bottom"/>
            <w:hideMark/>
          </w:tcPr>
          <w:p w:rsidR="00C7770B" w:rsidRPr="00222F43" w:rsidRDefault="00C7770B" w:rsidP="00C73765">
            <w:pPr>
              <w:spacing w:before="0" w:after="0" w:line="240" w:lineRule="auto"/>
              <w:jc w:val="center"/>
              <w:rPr>
                <w:rFonts w:eastAsia="Times New Roman" w:cs="Times New Roman"/>
                <w:color w:val="000000"/>
                <w:sz w:val="20"/>
                <w:lang w:eastAsia="es-CO"/>
              </w:rPr>
            </w:pPr>
            <w:r w:rsidRPr="00222F43">
              <w:rPr>
                <w:rFonts w:eastAsia="Times New Roman" w:cs="Times New Roman"/>
                <w:color w:val="000000"/>
                <w:sz w:val="20"/>
                <w:lang w:eastAsia="es-CO"/>
              </w:rPr>
              <w:t>8.707,20</w:t>
            </w:r>
          </w:p>
        </w:tc>
      </w:tr>
      <w:tr w:rsidR="00C7770B" w:rsidRPr="00222F43" w:rsidTr="00C73765">
        <w:trPr>
          <w:trHeight w:val="261"/>
          <w:jc w:val="center"/>
        </w:trPr>
        <w:tc>
          <w:tcPr>
            <w:tcW w:w="1867" w:type="dxa"/>
            <w:tcBorders>
              <w:top w:val="nil"/>
              <w:left w:val="single" w:sz="4" w:space="0" w:color="auto"/>
              <w:bottom w:val="single" w:sz="4" w:space="0" w:color="auto"/>
              <w:right w:val="single" w:sz="4" w:space="0" w:color="auto"/>
            </w:tcBorders>
            <w:shd w:val="clear" w:color="auto" w:fill="auto"/>
            <w:noWrap/>
            <w:vAlign w:val="bottom"/>
            <w:hideMark/>
          </w:tcPr>
          <w:p w:rsidR="00C7770B" w:rsidRPr="00222F43" w:rsidRDefault="00C7770B" w:rsidP="00C73765">
            <w:pPr>
              <w:spacing w:before="0" w:after="0" w:line="240" w:lineRule="auto"/>
              <w:jc w:val="left"/>
              <w:rPr>
                <w:rFonts w:eastAsia="Times New Roman" w:cs="Times New Roman"/>
                <w:color w:val="000000"/>
                <w:sz w:val="20"/>
                <w:lang w:eastAsia="es-CO"/>
              </w:rPr>
            </w:pPr>
            <w:r w:rsidRPr="00222F43">
              <w:rPr>
                <w:rFonts w:eastAsia="Times New Roman" w:cs="Times New Roman"/>
                <w:color w:val="000000"/>
                <w:sz w:val="20"/>
                <w:lang w:eastAsia="es-CO"/>
              </w:rPr>
              <w:t>Dagua-Mesetas</w:t>
            </w:r>
          </w:p>
        </w:tc>
        <w:tc>
          <w:tcPr>
            <w:tcW w:w="1452" w:type="dxa"/>
            <w:tcBorders>
              <w:top w:val="nil"/>
              <w:left w:val="nil"/>
              <w:bottom w:val="single" w:sz="4" w:space="0" w:color="auto"/>
              <w:right w:val="single" w:sz="4" w:space="0" w:color="auto"/>
            </w:tcBorders>
            <w:shd w:val="clear" w:color="auto" w:fill="auto"/>
            <w:noWrap/>
            <w:vAlign w:val="bottom"/>
            <w:hideMark/>
          </w:tcPr>
          <w:p w:rsidR="00C7770B" w:rsidRPr="00222F43" w:rsidRDefault="00C7770B" w:rsidP="00C73765">
            <w:pPr>
              <w:spacing w:before="0" w:after="0" w:line="240" w:lineRule="auto"/>
              <w:jc w:val="center"/>
              <w:rPr>
                <w:rFonts w:eastAsia="Times New Roman" w:cs="Times New Roman"/>
                <w:color w:val="000000"/>
                <w:sz w:val="20"/>
                <w:lang w:eastAsia="es-CO"/>
              </w:rPr>
            </w:pPr>
            <w:r w:rsidRPr="00222F43">
              <w:rPr>
                <w:rFonts w:eastAsia="Times New Roman" w:cs="Times New Roman"/>
                <w:color w:val="000000"/>
                <w:sz w:val="20"/>
                <w:lang w:eastAsia="es-CO"/>
              </w:rPr>
              <w:t>3,632.83</w:t>
            </w:r>
          </w:p>
        </w:tc>
      </w:tr>
      <w:tr w:rsidR="00C7770B" w:rsidRPr="00222F43" w:rsidTr="00C73765">
        <w:trPr>
          <w:trHeight w:val="261"/>
          <w:jc w:val="center"/>
        </w:trPr>
        <w:tc>
          <w:tcPr>
            <w:tcW w:w="1867" w:type="dxa"/>
            <w:tcBorders>
              <w:top w:val="nil"/>
              <w:left w:val="single" w:sz="4" w:space="0" w:color="auto"/>
              <w:bottom w:val="single" w:sz="4" w:space="0" w:color="auto"/>
              <w:right w:val="single" w:sz="4" w:space="0" w:color="auto"/>
            </w:tcBorders>
            <w:shd w:val="clear" w:color="auto" w:fill="auto"/>
            <w:noWrap/>
            <w:vAlign w:val="bottom"/>
            <w:hideMark/>
          </w:tcPr>
          <w:p w:rsidR="00C7770B" w:rsidRPr="00222F43" w:rsidRDefault="00C7770B" w:rsidP="00C73765">
            <w:pPr>
              <w:spacing w:before="0" w:after="0" w:line="240" w:lineRule="auto"/>
              <w:jc w:val="left"/>
              <w:rPr>
                <w:rFonts w:eastAsia="Times New Roman" w:cs="Times New Roman"/>
                <w:color w:val="000000"/>
                <w:sz w:val="20"/>
                <w:lang w:eastAsia="es-CO"/>
              </w:rPr>
            </w:pPr>
            <w:r w:rsidRPr="00222F43">
              <w:rPr>
                <w:rFonts w:eastAsia="Times New Roman" w:cs="Times New Roman"/>
                <w:color w:val="000000"/>
                <w:sz w:val="20"/>
                <w:lang w:eastAsia="es-CO"/>
              </w:rPr>
              <w:lastRenderedPageBreak/>
              <w:t>Tomo</w:t>
            </w:r>
          </w:p>
        </w:tc>
        <w:tc>
          <w:tcPr>
            <w:tcW w:w="1452" w:type="dxa"/>
            <w:tcBorders>
              <w:top w:val="nil"/>
              <w:left w:val="nil"/>
              <w:bottom w:val="single" w:sz="4" w:space="0" w:color="auto"/>
              <w:right w:val="single" w:sz="4" w:space="0" w:color="auto"/>
            </w:tcBorders>
            <w:shd w:val="clear" w:color="auto" w:fill="auto"/>
            <w:noWrap/>
            <w:vAlign w:val="bottom"/>
            <w:hideMark/>
          </w:tcPr>
          <w:p w:rsidR="00C7770B" w:rsidRPr="00222F43" w:rsidRDefault="00C7770B" w:rsidP="00C73765">
            <w:pPr>
              <w:spacing w:before="0" w:after="0" w:line="240" w:lineRule="auto"/>
              <w:jc w:val="center"/>
              <w:rPr>
                <w:rFonts w:eastAsia="Times New Roman" w:cs="Times New Roman"/>
                <w:color w:val="000000"/>
                <w:sz w:val="20"/>
                <w:lang w:eastAsia="es-CO"/>
              </w:rPr>
            </w:pPr>
            <w:r w:rsidRPr="00222F43">
              <w:rPr>
                <w:rFonts w:eastAsia="Times New Roman" w:cs="Times New Roman"/>
                <w:color w:val="000000"/>
                <w:sz w:val="20"/>
                <w:lang w:eastAsia="es-CO"/>
              </w:rPr>
              <w:t>20.383,69</w:t>
            </w:r>
          </w:p>
        </w:tc>
      </w:tr>
      <w:tr w:rsidR="00C7770B" w:rsidRPr="00222F43" w:rsidTr="00C73765">
        <w:trPr>
          <w:trHeight w:val="261"/>
          <w:jc w:val="center"/>
        </w:trPr>
        <w:tc>
          <w:tcPr>
            <w:tcW w:w="1867" w:type="dxa"/>
            <w:tcBorders>
              <w:top w:val="nil"/>
              <w:left w:val="single" w:sz="4" w:space="0" w:color="auto"/>
              <w:bottom w:val="single" w:sz="4" w:space="0" w:color="auto"/>
              <w:right w:val="single" w:sz="4" w:space="0" w:color="auto"/>
            </w:tcBorders>
            <w:shd w:val="clear" w:color="auto" w:fill="auto"/>
            <w:noWrap/>
            <w:vAlign w:val="bottom"/>
            <w:hideMark/>
          </w:tcPr>
          <w:p w:rsidR="00C7770B" w:rsidRPr="00222F43" w:rsidRDefault="00C7770B" w:rsidP="00C73765">
            <w:pPr>
              <w:spacing w:before="0" w:after="0" w:line="240" w:lineRule="auto"/>
              <w:jc w:val="left"/>
              <w:rPr>
                <w:rFonts w:eastAsia="Times New Roman" w:cs="Times New Roman"/>
                <w:color w:val="000000"/>
                <w:sz w:val="20"/>
                <w:lang w:eastAsia="es-CO"/>
              </w:rPr>
            </w:pPr>
            <w:r w:rsidRPr="00222F43">
              <w:rPr>
                <w:rFonts w:eastAsia="Times New Roman" w:cs="Times New Roman"/>
                <w:color w:val="000000"/>
                <w:sz w:val="20"/>
                <w:lang w:eastAsia="es-CO"/>
              </w:rPr>
              <w:t>Tuparro</w:t>
            </w:r>
          </w:p>
        </w:tc>
        <w:tc>
          <w:tcPr>
            <w:tcW w:w="1452" w:type="dxa"/>
            <w:tcBorders>
              <w:top w:val="nil"/>
              <w:left w:val="nil"/>
              <w:bottom w:val="single" w:sz="4" w:space="0" w:color="auto"/>
              <w:right w:val="single" w:sz="4" w:space="0" w:color="auto"/>
            </w:tcBorders>
            <w:shd w:val="clear" w:color="auto" w:fill="auto"/>
            <w:noWrap/>
            <w:vAlign w:val="bottom"/>
            <w:hideMark/>
          </w:tcPr>
          <w:p w:rsidR="00C7770B" w:rsidRPr="00222F43" w:rsidRDefault="00C7770B" w:rsidP="00C73765">
            <w:pPr>
              <w:spacing w:before="0" w:after="0" w:line="240" w:lineRule="auto"/>
              <w:jc w:val="center"/>
              <w:rPr>
                <w:rFonts w:eastAsia="Times New Roman" w:cs="Times New Roman"/>
                <w:color w:val="000000"/>
                <w:sz w:val="20"/>
                <w:lang w:eastAsia="es-CO"/>
              </w:rPr>
            </w:pPr>
            <w:r w:rsidRPr="00222F43">
              <w:rPr>
                <w:rFonts w:eastAsia="Times New Roman" w:cs="Times New Roman"/>
                <w:color w:val="000000"/>
                <w:sz w:val="20"/>
                <w:lang w:eastAsia="es-CO"/>
              </w:rPr>
              <w:t>11.320,14</w:t>
            </w:r>
          </w:p>
        </w:tc>
      </w:tr>
      <w:tr w:rsidR="00C7770B" w:rsidRPr="00222F43" w:rsidTr="00C73765">
        <w:trPr>
          <w:trHeight w:val="261"/>
          <w:jc w:val="center"/>
        </w:trPr>
        <w:tc>
          <w:tcPr>
            <w:tcW w:w="1867" w:type="dxa"/>
            <w:tcBorders>
              <w:top w:val="nil"/>
              <w:left w:val="single" w:sz="4" w:space="0" w:color="auto"/>
              <w:bottom w:val="single" w:sz="4" w:space="0" w:color="auto"/>
              <w:right w:val="single" w:sz="4" w:space="0" w:color="auto"/>
            </w:tcBorders>
            <w:shd w:val="clear" w:color="auto" w:fill="auto"/>
            <w:noWrap/>
            <w:vAlign w:val="bottom"/>
            <w:hideMark/>
          </w:tcPr>
          <w:p w:rsidR="00C7770B" w:rsidRPr="00222F43" w:rsidRDefault="00C7770B" w:rsidP="00C73765">
            <w:pPr>
              <w:spacing w:before="0" w:after="0" w:line="240" w:lineRule="auto"/>
              <w:jc w:val="left"/>
              <w:rPr>
                <w:rFonts w:eastAsia="Times New Roman" w:cs="Times New Roman"/>
                <w:color w:val="000000"/>
                <w:sz w:val="20"/>
                <w:lang w:eastAsia="es-CO"/>
              </w:rPr>
            </w:pPr>
            <w:r w:rsidRPr="00222F43">
              <w:rPr>
                <w:rFonts w:eastAsia="Times New Roman" w:cs="Times New Roman"/>
                <w:color w:val="000000"/>
                <w:sz w:val="20"/>
                <w:lang w:eastAsia="es-CO"/>
              </w:rPr>
              <w:t>Vichada</w:t>
            </w:r>
          </w:p>
        </w:tc>
        <w:tc>
          <w:tcPr>
            <w:tcW w:w="1452" w:type="dxa"/>
            <w:tcBorders>
              <w:top w:val="nil"/>
              <w:left w:val="nil"/>
              <w:bottom w:val="single" w:sz="4" w:space="0" w:color="auto"/>
              <w:right w:val="single" w:sz="4" w:space="0" w:color="auto"/>
            </w:tcBorders>
            <w:shd w:val="clear" w:color="auto" w:fill="auto"/>
            <w:noWrap/>
            <w:vAlign w:val="bottom"/>
            <w:hideMark/>
          </w:tcPr>
          <w:p w:rsidR="00C7770B" w:rsidRPr="00222F43" w:rsidRDefault="00C7770B" w:rsidP="00C73765">
            <w:pPr>
              <w:spacing w:before="0" w:after="0" w:line="240" w:lineRule="auto"/>
              <w:jc w:val="center"/>
              <w:rPr>
                <w:rFonts w:eastAsia="Times New Roman" w:cs="Times New Roman"/>
                <w:color w:val="000000"/>
                <w:sz w:val="20"/>
                <w:lang w:eastAsia="es-CO"/>
              </w:rPr>
            </w:pPr>
            <w:r w:rsidRPr="00222F43">
              <w:rPr>
                <w:rFonts w:eastAsia="Times New Roman" w:cs="Times New Roman"/>
                <w:color w:val="000000"/>
                <w:sz w:val="20"/>
                <w:lang w:eastAsia="es-CO"/>
              </w:rPr>
              <w:t>26.013,52</w:t>
            </w:r>
          </w:p>
        </w:tc>
      </w:tr>
      <w:tr w:rsidR="00C7770B" w:rsidRPr="00222F43" w:rsidTr="00C73765">
        <w:trPr>
          <w:trHeight w:val="261"/>
          <w:jc w:val="center"/>
        </w:trPr>
        <w:tc>
          <w:tcPr>
            <w:tcW w:w="1867" w:type="dxa"/>
            <w:tcBorders>
              <w:top w:val="nil"/>
              <w:left w:val="single" w:sz="4" w:space="0" w:color="auto"/>
              <w:bottom w:val="single" w:sz="4" w:space="0" w:color="auto"/>
              <w:right w:val="single" w:sz="4" w:space="0" w:color="auto"/>
            </w:tcBorders>
            <w:shd w:val="clear" w:color="auto" w:fill="auto"/>
            <w:noWrap/>
            <w:vAlign w:val="bottom"/>
            <w:hideMark/>
          </w:tcPr>
          <w:p w:rsidR="00C7770B" w:rsidRPr="00222F43" w:rsidRDefault="00C7770B" w:rsidP="00C73765">
            <w:pPr>
              <w:spacing w:before="0" w:after="0" w:line="240" w:lineRule="auto"/>
              <w:jc w:val="left"/>
              <w:rPr>
                <w:rFonts w:eastAsia="Times New Roman" w:cs="Times New Roman"/>
                <w:color w:val="000000"/>
                <w:sz w:val="20"/>
                <w:lang w:eastAsia="es-CO"/>
              </w:rPr>
            </w:pPr>
            <w:r w:rsidRPr="00222F43">
              <w:rPr>
                <w:rFonts w:eastAsia="Times New Roman" w:cs="Times New Roman"/>
                <w:color w:val="000000"/>
                <w:sz w:val="20"/>
                <w:lang w:eastAsia="es-CO"/>
              </w:rPr>
              <w:t>Zama</w:t>
            </w:r>
          </w:p>
        </w:tc>
        <w:tc>
          <w:tcPr>
            <w:tcW w:w="1452" w:type="dxa"/>
            <w:tcBorders>
              <w:top w:val="nil"/>
              <w:left w:val="nil"/>
              <w:bottom w:val="single" w:sz="4" w:space="0" w:color="auto"/>
              <w:right w:val="single" w:sz="4" w:space="0" w:color="auto"/>
            </w:tcBorders>
            <w:shd w:val="clear" w:color="auto" w:fill="auto"/>
            <w:noWrap/>
            <w:vAlign w:val="bottom"/>
            <w:hideMark/>
          </w:tcPr>
          <w:p w:rsidR="00C7770B" w:rsidRPr="00222F43" w:rsidRDefault="00C7770B" w:rsidP="00C73765">
            <w:pPr>
              <w:spacing w:before="0" w:after="0" w:line="240" w:lineRule="auto"/>
              <w:jc w:val="center"/>
              <w:rPr>
                <w:rFonts w:eastAsia="Times New Roman" w:cs="Times New Roman"/>
                <w:color w:val="000000"/>
                <w:sz w:val="20"/>
                <w:lang w:eastAsia="es-CO"/>
              </w:rPr>
            </w:pPr>
            <w:r w:rsidRPr="00222F43">
              <w:rPr>
                <w:rFonts w:eastAsia="Times New Roman" w:cs="Times New Roman"/>
                <w:color w:val="000000"/>
                <w:sz w:val="20"/>
                <w:lang w:eastAsia="es-CO"/>
              </w:rPr>
              <w:t>763.88</w:t>
            </w:r>
          </w:p>
        </w:tc>
      </w:tr>
      <w:tr w:rsidR="00C7770B" w:rsidRPr="00222F43" w:rsidTr="00C73765">
        <w:trPr>
          <w:trHeight w:val="261"/>
          <w:jc w:val="center"/>
        </w:trPr>
        <w:tc>
          <w:tcPr>
            <w:tcW w:w="1867" w:type="dxa"/>
            <w:tcBorders>
              <w:top w:val="nil"/>
              <w:left w:val="single" w:sz="4" w:space="0" w:color="auto"/>
              <w:bottom w:val="single" w:sz="4" w:space="0" w:color="auto"/>
              <w:right w:val="single" w:sz="4" w:space="0" w:color="auto"/>
            </w:tcBorders>
            <w:shd w:val="clear" w:color="auto" w:fill="auto"/>
            <w:noWrap/>
            <w:vAlign w:val="bottom"/>
            <w:hideMark/>
          </w:tcPr>
          <w:p w:rsidR="00C7770B" w:rsidRPr="00222F43" w:rsidRDefault="00C7770B" w:rsidP="00C73765">
            <w:pPr>
              <w:spacing w:before="0" w:after="0" w:line="240" w:lineRule="auto"/>
              <w:jc w:val="left"/>
              <w:rPr>
                <w:rFonts w:eastAsia="Times New Roman" w:cs="Times New Roman"/>
                <w:color w:val="000000"/>
                <w:sz w:val="20"/>
                <w:lang w:eastAsia="es-CO"/>
              </w:rPr>
            </w:pPr>
            <w:proofErr w:type="spellStart"/>
            <w:r w:rsidRPr="00222F43">
              <w:rPr>
                <w:rFonts w:eastAsia="Times New Roman" w:cs="Times New Roman"/>
                <w:color w:val="000000"/>
                <w:sz w:val="20"/>
                <w:lang w:eastAsia="es-CO"/>
              </w:rPr>
              <w:t>Matavén</w:t>
            </w:r>
            <w:proofErr w:type="spellEnd"/>
          </w:p>
        </w:tc>
        <w:tc>
          <w:tcPr>
            <w:tcW w:w="1452" w:type="dxa"/>
            <w:tcBorders>
              <w:top w:val="nil"/>
              <w:left w:val="nil"/>
              <w:bottom w:val="single" w:sz="4" w:space="0" w:color="auto"/>
              <w:right w:val="single" w:sz="4" w:space="0" w:color="auto"/>
            </w:tcBorders>
            <w:shd w:val="clear" w:color="auto" w:fill="auto"/>
            <w:noWrap/>
            <w:vAlign w:val="bottom"/>
            <w:hideMark/>
          </w:tcPr>
          <w:p w:rsidR="00C7770B" w:rsidRPr="00222F43" w:rsidRDefault="00C7770B" w:rsidP="00C73765">
            <w:pPr>
              <w:spacing w:before="0" w:after="0" w:line="240" w:lineRule="auto"/>
              <w:jc w:val="center"/>
              <w:rPr>
                <w:rFonts w:eastAsia="Times New Roman" w:cs="Times New Roman"/>
                <w:color w:val="000000"/>
                <w:sz w:val="20"/>
                <w:lang w:eastAsia="es-CO"/>
              </w:rPr>
            </w:pPr>
            <w:r w:rsidRPr="00222F43">
              <w:rPr>
                <w:rFonts w:eastAsia="Times New Roman" w:cs="Times New Roman"/>
                <w:color w:val="000000"/>
                <w:sz w:val="20"/>
                <w:lang w:eastAsia="es-CO"/>
              </w:rPr>
              <w:t>9.151,04</w:t>
            </w:r>
          </w:p>
        </w:tc>
      </w:tr>
      <w:tr w:rsidR="00C7770B" w:rsidRPr="00222F43" w:rsidTr="00C73765">
        <w:trPr>
          <w:trHeight w:val="261"/>
          <w:jc w:val="center"/>
        </w:trPr>
        <w:tc>
          <w:tcPr>
            <w:tcW w:w="1867" w:type="dxa"/>
            <w:tcBorders>
              <w:top w:val="nil"/>
              <w:left w:val="single" w:sz="4" w:space="0" w:color="auto"/>
              <w:bottom w:val="single" w:sz="4" w:space="0" w:color="auto"/>
              <w:right w:val="single" w:sz="4" w:space="0" w:color="auto"/>
            </w:tcBorders>
            <w:shd w:val="clear" w:color="auto" w:fill="auto"/>
            <w:noWrap/>
            <w:vAlign w:val="bottom"/>
            <w:hideMark/>
          </w:tcPr>
          <w:p w:rsidR="00C7770B" w:rsidRPr="00222F43" w:rsidRDefault="00C7770B" w:rsidP="00C73765">
            <w:pPr>
              <w:spacing w:before="0" w:after="0" w:line="240" w:lineRule="auto"/>
              <w:jc w:val="left"/>
              <w:rPr>
                <w:rFonts w:eastAsia="Times New Roman" w:cs="Times New Roman"/>
                <w:color w:val="000000"/>
                <w:sz w:val="20"/>
                <w:lang w:eastAsia="es-CO"/>
              </w:rPr>
            </w:pPr>
            <w:r w:rsidRPr="00222F43">
              <w:rPr>
                <w:rFonts w:eastAsia="Times New Roman" w:cs="Times New Roman"/>
                <w:color w:val="000000"/>
                <w:sz w:val="20"/>
                <w:lang w:eastAsia="es-CO"/>
              </w:rPr>
              <w:t>Ajota</w:t>
            </w:r>
          </w:p>
        </w:tc>
        <w:tc>
          <w:tcPr>
            <w:tcW w:w="1452" w:type="dxa"/>
            <w:tcBorders>
              <w:top w:val="nil"/>
              <w:left w:val="nil"/>
              <w:bottom w:val="single" w:sz="4" w:space="0" w:color="auto"/>
              <w:right w:val="single" w:sz="4" w:space="0" w:color="auto"/>
            </w:tcBorders>
            <w:shd w:val="clear" w:color="auto" w:fill="auto"/>
            <w:noWrap/>
            <w:vAlign w:val="bottom"/>
            <w:hideMark/>
          </w:tcPr>
          <w:p w:rsidR="00C7770B" w:rsidRPr="00222F43" w:rsidRDefault="00C7770B" w:rsidP="00C73765">
            <w:pPr>
              <w:spacing w:before="0" w:after="0" w:line="240" w:lineRule="auto"/>
              <w:jc w:val="center"/>
              <w:rPr>
                <w:rFonts w:eastAsia="Times New Roman" w:cs="Times New Roman"/>
                <w:color w:val="000000"/>
                <w:sz w:val="20"/>
                <w:lang w:eastAsia="es-CO"/>
              </w:rPr>
            </w:pPr>
            <w:r w:rsidRPr="00222F43">
              <w:rPr>
                <w:rFonts w:eastAsia="Times New Roman" w:cs="Times New Roman"/>
                <w:color w:val="000000"/>
                <w:sz w:val="20"/>
                <w:lang w:eastAsia="es-CO"/>
              </w:rPr>
              <w:t>1.064,23</w:t>
            </w:r>
          </w:p>
        </w:tc>
      </w:tr>
    </w:tbl>
    <w:p w:rsidR="00C7770B" w:rsidRPr="00222F43" w:rsidRDefault="00C7770B" w:rsidP="00580335">
      <w:pPr>
        <w:spacing w:before="0" w:after="0"/>
        <w:jc w:val="center"/>
        <w:rPr>
          <w:sz w:val="18"/>
        </w:rPr>
      </w:pPr>
      <w:r w:rsidRPr="00222F43">
        <w:rPr>
          <w:sz w:val="18"/>
        </w:rPr>
        <w:t>Fuente: Lasso et al, 2011.</w:t>
      </w:r>
    </w:p>
    <w:p w:rsidR="00047519" w:rsidRPr="00222F43" w:rsidRDefault="00047519" w:rsidP="00C7770B"/>
    <w:p w:rsidR="00C7770B" w:rsidRPr="00222F43" w:rsidRDefault="00C7770B" w:rsidP="00C7770B">
      <w:r w:rsidRPr="00222F43">
        <w:t>En esta región del territorio se encuentran once de los ríos de Colombia con un Caudal superior a 1.000 m</w:t>
      </w:r>
      <w:r w:rsidRPr="00222F43">
        <w:rPr>
          <w:vertAlign w:val="superscript"/>
        </w:rPr>
        <w:t>3</w:t>
      </w:r>
      <w:r w:rsidRPr="00222F43">
        <w:t>/</w:t>
      </w:r>
      <w:proofErr w:type="spellStart"/>
      <w:r w:rsidRPr="00222F43">
        <w:t>sg</w:t>
      </w:r>
      <w:proofErr w:type="spellEnd"/>
      <w:r w:rsidRPr="00222F43">
        <w:t xml:space="preserve"> representando el 38.7% de las microcuencas de Colombia, lagos que representan el 3.57% del total nacional (1.128 millones de m</w:t>
      </w:r>
      <w:r w:rsidRPr="00222F43">
        <w:rPr>
          <w:vertAlign w:val="superscript"/>
        </w:rPr>
        <w:t>3</w:t>
      </w:r>
      <w:r w:rsidRPr="00222F43">
        <w:t>), agua atmosférica con un porcentaje de 33,53% (100,59 millones de m</w:t>
      </w:r>
      <w:r w:rsidRPr="00222F43">
        <w:rPr>
          <w:vertAlign w:val="superscript"/>
        </w:rPr>
        <w:t>3</w:t>
      </w:r>
      <w:r w:rsidRPr="00222F43">
        <w:t>) y recurso hídrico en pantanos con una incidencia del 71,08% (PRICCO R1, 2017), como resultado, esta región representa el 32.47% de los reservorios de recurso hídrico de Colombia (Correa et al, 2005).</w:t>
      </w:r>
    </w:p>
    <w:p w:rsidR="00C7770B" w:rsidRPr="00222F43" w:rsidRDefault="00C7770B" w:rsidP="00C7770B"/>
    <w:p w:rsidR="00C7770B" w:rsidRPr="00222F43" w:rsidRDefault="00C7770B" w:rsidP="00C7770B">
      <w:r w:rsidRPr="00222F43">
        <w:t xml:space="preserve">Puntualmente, la Cuenca del río Bita será de especial importancia para la zona de influencia del proyecto en el mosaico Bita-Tuparro. La cuenca del rio posee un 824.535 ha, cuyas cabeceras del Bita se encuentran en las sabanas de la Orinoquia, y por esa razón el río contiene una baja concentración de sedimentos lo que hace que sus aguas adquieran el color negruzco que caracteriza un flujo pobre de nutrientes, razón por la cual sus peces alimentan de las frutas del dosel de los bosques ribereños, que caen cuando cambia las corriente del río. La integridad ecológica del río es primitiva y casi no ha sido modificada por la intervención humana. </w:t>
      </w:r>
    </w:p>
    <w:p w:rsidR="00C7770B" w:rsidRPr="00222F43" w:rsidRDefault="00C7770B" w:rsidP="00C7770B"/>
    <w:p w:rsidR="00C7770B" w:rsidRPr="00222F43" w:rsidRDefault="00C7770B" w:rsidP="00C7770B">
      <w:r w:rsidRPr="00222F43">
        <w:t xml:space="preserve">La cuenca posee un sistema de humedales, con más de 5000 arroyos y afluentes, que en conjunto recorren 710 km hacia el río Orinoco. La presencia de delfines de río, </w:t>
      </w:r>
      <w:proofErr w:type="spellStart"/>
      <w:r w:rsidRPr="00222F43">
        <w:t>Arawanas</w:t>
      </w:r>
      <w:proofErr w:type="spellEnd"/>
      <w:r w:rsidRPr="00222F43">
        <w:t>, tortugas, nutrias y manatíes, así como una variedad de peces que apoyan la pesca deportiva, artesanal, ornamental y comercial, y las especies recientemente descubiertas de esponjas, crustáceos y rayas, lo han posicionado como un área de biodiversidad clave y un humedal de importancia internacional, siendo declarado Sitio Ramsar en 2018.</w:t>
      </w:r>
    </w:p>
    <w:p w:rsidR="00C7770B" w:rsidRPr="00222F43" w:rsidRDefault="00C7770B" w:rsidP="00C7770B"/>
    <w:p w:rsidR="00C7770B" w:rsidRPr="00222F43" w:rsidRDefault="00C7770B" w:rsidP="00C7770B">
      <w:r w:rsidRPr="00222F43">
        <w:t>Esta inmensa biodiversidad y el funcionamiento del ecosistema están actualmente amenazados por incendios naturales e intencionales, estos últimos para renovar los suelos y pastos para la ganadería, el aumento de plantaciones forestales, cultivos de aceite de palma, la contaminación de agroquímicos utilizados en estas plantaciones/cultivos, el turismo no regulado, sobrepesca, deforestación y, de manera indirecta, la promoción de políticas agrícolas nacionales.</w:t>
      </w:r>
    </w:p>
    <w:p w:rsidR="00C7770B" w:rsidRPr="00222F43" w:rsidRDefault="00C7770B" w:rsidP="00C7770B"/>
    <w:p w:rsidR="00C7770B" w:rsidRPr="00222F43" w:rsidRDefault="00C7770B" w:rsidP="00C7770B">
      <w:r w:rsidRPr="00222F43">
        <w:lastRenderedPageBreak/>
        <w:t>De acuerdo con la información reportada en el atlas climatológico de Colombia desarrollado por el IDEAM (2017), las condiciones de precipitación, número de días de lluvia, temperatura y clima de los departamentos de Vichada y Arauca es presentada a continuación:</w:t>
      </w:r>
    </w:p>
    <w:p w:rsidR="00A22F5E" w:rsidRDefault="00A22F5E" w:rsidP="00C7770B">
      <w:pPr>
        <w:pStyle w:val="Epgrafe"/>
      </w:pPr>
      <w:bookmarkStart w:id="47" w:name="_Toc492052227"/>
    </w:p>
    <w:p w:rsidR="00A22F5E" w:rsidRDefault="00A22F5E" w:rsidP="00C7770B">
      <w:pPr>
        <w:pStyle w:val="Epgrafe"/>
      </w:pPr>
    </w:p>
    <w:p w:rsidR="00C7770B" w:rsidRPr="00222F43" w:rsidRDefault="00C7770B" w:rsidP="00C7770B">
      <w:pPr>
        <w:pStyle w:val="Epgrafe"/>
      </w:pPr>
      <w:bookmarkStart w:id="48" w:name="_Toc7024988"/>
      <w:r w:rsidRPr="00222F43">
        <w:t xml:space="preserve">Tabla </w:t>
      </w:r>
      <w:r w:rsidR="008B0EB4">
        <w:rPr>
          <w:noProof/>
        </w:rPr>
        <w:fldChar w:fldCharType="begin"/>
      </w:r>
      <w:r w:rsidR="008B0EB4">
        <w:rPr>
          <w:noProof/>
        </w:rPr>
        <w:instrText xml:space="preserve"> SEQ Tabla \* ARABIC </w:instrText>
      </w:r>
      <w:r w:rsidR="008B0EB4">
        <w:rPr>
          <w:noProof/>
        </w:rPr>
        <w:fldChar w:fldCharType="separate"/>
      </w:r>
      <w:r w:rsidR="00C32A28">
        <w:rPr>
          <w:noProof/>
        </w:rPr>
        <w:t>5</w:t>
      </w:r>
      <w:r w:rsidR="008B0EB4">
        <w:rPr>
          <w:noProof/>
        </w:rPr>
        <w:fldChar w:fldCharType="end"/>
      </w:r>
      <w:r w:rsidRPr="00222F43">
        <w:t xml:space="preserve">. Características hidrometeorológicas departamentos de </w:t>
      </w:r>
      <w:bookmarkEnd w:id="47"/>
      <w:r w:rsidRPr="00222F43">
        <w:t>Vichada y Arauca</w:t>
      </w:r>
      <w:bookmarkEnd w:id="48"/>
    </w:p>
    <w:tbl>
      <w:tblPr>
        <w:tblW w:w="5315" w:type="dxa"/>
        <w:jc w:val="center"/>
        <w:tblCellMar>
          <w:left w:w="70" w:type="dxa"/>
          <w:right w:w="70" w:type="dxa"/>
        </w:tblCellMar>
        <w:tblLook w:val="04A0" w:firstRow="1" w:lastRow="0" w:firstColumn="1" w:lastColumn="0" w:noHBand="0" w:noVBand="1"/>
      </w:tblPr>
      <w:tblGrid>
        <w:gridCol w:w="1467"/>
        <w:gridCol w:w="1924"/>
        <w:gridCol w:w="1924"/>
      </w:tblGrid>
      <w:tr w:rsidR="00C7770B" w:rsidRPr="00222F43" w:rsidTr="00C73765">
        <w:trPr>
          <w:trHeight w:val="187"/>
          <w:tblHeader/>
          <w:jc w:val="center"/>
        </w:trPr>
        <w:tc>
          <w:tcPr>
            <w:tcW w:w="1467" w:type="dxa"/>
            <w:tcBorders>
              <w:top w:val="nil"/>
              <w:left w:val="nil"/>
              <w:bottom w:val="nil"/>
              <w:right w:val="nil"/>
            </w:tcBorders>
            <w:shd w:val="clear" w:color="auto" w:fill="auto"/>
            <w:noWrap/>
            <w:vAlign w:val="bottom"/>
            <w:hideMark/>
          </w:tcPr>
          <w:p w:rsidR="00C7770B" w:rsidRPr="00222F43" w:rsidRDefault="00C7770B" w:rsidP="00C73765">
            <w:pPr>
              <w:spacing w:before="0" w:after="0" w:line="240" w:lineRule="auto"/>
              <w:rPr>
                <w:rFonts w:eastAsia="Times New Roman" w:cs="Times New Roman"/>
                <w:sz w:val="20"/>
                <w:szCs w:val="24"/>
                <w:lang w:eastAsia="es-CO"/>
              </w:rPr>
            </w:pPr>
          </w:p>
        </w:tc>
        <w:tc>
          <w:tcPr>
            <w:tcW w:w="1924" w:type="dxa"/>
            <w:tcBorders>
              <w:top w:val="single" w:sz="4" w:space="0" w:color="auto"/>
              <w:left w:val="nil"/>
              <w:bottom w:val="single" w:sz="4" w:space="0" w:color="auto"/>
              <w:right w:val="single" w:sz="4" w:space="0" w:color="auto"/>
            </w:tcBorders>
            <w:shd w:val="clear" w:color="auto" w:fill="DBDBDB" w:themeFill="accent3" w:themeFillTint="66"/>
            <w:noWrap/>
            <w:vAlign w:val="bottom"/>
            <w:hideMark/>
          </w:tcPr>
          <w:p w:rsidR="00C7770B" w:rsidRPr="00222F43" w:rsidRDefault="00C7770B" w:rsidP="00C73765">
            <w:pPr>
              <w:spacing w:before="0" w:after="0" w:line="240" w:lineRule="auto"/>
              <w:jc w:val="center"/>
              <w:rPr>
                <w:rFonts w:eastAsia="Times New Roman" w:cs="Times New Roman"/>
                <w:b/>
                <w:bCs/>
                <w:color w:val="000000"/>
                <w:sz w:val="20"/>
                <w:lang w:eastAsia="es-CO"/>
              </w:rPr>
            </w:pPr>
            <w:r w:rsidRPr="00222F43">
              <w:rPr>
                <w:rFonts w:eastAsia="Times New Roman" w:cs="Times New Roman"/>
                <w:b/>
                <w:bCs/>
                <w:color w:val="000000"/>
                <w:sz w:val="20"/>
                <w:lang w:eastAsia="es-CO"/>
              </w:rPr>
              <w:t>VICHADA</w:t>
            </w:r>
          </w:p>
        </w:tc>
        <w:tc>
          <w:tcPr>
            <w:tcW w:w="1924" w:type="dxa"/>
            <w:tcBorders>
              <w:top w:val="single" w:sz="4" w:space="0" w:color="auto"/>
              <w:left w:val="nil"/>
              <w:bottom w:val="single" w:sz="4" w:space="0" w:color="auto"/>
              <w:right w:val="single" w:sz="4" w:space="0" w:color="auto"/>
            </w:tcBorders>
            <w:shd w:val="clear" w:color="auto" w:fill="DBDBDB" w:themeFill="accent3" w:themeFillTint="66"/>
            <w:noWrap/>
            <w:vAlign w:val="bottom"/>
            <w:hideMark/>
          </w:tcPr>
          <w:p w:rsidR="00C7770B" w:rsidRPr="00222F43" w:rsidRDefault="00C7770B" w:rsidP="00C73765">
            <w:pPr>
              <w:spacing w:before="0" w:after="0" w:line="240" w:lineRule="auto"/>
              <w:jc w:val="center"/>
              <w:rPr>
                <w:rFonts w:eastAsia="Times New Roman" w:cs="Times New Roman"/>
                <w:b/>
                <w:bCs/>
                <w:color w:val="000000"/>
                <w:sz w:val="20"/>
                <w:lang w:eastAsia="es-CO"/>
              </w:rPr>
            </w:pPr>
            <w:r w:rsidRPr="00222F43">
              <w:rPr>
                <w:rFonts w:eastAsia="Times New Roman" w:cs="Times New Roman"/>
                <w:b/>
                <w:bCs/>
                <w:color w:val="000000"/>
                <w:sz w:val="20"/>
                <w:lang w:eastAsia="es-CO"/>
              </w:rPr>
              <w:t>ARAUCA</w:t>
            </w:r>
          </w:p>
        </w:tc>
      </w:tr>
      <w:tr w:rsidR="00C7770B" w:rsidRPr="00222F43" w:rsidTr="00C73765">
        <w:trPr>
          <w:trHeight w:val="270"/>
          <w:jc w:val="center"/>
        </w:trPr>
        <w:tc>
          <w:tcPr>
            <w:tcW w:w="1467"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rsidR="00C7770B" w:rsidRPr="00222F43" w:rsidRDefault="00C7770B" w:rsidP="00C73765">
            <w:pPr>
              <w:spacing w:before="0" w:after="0" w:line="240" w:lineRule="auto"/>
              <w:rPr>
                <w:rFonts w:eastAsia="Times New Roman" w:cs="Times New Roman"/>
                <w:b/>
                <w:bCs/>
                <w:color w:val="000000"/>
                <w:sz w:val="20"/>
                <w:lang w:eastAsia="es-CO"/>
              </w:rPr>
            </w:pPr>
            <w:r w:rsidRPr="00222F43">
              <w:rPr>
                <w:rFonts w:eastAsia="Times New Roman" w:cs="Times New Roman"/>
                <w:b/>
                <w:bCs/>
                <w:color w:val="000000"/>
                <w:sz w:val="20"/>
                <w:lang w:eastAsia="es-CO"/>
              </w:rPr>
              <w:t>Precipitación.</w:t>
            </w:r>
          </w:p>
        </w:tc>
        <w:tc>
          <w:tcPr>
            <w:tcW w:w="1924" w:type="dxa"/>
            <w:tcBorders>
              <w:top w:val="nil"/>
              <w:left w:val="nil"/>
              <w:bottom w:val="single" w:sz="4" w:space="0" w:color="auto"/>
              <w:right w:val="single" w:sz="4" w:space="0" w:color="auto"/>
            </w:tcBorders>
            <w:shd w:val="clear" w:color="auto" w:fill="auto"/>
            <w:hideMark/>
          </w:tcPr>
          <w:p w:rsidR="00C7770B" w:rsidRPr="00222F43" w:rsidRDefault="00C7770B" w:rsidP="00C73765">
            <w:pPr>
              <w:spacing w:before="0" w:after="0" w:line="240" w:lineRule="auto"/>
              <w:jc w:val="left"/>
              <w:rPr>
                <w:rFonts w:eastAsia="Times New Roman" w:cs="Times New Roman"/>
                <w:color w:val="000000"/>
                <w:sz w:val="20"/>
                <w:lang w:eastAsia="es-CO"/>
              </w:rPr>
            </w:pPr>
            <w:r w:rsidRPr="00222F43">
              <w:rPr>
                <w:rFonts w:eastAsia="Times New Roman" w:cs="Times New Roman"/>
                <w:color w:val="000000"/>
                <w:sz w:val="20"/>
                <w:lang w:eastAsia="es-CO"/>
              </w:rPr>
              <w:t xml:space="preserve">Oscila entre los 2500 mm a 3000 mm y en la región </w:t>
            </w:r>
            <w:r w:rsidR="00047519" w:rsidRPr="00222F43">
              <w:rPr>
                <w:rFonts w:eastAsia="Times New Roman" w:cs="Times New Roman"/>
                <w:color w:val="000000"/>
                <w:sz w:val="20"/>
                <w:lang w:eastAsia="es-CO"/>
              </w:rPr>
              <w:t>suroriente</w:t>
            </w:r>
            <w:r w:rsidRPr="00222F43">
              <w:rPr>
                <w:rFonts w:eastAsia="Times New Roman" w:cs="Times New Roman"/>
                <w:color w:val="000000"/>
                <w:sz w:val="20"/>
                <w:lang w:eastAsia="es-CO"/>
              </w:rPr>
              <w:t xml:space="preserve"> entre los 3000 mm y 4000 </w:t>
            </w:r>
            <w:proofErr w:type="spellStart"/>
            <w:r w:rsidRPr="00222F43">
              <w:rPr>
                <w:rFonts w:eastAsia="Times New Roman" w:cs="Times New Roman"/>
                <w:color w:val="000000"/>
                <w:sz w:val="20"/>
                <w:lang w:eastAsia="es-CO"/>
              </w:rPr>
              <w:t>mm.</w:t>
            </w:r>
            <w:proofErr w:type="spellEnd"/>
            <w:r w:rsidRPr="00222F43">
              <w:rPr>
                <w:rFonts w:eastAsia="Times New Roman" w:cs="Times New Roman"/>
                <w:color w:val="000000"/>
                <w:sz w:val="20"/>
                <w:lang w:eastAsia="es-CO"/>
              </w:rPr>
              <w:t xml:space="preserve"> </w:t>
            </w:r>
          </w:p>
        </w:tc>
        <w:tc>
          <w:tcPr>
            <w:tcW w:w="1924" w:type="dxa"/>
            <w:tcBorders>
              <w:top w:val="nil"/>
              <w:left w:val="nil"/>
              <w:bottom w:val="single" w:sz="4" w:space="0" w:color="auto"/>
              <w:right w:val="single" w:sz="4" w:space="0" w:color="auto"/>
            </w:tcBorders>
            <w:shd w:val="clear" w:color="auto" w:fill="auto"/>
            <w:hideMark/>
          </w:tcPr>
          <w:p w:rsidR="00C7770B" w:rsidRPr="00222F43" w:rsidRDefault="00C7770B" w:rsidP="00C73765">
            <w:pPr>
              <w:spacing w:before="0" w:after="0" w:line="240" w:lineRule="auto"/>
              <w:jc w:val="left"/>
              <w:rPr>
                <w:rFonts w:eastAsia="Times New Roman" w:cs="Times New Roman"/>
                <w:color w:val="000000"/>
                <w:sz w:val="20"/>
                <w:lang w:eastAsia="es-CO"/>
              </w:rPr>
            </w:pPr>
            <w:r w:rsidRPr="00222F43">
              <w:rPr>
                <w:rFonts w:eastAsia="Times New Roman" w:cs="Times New Roman"/>
                <w:color w:val="000000"/>
                <w:sz w:val="20"/>
                <w:lang w:eastAsia="es-CO"/>
              </w:rPr>
              <w:t xml:space="preserve">Oscila entre los 2500 mm a 3000 mm y en la región nororiente entre los 3000 mm y 4000 </w:t>
            </w:r>
            <w:proofErr w:type="spellStart"/>
            <w:r w:rsidRPr="00222F43">
              <w:rPr>
                <w:rFonts w:eastAsia="Times New Roman" w:cs="Times New Roman"/>
                <w:color w:val="000000"/>
                <w:sz w:val="20"/>
                <w:lang w:eastAsia="es-CO"/>
              </w:rPr>
              <w:t>mm.</w:t>
            </w:r>
            <w:proofErr w:type="spellEnd"/>
            <w:r w:rsidRPr="00222F43">
              <w:rPr>
                <w:rFonts w:eastAsia="Times New Roman" w:cs="Times New Roman"/>
                <w:color w:val="000000"/>
                <w:sz w:val="20"/>
                <w:lang w:eastAsia="es-CO"/>
              </w:rPr>
              <w:t xml:space="preserve"> </w:t>
            </w:r>
          </w:p>
        </w:tc>
      </w:tr>
      <w:tr w:rsidR="00C7770B" w:rsidRPr="00222F43" w:rsidTr="00C73765">
        <w:trPr>
          <w:trHeight w:val="581"/>
          <w:jc w:val="center"/>
        </w:trPr>
        <w:tc>
          <w:tcPr>
            <w:tcW w:w="1467" w:type="dxa"/>
            <w:tcBorders>
              <w:top w:val="nil"/>
              <w:left w:val="single" w:sz="4" w:space="0" w:color="auto"/>
              <w:bottom w:val="single" w:sz="4" w:space="0" w:color="auto"/>
              <w:right w:val="single" w:sz="4" w:space="0" w:color="auto"/>
            </w:tcBorders>
            <w:shd w:val="clear" w:color="auto" w:fill="DBDBDB" w:themeFill="accent3" w:themeFillTint="66"/>
            <w:noWrap/>
            <w:vAlign w:val="center"/>
            <w:hideMark/>
          </w:tcPr>
          <w:p w:rsidR="00C7770B" w:rsidRPr="00222F43" w:rsidRDefault="00C7770B" w:rsidP="00C73765">
            <w:pPr>
              <w:spacing w:before="0" w:after="0" w:line="240" w:lineRule="auto"/>
              <w:rPr>
                <w:rFonts w:eastAsia="Times New Roman" w:cs="Times New Roman"/>
                <w:b/>
                <w:bCs/>
                <w:color w:val="000000"/>
                <w:sz w:val="20"/>
                <w:lang w:eastAsia="es-CO"/>
              </w:rPr>
            </w:pPr>
            <w:r w:rsidRPr="00222F43">
              <w:rPr>
                <w:rFonts w:eastAsia="Times New Roman" w:cs="Times New Roman"/>
                <w:b/>
                <w:bCs/>
                <w:color w:val="000000"/>
                <w:sz w:val="20"/>
                <w:lang w:eastAsia="es-CO"/>
              </w:rPr>
              <w:t>Número de días con lluvia.</w:t>
            </w:r>
          </w:p>
        </w:tc>
        <w:tc>
          <w:tcPr>
            <w:tcW w:w="1924" w:type="dxa"/>
            <w:tcBorders>
              <w:top w:val="nil"/>
              <w:left w:val="nil"/>
              <w:bottom w:val="single" w:sz="4" w:space="0" w:color="auto"/>
              <w:right w:val="single" w:sz="4" w:space="0" w:color="auto"/>
            </w:tcBorders>
            <w:shd w:val="clear" w:color="auto" w:fill="auto"/>
            <w:hideMark/>
          </w:tcPr>
          <w:p w:rsidR="00C7770B" w:rsidRPr="00222F43" w:rsidRDefault="00C7770B" w:rsidP="00C73765">
            <w:pPr>
              <w:spacing w:before="0" w:after="0" w:line="240" w:lineRule="auto"/>
              <w:jc w:val="left"/>
              <w:rPr>
                <w:rFonts w:eastAsia="Times New Roman" w:cs="Times New Roman"/>
                <w:color w:val="000000"/>
                <w:sz w:val="20"/>
                <w:lang w:eastAsia="es-CO"/>
              </w:rPr>
            </w:pPr>
            <w:r w:rsidRPr="00222F43">
              <w:rPr>
                <w:rFonts w:eastAsia="Times New Roman" w:cs="Times New Roman"/>
                <w:color w:val="000000"/>
                <w:sz w:val="20"/>
                <w:lang w:eastAsia="es-CO"/>
              </w:rPr>
              <w:t>150 a 200 días de número de días con lluvia total anual.</w:t>
            </w:r>
          </w:p>
        </w:tc>
        <w:tc>
          <w:tcPr>
            <w:tcW w:w="1924" w:type="dxa"/>
            <w:tcBorders>
              <w:top w:val="nil"/>
              <w:left w:val="nil"/>
              <w:bottom w:val="single" w:sz="4" w:space="0" w:color="auto"/>
              <w:right w:val="single" w:sz="4" w:space="0" w:color="auto"/>
            </w:tcBorders>
            <w:shd w:val="clear" w:color="auto" w:fill="auto"/>
            <w:hideMark/>
          </w:tcPr>
          <w:p w:rsidR="00C7770B" w:rsidRPr="00222F43" w:rsidRDefault="00C7770B" w:rsidP="00C73765">
            <w:pPr>
              <w:spacing w:before="0" w:after="0" w:line="240" w:lineRule="auto"/>
              <w:jc w:val="left"/>
              <w:rPr>
                <w:rFonts w:eastAsia="Times New Roman" w:cs="Times New Roman"/>
                <w:color w:val="000000"/>
                <w:sz w:val="20"/>
                <w:lang w:eastAsia="es-CO"/>
              </w:rPr>
            </w:pPr>
            <w:r w:rsidRPr="00222F43">
              <w:rPr>
                <w:rFonts w:eastAsia="Times New Roman" w:cs="Times New Roman"/>
                <w:color w:val="000000"/>
                <w:sz w:val="20"/>
                <w:lang w:eastAsia="es-CO"/>
              </w:rPr>
              <w:t>100 a 150 días de número de días con lluvia total anual.</w:t>
            </w:r>
          </w:p>
        </w:tc>
      </w:tr>
      <w:tr w:rsidR="00C7770B" w:rsidRPr="00222F43" w:rsidTr="00C73765">
        <w:trPr>
          <w:trHeight w:val="248"/>
          <w:jc w:val="center"/>
        </w:trPr>
        <w:tc>
          <w:tcPr>
            <w:tcW w:w="1467"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hideMark/>
          </w:tcPr>
          <w:p w:rsidR="00C7770B" w:rsidRPr="00222F43" w:rsidRDefault="00C7770B" w:rsidP="00C73765">
            <w:pPr>
              <w:spacing w:before="0" w:after="0" w:line="240" w:lineRule="auto"/>
              <w:rPr>
                <w:rFonts w:eastAsia="Times New Roman" w:cs="Times New Roman"/>
                <w:b/>
                <w:bCs/>
                <w:color w:val="000000"/>
                <w:sz w:val="20"/>
                <w:lang w:eastAsia="es-CO"/>
              </w:rPr>
            </w:pPr>
            <w:r w:rsidRPr="00222F43">
              <w:rPr>
                <w:rFonts w:eastAsia="Times New Roman" w:cs="Times New Roman"/>
                <w:b/>
                <w:bCs/>
                <w:color w:val="000000"/>
                <w:sz w:val="20"/>
                <w:lang w:eastAsia="es-CO"/>
              </w:rPr>
              <w:t>Temperatura</w:t>
            </w:r>
          </w:p>
        </w:tc>
        <w:tc>
          <w:tcPr>
            <w:tcW w:w="1924" w:type="dxa"/>
            <w:tcBorders>
              <w:top w:val="nil"/>
              <w:left w:val="nil"/>
              <w:bottom w:val="single" w:sz="4" w:space="0" w:color="auto"/>
              <w:right w:val="single" w:sz="4" w:space="0" w:color="auto"/>
            </w:tcBorders>
            <w:shd w:val="clear" w:color="auto" w:fill="auto"/>
            <w:hideMark/>
          </w:tcPr>
          <w:p w:rsidR="00C7770B" w:rsidRPr="00222F43" w:rsidRDefault="00C7770B" w:rsidP="00C73765">
            <w:pPr>
              <w:spacing w:before="0" w:after="0" w:line="240" w:lineRule="auto"/>
              <w:jc w:val="left"/>
              <w:rPr>
                <w:rFonts w:eastAsia="Times New Roman" w:cs="Times New Roman"/>
                <w:color w:val="000000"/>
                <w:sz w:val="20"/>
                <w:lang w:eastAsia="es-CO"/>
              </w:rPr>
            </w:pPr>
            <w:r w:rsidRPr="00222F43">
              <w:rPr>
                <w:rFonts w:eastAsia="Times New Roman" w:cs="Times New Roman"/>
                <w:color w:val="000000"/>
                <w:sz w:val="20"/>
                <w:lang w:eastAsia="es-CO"/>
              </w:rPr>
              <w:t xml:space="preserve">26°C a 28 °C. </w:t>
            </w:r>
          </w:p>
        </w:tc>
        <w:tc>
          <w:tcPr>
            <w:tcW w:w="1924" w:type="dxa"/>
            <w:tcBorders>
              <w:top w:val="nil"/>
              <w:left w:val="nil"/>
              <w:bottom w:val="single" w:sz="4" w:space="0" w:color="auto"/>
              <w:right w:val="single" w:sz="4" w:space="0" w:color="auto"/>
            </w:tcBorders>
            <w:shd w:val="clear" w:color="auto" w:fill="auto"/>
            <w:hideMark/>
          </w:tcPr>
          <w:p w:rsidR="00C7770B" w:rsidRPr="00222F43" w:rsidRDefault="00C7770B" w:rsidP="00C73765">
            <w:pPr>
              <w:spacing w:before="0" w:after="0" w:line="240" w:lineRule="auto"/>
              <w:jc w:val="left"/>
              <w:rPr>
                <w:rFonts w:eastAsia="Times New Roman" w:cs="Times New Roman"/>
                <w:color w:val="000000"/>
                <w:sz w:val="20"/>
                <w:lang w:eastAsia="es-CO"/>
              </w:rPr>
            </w:pPr>
            <w:r w:rsidRPr="00222F43">
              <w:rPr>
                <w:rFonts w:eastAsia="Times New Roman" w:cs="Times New Roman"/>
                <w:color w:val="000000"/>
                <w:sz w:val="20"/>
                <w:lang w:eastAsia="es-CO"/>
              </w:rPr>
              <w:t>26°C a 28°C.</w:t>
            </w:r>
          </w:p>
        </w:tc>
      </w:tr>
      <w:tr w:rsidR="00C7770B" w:rsidRPr="00222F43" w:rsidTr="00C73765">
        <w:trPr>
          <w:trHeight w:val="422"/>
          <w:jc w:val="center"/>
        </w:trPr>
        <w:tc>
          <w:tcPr>
            <w:tcW w:w="1467" w:type="dxa"/>
            <w:tcBorders>
              <w:top w:val="nil"/>
              <w:left w:val="single" w:sz="4" w:space="0" w:color="auto"/>
              <w:bottom w:val="single" w:sz="4" w:space="0" w:color="auto"/>
              <w:right w:val="single" w:sz="4" w:space="0" w:color="auto"/>
            </w:tcBorders>
            <w:shd w:val="clear" w:color="auto" w:fill="DBDBDB" w:themeFill="accent3" w:themeFillTint="66"/>
            <w:noWrap/>
            <w:vAlign w:val="center"/>
            <w:hideMark/>
          </w:tcPr>
          <w:p w:rsidR="00C7770B" w:rsidRPr="00222F43" w:rsidRDefault="00C7770B" w:rsidP="00C73765">
            <w:pPr>
              <w:spacing w:before="0" w:after="0" w:line="240" w:lineRule="auto"/>
              <w:rPr>
                <w:rFonts w:eastAsia="Times New Roman" w:cs="Times New Roman"/>
                <w:b/>
                <w:bCs/>
                <w:color w:val="000000"/>
                <w:sz w:val="20"/>
                <w:lang w:eastAsia="es-CO"/>
              </w:rPr>
            </w:pPr>
            <w:r w:rsidRPr="00222F43">
              <w:rPr>
                <w:rFonts w:eastAsia="Times New Roman" w:cs="Times New Roman"/>
                <w:b/>
                <w:bCs/>
                <w:color w:val="000000"/>
                <w:sz w:val="20"/>
                <w:lang w:eastAsia="es-CO"/>
              </w:rPr>
              <w:t>Clima</w:t>
            </w:r>
          </w:p>
        </w:tc>
        <w:tc>
          <w:tcPr>
            <w:tcW w:w="1924" w:type="dxa"/>
            <w:tcBorders>
              <w:top w:val="nil"/>
              <w:left w:val="nil"/>
              <w:bottom w:val="single" w:sz="4" w:space="0" w:color="auto"/>
              <w:right w:val="single" w:sz="4" w:space="0" w:color="auto"/>
            </w:tcBorders>
            <w:shd w:val="clear" w:color="auto" w:fill="auto"/>
            <w:hideMark/>
          </w:tcPr>
          <w:p w:rsidR="00C7770B" w:rsidRPr="00222F43" w:rsidRDefault="00C7770B" w:rsidP="00C73765">
            <w:pPr>
              <w:spacing w:before="0" w:after="0" w:line="240" w:lineRule="auto"/>
              <w:jc w:val="left"/>
              <w:rPr>
                <w:rFonts w:eastAsia="Times New Roman" w:cs="Times New Roman"/>
                <w:color w:val="000000"/>
                <w:sz w:val="20"/>
                <w:lang w:eastAsia="es-CO"/>
              </w:rPr>
            </w:pPr>
            <w:r w:rsidRPr="00222F43">
              <w:rPr>
                <w:rFonts w:eastAsia="Times New Roman" w:cs="Times New Roman"/>
                <w:color w:val="000000"/>
                <w:sz w:val="20"/>
                <w:lang w:eastAsia="es-CO"/>
              </w:rPr>
              <w:t>Clima cálido húmedo.</w:t>
            </w:r>
          </w:p>
        </w:tc>
        <w:tc>
          <w:tcPr>
            <w:tcW w:w="1924" w:type="dxa"/>
            <w:tcBorders>
              <w:top w:val="nil"/>
              <w:left w:val="nil"/>
              <w:bottom w:val="single" w:sz="4" w:space="0" w:color="auto"/>
              <w:right w:val="single" w:sz="4" w:space="0" w:color="auto"/>
            </w:tcBorders>
            <w:shd w:val="clear" w:color="auto" w:fill="auto"/>
            <w:hideMark/>
          </w:tcPr>
          <w:p w:rsidR="00C7770B" w:rsidRPr="00222F43" w:rsidRDefault="00C7770B" w:rsidP="00C73765">
            <w:pPr>
              <w:spacing w:before="0" w:after="0" w:line="240" w:lineRule="auto"/>
              <w:jc w:val="left"/>
              <w:rPr>
                <w:rFonts w:eastAsia="Times New Roman" w:cs="Times New Roman"/>
                <w:color w:val="000000"/>
                <w:sz w:val="20"/>
                <w:lang w:eastAsia="es-CO"/>
              </w:rPr>
            </w:pPr>
            <w:r w:rsidRPr="00222F43">
              <w:rPr>
                <w:rFonts w:eastAsia="Times New Roman" w:cs="Times New Roman"/>
                <w:color w:val="000000"/>
                <w:sz w:val="20"/>
                <w:lang w:eastAsia="es-CO"/>
              </w:rPr>
              <w:t>Clima cálido húmedo.</w:t>
            </w:r>
          </w:p>
        </w:tc>
      </w:tr>
    </w:tbl>
    <w:p w:rsidR="00C7770B" w:rsidRPr="00222F43" w:rsidRDefault="00C7770B" w:rsidP="00580335">
      <w:pPr>
        <w:spacing w:before="0" w:after="0"/>
        <w:jc w:val="center"/>
        <w:rPr>
          <w:sz w:val="18"/>
        </w:rPr>
      </w:pPr>
      <w:r w:rsidRPr="00222F43">
        <w:rPr>
          <w:sz w:val="18"/>
        </w:rPr>
        <w:t>Fuente: elaboración propia basado en IDEAM (2017).</w:t>
      </w:r>
    </w:p>
    <w:p w:rsidR="00C7770B" w:rsidRPr="00222F43" w:rsidRDefault="00C7770B" w:rsidP="00C7770B">
      <w:pPr>
        <w:rPr>
          <w:rFonts w:eastAsia="Times New Roman" w:cs="Times New Roman"/>
          <w:color w:val="000000"/>
          <w:lang w:eastAsia="es-CO"/>
        </w:rPr>
      </w:pPr>
    </w:p>
    <w:p w:rsidR="00C7770B" w:rsidRPr="00222F43" w:rsidRDefault="00C7770B" w:rsidP="00C7770B">
      <w:pPr>
        <w:pStyle w:val="Ttulo3"/>
        <w:numPr>
          <w:ilvl w:val="2"/>
          <w:numId w:val="1"/>
        </w:numPr>
      </w:pPr>
      <w:bookmarkStart w:id="49" w:name="_Toc493868613"/>
      <w:bookmarkStart w:id="50" w:name="_Toc7024925"/>
      <w:r w:rsidRPr="00222F43">
        <w:t>Biodiversidad</w:t>
      </w:r>
      <w:bookmarkEnd w:id="49"/>
      <w:bookmarkEnd w:id="50"/>
    </w:p>
    <w:p w:rsidR="00C7770B" w:rsidRPr="00222F43" w:rsidRDefault="00C7770B" w:rsidP="00C7770B">
      <w:r w:rsidRPr="00222F43">
        <w:t xml:space="preserve">La región de la Orinoquia es reconocida como uno de los ocho ecosistemas estratégicos de la humanidad por el Fondo Mundial para la Conservación, así como una de las áreas silvestres más ricas en humedales (PRICCO R1, 2017). En lo referente a biodiversidad, Correa et al (2005) estima que la </w:t>
      </w:r>
      <w:r w:rsidR="000C2A94" w:rsidRPr="00222F43">
        <w:t>Orinoquia</w:t>
      </w:r>
      <w:r w:rsidRPr="00222F43">
        <w:t xml:space="preserve"> contiene potencialmente 210 especies de mamíferos, 100 especies de anfibios, 170 especies de reptiles, 600 especies de aves (mayor porcentaje de avifauna del país), 600 especies de peces, 52.700 especies de insectos, 4.800 especies de hongos, 3.520 especies de árboles tropicales y 13.900 especies de otras plantas (77.440 especies en total). Por otra parte, el endemismo en la región es bajo, sin embargo, en las zonas transicionales y de confluencia tales como la Sierra de la Macarena y los refugios de Villavicencio y el </w:t>
      </w:r>
      <w:proofErr w:type="spellStart"/>
      <w:r w:rsidRPr="00222F43">
        <w:t>Sarare</w:t>
      </w:r>
      <w:proofErr w:type="spellEnd"/>
      <w:r w:rsidRPr="00222F43">
        <w:t>, se presenta el mayor registro de especies endémicas (aves, peces y mamíferos) (PRICCO R1, 2017).</w:t>
      </w:r>
    </w:p>
    <w:p w:rsidR="00C7770B" w:rsidRPr="00222F43" w:rsidRDefault="00C7770B" w:rsidP="00C7770B"/>
    <w:p w:rsidR="00C7770B" w:rsidRPr="00222F43" w:rsidRDefault="00C7770B" w:rsidP="00C7770B">
      <w:r w:rsidRPr="00222F43">
        <w:t xml:space="preserve">En cuanto a ecosistemas, la </w:t>
      </w:r>
      <w:r w:rsidR="000C2A94" w:rsidRPr="00222F43">
        <w:t>Orinoquia</w:t>
      </w:r>
      <w:r w:rsidRPr="00222F43">
        <w:t xml:space="preserve"> presenta una diversidad de alrededor de 156 ecosistemas naturales y 49 ecosistemas transformados, de los cuales 32 son de tipología sabanas, incluyendo sabanas de altillanura bien drenada ubicadas en el oriente del río Meta o sabanas inundables localizadas en Arauca y Casanare. Así mismo, se presentan ecosistemas representativos de la región como bosques de galería, humedales y extensas superficies inundables (Correa et al, 2005).</w:t>
      </w:r>
    </w:p>
    <w:p w:rsidR="00C7770B" w:rsidRPr="00222F43" w:rsidRDefault="00C7770B" w:rsidP="00C7770B">
      <w:pPr>
        <w:rPr>
          <w:rFonts w:eastAsia="Times New Roman" w:cs="Times New Roman"/>
          <w:color w:val="000000"/>
          <w:lang w:eastAsia="es-CO"/>
        </w:rPr>
      </w:pPr>
    </w:p>
    <w:p w:rsidR="00C7770B" w:rsidRPr="00222F43" w:rsidRDefault="00C7770B" w:rsidP="00C7770B">
      <w:pPr>
        <w:pStyle w:val="Ttulo3"/>
        <w:numPr>
          <w:ilvl w:val="2"/>
          <w:numId w:val="1"/>
        </w:numPr>
      </w:pPr>
      <w:bookmarkStart w:id="51" w:name="_Toc7024926"/>
      <w:r w:rsidRPr="00222F43">
        <w:lastRenderedPageBreak/>
        <w:t>Hábitats modificados</w:t>
      </w:r>
      <w:bookmarkEnd w:id="51"/>
    </w:p>
    <w:p w:rsidR="00C7770B" w:rsidRPr="00222F43" w:rsidRDefault="00C7770B" w:rsidP="00C7770B">
      <w:r w:rsidRPr="00222F43">
        <w:t xml:space="preserve">De acuerdo con el estudio de Benavides (2010), las áreas dedicadas a la agricultura y la producción pecuaria de la región </w:t>
      </w:r>
      <w:r w:rsidR="000C2A94" w:rsidRPr="00222F43">
        <w:t>Orinoquia</w:t>
      </w:r>
      <w:r w:rsidRPr="00222F43">
        <w:t xml:space="preserve"> se presentan a continuación. </w:t>
      </w:r>
    </w:p>
    <w:p w:rsidR="00C7770B" w:rsidRPr="00222F43" w:rsidRDefault="00C7770B" w:rsidP="008E2E6D">
      <w:pPr>
        <w:pStyle w:val="Prrafodelista"/>
        <w:numPr>
          <w:ilvl w:val="0"/>
          <w:numId w:val="25"/>
        </w:numPr>
        <w:rPr>
          <w:lang w:val="es-CO"/>
        </w:rPr>
      </w:pPr>
      <w:r w:rsidRPr="00222F43">
        <w:rPr>
          <w:b/>
          <w:lang w:val="es-CO"/>
        </w:rPr>
        <w:t>Actividad agropecuaria:</w:t>
      </w:r>
      <w:r w:rsidRPr="00222F43">
        <w:rPr>
          <w:lang w:val="es-CO"/>
        </w:rPr>
        <w:t xml:space="preserve"> El área cultivada de la Orinoquia creció un 56% de 274</w:t>
      </w:r>
      <w:r w:rsidR="00602FC2" w:rsidRPr="00222F43">
        <w:rPr>
          <w:lang w:val="es-CO"/>
        </w:rPr>
        <w:t>.</w:t>
      </w:r>
      <w:r w:rsidRPr="00222F43">
        <w:rPr>
          <w:lang w:val="es-CO"/>
        </w:rPr>
        <w:t>931 has (1996) a 430</w:t>
      </w:r>
      <w:r w:rsidR="00602FC2" w:rsidRPr="00222F43">
        <w:rPr>
          <w:lang w:val="es-CO"/>
        </w:rPr>
        <w:t>.</w:t>
      </w:r>
      <w:r w:rsidRPr="00222F43">
        <w:rPr>
          <w:lang w:val="es-CO"/>
        </w:rPr>
        <w:t>205 has (2007), mientras que en ese mismo período la producción creció en 51%, siendo los departamentos de Meta y Casanare con mayor proporción del área total cultivada, con el 63% y el 25% respectivamente.</w:t>
      </w:r>
    </w:p>
    <w:p w:rsidR="00C7770B" w:rsidRPr="00222F43" w:rsidRDefault="00C7770B" w:rsidP="00C7770B">
      <w:pPr>
        <w:pStyle w:val="Prrafodelista"/>
        <w:rPr>
          <w:lang w:val="es-CO"/>
        </w:rPr>
      </w:pPr>
    </w:p>
    <w:p w:rsidR="00C7770B" w:rsidRPr="00222F43" w:rsidRDefault="00C7770B" w:rsidP="00C7770B">
      <w:pPr>
        <w:pStyle w:val="Prrafodelista"/>
        <w:rPr>
          <w:lang w:val="es-CO"/>
        </w:rPr>
      </w:pPr>
      <w:r w:rsidRPr="00222F43">
        <w:rPr>
          <w:lang w:val="es-CO"/>
        </w:rPr>
        <w:t>La producción de arroz ocupa un puesto principal en la actividad agropecuaria,</w:t>
      </w:r>
      <w:r w:rsidRPr="00222F43">
        <w:rPr>
          <w:b/>
          <w:lang w:val="es-CO"/>
        </w:rPr>
        <w:t xml:space="preserve"> </w:t>
      </w:r>
      <w:r w:rsidRPr="00222F43">
        <w:rPr>
          <w:lang w:val="es-CO"/>
        </w:rPr>
        <w:t>con la mayoría del área cultivada de la Orinoquia (136</w:t>
      </w:r>
      <w:r w:rsidR="00602FC2" w:rsidRPr="00222F43">
        <w:rPr>
          <w:lang w:val="es-CO"/>
        </w:rPr>
        <w:t>.</w:t>
      </w:r>
      <w:r w:rsidRPr="00222F43">
        <w:rPr>
          <w:lang w:val="es-CO"/>
        </w:rPr>
        <w:t>207 has). En el año 2010 se produjeron 751</w:t>
      </w:r>
      <w:r w:rsidR="00602FC2" w:rsidRPr="00222F43">
        <w:rPr>
          <w:lang w:val="es-CO"/>
        </w:rPr>
        <w:t>.</w:t>
      </w:r>
      <w:r w:rsidRPr="00222F43">
        <w:rPr>
          <w:lang w:val="es-CO"/>
        </w:rPr>
        <w:t>330 toneladas de arroz, equivalentes al 30% de la producción nacional (2.493.112 toneladas). En cuanto a la palma de aceite en 2007, Meta y Casanare sembraron el 36% del área total, y produjeron el 30.1% del total nacional de palma de aceite.</w:t>
      </w:r>
    </w:p>
    <w:p w:rsidR="00C7770B" w:rsidRPr="00222F43" w:rsidRDefault="00C7770B" w:rsidP="00C7770B">
      <w:pPr>
        <w:pStyle w:val="Prrafodelista"/>
        <w:rPr>
          <w:lang w:val="es-CO"/>
        </w:rPr>
      </w:pPr>
      <w:r w:rsidRPr="00222F43">
        <w:rPr>
          <w:lang w:val="es-CO"/>
        </w:rPr>
        <w:t>Además de los anteriores productos, se resalta que para el 2007 la producción de soya ocupo un puesto importante con 23.529 has de área cultivada y 42.725 ton producidas, donde el departamento de Meta aportó el 80% de la producción nacional. Adicionalmente se tiene cultivos de maíz con 47.082 has sembradas y 125,045 ton producidas, plátano con 32</w:t>
      </w:r>
      <w:r w:rsidR="00602FC2" w:rsidRPr="00222F43">
        <w:rPr>
          <w:lang w:val="es-CO"/>
        </w:rPr>
        <w:t>.</w:t>
      </w:r>
      <w:r w:rsidRPr="00222F43">
        <w:rPr>
          <w:lang w:val="es-CO"/>
        </w:rPr>
        <w:t>435 has cultivadas y 423</w:t>
      </w:r>
      <w:r w:rsidR="00602FC2" w:rsidRPr="00222F43">
        <w:rPr>
          <w:lang w:val="es-CO"/>
        </w:rPr>
        <w:t>.</w:t>
      </w:r>
      <w:r w:rsidRPr="00222F43">
        <w:rPr>
          <w:lang w:val="es-CO"/>
        </w:rPr>
        <w:t>645 ton producidas, y yuca con 15</w:t>
      </w:r>
      <w:r w:rsidR="00602FC2" w:rsidRPr="00222F43">
        <w:rPr>
          <w:lang w:val="es-CO"/>
        </w:rPr>
        <w:t>.</w:t>
      </w:r>
      <w:r w:rsidRPr="00222F43">
        <w:rPr>
          <w:lang w:val="es-CO"/>
        </w:rPr>
        <w:t>275 has cultivadas y 191</w:t>
      </w:r>
      <w:r w:rsidR="00602FC2" w:rsidRPr="00222F43">
        <w:rPr>
          <w:lang w:val="es-CO"/>
        </w:rPr>
        <w:t>.</w:t>
      </w:r>
      <w:r w:rsidRPr="00222F43">
        <w:rPr>
          <w:lang w:val="es-CO"/>
        </w:rPr>
        <w:t>028 ton producidas.</w:t>
      </w:r>
    </w:p>
    <w:p w:rsidR="00C7770B" w:rsidRPr="00222F43" w:rsidRDefault="00C7770B" w:rsidP="00C7770B">
      <w:pPr>
        <w:pStyle w:val="Prrafodelista"/>
        <w:rPr>
          <w:lang w:val="es-CO"/>
        </w:rPr>
      </w:pPr>
      <w:r w:rsidRPr="00222F43">
        <w:rPr>
          <w:lang w:val="es-CO"/>
        </w:rPr>
        <w:t>La Orinoquia posee el 7.2% de las tierras agrícolas del país, de las que sólo están utilizados 2.2%; la mayor parte de la tierra con vocación agrícola de esta región se encuentra en ocupación ganadera, y se estima que el uso inapropiado de la tierra se debe a los fenómenos de violencia, y la concepción de la tierra como mecanismo de poder territorial.</w:t>
      </w:r>
    </w:p>
    <w:p w:rsidR="00C7770B" w:rsidRPr="00222F43" w:rsidRDefault="00C7770B" w:rsidP="00C7770B">
      <w:pPr>
        <w:autoSpaceDE w:val="0"/>
        <w:autoSpaceDN w:val="0"/>
        <w:adjustRightInd w:val="0"/>
        <w:spacing w:before="0" w:after="0" w:line="240" w:lineRule="auto"/>
      </w:pPr>
    </w:p>
    <w:p w:rsidR="00C7770B" w:rsidRPr="00222F43" w:rsidRDefault="00C7770B" w:rsidP="008E2E6D">
      <w:pPr>
        <w:pStyle w:val="Prrafodelista"/>
        <w:numPr>
          <w:ilvl w:val="0"/>
          <w:numId w:val="25"/>
        </w:numPr>
        <w:rPr>
          <w:lang w:val="es-CO"/>
        </w:rPr>
      </w:pPr>
      <w:r w:rsidRPr="00222F43">
        <w:rPr>
          <w:b/>
          <w:lang w:val="es-CO"/>
        </w:rPr>
        <w:t>Ganadería extensiva:</w:t>
      </w:r>
      <w:r w:rsidRPr="00222F43">
        <w:rPr>
          <w:lang w:val="es-CO"/>
        </w:rPr>
        <w:t xml:space="preserve"> Benavides (2010) reporta que para el año 2008 se utilizaron 9.75 millones de has para un inventario ganadero de 5.727.131 cabezas, equivalentes al 21.3% del total nacional (26.877.824 cabezas). En el mismo año Meta pasó a ocupar el primer lugar con mayor hato ganadero departamental, en donde la ganadería ocupa el 87.38% del suelo disponible en el departamento (4.68</w:t>
      </w:r>
      <w:r w:rsidR="00602FC2" w:rsidRPr="00222F43">
        <w:rPr>
          <w:lang w:val="es-CO"/>
        </w:rPr>
        <w:t>0.000</w:t>
      </w:r>
      <w:r w:rsidRPr="00222F43">
        <w:rPr>
          <w:lang w:val="es-CO"/>
        </w:rPr>
        <w:t xml:space="preserve"> ha); en el caso de Casanare, la ganadería ocupó en el mismo año el 88.97% del suelo disponible (3.56</w:t>
      </w:r>
      <w:r w:rsidR="00602FC2" w:rsidRPr="00222F43">
        <w:rPr>
          <w:lang w:val="es-CO"/>
        </w:rPr>
        <w:t>0</w:t>
      </w:r>
      <w:r w:rsidR="00EE69E9" w:rsidRPr="00222F43">
        <w:rPr>
          <w:lang w:val="es-CO"/>
        </w:rPr>
        <w:t>.000</w:t>
      </w:r>
      <w:r w:rsidRPr="00222F43">
        <w:rPr>
          <w:lang w:val="es-CO"/>
        </w:rPr>
        <w:t xml:space="preserve"> ha). </w:t>
      </w:r>
    </w:p>
    <w:p w:rsidR="00C7770B" w:rsidRPr="00222F43" w:rsidRDefault="00C7770B" w:rsidP="00C7770B">
      <w:pPr>
        <w:autoSpaceDE w:val="0"/>
        <w:autoSpaceDN w:val="0"/>
        <w:adjustRightInd w:val="0"/>
        <w:spacing w:before="0" w:after="0" w:line="240" w:lineRule="auto"/>
      </w:pPr>
    </w:p>
    <w:p w:rsidR="00C7770B" w:rsidRPr="00222F43" w:rsidRDefault="00C7770B" w:rsidP="008E2E6D">
      <w:pPr>
        <w:pStyle w:val="Prrafodelista"/>
        <w:numPr>
          <w:ilvl w:val="0"/>
          <w:numId w:val="25"/>
        </w:numPr>
        <w:rPr>
          <w:lang w:val="es-CO"/>
        </w:rPr>
      </w:pPr>
      <w:r w:rsidRPr="00222F43">
        <w:rPr>
          <w:b/>
          <w:lang w:val="es-CO"/>
        </w:rPr>
        <w:t>A</w:t>
      </w:r>
      <w:r w:rsidR="00EE5AAA" w:rsidRPr="00222F43">
        <w:rPr>
          <w:b/>
          <w:lang w:val="es-CO"/>
        </w:rPr>
        <w:t>ctividad</w:t>
      </w:r>
      <w:r w:rsidRPr="00222F43">
        <w:rPr>
          <w:b/>
          <w:lang w:val="es-CO"/>
        </w:rPr>
        <w:t xml:space="preserve"> forestal: </w:t>
      </w:r>
      <w:r w:rsidRPr="00222F43">
        <w:rPr>
          <w:lang w:val="es-CO"/>
        </w:rPr>
        <w:t>la Orinoquia tiene un área potencial forestal de 8.2 millones de ha, sin embargo, para el 2007 solamente 4.000 has estaban destinadas para la reforestación comercial en el Meta y 12.500 has en Vichada.</w:t>
      </w:r>
    </w:p>
    <w:p w:rsidR="00C7770B" w:rsidRPr="00222F43" w:rsidRDefault="00C7770B" w:rsidP="00C7770B">
      <w:pPr>
        <w:autoSpaceDE w:val="0"/>
        <w:autoSpaceDN w:val="0"/>
        <w:adjustRightInd w:val="0"/>
        <w:spacing w:before="0" w:after="0" w:line="240" w:lineRule="auto"/>
      </w:pPr>
    </w:p>
    <w:p w:rsidR="00C7770B" w:rsidRPr="00222F43" w:rsidRDefault="00C7770B" w:rsidP="008E2E6D">
      <w:pPr>
        <w:pStyle w:val="Prrafodelista"/>
        <w:numPr>
          <w:ilvl w:val="0"/>
          <w:numId w:val="25"/>
        </w:numPr>
        <w:rPr>
          <w:lang w:val="es-CO"/>
        </w:rPr>
      </w:pPr>
      <w:r w:rsidRPr="00222F43">
        <w:rPr>
          <w:b/>
          <w:lang w:val="es-CO"/>
        </w:rPr>
        <w:t>Cultivos ilícitos:</w:t>
      </w:r>
      <w:r w:rsidRPr="00222F43">
        <w:rPr>
          <w:lang w:val="es-CO"/>
        </w:rPr>
        <w:t xml:space="preserve"> en 2008, Meta tuvo un área cultivada de coca 5.525 has, Arauca de 447 has y Vichada de 3,174 has. Dos municipios localizados en la altillanura de la Orinoquia reportaron producciones de coca significativa: el municipio de Cumaribo (Vichada, el más extenso de Colombia) produjo 48 </w:t>
      </w:r>
      <w:proofErr w:type="spellStart"/>
      <w:r w:rsidRPr="00222F43">
        <w:rPr>
          <w:lang w:val="es-CO"/>
        </w:rPr>
        <w:t>tons</w:t>
      </w:r>
      <w:proofErr w:type="spellEnd"/>
      <w:r w:rsidRPr="00222F43">
        <w:rPr>
          <w:lang w:val="es-CO"/>
        </w:rPr>
        <w:t xml:space="preserve"> de cocaína pura (11.2% del total nacional) y tuvo un área cultivada de 3</w:t>
      </w:r>
      <w:r w:rsidR="00BD44C2" w:rsidRPr="00222F43">
        <w:rPr>
          <w:lang w:val="es-CO"/>
        </w:rPr>
        <w:t>.</w:t>
      </w:r>
      <w:r w:rsidRPr="00222F43">
        <w:rPr>
          <w:lang w:val="es-CO"/>
        </w:rPr>
        <w:t xml:space="preserve">128 has, y el municipio de Mapiripán (Meta) produjo 12 </w:t>
      </w:r>
      <w:proofErr w:type="spellStart"/>
      <w:r w:rsidRPr="00222F43">
        <w:rPr>
          <w:lang w:val="es-CO"/>
        </w:rPr>
        <w:t>tons</w:t>
      </w:r>
      <w:proofErr w:type="spellEnd"/>
      <w:r w:rsidRPr="00222F43">
        <w:rPr>
          <w:lang w:val="es-CO"/>
        </w:rPr>
        <w:t xml:space="preserve"> de </w:t>
      </w:r>
      <w:r w:rsidRPr="00222F43">
        <w:rPr>
          <w:lang w:val="es-CO"/>
        </w:rPr>
        <w:lastRenderedPageBreak/>
        <w:t>cocaína pura, con un área cultivada de 2.180 has, producción que está altamente correlacionada con la presencia de las guerrillas, paramilitares y bandas criminales al servicio del narcotráfico.</w:t>
      </w:r>
    </w:p>
    <w:p w:rsidR="00C7770B" w:rsidRPr="00222F43" w:rsidRDefault="00C7770B" w:rsidP="00C7770B">
      <w:pPr>
        <w:pStyle w:val="Prrafodelista"/>
        <w:rPr>
          <w:lang w:val="es-CO"/>
        </w:rPr>
      </w:pPr>
      <w:r w:rsidRPr="00222F43">
        <w:rPr>
          <w:lang w:val="es-CO"/>
        </w:rPr>
        <w:t>El rendimiento en la región Meta en 2008 fue de 5.6 ton/ha de hojas de coca, y en Vichada de 7.9 ton/ha, vinculando un total de 31.431 personas directamente a la producción de hoja de coca en la Orinoquia; sin embargo, es importante resaltar que los cultivos ilegales han dado lugar a procesos migratorios, desplazamientos forzados y procesos de aculturación de grupos indígenas en la región.</w:t>
      </w:r>
    </w:p>
    <w:p w:rsidR="00C7770B" w:rsidRPr="00222F43" w:rsidRDefault="00C7770B" w:rsidP="00C7770B">
      <w:pPr>
        <w:autoSpaceDE w:val="0"/>
        <w:autoSpaceDN w:val="0"/>
        <w:adjustRightInd w:val="0"/>
        <w:spacing w:before="0" w:after="0" w:line="240" w:lineRule="auto"/>
      </w:pPr>
    </w:p>
    <w:p w:rsidR="00C7770B" w:rsidRPr="00222F43" w:rsidRDefault="00C7770B" w:rsidP="00BD44C2">
      <w:r w:rsidRPr="00222F43">
        <w:t>Particularmente en el Mosaico Piedemonte Cocuy – Cinaruco</w:t>
      </w:r>
      <w:r w:rsidR="00C27EDA" w:rsidRPr="00222F43">
        <w:t xml:space="preserve"> se presentan mayores modificaciones</w:t>
      </w:r>
      <w:r w:rsidR="005305C9" w:rsidRPr="00222F43">
        <w:t xml:space="preserve"> de hábitats debido a</w:t>
      </w:r>
      <w:r w:rsidRPr="00222F43">
        <w:t xml:space="preserve"> las altas presiones por la tierra y el desarrollo sectorial</w:t>
      </w:r>
      <w:r w:rsidR="00A62E1C" w:rsidRPr="00222F43">
        <w:t>, lo que</w:t>
      </w:r>
      <w:r w:rsidRPr="00222F43">
        <w:t xml:space="preserve"> han conllevado</w:t>
      </w:r>
      <w:r w:rsidR="00A62E1C" w:rsidRPr="00222F43">
        <w:t xml:space="preserve"> </w:t>
      </w:r>
      <w:r w:rsidRPr="00222F43">
        <w:t>que varios humedales hayan sido drenados, las sabanas hayan sido convertidas y degradadas, se hayan presentado procesos deforestación y pérdida de biodiversidad significativos, principalmente para el establecimiento de ganado, la tala y la caza ilegal y la conversión de los ecosistemas para la agricultura</w:t>
      </w:r>
      <w:r w:rsidR="00E70CC7" w:rsidRPr="00222F43">
        <w:t>.</w:t>
      </w:r>
    </w:p>
    <w:p w:rsidR="00B33850" w:rsidRPr="00222F43" w:rsidRDefault="00B33850" w:rsidP="00C7770B">
      <w:pPr>
        <w:autoSpaceDE w:val="0"/>
        <w:autoSpaceDN w:val="0"/>
        <w:adjustRightInd w:val="0"/>
        <w:spacing w:before="0" w:after="0" w:line="240" w:lineRule="auto"/>
      </w:pPr>
    </w:p>
    <w:p w:rsidR="00B33850" w:rsidRPr="00222F43" w:rsidRDefault="004C1F83" w:rsidP="004C1F83">
      <w:r w:rsidRPr="00222F43">
        <w:t xml:space="preserve">Desafortunadamente, no existen estudios más recientes que describan las condiciones actuales de los hábitats modificados en la región o que permitan deducir las características de estos hábitats en la zona de influencia del proyecto; no obstante, se presenta a continuación </w:t>
      </w:r>
      <w:r w:rsidR="00B33850" w:rsidRPr="00222F43">
        <w:t xml:space="preserve">una síntesis del estado de los ecosistemas del área de estudio de acuerdo </w:t>
      </w:r>
      <w:r w:rsidR="006821DE" w:rsidRPr="00222F43">
        <w:t>con</w:t>
      </w:r>
      <w:r w:rsidR="00B33850" w:rsidRPr="00222F43">
        <w:t xml:space="preserve"> su grado de transformación:</w:t>
      </w:r>
    </w:p>
    <w:p w:rsidR="00B33850" w:rsidRPr="00222F43" w:rsidRDefault="00B33850" w:rsidP="00B33850">
      <w:pPr>
        <w:pStyle w:val="Epgrafe"/>
      </w:pPr>
      <w:bookmarkStart w:id="52" w:name="_Toc766604"/>
    </w:p>
    <w:p w:rsidR="00E70CC7" w:rsidRPr="00222F43" w:rsidRDefault="00B33850" w:rsidP="00B33850">
      <w:pPr>
        <w:pStyle w:val="Epgrafe"/>
      </w:pPr>
      <w:bookmarkStart w:id="53" w:name="_Toc7024989"/>
      <w:r w:rsidRPr="00222F43">
        <w:t xml:space="preserve">Tabla </w:t>
      </w:r>
      <w:r w:rsidR="008B0EB4">
        <w:rPr>
          <w:noProof/>
        </w:rPr>
        <w:fldChar w:fldCharType="begin"/>
      </w:r>
      <w:r w:rsidR="008B0EB4">
        <w:rPr>
          <w:noProof/>
        </w:rPr>
        <w:instrText xml:space="preserve"> SEQ Tabla \* ARABIC </w:instrText>
      </w:r>
      <w:r w:rsidR="008B0EB4">
        <w:rPr>
          <w:noProof/>
        </w:rPr>
        <w:fldChar w:fldCharType="separate"/>
      </w:r>
      <w:r w:rsidR="00C32A28">
        <w:rPr>
          <w:noProof/>
        </w:rPr>
        <w:t>6</w:t>
      </w:r>
      <w:r w:rsidR="008B0EB4">
        <w:rPr>
          <w:noProof/>
        </w:rPr>
        <w:fldChar w:fldCharType="end"/>
      </w:r>
      <w:r w:rsidR="00E70CC7" w:rsidRPr="00222F43">
        <w:t>.</w:t>
      </w:r>
      <w:r w:rsidRPr="00222F43">
        <w:t xml:space="preserve"> Estado de los e</w:t>
      </w:r>
      <w:r w:rsidR="00E70CC7" w:rsidRPr="00222F43">
        <w:t>cosistemas por grado de transformación para el total del área de estudio y para los mosaicos priorizados</w:t>
      </w:r>
      <w:bookmarkEnd w:id="52"/>
      <w:r w:rsidRPr="00222F43">
        <w:t>.</w:t>
      </w:r>
      <w:bookmarkEnd w:id="53"/>
    </w:p>
    <w:tbl>
      <w:tblPr>
        <w:tblStyle w:val="Tablaconcuadrcula"/>
        <w:tblW w:w="8926" w:type="dxa"/>
        <w:tblLayout w:type="fixed"/>
        <w:tblLook w:val="04A0" w:firstRow="1" w:lastRow="0" w:firstColumn="1" w:lastColumn="0" w:noHBand="0" w:noVBand="1"/>
      </w:tblPr>
      <w:tblGrid>
        <w:gridCol w:w="1555"/>
        <w:gridCol w:w="1776"/>
        <w:gridCol w:w="1057"/>
        <w:gridCol w:w="849"/>
        <w:gridCol w:w="995"/>
        <w:gridCol w:w="851"/>
        <w:gridCol w:w="992"/>
        <w:gridCol w:w="851"/>
      </w:tblGrid>
      <w:tr w:rsidR="00E70CC7" w:rsidRPr="00222F43" w:rsidTr="00C73765">
        <w:trPr>
          <w:trHeight w:val="472"/>
          <w:tblHeader/>
        </w:trPr>
        <w:tc>
          <w:tcPr>
            <w:tcW w:w="1555" w:type="dxa"/>
            <w:vMerge w:val="restart"/>
            <w:shd w:val="clear" w:color="auto" w:fill="BFBFBF" w:themeFill="background1" w:themeFillShade="BF"/>
            <w:vAlign w:val="center"/>
          </w:tcPr>
          <w:p w:rsidR="00E70CC7" w:rsidRPr="00222F43" w:rsidRDefault="00E70CC7" w:rsidP="00C73765">
            <w:pPr>
              <w:spacing w:before="0" w:after="0" w:line="240" w:lineRule="auto"/>
              <w:jc w:val="center"/>
              <w:rPr>
                <w:rFonts w:asciiTheme="minorHAnsi" w:hAnsiTheme="minorHAnsi"/>
                <w:sz w:val="20"/>
                <w:szCs w:val="20"/>
                <w:lang w:val="es-CO"/>
              </w:rPr>
            </w:pPr>
            <w:r w:rsidRPr="00222F43">
              <w:rPr>
                <w:rFonts w:asciiTheme="minorHAnsi" w:hAnsiTheme="minorHAnsi"/>
                <w:sz w:val="20"/>
                <w:szCs w:val="20"/>
                <w:lang w:val="es-CO"/>
              </w:rPr>
              <w:t>Grado de transformación</w:t>
            </w:r>
          </w:p>
        </w:tc>
        <w:tc>
          <w:tcPr>
            <w:tcW w:w="1776" w:type="dxa"/>
            <w:vMerge w:val="restart"/>
            <w:shd w:val="clear" w:color="auto" w:fill="BFBFBF" w:themeFill="background1" w:themeFillShade="BF"/>
            <w:vAlign w:val="center"/>
          </w:tcPr>
          <w:p w:rsidR="00E70CC7" w:rsidRPr="00222F43" w:rsidRDefault="00E70CC7" w:rsidP="00C73765">
            <w:pPr>
              <w:spacing w:before="0" w:after="0" w:line="240" w:lineRule="auto"/>
              <w:jc w:val="center"/>
              <w:rPr>
                <w:rFonts w:asciiTheme="minorHAnsi" w:hAnsiTheme="minorHAnsi"/>
                <w:sz w:val="20"/>
                <w:szCs w:val="20"/>
                <w:lang w:val="es-CO"/>
              </w:rPr>
            </w:pPr>
            <w:r w:rsidRPr="00222F43">
              <w:rPr>
                <w:rFonts w:asciiTheme="minorHAnsi" w:hAnsiTheme="minorHAnsi"/>
                <w:sz w:val="20"/>
                <w:szCs w:val="20"/>
                <w:lang w:val="es-CO"/>
              </w:rPr>
              <w:t>“Ecosistema síntesis”</w:t>
            </w:r>
          </w:p>
        </w:tc>
        <w:tc>
          <w:tcPr>
            <w:tcW w:w="1906" w:type="dxa"/>
            <w:gridSpan w:val="2"/>
            <w:shd w:val="clear" w:color="auto" w:fill="BFBFBF" w:themeFill="background1" w:themeFillShade="BF"/>
            <w:vAlign w:val="center"/>
          </w:tcPr>
          <w:p w:rsidR="00E70CC7" w:rsidRPr="00222F43" w:rsidRDefault="00E70CC7" w:rsidP="00C73765">
            <w:pPr>
              <w:spacing w:before="0" w:after="0" w:line="240" w:lineRule="auto"/>
              <w:jc w:val="center"/>
              <w:rPr>
                <w:rFonts w:asciiTheme="minorHAnsi" w:hAnsiTheme="minorHAnsi"/>
                <w:sz w:val="20"/>
                <w:szCs w:val="20"/>
                <w:lang w:val="es-CO"/>
              </w:rPr>
            </w:pPr>
            <w:r w:rsidRPr="00222F43">
              <w:rPr>
                <w:rFonts w:asciiTheme="minorHAnsi" w:hAnsiTheme="minorHAnsi"/>
                <w:sz w:val="20"/>
                <w:szCs w:val="20"/>
                <w:lang w:val="es-CO"/>
              </w:rPr>
              <w:t>Departamentos de Arauca, Casanare, Meta y Vichada</w:t>
            </w:r>
          </w:p>
        </w:tc>
        <w:tc>
          <w:tcPr>
            <w:tcW w:w="1846" w:type="dxa"/>
            <w:gridSpan w:val="2"/>
            <w:shd w:val="clear" w:color="auto" w:fill="BFBFBF" w:themeFill="background1" w:themeFillShade="BF"/>
            <w:vAlign w:val="center"/>
          </w:tcPr>
          <w:p w:rsidR="00E70CC7" w:rsidRPr="00222F43" w:rsidRDefault="00E70CC7" w:rsidP="00C73765">
            <w:pPr>
              <w:spacing w:before="0" w:after="0" w:line="240" w:lineRule="auto"/>
              <w:jc w:val="center"/>
              <w:rPr>
                <w:rFonts w:asciiTheme="minorHAnsi" w:hAnsiTheme="minorHAnsi"/>
                <w:sz w:val="20"/>
                <w:szCs w:val="20"/>
                <w:lang w:val="es-CO"/>
              </w:rPr>
            </w:pPr>
            <w:r w:rsidRPr="00222F43">
              <w:rPr>
                <w:rFonts w:asciiTheme="minorHAnsi" w:hAnsiTheme="minorHAnsi"/>
                <w:sz w:val="20"/>
                <w:szCs w:val="20"/>
                <w:lang w:val="es-CO"/>
              </w:rPr>
              <w:t>Mosaico Piedemonte - Cocuy - Cinaruco</w:t>
            </w:r>
          </w:p>
        </w:tc>
        <w:tc>
          <w:tcPr>
            <w:tcW w:w="1843" w:type="dxa"/>
            <w:gridSpan w:val="2"/>
            <w:shd w:val="clear" w:color="auto" w:fill="BFBFBF" w:themeFill="background1" w:themeFillShade="BF"/>
            <w:vAlign w:val="center"/>
          </w:tcPr>
          <w:p w:rsidR="00E70CC7" w:rsidRPr="00222F43" w:rsidRDefault="00E70CC7" w:rsidP="00C73765">
            <w:pPr>
              <w:spacing w:before="0" w:after="0" w:line="240" w:lineRule="auto"/>
              <w:jc w:val="center"/>
              <w:rPr>
                <w:rFonts w:asciiTheme="minorHAnsi" w:hAnsiTheme="minorHAnsi"/>
                <w:sz w:val="20"/>
                <w:szCs w:val="20"/>
                <w:lang w:val="es-CO"/>
              </w:rPr>
            </w:pPr>
            <w:r w:rsidRPr="00222F43">
              <w:rPr>
                <w:rFonts w:asciiTheme="minorHAnsi" w:hAnsiTheme="minorHAnsi"/>
                <w:sz w:val="20"/>
                <w:szCs w:val="20"/>
                <w:lang w:val="es-CO"/>
              </w:rPr>
              <w:t>Mosaico Ramsar Vita - RB Tuparro</w:t>
            </w:r>
          </w:p>
        </w:tc>
      </w:tr>
      <w:tr w:rsidR="00E70CC7" w:rsidRPr="00222F43" w:rsidTr="00C73765">
        <w:trPr>
          <w:trHeight w:val="472"/>
          <w:tblHeader/>
        </w:trPr>
        <w:tc>
          <w:tcPr>
            <w:tcW w:w="1555" w:type="dxa"/>
            <w:vMerge/>
            <w:vAlign w:val="center"/>
          </w:tcPr>
          <w:p w:rsidR="00E70CC7" w:rsidRPr="00222F43" w:rsidRDefault="00E70CC7" w:rsidP="00C73765">
            <w:pPr>
              <w:spacing w:before="0" w:after="0" w:line="240" w:lineRule="auto"/>
              <w:rPr>
                <w:rFonts w:asciiTheme="minorHAnsi" w:hAnsiTheme="minorHAnsi"/>
                <w:sz w:val="20"/>
                <w:szCs w:val="20"/>
                <w:lang w:val="es-CO"/>
              </w:rPr>
            </w:pPr>
          </w:p>
        </w:tc>
        <w:tc>
          <w:tcPr>
            <w:tcW w:w="1776" w:type="dxa"/>
            <w:vMerge/>
            <w:vAlign w:val="center"/>
          </w:tcPr>
          <w:p w:rsidR="00E70CC7" w:rsidRPr="00222F43" w:rsidRDefault="00E70CC7" w:rsidP="00C73765">
            <w:pPr>
              <w:spacing w:before="0" w:after="0" w:line="240" w:lineRule="auto"/>
              <w:rPr>
                <w:rFonts w:asciiTheme="minorHAnsi" w:hAnsiTheme="minorHAnsi"/>
                <w:sz w:val="20"/>
                <w:szCs w:val="20"/>
                <w:lang w:val="es-CO"/>
              </w:rPr>
            </w:pPr>
          </w:p>
        </w:tc>
        <w:tc>
          <w:tcPr>
            <w:tcW w:w="1057" w:type="dxa"/>
            <w:shd w:val="clear" w:color="auto" w:fill="D9D9D9" w:themeFill="background1" w:themeFillShade="D9"/>
            <w:vAlign w:val="center"/>
          </w:tcPr>
          <w:p w:rsidR="00E70CC7" w:rsidRPr="00222F43" w:rsidRDefault="00E70CC7" w:rsidP="00C73765">
            <w:pPr>
              <w:spacing w:before="0" w:after="0" w:line="240" w:lineRule="auto"/>
              <w:jc w:val="center"/>
              <w:rPr>
                <w:rFonts w:asciiTheme="minorHAnsi" w:hAnsiTheme="minorHAnsi"/>
                <w:sz w:val="20"/>
                <w:szCs w:val="20"/>
                <w:lang w:val="es-CO"/>
              </w:rPr>
            </w:pPr>
            <w:r w:rsidRPr="00222F43">
              <w:rPr>
                <w:rFonts w:asciiTheme="minorHAnsi" w:hAnsiTheme="minorHAnsi"/>
                <w:sz w:val="20"/>
                <w:szCs w:val="20"/>
                <w:lang w:val="es-CO"/>
              </w:rPr>
              <w:t>Área Km</w:t>
            </w:r>
            <w:r w:rsidRPr="00222F43">
              <w:rPr>
                <w:rFonts w:asciiTheme="minorHAnsi" w:hAnsiTheme="minorHAnsi"/>
                <w:sz w:val="20"/>
                <w:szCs w:val="20"/>
                <w:vertAlign w:val="superscript"/>
                <w:lang w:val="es-CO"/>
              </w:rPr>
              <w:t>2</w:t>
            </w:r>
          </w:p>
        </w:tc>
        <w:tc>
          <w:tcPr>
            <w:tcW w:w="849" w:type="dxa"/>
            <w:shd w:val="clear" w:color="auto" w:fill="D9D9D9" w:themeFill="background1" w:themeFillShade="D9"/>
            <w:vAlign w:val="center"/>
          </w:tcPr>
          <w:p w:rsidR="00E70CC7" w:rsidRPr="00222F43" w:rsidRDefault="00E70CC7" w:rsidP="00C73765">
            <w:pPr>
              <w:spacing w:before="0" w:after="0" w:line="240" w:lineRule="auto"/>
              <w:jc w:val="center"/>
              <w:rPr>
                <w:rFonts w:asciiTheme="minorHAnsi" w:hAnsiTheme="minorHAnsi"/>
                <w:sz w:val="20"/>
                <w:szCs w:val="20"/>
                <w:lang w:val="es-CO"/>
              </w:rPr>
            </w:pPr>
            <w:r w:rsidRPr="00222F43">
              <w:rPr>
                <w:rFonts w:asciiTheme="minorHAnsi" w:hAnsiTheme="minorHAnsi"/>
                <w:sz w:val="20"/>
                <w:szCs w:val="20"/>
                <w:lang w:val="es-CO"/>
              </w:rPr>
              <w:t>Área %</w:t>
            </w:r>
          </w:p>
        </w:tc>
        <w:tc>
          <w:tcPr>
            <w:tcW w:w="995" w:type="dxa"/>
            <w:shd w:val="clear" w:color="auto" w:fill="D9D9D9" w:themeFill="background1" w:themeFillShade="D9"/>
            <w:vAlign w:val="center"/>
          </w:tcPr>
          <w:p w:rsidR="00E70CC7" w:rsidRPr="00222F43" w:rsidRDefault="00E70CC7" w:rsidP="00C73765">
            <w:pPr>
              <w:spacing w:before="0" w:after="0" w:line="240" w:lineRule="auto"/>
              <w:jc w:val="center"/>
              <w:rPr>
                <w:rFonts w:asciiTheme="minorHAnsi" w:hAnsiTheme="minorHAnsi"/>
                <w:sz w:val="20"/>
                <w:szCs w:val="20"/>
                <w:lang w:val="es-CO"/>
              </w:rPr>
            </w:pPr>
            <w:r w:rsidRPr="00222F43">
              <w:rPr>
                <w:rFonts w:asciiTheme="minorHAnsi" w:hAnsiTheme="minorHAnsi"/>
                <w:sz w:val="20"/>
                <w:szCs w:val="20"/>
                <w:lang w:val="es-CO"/>
              </w:rPr>
              <w:t>Área Km</w:t>
            </w:r>
            <w:r w:rsidRPr="00222F43">
              <w:rPr>
                <w:rFonts w:asciiTheme="minorHAnsi" w:hAnsiTheme="minorHAnsi"/>
                <w:sz w:val="20"/>
                <w:szCs w:val="20"/>
                <w:vertAlign w:val="superscript"/>
                <w:lang w:val="es-CO"/>
              </w:rPr>
              <w:t>2</w:t>
            </w:r>
          </w:p>
        </w:tc>
        <w:tc>
          <w:tcPr>
            <w:tcW w:w="851" w:type="dxa"/>
            <w:shd w:val="clear" w:color="auto" w:fill="D9D9D9" w:themeFill="background1" w:themeFillShade="D9"/>
            <w:vAlign w:val="center"/>
          </w:tcPr>
          <w:p w:rsidR="00E70CC7" w:rsidRPr="00222F43" w:rsidRDefault="00E70CC7" w:rsidP="00C73765">
            <w:pPr>
              <w:spacing w:before="0" w:after="0" w:line="240" w:lineRule="auto"/>
              <w:jc w:val="center"/>
              <w:rPr>
                <w:rFonts w:asciiTheme="minorHAnsi" w:hAnsiTheme="minorHAnsi"/>
                <w:sz w:val="20"/>
                <w:szCs w:val="20"/>
                <w:lang w:val="es-CO"/>
              </w:rPr>
            </w:pPr>
            <w:r w:rsidRPr="00222F43">
              <w:rPr>
                <w:rFonts w:asciiTheme="minorHAnsi" w:hAnsiTheme="minorHAnsi"/>
                <w:sz w:val="20"/>
                <w:szCs w:val="20"/>
                <w:lang w:val="es-CO"/>
              </w:rPr>
              <w:t>Área %</w:t>
            </w:r>
          </w:p>
        </w:tc>
        <w:tc>
          <w:tcPr>
            <w:tcW w:w="992" w:type="dxa"/>
            <w:shd w:val="clear" w:color="auto" w:fill="D9D9D9" w:themeFill="background1" w:themeFillShade="D9"/>
            <w:vAlign w:val="center"/>
          </w:tcPr>
          <w:p w:rsidR="00E70CC7" w:rsidRPr="00222F43" w:rsidRDefault="00E70CC7" w:rsidP="00C73765">
            <w:pPr>
              <w:spacing w:before="0" w:after="0" w:line="240" w:lineRule="auto"/>
              <w:jc w:val="center"/>
              <w:rPr>
                <w:rFonts w:asciiTheme="minorHAnsi" w:hAnsiTheme="minorHAnsi"/>
                <w:sz w:val="20"/>
                <w:szCs w:val="20"/>
                <w:lang w:val="es-CO"/>
              </w:rPr>
            </w:pPr>
            <w:r w:rsidRPr="00222F43">
              <w:rPr>
                <w:rFonts w:asciiTheme="minorHAnsi" w:hAnsiTheme="minorHAnsi"/>
                <w:sz w:val="20"/>
                <w:szCs w:val="20"/>
                <w:lang w:val="es-CO"/>
              </w:rPr>
              <w:t>Área Km</w:t>
            </w:r>
            <w:r w:rsidRPr="00222F43">
              <w:rPr>
                <w:rFonts w:asciiTheme="minorHAnsi" w:hAnsiTheme="minorHAnsi"/>
                <w:sz w:val="20"/>
                <w:szCs w:val="20"/>
                <w:vertAlign w:val="superscript"/>
                <w:lang w:val="es-CO"/>
              </w:rPr>
              <w:t>2</w:t>
            </w:r>
          </w:p>
        </w:tc>
        <w:tc>
          <w:tcPr>
            <w:tcW w:w="851" w:type="dxa"/>
            <w:shd w:val="clear" w:color="auto" w:fill="D9D9D9" w:themeFill="background1" w:themeFillShade="D9"/>
            <w:vAlign w:val="center"/>
          </w:tcPr>
          <w:p w:rsidR="00E70CC7" w:rsidRPr="00222F43" w:rsidRDefault="00E70CC7" w:rsidP="00C73765">
            <w:pPr>
              <w:spacing w:before="0" w:after="0" w:line="240" w:lineRule="auto"/>
              <w:jc w:val="center"/>
              <w:rPr>
                <w:rFonts w:asciiTheme="minorHAnsi" w:hAnsiTheme="minorHAnsi"/>
                <w:sz w:val="20"/>
                <w:szCs w:val="20"/>
                <w:lang w:val="es-CO"/>
              </w:rPr>
            </w:pPr>
            <w:r w:rsidRPr="00222F43">
              <w:rPr>
                <w:rFonts w:asciiTheme="minorHAnsi" w:hAnsiTheme="minorHAnsi"/>
                <w:sz w:val="20"/>
                <w:szCs w:val="20"/>
                <w:lang w:val="es-CO"/>
              </w:rPr>
              <w:t>Área %</w:t>
            </w:r>
          </w:p>
        </w:tc>
      </w:tr>
      <w:tr w:rsidR="00E70CC7" w:rsidRPr="00222F43" w:rsidTr="00C73765">
        <w:trPr>
          <w:trHeight w:val="311"/>
        </w:trPr>
        <w:tc>
          <w:tcPr>
            <w:tcW w:w="1555" w:type="dxa"/>
            <w:vMerge w:val="restart"/>
            <w:vAlign w:val="center"/>
          </w:tcPr>
          <w:p w:rsidR="00E70CC7" w:rsidRPr="00222F43" w:rsidRDefault="00E70CC7" w:rsidP="00C73765">
            <w:pPr>
              <w:spacing w:before="0" w:after="0" w:line="240" w:lineRule="auto"/>
              <w:rPr>
                <w:rFonts w:asciiTheme="minorHAnsi" w:hAnsiTheme="minorHAnsi"/>
                <w:sz w:val="20"/>
                <w:szCs w:val="20"/>
                <w:lang w:val="es-CO"/>
              </w:rPr>
            </w:pPr>
            <w:r w:rsidRPr="00222F43">
              <w:rPr>
                <w:rFonts w:asciiTheme="minorHAnsi" w:hAnsiTheme="minorHAnsi"/>
                <w:sz w:val="20"/>
                <w:szCs w:val="20"/>
                <w:lang w:val="es-CO"/>
              </w:rPr>
              <w:t>Natural</w:t>
            </w:r>
          </w:p>
        </w:tc>
        <w:tc>
          <w:tcPr>
            <w:tcW w:w="1776" w:type="dxa"/>
            <w:vAlign w:val="center"/>
          </w:tcPr>
          <w:p w:rsidR="00E70CC7" w:rsidRPr="00222F43" w:rsidRDefault="00E70CC7" w:rsidP="00C73765">
            <w:pPr>
              <w:spacing w:before="0" w:after="0" w:line="240" w:lineRule="auto"/>
              <w:rPr>
                <w:rFonts w:asciiTheme="minorHAnsi" w:hAnsiTheme="minorHAnsi"/>
                <w:sz w:val="20"/>
                <w:szCs w:val="20"/>
                <w:lang w:val="es-CO"/>
              </w:rPr>
            </w:pPr>
            <w:r w:rsidRPr="00222F43">
              <w:rPr>
                <w:rFonts w:asciiTheme="minorHAnsi" w:hAnsiTheme="minorHAnsi"/>
                <w:sz w:val="20"/>
                <w:szCs w:val="20"/>
                <w:lang w:val="es-CO"/>
              </w:rPr>
              <w:t>Arbustal</w:t>
            </w:r>
          </w:p>
        </w:tc>
        <w:tc>
          <w:tcPr>
            <w:tcW w:w="1057" w:type="dxa"/>
            <w:shd w:val="clear" w:color="auto" w:fill="auto"/>
            <w:vAlign w:val="center"/>
          </w:tcPr>
          <w:p w:rsidR="00E70CC7" w:rsidRPr="00222F43" w:rsidRDefault="00E70CC7" w:rsidP="00C73765">
            <w:pPr>
              <w:spacing w:before="0" w:after="0" w:line="240" w:lineRule="auto"/>
              <w:jc w:val="right"/>
              <w:rPr>
                <w:rFonts w:asciiTheme="minorHAnsi" w:hAnsiTheme="minorHAnsi"/>
                <w:sz w:val="20"/>
                <w:szCs w:val="20"/>
                <w:lang w:val="es-CO"/>
              </w:rPr>
            </w:pPr>
            <w:r w:rsidRPr="00222F43">
              <w:rPr>
                <w:rFonts w:asciiTheme="minorHAnsi" w:hAnsiTheme="minorHAnsi"/>
                <w:sz w:val="20"/>
                <w:szCs w:val="20"/>
                <w:lang w:val="es-CO"/>
              </w:rPr>
              <w:t>276</w:t>
            </w:r>
          </w:p>
        </w:tc>
        <w:tc>
          <w:tcPr>
            <w:tcW w:w="849" w:type="dxa"/>
            <w:shd w:val="clear" w:color="auto" w:fill="auto"/>
            <w:vAlign w:val="center"/>
          </w:tcPr>
          <w:p w:rsidR="00E70CC7" w:rsidRPr="00222F43" w:rsidRDefault="00E70CC7" w:rsidP="00C73765">
            <w:pPr>
              <w:spacing w:before="0" w:after="0" w:line="240" w:lineRule="auto"/>
              <w:jc w:val="right"/>
              <w:rPr>
                <w:rFonts w:asciiTheme="minorHAnsi" w:hAnsiTheme="minorHAnsi"/>
                <w:sz w:val="20"/>
                <w:szCs w:val="20"/>
                <w:lang w:val="es-CO"/>
              </w:rPr>
            </w:pPr>
            <w:r w:rsidRPr="00222F43">
              <w:rPr>
                <w:rFonts w:asciiTheme="minorHAnsi" w:hAnsiTheme="minorHAnsi"/>
                <w:sz w:val="20"/>
                <w:szCs w:val="20"/>
                <w:lang w:val="es-CO"/>
              </w:rPr>
              <w:t>0,1</w:t>
            </w:r>
          </w:p>
        </w:tc>
        <w:tc>
          <w:tcPr>
            <w:tcW w:w="995" w:type="dxa"/>
            <w:shd w:val="clear" w:color="auto" w:fill="auto"/>
            <w:vAlign w:val="center"/>
          </w:tcPr>
          <w:p w:rsidR="00E70CC7" w:rsidRPr="00222F43" w:rsidRDefault="00E70CC7" w:rsidP="00C73765">
            <w:pPr>
              <w:spacing w:before="0" w:after="0" w:line="240" w:lineRule="auto"/>
              <w:jc w:val="right"/>
              <w:rPr>
                <w:rFonts w:asciiTheme="minorHAnsi" w:hAnsiTheme="minorHAnsi"/>
                <w:sz w:val="20"/>
                <w:szCs w:val="20"/>
                <w:lang w:val="es-CO"/>
              </w:rPr>
            </w:pPr>
            <w:r w:rsidRPr="00222F43">
              <w:rPr>
                <w:rFonts w:asciiTheme="minorHAnsi" w:hAnsiTheme="minorHAnsi"/>
                <w:sz w:val="20"/>
                <w:szCs w:val="20"/>
                <w:lang w:val="es-CO"/>
              </w:rPr>
              <w:t>35</w:t>
            </w:r>
          </w:p>
        </w:tc>
        <w:tc>
          <w:tcPr>
            <w:tcW w:w="851" w:type="dxa"/>
            <w:shd w:val="clear" w:color="auto" w:fill="auto"/>
            <w:vAlign w:val="center"/>
          </w:tcPr>
          <w:p w:rsidR="00E70CC7" w:rsidRPr="00222F43" w:rsidRDefault="00E70CC7" w:rsidP="00C73765">
            <w:pPr>
              <w:spacing w:before="0" w:after="0" w:line="240" w:lineRule="auto"/>
              <w:jc w:val="right"/>
              <w:rPr>
                <w:rFonts w:asciiTheme="minorHAnsi" w:hAnsiTheme="minorHAnsi"/>
                <w:sz w:val="20"/>
                <w:szCs w:val="20"/>
                <w:lang w:val="es-CO"/>
              </w:rPr>
            </w:pPr>
            <w:r w:rsidRPr="00222F43">
              <w:rPr>
                <w:rFonts w:asciiTheme="minorHAnsi" w:hAnsiTheme="minorHAnsi"/>
                <w:sz w:val="20"/>
                <w:szCs w:val="20"/>
                <w:lang w:val="es-CO"/>
              </w:rPr>
              <w:t>0,2</w:t>
            </w:r>
          </w:p>
        </w:tc>
        <w:tc>
          <w:tcPr>
            <w:tcW w:w="992" w:type="dxa"/>
            <w:shd w:val="clear" w:color="auto" w:fill="auto"/>
            <w:vAlign w:val="center"/>
          </w:tcPr>
          <w:p w:rsidR="00E70CC7" w:rsidRPr="00222F43" w:rsidRDefault="00E70CC7" w:rsidP="00C73765">
            <w:pPr>
              <w:spacing w:before="0" w:after="0" w:line="240" w:lineRule="auto"/>
              <w:jc w:val="right"/>
              <w:rPr>
                <w:rFonts w:asciiTheme="minorHAnsi" w:hAnsiTheme="minorHAnsi"/>
                <w:sz w:val="20"/>
                <w:szCs w:val="20"/>
                <w:lang w:val="es-CO"/>
              </w:rPr>
            </w:pPr>
          </w:p>
        </w:tc>
        <w:tc>
          <w:tcPr>
            <w:tcW w:w="851" w:type="dxa"/>
            <w:shd w:val="clear" w:color="auto" w:fill="auto"/>
            <w:vAlign w:val="center"/>
          </w:tcPr>
          <w:p w:rsidR="00E70CC7" w:rsidRPr="00222F43" w:rsidRDefault="00E70CC7" w:rsidP="00C73765">
            <w:pPr>
              <w:spacing w:before="0" w:after="0" w:line="240" w:lineRule="auto"/>
              <w:jc w:val="right"/>
              <w:rPr>
                <w:rFonts w:asciiTheme="minorHAnsi" w:hAnsiTheme="minorHAnsi"/>
                <w:sz w:val="20"/>
                <w:szCs w:val="20"/>
                <w:lang w:val="es-CO"/>
              </w:rPr>
            </w:pPr>
            <w:r w:rsidRPr="00222F43">
              <w:rPr>
                <w:rFonts w:asciiTheme="minorHAnsi" w:hAnsiTheme="minorHAnsi"/>
                <w:sz w:val="20"/>
                <w:szCs w:val="20"/>
                <w:lang w:val="es-CO"/>
              </w:rPr>
              <w:t>-</w:t>
            </w:r>
          </w:p>
        </w:tc>
      </w:tr>
      <w:tr w:rsidR="00E70CC7" w:rsidRPr="00222F43" w:rsidTr="00C73765">
        <w:trPr>
          <w:trHeight w:val="311"/>
        </w:trPr>
        <w:tc>
          <w:tcPr>
            <w:tcW w:w="1555" w:type="dxa"/>
            <w:vMerge/>
            <w:vAlign w:val="center"/>
          </w:tcPr>
          <w:p w:rsidR="00E70CC7" w:rsidRPr="00222F43" w:rsidRDefault="00E70CC7" w:rsidP="00C73765">
            <w:pPr>
              <w:spacing w:before="0" w:after="0" w:line="240" w:lineRule="auto"/>
              <w:rPr>
                <w:rFonts w:asciiTheme="minorHAnsi" w:hAnsiTheme="minorHAnsi"/>
                <w:sz w:val="20"/>
                <w:szCs w:val="20"/>
                <w:lang w:val="es-CO"/>
              </w:rPr>
            </w:pPr>
          </w:p>
        </w:tc>
        <w:tc>
          <w:tcPr>
            <w:tcW w:w="1776" w:type="dxa"/>
            <w:vAlign w:val="center"/>
          </w:tcPr>
          <w:p w:rsidR="00E70CC7" w:rsidRPr="00222F43" w:rsidRDefault="00E70CC7" w:rsidP="00C73765">
            <w:pPr>
              <w:spacing w:before="0" w:after="0" w:line="240" w:lineRule="auto"/>
              <w:rPr>
                <w:rFonts w:asciiTheme="minorHAnsi" w:hAnsiTheme="minorHAnsi"/>
                <w:sz w:val="20"/>
                <w:szCs w:val="20"/>
                <w:lang w:val="es-CO"/>
              </w:rPr>
            </w:pPr>
            <w:r w:rsidRPr="00222F43">
              <w:rPr>
                <w:rFonts w:asciiTheme="minorHAnsi" w:hAnsiTheme="minorHAnsi"/>
                <w:sz w:val="20"/>
                <w:szCs w:val="20"/>
                <w:lang w:val="es-CO"/>
              </w:rPr>
              <w:t>Bosque</w:t>
            </w:r>
          </w:p>
        </w:tc>
        <w:tc>
          <w:tcPr>
            <w:tcW w:w="1057" w:type="dxa"/>
            <w:shd w:val="clear" w:color="auto" w:fill="auto"/>
            <w:vAlign w:val="center"/>
          </w:tcPr>
          <w:p w:rsidR="00E70CC7" w:rsidRPr="00222F43" w:rsidRDefault="00E70CC7" w:rsidP="00C73765">
            <w:pPr>
              <w:spacing w:before="0" w:after="0" w:line="240" w:lineRule="auto"/>
              <w:jc w:val="right"/>
              <w:rPr>
                <w:rFonts w:asciiTheme="minorHAnsi" w:hAnsiTheme="minorHAnsi"/>
                <w:sz w:val="20"/>
                <w:szCs w:val="20"/>
                <w:lang w:val="es-CO"/>
              </w:rPr>
            </w:pPr>
            <w:r w:rsidRPr="00222F43">
              <w:rPr>
                <w:rFonts w:asciiTheme="minorHAnsi" w:hAnsiTheme="minorHAnsi"/>
                <w:sz w:val="20"/>
                <w:szCs w:val="20"/>
                <w:lang w:val="es-CO"/>
              </w:rPr>
              <w:t>82.867</w:t>
            </w:r>
          </w:p>
        </w:tc>
        <w:tc>
          <w:tcPr>
            <w:tcW w:w="849" w:type="dxa"/>
            <w:shd w:val="clear" w:color="auto" w:fill="auto"/>
            <w:vAlign w:val="center"/>
          </w:tcPr>
          <w:p w:rsidR="00E70CC7" w:rsidRPr="00222F43" w:rsidRDefault="00E70CC7" w:rsidP="00C73765">
            <w:pPr>
              <w:spacing w:before="0" w:after="0" w:line="240" w:lineRule="auto"/>
              <w:jc w:val="right"/>
              <w:rPr>
                <w:rFonts w:asciiTheme="minorHAnsi" w:hAnsiTheme="minorHAnsi"/>
                <w:sz w:val="20"/>
                <w:szCs w:val="20"/>
                <w:lang w:val="es-CO"/>
              </w:rPr>
            </w:pPr>
            <w:r w:rsidRPr="00222F43">
              <w:rPr>
                <w:rFonts w:asciiTheme="minorHAnsi" w:hAnsiTheme="minorHAnsi"/>
                <w:sz w:val="20"/>
                <w:szCs w:val="20"/>
                <w:lang w:val="es-CO"/>
              </w:rPr>
              <w:t>32,7</w:t>
            </w:r>
          </w:p>
        </w:tc>
        <w:tc>
          <w:tcPr>
            <w:tcW w:w="995" w:type="dxa"/>
            <w:shd w:val="clear" w:color="auto" w:fill="auto"/>
            <w:vAlign w:val="center"/>
          </w:tcPr>
          <w:p w:rsidR="00E70CC7" w:rsidRPr="00222F43" w:rsidRDefault="00E70CC7" w:rsidP="00C73765">
            <w:pPr>
              <w:spacing w:before="0" w:after="0" w:line="240" w:lineRule="auto"/>
              <w:jc w:val="right"/>
              <w:rPr>
                <w:rFonts w:asciiTheme="minorHAnsi" w:hAnsiTheme="minorHAnsi"/>
                <w:sz w:val="20"/>
                <w:szCs w:val="20"/>
                <w:lang w:val="es-CO"/>
              </w:rPr>
            </w:pPr>
            <w:r w:rsidRPr="00222F43">
              <w:rPr>
                <w:rFonts w:asciiTheme="minorHAnsi" w:hAnsiTheme="minorHAnsi"/>
                <w:sz w:val="20"/>
                <w:szCs w:val="20"/>
                <w:lang w:val="es-CO"/>
              </w:rPr>
              <w:t>3.814</w:t>
            </w:r>
          </w:p>
        </w:tc>
        <w:tc>
          <w:tcPr>
            <w:tcW w:w="851" w:type="dxa"/>
            <w:shd w:val="clear" w:color="auto" w:fill="auto"/>
            <w:vAlign w:val="center"/>
          </w:tcPr>
          <w:p w:rsidR="00E70CC7" w:rsidRPr="00222F43" w:rsidRDefault="00E70CC7" w:rsidP="00C73765">
            <w:pPr>
              <w:spacing w:before="0" w:after="0" w:line="240" w:lineRule="auto"/>
              <w:jc w:val="right"/>
              <w:rPr>
                <w:rFonts w:asciiTheme="minorHAnsi" w:hAnsiTheme="minorHAnsi"/>
                <w:sz w:val="20"/>
                <w:szCs w:val="20"/>
                <w:lang w:val="es-CO"/>
              </w:rPr>
            </w:pPr>
            <w:r w:rsidRPr="00222F43">
              <w:rPr>
                <w:rFonts w:asciiTheme="minorHAnsi" w:hAnsiTheme="minorHAnsi"/>
                <w:sz w:val="20"/>
                <w:szCs w:val="20"/>
                <w:lang w:val="es-CO"/>
              </w:rPr>
              <w:t>17,9</w:t>
            </w:r>
          </w:p>
        </w:tc>
        <w:tc>
          <w:tcPr>
            <w:tcW w:w="992" w:type="dxa"/>
            <w:shd w:val="clear" w:color="auto" w:fill="auto"/>
            <w:vAlign w:val="center"/>
          </w:tcPr>
          <w:p w:rsidR="00E70CC7" w:rsidRPr="00222F43" w:rsidRDefault="00E70CC7" w:rsidP="00C73765">
            <w:pPr>
              <w:spacing w:before="0" w:after="0" w:line="240" w:lineRule="auto"/>
              <w:jc w:val="right"/>
              <w:rPr>
                <w:rFonts w:asciiTheme="minorHAnsi" w:hAnsiTheme="minorHAnsi"/>
                <w:sz w:val="20"/>
                <w:szCs w:val="20"/>
                <w:lang w:val="es-CO"/>
              </w:rPr>
            </w:pPr>
            <w:r w:rsidRPr="00222F43">
              <w:rPr>
                <w:rFonts w:asciiTheme="minorHAnsi" w:hAnsiTheme="minorHAnsi"/>
                <w:sz w:val="20"/>
                <w:szCs w:val="20"/>
                <w:lang w:val="es-CO"/>
              </w:rPr>
              <w:t>3.888</w:t>
            </w:r>
          </w:p>
        </w:tc>
        <w:tc>
          <w:tcPr>
            <w:tcW w:w="851" w:type="dxa"/>
            <w:shd w:val="clear" w:color="auto" w:fill="auto"/>
            <w:vAlign w:val="center"/>
          </w:tcPr>
          <w:p w:rsidR="00E70CC7" w:rsidRPr="00222F43" w:rsidRDefault="00E70CC7" w:rsidP="00C73765">
            <w:pPr>
              <w:spacing w:before="0" w:after="0" w:line="240" w:lineRule="auto"/>
              <w:jc w:val="right"/>
              <w:rPr>
                <w:rFonts w:asciiTheme="minorHAnsi" w:hAnsiTheme="minorHAnsi"/>
                <w:sz w:val="20"/>
                <w:szCs w:val="20"/>
                <w:lang w:val="es-CO"/>
              </w:rPr>
            </w:pPr>
            <w:r w:rsidRPr="00222F43">
              <w:rPr>
                <w:rFonts w:asciiTheme="minorHAnsi" w:hAnsiTheme="minorHAnsi"/>
                <w:sz w:val="20"/>
                <w:szCs w:val="20"/>
                <w:lang w:val="es-CO"/>
              </w:rPr>
              <w:t>15,3</w:t>
            </w:r>
          </w:p>
        </w:tc>
      </w:tr>
      <w:tr w:rsidR="00E70CC7" w:rsidRPr="00222F43" w:rsidTr="00C73765">
        <w:trPr>
          <w:trHeight w:val="311"/>
        </w:trPr>
        <w:tc>
          <w:tcPr>
            <w:tcW w:w="1555" w:type="dxa"/>
            <w:vMerge/>
            <w:vAlign w:val="center"/>
          </w:tcPr>
          <w:p w:rsidR="00E70CC7" w:rsidRPr="00222F43" w:rsidRDefault="00E70CC7" w:rsidP="00C73765">
            <w:pPr>
              <w:spacing w:before="0" w:after="0" w:line="240" w:lineRule="auto"/>
              <w:rPr>
                <w:rFonts w:asciiTheme="minorHAnsi" w:hAnsiTheme="minorHAnsi"/>
                <w:sz w:val="20"/>
                <w:szCs w:val="20"/>
                <w:lang w:val="es-CO"/>
              </w:rPr>
            </w:pPr>
          </w:p>
        </w:tc>
        <w:tc>
          <w:tcPr>
            <w:tcW w:w="1776" w:type="dxa"/>
            <w:vAlign w:val="center"/>
          </w:tcPr>
          <w:p w:rsidR="00E70CC7" w:rsidRPr="00222F43" w:rsidRDefault="00E70CC7" w:rsidP="00C73765">
            <w:pPr>
              <w:spacing w:before="0" w:after="0" w:line="240" w:lineRule="auto"/>
              <w:rPr>
                <w:rFonts w:asciiTheme="minorHAnsi" w:hAnsiTheme="minorHAnsi"/>
                <w:sz w:val="20"/>
                <w:szCs w:val="20"/>
                <w:lang w:val="es-CO"/>
              </w:rPr>
            </w:pPr>
            <w:r w:rsidRPr="00222F43">
              <w:rPr>
                <w:rFonts w:asciiTheme="minorHAnsi" w:hAnsiTheme="minorHAnsi"/>
                <w:sz w:val="20"/>
                <w:szCs w:val="20"/>
                <w:lang w:val="es-CO"/>
              </w:rPr>
              <w:t>Complejos rocosos</w:t>
            </w:r>
          </w:p>
        </w:tc>
        <w:tc>
          <w:tcPr>
            <w:tcW w:w="1057" w:type="dxa"/>
            <w:shd w:val="clear" w:color="auto" w:fill="auto"/>
            <w:vAlign w:val="center"/>
          </w:tcPr>
          <w:p w:rsidR="00E70CC7" w:rsidRPr="00222F43" w:rsidRDefault="00E70CC7" w:rsidP="00C73765">
            <w:pPr>
              <w:spacing w:before="0" w:after="0" w:line="240" w:lineRule="auto"/>
              <w:jc w:val="right"/>
              <w:rPr>
                <w:rFonts w:asciiTheme="minorHAnsi" w:hAnsiTheme="minorHAnsi"/>
                <w:sz w:val="20"/>
                <w:szCs w:val="20"/>
                <w:lang w:val="es-CO"/>
              </w:rPr>
            </w:pPr>
            <w:r w:rsidRPr="00222F43">
              <w:rPr>
                <w:rFonts w:asciiTheme="minorHAnsi" w:hAnsiTheme="minorHAnsi"/>
                <w:sz w:val="20"/>
                <w:szCs w:val="20"/>
                <w:lang w:val="es-CO"/>
              </w:rPr>
              <w:t>2.365</w:t>
            </w:r>
          </w:p>
        </w:tc>
        <w:tc>
          <w:tcPr>
            <w:tcW w:w="849" w:type="dxa"/>
            <w:shd w:val="clear" w:color="auto" w:fill="auto"/>
            <w:vAlign w:val="center"/>
          </w:tcPr>
          <w:p w:rsidR="00E70CC7" w:rsidRPr="00222F43" w:rsidRDefault="00E70CC7" w:rsidP="00C73765">
            <w:pPr>
              <w:spacing w:before="0" w:after="0" w:line="240" w:lineRule="auto"/>
              <w:jc w:val="right"/>
              <w:rPr>
                <w:rFonts w:asciiTheme="minorHAnsi" w:hAnsiTheme="minorHAnsi"/>
                <w:sz w:val="20"/>
                <w:szCs w:val="20"/>
                <w:lang w:val="es-CO"/>
              </w:rPr>
            </w:pPr>
            <w:r w:rsidRPr="00222F43">
              <w:rPr>
                <w:rFonts w:asciiTheme="minorHAnsi" w:hAnsiTheme="minorHAnsi"/>
                <w:sz w:val="20"/>
                <w:szCs w:val="20"/>
                <w:lang w:val="es-CO"/>
              </w:rPr>
              <w:t>0,9</w:t>
            </w:r>
          </w:p>
        </w:tc>
        <w:tc>
          <w:tcPr>
            <w:tcW w:w="995" w:type="dxa"/>
            <w:shd w:val="clear" w:color="auto" w:fill="auto"/>
            <w:vAlign w:val="center"/>
          </w:tcPr>
          <w:p w:rsidR="00E70CC7" w:rsidRPr="00222F43" w:rsidRDefault="00E70CC7" w:rsidP="00C73765">
            <w:pPr>
              <w:spacing w:before="0" w:after="0" w:line="240" w:lineRule="auto"/>
              <w:jc w:val="right"/>
              <w:rPr>
                <w:rFonts w:asciiTheme="minorHAnsi" w:hAnsiTheme="minorHAnsi"/>
                <w:sz w:val="20"/>
                <w:szCs w:val="20"/>
                <w:lang w:val="es-CO"/>
              </w:rPr>
            </w:pPr>
            <w:r w:rsidRPr="00222F43">
              <w:rPr>
                <w:rFonts w:asciiTheme="minorHAnsi" w:hAnsiTheme="minorHAnsi"/>
                <w:sz w:val="20"/>
                <w:szCs w:val="20"/>
                <w:lang w:val="es-CO"/>
              </w:rPr>
              <w:t>1</w:t>
            </w:r>
          </w:p>
        </w:tc>
        <w:tc>
          <w:tcPr>
            <w:tcW w:w="851" w:type="dxa"/>
            <w:shd w:val="clear" w:color="auto" w:fill="auto"/>
            <w:vAlign w:val="center"/>
          </w:tcPr>
          <w:p w:rsidR="00E70CC7" w:rsidRPr="00222F43" w:rsidRDefault="00E70CC7" w:rsidP="00C73765">
            <w:pPr>
              <w:spacing w:before="0" w:after="0" w:line="240" w:lineRule="auto"/>
              <w:jc w:val="right"/>
              <w:rPr>
                <w:rFonts w:asciiTheme="minorHAnsi" w:hAnsiTheme="minorHAnsi"/>
                <w:sz w:val="20"/>
                <w:szCs w:val="20"/>
                <w:lang w:val="es-CO"/>
              </w:rPr>
            </w:pPr>
            <w:r w:rsidRPr="00222F43">
              <w:rPr>
                <w:rFonts w:asciiTheme="minorHAnsi" w:hAnsiTheme="minorHAnsi"/>
                <w:sz w:val="20"/>
                <w:szCs w:val="20"/>
                <w:lang w:val="es-CO"/>
              </w:rPr>
              <w:t>0,0</w:t>
            </w:r>
          </w:p>
        </w:tc>
        <w:tc>
          <w:tcPr>
            <w:tcW w:w="992" w:type="dxa"/>
            <w:shd w:val="clear" w:color="auto" w:fill="auto"/>
            <w:vAlign w:val="center"/>
          </w:tcPr>
          <w:p w:rsidR="00E70CC7" w:rsidRPr="00222F43" w:rsidRDefault="00E70CC7" w:rsidP="00C73765">
            <w:pPr>
              <w:spacing w:before="0" w:after="0" w:line="240" w:lineRule="auto"/>
              <w:jc w:val="right"/>
              <w:rPr>
                <w:rFonts w:asciiTheme="minorHAnsi" w:hAnsiTheme="minorHAnsi"/>
                <w:sz w:val="20"/>
                <w:szCs w:val="20"/>
                <w:lang w:val="es-CO"/>
              </w:rPr>
            </w:pPr>
            <w:r w:rsidRPr="00222F43">
              <w:rPr>
                <w:rFonts w:asciiTheme="minorHAnsi" w:hAnsiTheme="minorHAnsi"/>
                <w:sz w:val="20"/>
                <w:szCs w:val="20"/>
                <w:lang w:val="es-CO"/>
              </w:rPr>
              <w:t xml:space="preserve"> 414</w:t>
            </w:r>
          </w:p>
        </w:tc>
        <w:tc>
          <w:tcPr>
            <w:tcW w:w="851" w:type="dxa"/>
            <w:shd w:val="clear" w:color="auto" w:fill="auto"/>
            <w:vAlign w:val="center"/>
          </w:tcPr>
          <w:p w:rsidR="00E70CC7" w:rsidRPr="00222F43" w:rsidRDefault="00E70CC7" w:rsidP="00C73765">
            <w:pPr>
              <w:spacing w:before="0" w:after="0" w:line="240" w:lineRule="auto"/>
              <w:jc w:val="right"/>
              <w:rPr>
                <w:rFonts w:asciiTheme="minorHAnsi" w:hAnsiTheme="minorHAnsi"/>
                <w:sz w:val="20"/>
                <w:szCs w:val="20"/>
                <w:lang w:val="es-CO"/>
              </w:rPr>
            </w:pPr>
            <w:r w:rsidRPr="00222F43">
              <w:rPr>
                <w:rFonts w:asciiTheme="minorHAnsi" w:hAnsiTheme="minorHAnsi"/>
                <w:sz w:val="20"/>
                <w:szCs w:val="20"/>
                <w:lang w:val="es-CO"/>
              </w:rPr>
              <w:t>1,6</w:t>
            </w:r>
          </w:p>
        </w:tc>
      </w:tr>
      <w:tr w:rsidR="00E70CC7" w:rsidRPr="00222F43" w:rsidTr="00C73765">
        <w:trPr>
          <w:trHeight w:val="311"/>
        </w:trPr>
        <w:tc>
          <w:tcPr>
            <w:tcW w:w="1555" w:type="dxa"/>
            <w:vMerge/>
            <w:vAlign w:val="center"/>
          </w:tcPr>
          <w:p w:rsidR="00E70CC7" w:rsidRPr="00222F43" w:rsidRDefault="00E70CC7" w:rsidP="00C73765">
            <w:pPr>
              <w:spacing w:before="0" w:after="0" w:line="240" w:lineRule="auto"/>
              <w:rPr>
                <w:rFonts w:asciiTheme="minorHAnsi" w:hAnsiTheme="minorHAnsi"/>
                <w:sz w:val="20"/>
                <w:szCs w:val="20"/>
                <w:lang w:val="es-CO"/>
              </w:rPr>
            </w:pPr>
          </w:p>
        </w:tc>
        <w:tc>
          <w:tcPr>
            <w:tcW w:w="1776" w:type="dxa"/>
            <w:vAlign w:val="center"/>
          </w:tcPr>
          <w:p w:rsidR="00E70CC7" w:rsidRPr="00222F43" w:rsidRDefault="00E70CC7" w:rsidP="00C73765">
            <w:pPr>
              <w:spacing w:before="0" w:after="0" w:line="240" w:lineRule="auto"/>
              <w:rPr>
                <w:rFonts w:asciiTheme="minorHAnsi" w:hAnsiTheme="minorHAnsi"/>
                <w:sz w:val="20"/>
                <w:szCs w:val="20"/>
                <w:lang w:val="es-CO"/>
              </w:rPr>
            </w:pPr>
            <w:r w:rsidRPr="00222F43">
              <w:rPr>
                <w:rFonts w:asciiTheme="minorHAnsi" w:hAnsiTheme="minorHAnsi"/>
                <w:sz w:val="20"/>
                <w:szCs w:val="20"/>
                <w:lang w:val="es-CO"/>
              </w:rPr>
              <w:t>Glaciares y nivales</w:t>
            </w:r>
          </w:p>
        </w:tc>
        <w:tc>
          <w:tcPr>
            <w:tcW w:w="1057" w:type="dxa"/>
            <w:shd w:val="clear" w:color="auto" w:fill="auto"/>
            <w:vAlign w:val="center"/>
          </w:tcPr>
          <w:p w:rsidR="00E70CC7" w:rsidRPr="00222F43" w:rsidRDefault="00E70CC7" w:rsidP="00C73765">
            <w:pPr>
              <w:spacing w:before="0" w:after="0" w:line="240" w:lineRule="auto"/>
              <w:jc w:val="right"/>
              <w:rPr>
                <w:rFonts w:asciiTheme="minorHAnsi" w:hAnsiTheme="minorHAnsi"/>
                <w:sz w:val="20"/>
                <w:szCs w:val="20"/>
                <w:lang w:val="es-CO"/>
              </w:rPr>
            </w:pPr>
            <w:r w:rsidRPr="00222F43">
              <w:rPr>
                <w:rFonts w:asciiTheme="minorHAnsi" w:hAnsiTheme="minorHAnsi"/>
                <w:sz w:val="20"/>
                <w:szCs w:val="20"/>
                <w:lang w:val="es-CO"/>
              </w:rPr>
              <w:t>46</w:t>
            </w:r>
          </w:p>
        </w:tc>
        <w:tc>
          <w:tcPr>
            <w:tcW w:w="849" w:type="dxa"/>
            <w:shd w:val="clear" w:color="auto" w:fill="auto"/>
            <w:vAlign w:val="center"/>
          </w:tcPr>
          <w:p w:rsidR="00E70CC7" w:rsidRPr="00222F43" w:rsidRDefault="00E70CC7" w:rsidP="00C73765">
            <w:pPr>
              <w:spacing w:before="0" w:after="0" w:line="240" w:lineRule="auto"/>
              <w:jc w:val="right"/>
              <w:rPr>
                <w:rFonts w:asciiTheme="minorHAnsi" w:hAnsiTheme="minorHAnsi"/>
                <w:sz w:val="20"/>
                <w:szCs w:val="20"/>
                <w:lang w:val="es-CO"/>
              </w:rPr>
            </w:pPr>
            <w:r w:rsidRPr="00222F43">
              <w:rPr>
                <w:rFonts w:asciiTheme="minorHAnsi" w:hAnsiTheme="minorHAnsi"/>
                <w:sz w:val="20"/>
                <w:szCs w:val="20"/>
                <w:lang w:val="es-CO"/>
              </w:rPr>
              <w:t>0,0</w:t>
            </w:r>
          </w:p>
        </w:tc>
        <w:tc>
          <w:tcPr>
            <w:tcW w:w="995" w:type="dxa"/>
            <w:shd w:val="clear" w:color="auto" w:fill="auto"/>
            <w:vAlign w:val="center"/>
          </w:tcPr>
          <w:p w:rsidR="00E70CC7" w:rsidRPr="00222F43" w:rsidRDefault="00E70CC7" w:rsidP="00C73765">
            <w:pPr>
              <w:spacing w:before="0" w:after="0" w:line="240" w:lineRule="auto"/>
              <w:jc w:val="right"/>
              <w:rPr>
                <w:rFonts w:asciiTheme="minorHAnsi" w:hAnsiTheme="minorHAnsi"/>
                <w:sz w:val="20"/>
                <w:szCs w:val="20"/>
                <w:lang w:val="es-CO"/>
              </w:rPr>
            </w:pPr>
            <w:r w:rsidRPr="00222F43">
              <w:rPr>
                <w:rFonts w:asciiTheme="minorHAnsi" w:hAnsiTheme="minorHAnsi"/>
                <w:sz w:val="20"/>
                <w:szCs w:val="20"/>
                <w:lang w:val="es-CO"/>
              </w:rPr>
              <w:t>46</w:t>
            </w:r>
          </w:p>
        </w:tc>
        <w:tc>
          <w:tcPr>
            <w:tcW w:w="851" w:type="dxa"/>
            <w:shd w:val="clear" w:color="auto" w:fill="auto"/>
            <w:vAlign w:val="center"/>
          </w:tcPr>
          <w:p w:rsidR="00E70CC7" w:rsidRPr="00222F43" w:rsidRDefault="00E70CC7" w:rsidP="00C73765">
            <w:pPr>
              <w:spacing w:before="0" w:after="0" w:line="240" w:lineRule="auto"/>
              <w:jc w:val="right"/>
              <w:rPr>
                <w:rFonts w:asciiTheme="minorHAnsi" w:hAnsiTheme="minorHAnsi"/>
                <w:sz w:val="20"/>
                <w:szCs w:val="20"/>
                <w:lang w:val="es-CO"/>
              </w:rPr>
            </w:pPr>
            <w:r w:rsidRPr="00222F43">
              <w:rPr>
                <w:rFonts w:asciiTheme="minorHAnsi" w:hAnsiTheme="minorHAnsi"/>
                <w:sz w:val="20"/>
                <w:szCs w:val="20"/>
                <w:lang w:val="es-CO"/>
              </w:rPr>
              <w:t>0,2</w:t>
            </w:r>
          </w:p>
        </w:tc>
        <w:tc>
          <w:tcPr>
            <w:tcW w:w="992" w:type="dxa"/>
            <w:shd w:val="clear" w:color="auto" w:fill="auto"/>
            <w:vAlign w:val="center"/>
          </w:tcPr>
          <w:p w:rsidR="00E70CC7" w:rsidRPr="00222F43" w:rsidRDefault="00E70CC7" w:rsidP="00C73765">
            <w:pPr>
              <w:spacing w:before="0" w:after="0" w:line="240" w:lineRule="auto"/>
              <w:jc w:val="right"/>
              <w:rPr>
                <w:rFonts w:asciiTheme="minorHAnsi" w:hAnsiTheme="minorHAnsi"/>
                <w:sz w:val="20"/>
                <w:szCs w:val="20"/>
                <w:lang w:val="es-CO"/>
              </w:rPr>
            </w:pPr>
          </w:p>
        </w:tc>
        <w:tc>
          <w:tcPr>
            <w:tcW w:w="851" w:type="dxa"/>
            <w:shd w:val="clear" w:color="auto" w:fill="auto"/>
            <w:vAlign w:val="center"/>
          </w:tcPr>
          <w:p w:rsidR="00E70CC7" w:rsidRPr="00222F43" w:rsidRDefault="00E70CC7" w:rsidP="00C73765">
            <w:pPr>
              <w:spacing w:before="0" w:after="0" w:line="240" w:lineRule="auto"/>
              <w:jc w:val="right"/>
              <w:rPr>
                <w:rFonts w:asciiTheme="minorHAnsi" w:hAnsiTheme="minorHAnsi"/>
                <w:sz w:val="20"/>
                <w:szCs w:val="20"/>
                <w:lang w:val="es-CO"/>
              </w:rPr>
            </w:pPr>
            <w:r w:rsidRPr="00222F43">
              <w:rPr>
                <w:rFonts w:asciiTheme="minorHAnsi" w:hAnsiTheme="minorHAnsi"/>
                <w:sz w:val="20"/>
                <w:szCs w:val="20"/>
                <w:lang w:val="es-CO"/>
              </w:rPr>
              <w:t>-</w:t>
            </w:r>
          </w:p>
        </w:tc>
      </w:tr>
      <w:tr w:rsidR="00E70CC7" w:rsidRPr="00222F43" w:rsidTr="00C73765">
        <w:trPr>
          <w:trHeight w:val="311"/>
        </w:trPr>
        <w:tc>
          <w:tcPr>
            <w:tcW w:w="1555" w:type="dxa"/>
            <w:vMerge/>
            <w:vAlign w:val="center"/>
          </w:tcPr>
          <w:p w:rsidR="00E70CC7" w:rsidRPr="00222F43" w:rsidRDefault="00E70CC7" w:rsidP="00C73765">
            <w:pPr>
              <w:spacing w:before="0" w:after="0" w:line="240" w:lineRule="auto"/>
              <w:rPr>
                <w:rFonts w:asciiTheme="minorHAnsi" w:hAnsiTheme="minorHAnsi"/>
                <w:sz w:val="20"/>
                <w:szCs w:val="20"/>
                <w:lang w:val="es-CO"/>
              </w:rPr>
            </w:pPr>
          </w:p>
        </w:tc>
        <w:tc>
          <w:tcPr>
            <w:tcW w:w="1776" w:type="dxa"/>
            <w:vAlign w:val="center"/>
          </w:tcPr>
          <w:p w:rsidR="00E70CC7" w:rsidRPr="00222F43" w:rsidRDefault="00E70CC7" w:rsidP="00C73765">
            <w:pPr>
              <w:spacing w:before="0" w:after="0" w:line="240" w:lineRule="auto"/>
              <w:rPr>
                <w:rFonts w:asciiTheme="minorHAnsi" w:hAnsiTheme="minorHAnsi"/>
                <w:sz w:val="20"/>
                <w:szCs w:val="20"/>
                <w:lang w:val="es-CO"/>
              </w:rPr>
            </w:pPr>
            <w:r w:rsidRPr="00222F43">
              <w:rPr>
                <w:rFonts w:asciiTheme="minorHAnsi" w:hAnsiTheme="minorHAnsi"/>
                <w:sz w:val="20"/>
                <w:szCs w:val="20"/>
                <w:lang w:val="es-CO"/>
              </w:rPr>
              <w:t>Herbazal</w:t>
            </w:r>
          </w:p>
        </w:tc>
        <w:tc>
          <w:tcPr>
            <w:tcW w:w="1057" w:type="dxa"/>
            <w:shd w:val="clear" w:color="auto" w:fill="auto"/>
            <w:vAlign w:val="center"/>
          </w:tcPr>
          <w:p w:rsidR="00E70CC7" w:rsidRPr="00222F43" w:rsidRDefault="00E70CC7" w:rsidP="00C73765">
            <w:pPr>
              <w:spacing w:before="0" w:after="0" w:line="240" w:lineRule="auto"/>
              <w:jc w:val="right"/>
              <w:rPr>
                <w:rFonts w:asciiTheme="minorHAnsi" w:hAnsiTheme="minorHAnsi"/>
                <w:sz w:val="20"/>
                <w:szCs w:val="20"/>
                <w:lang w:val="es-CO"/>
              </w:rPr>
            </w:pPr>
            <w:r w:rsidRPr="00222F43">
              <w:rPr>
                <w:rFonts w:asciiTheme="minorHAnsi" w:hAnsiTheme="minorHAnsi"/>
                <w:sz w:val="20"/>
                <w:szCs w:val="20"/>
                <w:lang w:val="es-CO"/>
              </w:rPr>
              <w:t>440</w:t>
            </w:r>
          </w:p>
        </w:tc>
        <w:tc>
          <w:tcPr>
            <w:tcW w:w="849" w:type="dxa"/>
            <w:shd w:val="clear" w:color="auto" w:fill="auto"/>
            <w:vAlign w:val="center"/>
          </w:tcPr>
          <w:p w:rsidR="00E70CC7" w:rsidRPr="00222F43" w:rsidRDefault="00E70CC7" w:rsidP="00C73765">
            <w:pPr>
              <w:spacing w:before="0" w:after="0" w:line="240" w:lineRule="auto"/>
              <w:jc w:val="right"/>
              <w:rPr>
                <w:rFonts w:asciiTheme="minorHAnsi" w:hAnsiTheme="minorHAnsi"/>
                <w:sz w:val="20"/>
                <w:szCs w:val="20"/>
                <w:lang w:val="es-CO"/>
              </w:rPr>
            </w:pPr>
            <w:r w:rsidRPr="00222F43">
              <w:rPr>
                <w:rFonts w:asciiTheme="minorHAnsi" w:hAnsiTheme="minorHAnsi"/>
                <w:sz w:val="20"/>
                <w:szCs w:val="20"/>
                <w:lang w:val="es-CO"/>
              </w:rPr>
              <w:t>0,2</w:t>
            </w:r>
          </w:p>
        </w:tc>
        <w:tc>
          <w:tcPr>
            <w:tcW w:w="995" w:type="dxa"/>
            <w:shd w:val="clear" w:color="auto" w:fill="auto"/>
            <w:vAlign w:val="center"/>
          </w:tcPr>
          <w:p w:rsidR="00E70CC7" w:rsidRPr="00222F43" w:rsidRDefault="00E70CC7" w:rsidP="00C73765">
            <w:pPr>
              <w:spacing w:before="0" w:after="0" w:line="240" w:lineRule="auto"/>
              <w:jc w:val="right"/>
              <w:rPr>
                <w:rFonts w:asciiTheme="minorHAnsi" w:hAnsiTheme="minorHAnsi"/>
                <w:sz w:val="20"/>
                <w:szCs w:val="20"/>
                <w:lang w:val="es-CO"/>
              </w:rPr>
            </w:pPr>
            <w:r w:rsidRPr="00222F43">
              <w:rPr>
                <w:rFonts w:asciiTheme="minorHAnsi" w:hAnsiTheme="minorHAnsi"/>
                <w:sz w:val="20"/>
                <w:szCs w:val="20"/>
                <w:lang w:val="es-CO"/>
              </w:rPr>
              <w:t>21</w:t>
            </w:r>
          </w:p>
        </w:tc>
        <w:tc>
          <w:tcPr>
            <w:tcW w:w="851" w:type="dxa"/>
            <w:shd w:val="clear" w:color="auto" w:fill="auto"/>
            <w:vAlign w:val="center"/>
          </w:tcPr>
          <w:p w:rsidR="00E70CC7" w:rsidRPr="00222F43" w:rsidRDefault="00E70CC7" w:rsidP="00C73765">
            <w:pPr>
              <w:spacing w:before="0" w:after="0" w:line="240" w:lineRule="auto"/>
              <w:jc w:val="right"/>
              <w:rPr>
                <w:rFonts w:asciiTheme="minorHAnsi" w:hAnsiTheme="minorHAnsi"/>
                <w:sz w:val="20"/>
                <w:szCs w:val="20"/>
                <w:lang w:val="es-CO"/>
              </w:rPr>
            </w:pPr>
            <w:r w:rsidRPr="00222F43">
              <w:rPr>
                <w:rFonts w:asciiTheme="minorHAnsi" w:hAnsiTheme="minorHAnsi"/>
                <w:sz w:val="20"/>
                <w:szCs w:val="20"/>
                <w:lang w:val="es-CO"/>
              </w:rPr>
              <w:t>0,1</w:t>
            </w:r>
          </w:p>
        </w:tc>
        <w:tc>
          <w:tcPr>
            <w:tcW w:w="992" w:type="dxa"/>
            <w:shd w:val="clear" w:color="auto" w:fill="auto"/>
            <w:vAlign w:val="center"/>
          </w:tcPr>
          <w:p w:rsidR="00E70CC7" w:rsidRPr="00222F43" w:rsidRDefault="00E70CC7" w:rsidP="00C73765">
            <w:pPr>
              <w:spacing w:before="0" w:after="0" w:line="240" w:lineRule="auto"/>
              <w:jc w:val="right"/>
              <w:rPr>
                <w:rFonts w:asciiTheme="minorHAnsi" w:hAnsiTheme="minorHAnsi"/>
                <w:sz w:val="20"/>
                <w:szCs w:val="20"/>
                <w:lang w:val="es-CO"/>
              </w:rPr>
            </w:pPr>
          </w:p>
        </w:tc>
        <w:tc>
          <w:tcPr>
            <w:tcW w:w="851" w:type="dxa"/>
            <w:shd w:val="clear" w:color="auto" w:fill="auto"/>
            <w:vAlign w:val="center"/>
          </w:tcPr>
          <w:p w:rsidR="00E70CC7" w:rsidRPr="00222F43" w:rsidRDefault="00E70CC7" w:rsidP="00C73765">
            <w:pPr>
              <w:spacing w:before="0" w:after="0" w:line="240" w:lineRule="auto"/>
              <w:jc w:val="right"/>
              <w:rPr>
                <w:rFonts w:asciiTheme="minorHAnsi" w:hAnsiTheme="minorHAnsi"/>
                <w:sz w:val="20"/>
                <w:szCs w:val="20"/>
                <w:lang w:val="es-CO"/>
              </w:rPr>
            </w:pPr>
            <w:r w:rsidRPr="00222F43">
              <w:rPr>
                <w:rFonts w:asciiTheme="minorHAnsi" w:hAnsiTheme="minorHAnsi"/>
                <w:sz w:val="20"/>
                <w:szCs w:val="20"/>
                <w:lang w:val="es-CO"/>
              </w:rPr>
              <w:t>-</w:t>
            </w:r>
          </w:p>
        </w:tc>
      </w:tr>
      <w:tr w:rsidR="00E70CC7" w:rsidRPr="00222F43" w:rsidTr="00C73765">
        <w:trPr>
          <w:trHeight w:val="311"/>
        </w:trPr>
        <w:tc>
          <w:tcPr>
            <w:tcW w:w="1555" w:type="dxa"/>
            <w:vMerge/>
            <w:vAlign w:val="center"/>
          </w:tcPr>
          <w:p w:rsidR="00E70CC7" w:rsidRPr="00222F43" w:rsidRDefault="00E70CC7" w:rsidP="00C73765">
            <w:pPr>
              <w:spacing w:before="0" w:after="0" w:line="240" w:lineRule="auto"/>
              <w:rPr>
                <w:rFonts w:asciiTheme="minorHAnsi" w:hAnsiTheme="minorHAnsi"/>
                <w:sz w:val="20"/>
                <w:szCs w:val="20"/>
                <w:lang w:val="es-CO"/>
              </w:rPr>
            </w:pPr>
          </w:p>
        </w:tc>
        <w:tc>
          <w:tcPr>
            <w:tcW w:w="1776" w:type="dxa"/>
            <w:vAlign w:val="center"/>
          </w:tcPr>
          <w:p w:rsidR="00E70CC7" w:rsidRPr="00222F43" w:rsidRDefault="00E70CC7" w:rsidP="00C73765">
            <w:pPr>
              <w:spacing w:before="0" w:after="0" w:line="240" w:lineRule="auto"/>
              <w:rPr>
                <w:rFonts w:asciiTheme="minorHAnsi" w:hAnsiTheme="minorHAnsi"/>
                <w:sz w:val="20"/>
                <w:szCs w:val="20"/>
                <w:lang w:val="es-CO"/>
              </w:rPr>
            </w:pPr>
            <w:r w:rsidRPr="00222F43">
              <w:rPr>
                <w:rFonts w:asciiTheme="minorHAnsi" w:hAnsiTheme="minorHAnsi"/>
                <w:sz w:val="20"/>
                <w:szCs w:val="20"/>
                <w:lang w:val="es-CO"/>
              </w:rPr>
              <w:t>Laguna</w:t>
            </w:r>
          </w:p>
        </w:tc>
        <w:tc>
          <w:tcPr>
            <w:tcW w:w="1057" w:type="dxa"/>
            <w:shd w:val="clear" w:color="auto" w:fill="auto"/>
            <w:vAlign w:val="center"/>
          </w:tcPr>
          <w:p w:rsidR="00E70CC7" w:rsidRPr="00222F43" w:rsidRDefault="00E70CC7" w:rsidP="00C73765">
            <w:pPr>
              <w:spacing w:before="0" w:after="0" w:line="240" w:lineRule="auto"/>
              <w:jc w:val="right"/>
              <w:rPr>
                <w:rFonts w:asciiTheme="minorHAnsi" w:hAnsiTheme="minorHAnsi"/>
                <w:sz w:val="20"/>
                <w:szCs w:val="20"/>
                <w:lang w:val="es-CO"/>
              </w:rPr>
            </w:pPr>
            <w:r w:rsidRPr="00222F43">
              <w:rPr>
                <w:rFonts w:asciiTheme="minorHAnsi" w:hAnsiTheme="minorHAnsi"/>
                <w:sz w:val="20"/>
                <w:szCs w:val="20"/>
                <w:lang w:val="es-CO"/>
              </w:rPr>
              <w:t>688</w:t>
            </w:r>
          </w:p>
        </w:tc>
        <w:tc>
          <w:tcPr>
            <w:tcW w:w="849" w:type="dxa"/>
            <w:shd w:val="clear" w:color="auto" w:fill="auto"/>
            <w:vAlign w:val="center"/>
          </w:tcPr>
          <w:p w:rsidR="00E70CC7" w:rsidRPr="00222F43" w:rsidRDefault="00E70CC7" w:rsidP="00C73765">
            <w:pPr>
              <w:spacing w:before="0" w:after="0" w:line="240" w:lineRule="auto"/>
              <w:jc w:val="right"/>
              <w:rPr>
                <w:rFonts w:asciiTheme="minorHAnsi" w:hAnsiTheme="minorHAnsi"/>
                <w:sz w:val="20"/>
                <w:szCs w:val="20"/>
                <w:lang w:val="es-CO"/>
              </w:rPr>
            </w:pPr>
            <w:r w:rsidRPr="00222F43">
              <w:rPr>
                <w:rFonts w:asciiTheme="minorHAnsi" w:hAnsiTheme="minorHAnsi"/>
                <w:sz w:val="20"/>
                <w:szCs w:val="20"/>
                <w:lang w:val="es-CO"/>
              </w:rPr>
              <w:t>0,3</w:t>
            </w:r>
          </w:p>
        </w:tc>
        <w:tc>
          <w:tcPr>
            <w:tcW w:w="995" w:type="dxa"/>
            <w:shd w:val="clear" w:color="auto" w:fill="auto"/>
            <w:vAlign w:val="center"/>
          </w:tcPr>
          <w:p w:rsidR="00E70CC7" w:rsidRPr="00222F43" w:rsidRDefault="00E70CC7" w:rsidP="00C73765">
            <w:pPr>
              <w:spacing w:before="0" w:after="0" w:line="240" w:lineRule="auto"/>
              <w:jc w:val="right"/>
              <w:rPr>
                <w:rFonts w:asciiTheme="minorHAnsi" w:hAnsiTheme="minorHAnsi"/>
                <w:sz w:val="20"/>
                <w:szCs w:val="20"/>
                <w:lang w:val="es-CO"/>
              </w:rPr>
            </w:pPr>
            <w:r w:rsidRPr="00222F43">
              <w:rPr>
                <w:rFonts w:asciiTheme="minorHAnsi" w:hAnsiTheme="minorHAnsi"/>
                <w:sz w:val="20"/>
                <w:szCs w:val="20"/>
                <w:lang w:val="es-CO"/>
              </w:rPr>
              <w:t>105</w:t>
            </w:r>
          </w:p>
        </w:tc>
        <w:tc>
          <w:tcPr>
            <w:tcW w:w="851" w:type="dxa"/>
            <w:shd w:val="clear" w:color="auto" w:fill="auto"/>
            <w:vAlign w:val="center"/>
          </w:tcPr>
          <w:p w:rsidR="00E70CC7" w:rsidRPr="00222F43" w:rsidRDefault="00E70CC7" w:rsidP="00C73765">
            <w:pPr>
              <w:spacing w:before="0" w:after="0" w:line="240" w:lineRule="auto"/>
              <w:jc w:val="right"/>
              <w:rPr>
                <w:rFonts w:asciiTheme="minorHAnsi" w:hAnsiTheme="minorHAnsi"/>
                <w:sz w:val="20"/>
                <w:szCs w:val="20"/>
                <w:lang w:val="es-CO"/>
              </w:rPr>
            </w:pPr>
            <w:r w:rsidRPr="00222F43">
              <w:rPr>
                <w:rFonts w:asciiTheme="minorHAnsi" w:hAnsiTheme="minorHAnsi"/>
                <w:sz w:val="20"/>
                <w:szCs w:val="20"/>
                <w:lang w:val="es-CO"/>
              </w:rPr>
              <w:t>0,5</w:t>
            </w:r>
          </w:p>
        </w:tc>
        <w:tc>
          <w:tcPr>
            <w:tcW w:w="992" w:type="dxa"/>
            <w:shd w:val="clear" w:color="auto" w:fill="auto"/>
            <w:vAlign w:val="center"/>
          </w:tcPr>
          <w:p w:rsidR="00E70CC7" w:rsidRPr="00222F43" w:rsidRDefault="00E70CC7" w:rsidP="00C73765">
            <w:pPr>
              <w:spacing w:before="0" w:after="0" w:line="240" w:lineRule="auto"/>
              <w:jc w:val="right"/>
              <w:rPr>
                <w:rFonts w:asciiTheme="minorHAnsi" w:hAnsiTheme="minorHAnsi"/>
                <w:sz w:val="20"/>
                <w:szCs w:val="20"/>
                <w:lang w:val="es-CO"/>
              </w:rPr>
            </w:pPr>
            <w:r w:rsidRPr="00222F43">
              <w:rPr>
                <w:rFonts w:asciiTheme="minorHAnsi" w:hAnsiTheme="minorHAnsi"/>
                <w:sz w:val="20"/>
                <w:szCs w:val="20"/>
                <w:lang w:val="es-CO"/>
              </w:rPr>
              <w:t>93</w:t>
            </w:r>
          </w:p>
        </w:tc>
        <w:tc>
          <w:tcPr>
            <w:tcW w:w="851" w:type="dxa"/>
            <w:shd w:val="clear" w:color="auto" w:fill="auto"/>
            <w:vAlign w:val="center"/>
          </w:tcPr>
          <w:p w:rsidR="00E70CC7" w:rsidRPr="00222F43" w:rsidRDefault="00E70CC7" w:rsidP="00C73765">
            <w:pPr>
              <w:spacing w:before="0" w:after="0" w:line="240" w:lineRule="auto"/>
              <w:jc w:val="right"/>
              <w:rPr>
                <w:rFonts w:asciiTheme="minorHAnsi" w:hAnsiTheme="minorHAnsi"/>
                <w:sz w:val="20"/>
                <w:szCs w:val="20"/>
                <w:lang w:val="es-CO"/>
              </w:rPr>
            </w:pPr>
            <w:r w:rsidRPr="00222F43">
              <w:rPr>
                <w:rFonts w:asciiTheme="minorHAnsi" w:hAnsiTheme="minorHAnsi"/>
                <w:sz w:val="20"/>
                <w:szCs w:val="20"/>
                <w:lang w:val="es-CO"/>
              </w:rPr>
              <w:t>0,4</w:t>
            </w:r>
          </w:p>
        </w:tc>
      </w:tr>
      <w:tr w:rsidR="00E70CC7" w:rsidRPr="00222F43" w:rsidTr="00C73765">
        <w:trPr>
          <w:trHeight w:val="311"/>
        </w:trPr>
        <w:tc>
          <w:tcPr>
            <w:tcW w:w="1555" w:type="dxa"/>
            <w:vMerge/>
            <w:vAlign w:val="center"/>
          </w:tcPr>
          <w:p w:rsidR="00E70CC7" w:rsidRPr="00222F43" w:rsidRDefault="00E70CC7" w:rsidP="00C73765">
            <w:pPr>
              <w:spacing w:before="0" w:after="0" w:line="240" w:lineRule="auto"/>
              <w:rPr>
                <w:rFonts w:asciiTheme="minorHAnsi" w:hAnsiTheme="minorHAnsi"/>
                <w:sz w:val="20"/>
                <w:szCs w:val="20"/>
                <w:lang w:val="es-CO"/>
              </w:rPr>
            </w:pPr>
          </w:p>
        </w:tc>
        <w:tc>
          <w:tcPr>
            <w:tcW w:w="1776" w:type="dxa"/>
            <w:vAlign w:val="center"/>
          </w:tcPr>
          <w:p w:rsidR="00E70CC7" w:rsidRPr="00222F43" w:rsidRDefault="00E70CC7" w:rsidP="00C73765">
            <w:pPr>
              <w:spacing w:before="0" w:after="0" w:line="240" w:lineRule="auto"/>
              <w:rPr>
                <w:rFonts w:asciiTheme="minorHAnsi" w:hAnsiTheme="minorHAnsi"/>
                <w:sz w:val="20"/>
                <w:szCs w:val="20"/>
                <w:lang w:val="es-CO"/>
              </w:rPr>
            </w:pPr>
            <w:r w:rsidRPr="00222F43">
              <w:rPr>
                <w:rFonts w:asciiTheme="minorHAnsi" w:hAnsiTheme="minorHAnsi"/>
                <w:sz w:val="20"/>
                <w:szCs w:val="20"/>
                <w:lang w:val="es-CO"/>
              </w:rPr>
              <w:t>Paramo</w:t>
            </w:r>
          </w:p>
        </w:tc>
        <w:tc>
          <w:tcPr>
            <w:tcW w:w="1057" w:type="dxa"/>
            <w:shd w:val="clear" w:color="auto" w:fill="auto"/>
            <w:vAlign w:val="center"/>
          </w:tcPr>
          <w:p w:rsidR="00E70CC7" w:rsidRPr="00222F43" w:rsidRDefault="00E70CC7" w:rsidP="00C73765">
            <w:pPr>
              <w:spacing w:before="0" w:after="0" w:line="240" w:lineRule="auto"/>
              <w:jc w:val="right"/>
              <w:rPr>
                <w:rFonts w:asciiTheme="minorHAnsi" w:hAnsiTheme="minorHAnsi"/>
                <w:sz w:val="20"/>
                <w:szCs w:val="20"/>
                <w:lang w:val="es-CO"/>
              </w:rPr>
            </w:pPr>
            <w:r w:rsidRPr="00222F43">
              <w:rPr>
                <w:rFonts w:asciiTheme="minorHAnsi" w:hAnsiTheme="minorHAnsi"/>
                <w:sz w:val="20"/>
                <w:szCs w:val="20"/>
                <w:lang w:val="es-CO"/>
              </w:rPr>
              <w:t>1.222</w:t>
            </w:r>
          </w:p>
        </w:tc>
        <w:tc>
          <w:tcPr>
            <w:tcW w:w="849" w:type="dxa"/>
            <w:shd w:val="clear" w:color="auto" w:fill="auto"/>
            <w:vAlign w:val="center"/>
          </w:tcPr>
          <w:p w:rsidR="00E70CC7" w:rsidRPr="00222F43" w:rsidRDefault="00E70CC7" w:rsidP="00C73765">
            <w:pPr>
              <w:spacing w:before="0" w:after="0" w:line="240" w:lineRule="auto"/>
              <w:jc w:val="right"/>
              <w:rPr>
                <w:rFonts w:asciiTheme="minorHAnsi" w:hAnsiTheme="minorHAnsi"/>
                <w:sz w:val="20"/>
                <w:szCs w:val="20"/>
                <w:lang w:val="es-CO"/>
              </w:rPr>
            </w:pPr>
            <w:r w:rsidRPr="00222F43">
              <w:rPr>
                <w:rFonts w:asciiTheme="minorHAnsi" w:hAnsiTheme="minorHAnsi"/>
                <w:sz w:val="20"/>
                <w:szCs w:val="20"/>
                <w:lang w:val="es-CO"/>
              </w:rPr>
              <w:t>0,5</w:t>
            </w:r>
          </w:p>
        </w:tc>
        <w:tc>
          <w:tcPr>
            <w:tcW w:w="995" w:type="dxa"/>
            <w:shd w:val="clear" w:color="auto" w:fill="auto"/>
            <w:vAlign w:val="center"/>
          </w:tcPr>
          <w:p w:rsidR="00E70CC7" w:rsidRPr="00222F43" w:rsidRDefault="00E70CC7" w:rsidP="00C73765">
            <w:pPr>
              <w:spacing w:before="0" w:after="0" w:line="240" w:lineRule="auto"/>
              <w:jc w:val="right"/>
              <w:rPr>
                <w:rFonts w:asciiTheme="minorHAnsi" w:hAnsiTheme="minorHAnsi"/>
                <w:sz w:val="20"/>
                <w:szCs w:val="20"/>
                <w:lang w:val="es-CO"/>
              </w:rPr>
            </w:pPr>
            <w:r w:rsidRPr="00222F43">
              <w:rPr>
                <w:rFonts w:asciiTheme="minorHAnsi" w:hAnsiTheme="minorHAnsi"/>
                <w:sz w:val="20"/>
                <w:szCs w:val="20"/>
                <w:lang w:val="es-CO"/>
              </w:rPr>
              <w:t>701</w:t>
            </w:r>
          </w:p>
        </w:tc>
        <w:tc>
          <w:tcPr>
            <w:tcW w:w="851" w:type="dxa"/>
            <w:shd w:val="clear" w:color="auto" w:fill="auto"/>
            <w:vAlign w:val="center"/>
          </w:tcPr>
          <w:p w:rsidR="00E70CC7" w:rsidRPr="00222F43" w:rsidRDefault="00E70CC7" w:rsidP="00C73765">
            <w:pPr>
              <w:spacing w:before="0" w:after="0" w:line="240" w:lineRule="auto"/>
              <w:jc w:val="right"/>
              <w:rPr>
                <w:rFonts w:asciiTheme="minorHAnsi" w:hAnsiTheme="minorHAnsi"/>
                <w:sz w:val="20"/>
                <w:szCs w:val="20"/>
                <w:lang w:val="es-CO"/>
              </w:rPr>
            </w:pPr>
            <w:r w:rsidRPr="00222F43">
              <w:rPr>
                <w:rFonts w:asciiTheme="minorHAnsi" w:hAnsiTheme="minorHAnsi"/>
                <w:sz w:val="20"/>
                <w:szCs w:val="20"/>
                <w:lang w:val="es-CO"/>
              </w:rPr>
              <w:t>3,3</w:t>
            </w:r>
          </w:p>
        </w:tc>
        <w:tc>
          <w:tcPr>
            <w:tcW w:w="992" w:type="dxa"/>
            <w:shd w:val="clear" w:color="auto" w:fill="auto"/>
            <w:vAlign w:val="center"/>
          </w:tcPr>
          <w:p w:rsidR="00E70CC7" w:rsidRPr="00222F43" w:rsidRDefault="00E70CC7" w:rsidP="00C73765">
            <w:pPr>
              <w:spacing w:before="0" w:after="0" w:line="240" w:lineRule="auto"/>
              <w:jc w:val="right"/>
              <w:rPr>
                <w:rFonts w:asciiTheme="minorHAnsi" w:hAnsiTheme="minorHAnsi"/>
                <w:sz w:val="20"/>
                <w:szCs w:val="20"/>
                <w:lang w:val="es-CO"/>
              </w:rPr>
            </w:pPr>
          </w:p>
        </w:tc>
        <w:tc>
          <w:tcPr>
            <w:tcW w:w="851" w:type="dxa"/>
            <w:shd w:val="clear" w:color="auto" w:fill="auto"/>
            <w:vAlign w:val="center"/>
          </w:tcPr>
          <w:p w:rsidR="00E70CC7" w:rsidRPr="00222F43" w:rsidRDefault="00E70CC7" w:rsidP="00C73765">
            <w:pPr>
              <w:spacing w:before="0" w:after="0" w:line="240" w:lineRule="auto"/>
              <w:jc w:val="right"/>
              <w:rPr>
                <w:rFonts w:asciiTheme="minorHAnsi" w:hAnsiTheme="minorHAnsi"/>
                <w:sz w:val="20"/>
                <w:szCs w:val="20"/>
                <w:lang w:val="es-CO"/>
              </w:rPr>
            </w:pPr>
            <w:r w:rsidRPr="00222F43">
              <w:rPr>
                <w:rFonts w:asciiTheme="minorHAnsi" w:hAnsiTheme="minorHAnsi"/>
                <w:sz w:val="20"/>
                <w:szCs w:val="20"/>
                <w:lang w:val="es-CO"/>
              </w:rPr>
              <w:t>-</w:t>
            </w:r>
          </w:p>
        </w:tc>
      </w:tr>
      <w:tr w:rsidR="00E70CC7" w:rsidRPr="00222F43" w:rsidTr="00C73765">
        <w:trPr>
          <w:trHeight w:val="311"/>
        </w:trPr>
        <w:tc>
          <w:tcPr>
            <w:tcW w:w="1555" w:type="dxa"/>
            <w:vMerge/>
            <w:vAlign w:val="center"/>
          </w:tcPr>
          <w:p w:rsidR="00E70CC7" w:rsidRPr="00222F43" w:rsidRDefault="00E70CC7" w:rsidP="00C73765">
            <w:pPr>
              <w:spacing w:before="0" w:after="0" w:line="240" w:lineRule="auto"/>
              <w:rPr>
                <w:rFonts w:asciiTheme="minorHAnsi" w:hAnsiTheme="minorHAnsi"/>
                <w:sz w:val="20"/>
                <w:szCs w:val="20"/>
                <w:lang w:val="es-CO"/>
              </w:rPr>
            </w:pPr>
          </w:p>
        </w:tc>
        <w:tc>
          <w:tcPr>
            <w:tcW w:w="1776" w:type="dxa"/>
            <w:vAlign w:val="center"/>
          </w:tcPr>
          <w:p w:rsidR="00E70CC7" w:rsidRPr="00222F43" w:rsidRDefault="00E70CC7" w:rsidP="00C73765">
            <w:pPr>
              <w:spacing w:before="0" w:after="0" w:line="240" w:lineRule="auto"/>
              <w:rPr>
                <w:rFonts w:asciiTheme="minorHAnsi" w:hAnsiTheme="minorHAnsi"/>
                <w:sz w:val="20"/>
                <w:szCs w:val="20"/>
                <w:lang w:val="es-CO"/>
              </w:rPr>
            </w:pPr>
            <w:r w:rsidRPr="00222F43">
              <w:rPr>
                <w:rFonts w:asciiTheme="minorHAnsi" w:hAnsiTheme="minorHAnsi"/>
                <w:sz w:val="20"/>
                <w:szCs w:val="20"/>
                <w:lang w:val="es-CO"/>
              </w:rPr>
              <w:t>Rio</w:t>
            </w:r>
          </w:p>
        </w:tc>
        <w:tc>
          <w:tcPr>
            <w:tcW w:w="1057" w:type="dxa"/>
            <w:shd w:val="clear" w:color="auto" w:fill="auto"/>
            <w:vAlign w:val="center"/>
          </w:tcPr>
          <w:p w:rsidR="00E70CC7" w:rsidRPr="00222F43" w:rsidRDefault="00E70CC7" w:rsidP="00C73765">
            <w:pPr>
              <w:spacing w:before="0" w:after="0" w:line="240" w:lineRule="auto"/>
              <w:jc w:val="right"/>
              <w:rPr>
                <w:rFonts w:asciiTheme="minorHAnsi" w:hAnsiTheme="minorHAnsi"/>
                <w:sz w:val="20"/>
                <w:szCs w:val="20"/>
                <w:lang w:val="es-CO"/>
              </w:rPr>
            </w:pPr>
            <w:r w:rsidRPr="00222F43">
              <w:rPr>
                <w:rFonts w:asciiTheme="minorHAnsi" w:hAnsiTheme="minorHAnsi"/>
                <w:sz w:val="20"/>
                <w:szCs w:val="20"/>
                <w:lang w:val="es-CO"/>
              </w:rPr>
              <w:t>5.136</w:t>
            </w:r>
          </w:p>
        </w:tc>
        <w:tc>
          <w:tcPr>
            <w:tcW w:w="849" w:type="dxa"/>
            <w:shd w:val="clear" w:color="auto" w:fill="auto"/>
            <w:vAlign w:val="center"/>
          </w:tcPr>
          <w:p w:rsidR="00E70CC7" w:rsidRPr="00222F43" w:rsidRDefault="00E70CC7" w:rsidP="00C73765">
            <w:pPr>
              <w:spacing w:before="0" w:after="0" w:line="240" w:lineRule="auto"/>
              <w:jc w:val="right"/>
              <w:rPr>
                <w:rFonts w:asciiTheme="minorHAnsi" w:hAnsiTheme="minorHAnsi"/>
                <w:sz w:val="20"/>
                <w:szCs w:val="20"/>
                <w:lang w:val="es-CO"/>
              </w:rPr>
            </w:pPr>
            <w:r w:rsidRPr="00222F43">
              <w:rPr>
                <w:rFonts w:asciiTheme="minorHAnsi" w:hAnsiTheme="minorHAnsi"/>
                <w:sz w:val="20"/>
                <w:szCs w:val="20"/>
                <w:lang w:val="es-CO"/>
              </w:rPr>
              <w:t>2,0</w:t>
            </w:r>
          </w:p>
        </w:tc>
        <w:tc>
          <w:tcPr>
            <w:tcW w:w="995" w:type="dxa"/>
            <w:shd w:val="clear" w:color="auto" w:fill="auto"/>
            <w:vAlign w:val="center"/>
          </w:tcPr>
          <w:p w:rsidR="00E70CC7" w:rsidRPr="00222F43" w:rsidRDefault="00E70CC7" w:rsidP="00C73765">
            <w:pPr>
              <w:spacing w:before="0" w:after="0" w:line="240" w:lineRule="auto"/>
              <w:jc w:val="right"/>
              <w:rPr>
                <w:rFonts w:asciiTheme="minorHAnsi" w:hAnsiTheme="minorHAnsi"/>
                <w:sz w:val="20"/>
                <w:szCs w:val="20"/>
                <w:lang w:val="es-CO"/>
              </w:rPr>
            </w:pPr>
            <w:r w:rsidRPr="00222F43">
              <w:rPr>
                <w:rFonts w:asciiTheme="minorHAnsi" w:hAnsiTheme="minorHAnsi"/>
                <w:sz w:val="20"/>
                <w:szCs w:val="20"/>
                <w:lang w:val="es-CO"/>
              </w:rPr>
              <w:t>492</w:t>
            </w:r>
          </w:p>
        </w:tc>
        <w:tc>
          <w:tcPr>
            <w:tcW w:w="851" w:type="dxa"/>
            <w:shd w:val="clear" w:color="auto" w:fill="auto"/>
            <w:vAlign w:val="center"/>
          </w:tcPr>
          <w:p w:rsidR="00E70CC7" w:rsidRPr="00222F43" w:rsidRDefault="00E70CC7" w:rsidP="00C73765">
            <w:pPr>
              <w:spacing w:before="0" w:after="0" w:line="240" w:lineRule="auto"/>
              <w:jc w:val="right"/>
              <w:rPr>
                <w:rFonts w:asciiTheme="minorHAnsi" w:hAnsiTheme="minorHAnsi"/>
                <w:sz w:val="20"/>
                <w:szCs w:val="20"/>
                <w:lang w:val="es-CO"/>
              </w:rPr>
            </w:pPr>
            <w:r w:rsidRPr="00222F43">
              <w:rPr>
                <w:rFonts w:asciiTheme="minorHAnsi" w:hAnsiTheme="minorHAnsi"/>
                <w:sz w:val="20"/>
                <w:szCs w:val="20"/>
                <w:lang w:val="es-CO"/>
              </w:rPr>
              <w:t>2,3</w:t>
            </w:r>
          </w:p>
        </w:tc>
        <w:tc>
          <w:tcPr>
            <w:tcW w:w="992" w:type="dxa"/>
            <w:shd w:val="clear" w:color="auto" w:fill="auto"/>
            <w:vAlign w:val="center"/>
          </w:tcPr>
          <w:p w:rsidR="00E70CC7" w:rsidRPr="00222F43" w:rsidRDefault="00E70CC7" w:rsidP="00C73765">
            <w:pPr>
              <w:spacing w:before="0" w:after="0" w:line="240" w:lineRule="auto"/>
              <w:jc w:val="right"/>
              <w:rPr>
                <w:rFonts w:asciiTheme="minorHAnsi" w:hAnsiTheme="minorHAnsi"/>
                <w:sz w:val="20"/>
                <w:szCs w:val="20"/>
                <w:lang w:val="es-CO"/>
              </w:rPr>
            </w:pPr>
            <w:r w:rsidRPr="00222F43">
              <w:rPr>
                <w:rFonts w:asciiTheme="minorHAnsi" w:hAnsiTheme="minorHAnsi"/>
                <w:sz w:val="20"/>
                <w:szCs w:val="20"/>
                <w:lang w:val="es-CO"/>
              </w:rPr>
              <w:t>516</w:t>
            </w:r>
          </w:p>
        </w:tc>
        <w:tc>
          <w:tcPr>
            <w:tcW w:w="851" w:type="dxa"/>
            <w:shd w:val="clear" w:color="auto" w:fill="auto"/>
            <w:vAlign w:val="center"/>
          </w:tcPr>
          <w:p w:rsidR="00E70CC7" w:rsidRPr="00222F43" w:rsidRDefault="00E70CC7" w:rsidP="00C73765">
            <w:pPr>
              <w:spacing w:before="0" w:after="0" w:line="240" w:lineRule="auto"/>
              <w:jc w:val="right"/>
              <w:rPr>
                <w:rFonts w:asciiTheme="minorHAnsi" w:hAnsiTheme="minorHAnsi"/>
                <w:sz w:val="20"/>
                <w:szCs w:val="20"/>
                <w:lang w:val="es-CO"/>
              </w:rPr>
            </w:pPr>
            <w:r w:rsidRPr="00222F43">
              <w:rPr>
                <w:rFonts w:asciiTheme="minorHAnsi" w:hAnsiTheme="minorHAnsi"/>
                <w:sz w:val="20"/>
                <w:szCs w:val="20"/>
                <w:lang w:val="es-CO"/>
              </w:rPr>
              <w:t>2,0</w:t>
            </w:r>
          </w:p>
        </w:tc>
      </w:tr>
      <w:tr w:rsidR="00E70CC7" w:rsidRPr="00222F43" w:rsidTr="00C73765">
        <w:trPr>
          <w:trHeight w:val="311"/>
        </w:trPr>
        <w:tc>
          <w:tcPr>
            <w:tcW w:w="1555" w:type="dxa"/>
            <w:vMerge/>
            <w:vAlign w:val="center"/>
          </w:tcPr>
          <w:p w:rsidR="00E70CC7" w:rsidRPr="00222F43" w:rsidRDefault="00E70CC7" w:rsidP="00C73765">
            <w:pPr>
              <w:spacing w:before="0" w:after="0" w:line="240" w:lineRule="auto"/>
              <w:rPr>
                <w:rFonts w:asciiTheme="minorHAnsi" w:hAnsiTheme="minorHAnsi"/>
                <w:sz w:val="20"/>
                <w:szCs w:val="20"/>
                <w:lang w:val="es-CO"/>
              </w:rPr>
            </w:pPr>
          </w:p>
        </w:tc>
        <w:tc>
          <w:tcPr>
            <w:tcW w:w="1776" w:type="dxa"/>
            <w:vAlign w:val="center"/>
          </w:tcPr>
          <w:p w:rsidR="00E70CC7" w:rsidRPr="00222F43" w:rsidRDefault="00E70CC7" w:rsidP="00C73765">
            <w:pPr>
              <w:spacing w:before="0" w:after="0" w:line="240" w:lineRule="auto"/>
              <w:rPr>
                <w:rFonts w:asciiTheme="minorHAnsi" w:hAnsiTheme="minorHAnsi"/>
                <w:sz w:val="20"/>
                <w:szCs w:val="20"/>
                <w:lang w:val="es-CO"/>
              </w:rPr>
            </w:pPr>
            <w:r w:rsidRPr="00222F43">
              <w:rPr>
                <w:rFonts w:asciiTheme="minorHAnsi" w:hAnsiTheme="minorHAnsi"/>
                <w:sz w:val="20"/>
                <w:szCs w:val="20"/>
                <w:lang w:val="es-CO"/>
              </w:rPr>
              <w:t>Sabana</w:t>
            </w:r>
          </w:p>
        </w:tc>
        <w:tc>
          <w:tcPr>
            <w:tcW w:w="1057" w:type="dxa"/>
            <w:shd w:val="clear" w:color="auto" w:fill="auto"/>
            <w:vAlign w:val="center"/>
          </w:tcPr>
          <w:p w:rsidR="00E70CC7" w:rsidRPr="00222F43" w:rsidRDefault="00E70CC7" w:rsidP="00C73765">
            <w:pPr>
              <w:spacing w:before="0" w:after="0" w:line="240" w:lineRule="auto"/>
              <w:jc w:val="right"/>
              <w:rPr>
                <w:rFonts w:asciiTheme="minorHAnsi" w:hAnsiTheme="minorHAnsi"/>
                <w:sz w:val="20"/>
                <w:szCs w:val="20"/>
                <w:lang w:val="es-CO"/>
              </w:rPr>
            </w:pPr>
            <w:r w:rsidRPr="00222F43">
              <w:rPr>
                <w:rFonts w:asciiTheme="minorHAnsi" w:hAnsiTheme="minorHAnsi"/>
                <w:sz w:val="20"/>
                <w:szCs w:val="20"/>
                <w:lang w:val="es-CO"/>
              </w:rPr>
              <w:t>112.685</w:t>
            </w:r>
          </w:p>
        </w:tc>
        <w:tc>
          <w:tcPr>
            <w:tcW w:w="849" w:type="dxa"/>
            <w:shd w:val="clear" w:color="auto" w:fill="auto"/>
            <w:vAlign w:val="center"/>
          </w:tcPr>
          <w:p w:rsidR="00E70CC7" w:rsidRPr="00222F43" w:rsidRDefault="00E70CC7" w:rsidP="00C73765">
            <w:pPr>
              <w:spacing w:before="0" w:after="0" w:line="240" w:lineRule="auto"/>
              <w:jc w:val="right"/>
              <w:rPr>
                <w:rFonts w:asciiTheme="minorHAnsi" w:hAnsiTheme="minorHAnsi"/>
                <w:sz w:val="20"/>
                <w:szCs w:val="20"/>
                <w:lang w:val="es-CO"/>
              </w:rPr>
            </w:pPr>
            <w:r w:rsidRPr="00222F43">
              <w:rPr>
                <w:rFonts w:asciiTheme="minorHAnsi" w:hAnsiTheme="minorHAnsi"/>
                <w:sz w:val="20"/>
                <w:szCs w:val="20"/>
                <w:lang w:val="es-CO"/>
              </w:rPr>
              <w:t>44,4</w:t>
            </w:r>
          </w:p>
        </w:tc>
        <w:tc>
          <w:tcPr>
            <w:tcW w:w="995" w:type="dxa"/>
            <w:shd w:val="clear" w:color="auto" w:fill="auto"/>
            <w:vAlign w:val="center"/>
          </w:tcPr>
          <w:p w:rsidR="00E70CC7" w:rsidRPr="00222F43" w:rsidRDefault="00E70CC7" w:rsidP="00C73765">
            <w:pPr>
              <w:spacing w:before="0" w:after="0" w:line="240" w:lineRule="auto"/>
              <w:jc w:val="right"/>
              <w:rPr>
                <w:rFonts w:asciiTheme="minorHAnsi" w:hAnsiTheme="minorHAnsi"/>
                <w:sz w:val="20"/>
                <w:szCs w:val="20"/>
                <w:lang w:val="es-CO"/>
              </w:rPr>
            </w:pPr>
            <w:r w:rsidRPr="00222F43">
              <w:rPr>
                <w:rFonts w:asciiTheme="minorHAnsi" w:hAnsiTheme="minorHAnsi"/>
                <w:sz w:val="20"/>
                <w:szCs w:val="20"/>
                <w:lang w:val="es-CO"/>
              </w:rPr>
              <w:t>8.914</w:t>
            </w:r>
          </w:p>
        </w:tc>
        <w:tc>
          <w:tcPr>
            <w:tcW w:w="851" w:type="dxa"/>
            <w:shd w:val="clear" w:color="auto" w:fill="auto"/>
            <w:vAlign w:val="center"/>
          </w:tcPr>
          <w:p w:rsidR="00E70CC7" w:rsidRPr="00222F43" w:rsidRDefault="00E70CC7" w:rsidP="00C73765">
            <w:pPr>
              <w:spacing w:before="0" w:after="0" w:line="240" w:lineRule="auto"/>
              <w:jc w:val="right"/>
              <w:rPr>
                <w:rFonts w:asciiTheme="minorHAnsi" w:hAnsiTheme="minorHAnsi"/>
                <w:sz w:val="20"/>
                <w:szCs w:val="20"/>
                <w:lang w:val="es-CO"/>
              </w:rPr>
            </w:pPr>
            <w:r w:rsidRPr="00222F43">
              <w:rPr>
                <w:rFonts w:asciiTheme="minorHAnsi" w:hAnsiTheme="minorHAnsi"/>
                <w:sz w:val="20"/>
                <w:szCs w:val="20"/>
                <w:lang w:val="es-CO"/>
              </w:rPr>
              <w:t>41,9</w:t>
            </w:r>
          </w:p>
        </w:tc>
        <w:tc>
          <w:tcPr>
            <w:tcW w:w="992" w:type="dxa"/>
            <w:shd w:val="clear" w:color="auto" w:fill="auto"/>
            <w:vAlign w:val="center"/>
          </w:tcPr>
          <w:p w:rsidR="00E70CC7" w:rsidRPr="00222F43" w:rsidRDefault="00E70CC7" w:rsidP="00C73765">
            <w:pPr>
              <w:spacing w:before="0" w:after="0" w:line="240" w:lineRule="auto"/>
              <w:jc w:val="right"/>
              <w:rPr>
                <w:rFonts w:asciiTheme="minorHAnsi" w:hAnsiTheme="minorHAnsi"/>
                <w:sz w:val="20"/>
                <w:szCs w:val="20"/>
                <w:lang w:val="es-CO"/>
              </w:rPr>
            </w:pPr>
            <w:r w:rsidRPr="00222F43">
              <w:rPr>
                <w:rFonts w:asciiTheme="minorHAnsi" w:hAnsiTheme="minorHAnsi"/>
                <w:sz w:val="20"/>
                <w:szCs w:val="20"/>
                <w:lang w:val="es-CO"/>
              </w:rPr>
              <w:t>19.988</w:t>
            </w:r>
          </w:p>
        </w:tc>
        <w:tc>
          <w:tcPr>
            <w:tcW w:w="851" w:type="dxa"/>
            <w:shd w:val="clear" w:color="auto" w:fill="auto"/>
            <w:vAlign w:val="center"/>
          </w:tcPr>
          <w:p w:rsidR="00E70CC7" w:rsidRPr="00222F43" w:rsidRDefault="00E70CC7" w:rsidP="00C73765">
            <w:pPr>
              <w:spacing w:before="0" w:after="0" w:line="240" w:lineRule="auto"/>
              <w:jc w:val="right"/>
              <w:rPr>
                <w:rFonts w:asciiTheme="minorHAnsi" w:hAnsiTheme="minorHAnsi"/>
                <w:sz w:val="20"/>
                <w:szCs w:val="20"/>
                <w:lang w:val="es-CO"/>
              </w:rPr>
            </w:pPr>
            <w:r w:rsidRPr="00222F43">
              <w:rPr>
                <w:rFonts w:asciiTheme="minorHAnsi" w:hAnsiTheme="minorHAnsi"/>
                <w:sz w:val="20"/>
                <w:szCs w:val="20"/>
                <w:lang w:val="es-CO"/>
              </w:rPr>
              <w:t>78,4</w:t>
            </w:r>
          </w:p>
        </w:tc>
      </w:tr>
      <w:tr w:rsidR="00E70CC7" w:rsidRPr="00222F43" w:rsidTr="00C73765">
        <w:trPr>
          <w:trHeight w:val="303"/>
        </w:trPr>
        <w:tc>
          <w:tcPr>
            <w:tcW w:w="1555" w:type="dxa"/>
            <w:vMerge w:val="restart"/>
            <w:vAlign w:val="center"/>
          </w:tcPr>
          <w:p w:rsidR="00E70CC7" w:rsidRPr="00222F43" w:rsidRDefault="00E70CC7" w:rsidP="00C73765">
            <w:pPr>
              <w:spacing w:before="0" w:after="0" w:line="240" w:lineRule="auto"/>
              <w:rPr>
                <w:rFonts w:asciiTheme="minorHAnsi" w:hAnsiTheme="minorHAnsi"/>
                <w:sz w:val="20"/>
                <w:szCs w:val="20"/>
                <w:lang w:val="es-CO"/>
              </w:rPr>
            </w:pPr>
            <w:r w:rsidRPr="00222F43">
              <w:rPr>
                <w:rFonts w:asciiTheme="minorHAnsi" w:hAnsiTheme="minorHAnsi"/>
                <w:sz w:val="20"/>
                <w:szCs w:val="20"/>
                <w:lang w:val="es-CO"/>
              </w:rPr>
              <w:t>Transformado</w:t>
            </w:r>
          </w:p>
        </w:tc>
        <w:tc>
          <w:tcPr>
            <w:tcW w:w="1776" w:type="dxa"/>
            <w:vAlign w:val="center"/>
          </w:tcPr>
          <w:p w:rsidR="00E70CC7" w:rsidRPr="00222F43" w:rsidRDefault="00E70CC7" w:rsidP="00C73765">
            <w:pPr>
              <w:spacing w:before="0" w:after="0" w:line="240" w:lineRule="auto"/>
              <w:rPr>
                <w:rFonts w:asciiTheme="minorHAnsi" w:hAnsiTheme="minorHAnsi"/>
                <w:sz w:val="20"/>
                <w:szCs w:val="20"/>
                <w:lang w:val="es-CO"/>
              </w:rPr>
            </w:pPr>
            <w:r w:rsidRPr="00222F43">
              <w:rPr>
                <w:rFonts w:asciiTheme="minorHAnsi" w:hAnsiTheme="minorHAnsi"/>
                <w:sz w:val="20"/>
                <w:szCs w:val="20"/>
                <w:lang w:val="es-CO"/>
              </w:rPr>
              <w:t>Zona pantanosa</w:t>
            </w:r>
          </w:p>
        </w:tc>
        <w:tc>
          <w:tcPr>
            <w:tcW w:w="1057" w:type="dxa"/>
            <w:shd w:val="clear" w:color="auto" w:fill="auto"/>
            <w:vAlign w:val="center"/>
          </w:tcPr>
          <w:p w:rsidR="00E70CC7" w:rsidRPr="00222F43" w:rsidRDefault="00E70CC7" w:rsidP="00C73765">
            <w:pPr>
              <w:spacing w:before="0" w:after="0" w:line="240" w:lineRule="auto"/>
              <w:jc w:val="right"/>
              <w:rPr>
                <w:rFonts w:asciiTheme="minorHAnsi" w:hAnsiTheme="minorHAnsi"/>
                <w:sz w:val="20"/>
                <w:szCs w:val="20"/>
                <w:lang w:val="es-CO"/>
              </w:rPr>
            </w:pPr>
            <w:r w:rsidRPr="00222F43">
              <w:rPr>
                <w:rFonts w:asciiTheme="minorHAnsi" w:hAnsiTheme="minorHAnsi"/>
                <w:sz w:val="20"/>
                <w:szCs w:val="20"/>
                <w:lang w:val="es-CO"/>
              </w:rPr>
              <w:t>927</w:t>
            </w:r>
          </w:p>
        </w:tc>
        <w:tc>
          <w:tcPr>
            <w:tcW w:w="849" w:type="dxa"/>
            <w:shd w:val="clear" w:color="auto" w:fill="auto"/>
            <w:vAlign w:val="center"/>
          </w:tcPr>
          <w:p w:rsidR="00E70CC7" w:rsidRPr="00222F43" w:rsidRDefault="00E70CC7" w:rsidP="00C73765">
            <w:pPr>
              <w:spacing w:before="0" w:after="0" w:line="240" w:lineRule="auto"/>
              <w:jc w:val="right"/>
              <w:rPr>
                <w:rFonts w:asciiTheme="minorHAnsi" w:hAnsiTheme="minorHAnsi"/>
                <w:sz w:val="20"/>
                <w:szCs w:val="20"/>
                <w:lang w:val="es-CO"/>
              </w:rPr>
            </w:pPr>
            <w:r w:rsidRPr="00222F43">
              <w:rPr>
                <w:rFonts w:asciiTheme="minorHAnsi" w:hAnsiTheme="minorHAnsi"/>
                <w:sz w:val="20"/>
                <w:szCs w:val="20"/>
                <w:lang w:val="es-CO"/>
              </w:rPr>
              <w:t>0,4</w:t>
            </w:r>
          </w:p>
        </w:tc>
        <w:tc>
          <w:tcPr>
            <w:tcW w:w="995" w:type="dxa"/>
            <w:shd w:val="clear" w:color="auto" w:fill="auto"/>
            <w:vAlign w:val="center"/>
          </w:tcPr>
          <w:p w:rsidR="00E70CC7" w:rsidRPr="00222F43" w:rsidRDefault="00E70CC7" w:rsidP="00C73765">
            <w:pPr>
              <w:spacing w:before="0" w:after="0" w:line="240" w:lineRule="auto"/>
              <w:jc w:val="right"/>
              <w:rPr>
                <w:rFonts w:asciiTheme="minorHAnsi" w:hAnsiTheme="minorHAnsi"/>
                <w:sz w:val="20"/>
                <w:szCs w:val="20"/>
                <w:lang w:val="es-CO"/>
              </w:rPr>
            </w:pPr>
            <w:r w:rsidRPr="00222F43">
              <w:rPr>
                <w:rFonts w:asciiTheme="minorHAnsi" w:hAnsiTheme="minorHAnsi"/>
                <w:sz w:val="20"/>
                <w:szCs w:val="20"/>
                <w:lang w:val="es-CO"/>
              </w:rPr>
              <w:t>304</w:t>
            </w:r>
          </w:p>
        </w:tc>
        <w:tc>
          <w:tcPr>
            <w:tcW w:w="851" w:type="dxa"/>
            <w:shd w:val="clear" w:color="auto" w:fill="auto"/>
            <w:vAlign w:val="center"/>
          </w:tcPr>
          <w:p w:rsidR="00E70CC7" w:rsidRPr="00222F43" w:rsidRDefault="00E70CC7" w:rsidP="00C73765">
            <w:pPr>
              <w:spacing w:before="0" w:after="0" w:line="240" w:lineRule="auto"/>
              <w:jc w:val="right"/>
              <w:rPr>
                <w:rFonts w:asciiTheme="minorHAnsi" w:hAnsiTheme="minorHAnsi"/>
                <w:sz w:val="20"/>
                <w:szCs w:val="20"/>
                <w:lang w:val="es-CO"/>
              </w:rPr>
            </w:pPr>
            <w:r w:rsidRPr="00222F43">
              <w:rPr>
                <w:rFonts w:asciiTheme="minorHAnsi" w:hAnsiTheme="minorHAnsi"/>
                <w:sz w:val="20"/>
                <w:szCs w:val="20"/>
                <w:lang w:val="es-CO"/>
              </w:rPr>
              <w:t>1,4</w:t>
            </w:r>
          </w:p>
        </w:tc>
        <w:tc>
          <w:tcPr>
            <w:tcW w:w="992" w:type="dxa"/>
            <w:shd w:val="clear" w:color="auto" w:fill="auto"/>
            <w:vAlign w:val="center"/>
          </w:tcPr>
          <w:p w:rsidR="00E70CC7" w:rsidRPr="00222F43" w:rsidRDefault="00E70CC7" w:rsidP="00C73765">
            <w:pPr>
              <w:spacing w:before="0" w:after="0" w:line="240" w:lineRule="auto"/>
              <w:jc w:val="right"/>
              <w:rPr>
                <w:rFonts w:asciiTheme="minorHAnsi" w:hAnsiTheme="minorHAnsi"/>
                <w:sz w:val="20"/>
                <w:szCs w:val="20"/>
                <w:lang w:val="es-CO"/>
              </w:rPr>
            </w:pPr>
            <w:r w:rsidRPr="00222F43">
              <w:rPr>
                <w:rFonts w:asciiTheme="minorHAnsi" w:hAnsiTheme="minorHAnsi"/>
                <w:sz w:val="20"/>
                <w:szCs w:val="20"/>
                <w:lang w:val="es-CO"/>
              </w:rPr>
              <w:t>18</w:t>
            </w:r>
          </w:p>
        </w:tc>
        <w:tc>
          <w:tcPr>
            <w:tcW w:w="851" w:type="dxa"/>
            <w:shd w:val="clear" w:color="auto" w:fill="auto"/>
            <w:vAlign w:val="center"/>
          </w:tcPr>
          <w:p w:rsidR="00E70CC7" w:rsidRPr="00222F43" w:rsidRDefault="00E70CC7" w:rsidP="00C73765">
            <w:pPr>
              <w:spacing w:before="0" w:after="0" w:line="240" w:lineRule="auto"/>
              <w:jc w:val="right"/>
              <w:rPr>
                <w:rFonts w:asciiTheme="minorHAnsi" w:hAnsiTheme="minorHAnsi"/>
                <w:sz w:val="20"/>
                <w:szCs w:val="20"/>
                <w:lang w:val="es-CO"/>
              </w:rPr>
            </w:pPr>
            <w:r w:rsidRPr="00222F43">
              <w:rPr>
                <w:rFonts w:asciiTheme="minorHAnsi" w:hAnsiTheme="minorHAnsi"/>
                <w:sz w:val="20"/>
                <w:szCs w:val="20"/>
                <w:lang w:val="es-CO"/>
              </w:rPr>
              <w:t>0,1</w:t>
            </w:r>
          </w:p>
        </w:tc>
      </w:tr>
      <w:tr w:rsidR="00E70CC7" w:rsidRPr="00222F43" w:rsidTr="00C73765">
        <w:trPr>
          <w:trHeight w:val="303"/>
        </w:trPr>
        <w:tc>
          <w:tcPr>
            <w:tcW w:w="1555" w:type="dxa"/>
            <w:vMerge/>
            <w:vAlign w:val="center"/>
          </w:tcPr>
          <w:p w:rsidR="00E70CC7" w:rsidRPr="00222F43" w:rsidRDefault="00E70CC7" w:rsidP="00C73765">
            <w:pPr>
              <w:spacing w:before="0" w:after="0" w:line="240" w:lineRule="auto"/>
              <w:rPr>
                <w:rFonts w:asciiTheme="minorHAnsi" w:hAnsiTheme="minorHAnsi"/>
                <w:sz w:val="20"/>
                <w:szCs w:val="20"/>
                <w:lang w:val="es-CO"/>
              </w:rPr>
            </w:pPr>
          </w:p>
        </w:tc>
        <w:tc>
          <w:tcPr>
            <w:tcW w:w="1776" w:type="dxa"/>
            <w:vAlign w:val="center"/>
          </w:tcPr>
          <w:p w:rsidR="00E70CC7" w:rsidRPr="00222F43" w:rsidRDefault="00E70CC7" w:rsidP="00C73765">
            <w:pPr>
              <w:spacing w:before="0" w:after="0" w:line="240" w:lineRule="auto"/>
              <w:rPr>
                <w:rFonts w:asciiTheme="minorHAnsi" w:hAnsiTheme="minorHAnsi"/>
                <w:sz w:val="20"/>
                <w:szCs w:val="20"/>
                <w:lang w:val="es-CO"/>
              </w:rPr>
            </w:pPr>
            <w:r w:rsidRPr="00222F43">
              <w:rPr>
                <w:rFonts w:asciiTheme="minorHAnsi" w:hAnsiTheme="minorHAnsi"/>
                <w:sz w:val="20"/>
                <w:szCs w:val="20"/>
                <w:lang w:val="es-CO"/>
              </w:rPr>
              <w:t>Agroecosistema</w:t>
            </w:r>
          </w:p>
        </w:tc>
        <w:tc>
          <w:tcPr>
            <w:tcW w:w="1057" w:type="dxa"/>
            <w:shd w:val="clear" w:color="auto" w:fill="auto"/>
            <w:vAlign w:val="center"/>
          </w:tcPr>
          <w:p w:rsidR="00E70CC7" w:rsidRPr="00222F43" w:rsidRDefault="00E70CC7" w:rsidP="00C73765">
            <w:pPr>
              <w:spacing w:before="0" w:after="0" w:line="240" w:lineRule="auto"/>
              <w:jc w:val="right"/>
              <w:rPr>
                <w:rFonts w:asciiTheme="minorHAnsi" w:hAnsiTheme="minorHAnsi"/>
                <w:sz w:val="20"/>
                <w:szCs w:val="20"/>
                <w:lang w:val="es-CO"/>
              </w:rPr>
            </w:pPr>
            <w:r w:rsidRPr="00222F43">
              <w:rPr>
                <w:rFonts w:asciiTheme="minorHAnsi" w:hAnsiTheme="minorHAnsi"/>
                <w:sz w:val="20"/>
                <w:szCs w:val="20"/>
                <w:lang w:val="es-CO"/>
              </w:rPr>
              <w:t>29.029</w:t>
            </w:r>
          </w:p>
        </w:tc>
        <w:tc>
          <w:tcPr>
            <w:tcW w:w="849" w:type="dxa"/>
            <w:shd w:val="clear" w:color="auto" w:fill="auto"/>
            <w:vAlign w:val="center"/>
          </w:tcPr>
          <w:p w:rsidR="00E70CC7" w:rsidRPr="00222F43" w:rsidRDefault="00E70CC7" w:rsidP="00C73765">
            <w:pPr>
              <w:spacing w:before="0" w:after="0" w:line="240" w:lineRule="auto"/>
              <w:jc w:val="right"/>
              <w:rPr>
                <w:rFonts w:asciiTheme="minorHAnsi" w:hAnsiTheme="minorHAnsi"/>
                <w:sz w:val="20"/>
                <w:szCs w:val="20"/>
                <w:lang w:val="es-CO"/>
              </w:rPr>
            </w:pPr>
            <w:r w:rsidRPr="00222F43">
              <w:rPr>
                <w:rFonts w:asciiTheme="minorHAnsi" w:hAnsiTheme="minorHAnsi"/>
                <w:sz w:val="20"/>
                <w:szCs w:val="20"/>
                <w:lang w:val="es-CO"/>
              </w:rPr>
              <w:t>11,4</w:t>
            </w:r>
          </w:p>
        </w:tc>
        <w:tc>
          <w:tcPr>
            <w:tcW w:w="995" w:type="dxa"/>
            <w:shd w:val="clear" w:color="auto" w:fill="auto"/>
            <w:vAlign w:val="center"/>
          </w:tcPr>
          <w:p w:rsidR="00E70CC7" w:rsidRPr="00222F43" w:rsidRDefault="00E70CC7" w:rsidP="00C73765">
            <w:pPr>
              <w:spacing w:before="0" w:after="0" w:line="240" w:lineRule="auto"/>
              <w:jc w:val="right"/>
              <w:rPr>
                <w:rFonts w:asciiTheme="minorHAnsi" w:hAnsiTheme="minorHAnsi"/>
                <w:sz w:val="20"/>
                <w:szCs w:val="20"/>
                <w:lang w:val="es-CO"/>
              </w:rPr>
            </w:pPr>
            <w:r w:rsidRPr="00222F43">
              <w:rPr>
                <w:rFonts w:asciiTheme="minorHAnsi" w:hAnsiTheme="minorHAnsi"/>
                <w:sz w:val="20"/>
                <w:szCs w:val="20"/>
                <w:lang w:val="es-CO"/>
              </w:rPr>
              <w:t>4.155</w:t>
            </w:r>
          </w:p>
        </w:tc>
        <w:tc>
          <w:tcPr>
            <w:tcW w:w="851" w:type="dxa"/>
            <w:shd w:val="clear" w:color="auto" w:fill="auto"/>
            <w:vAlign w:val="center"/>
          </w:tcPr>
          <w:p w:rsidR="00E70CC7" w:rsidRPr="00222F43" w:rsidRDefault="00E70CC7" w:rsidP="00C73765">
            <w:pPr>
              <w:spacing w:before="0" w:after="0" w:line="240" w:lineRule="auto"/>
              <w:jc w:val="right"/>
              <w:rPr>
                <w:rFonts w:asciiTheme="minorHAnsi" w:hAnsiTheme="minorHAnsi"/>
                <w:sz w:val="20"/>
                <w:szCs w:val="20"/>
                <w:lang w:val="es-CO"/>
              </w:rPr>
            </w:pPr>
            <w:r w:rsidRPr="00222F43">
              <w:rPr>
                <w:rFonts w:asciiTheme="minorHAnsi" w:hAnsiTheme="minorHAnsi"/>
                <w:sz w:val="20"/>
                <w:szCs w:val="20"/>
                <w:lang w:val="es-CO"/>
              </w:rPr>
              <w:t>19,5</w:t>
            </w:r>
          </w:p>
        </w:tc>
        <w:tc>
          <w:tcPr>
            <w:tcW w:w="992" w:type="dxa"/>
            <w:shd w:val="clear" w:color="auto" w:fill="auto"/>
            <w:vAlign w:val="center"/>
          </w:tcPr>
          <w:p w:rsidR="00E70CC7" w:rsidRPr="00222F43" w:rsidRDefault="00E70CC7" w:rsidP="00C73765">
            <w:pPr>
              <w:spacing w:before="0" w:after="0" w:line="240" w:lineRule="auto"/>
              <w:jc w:val="right"/>
              <w:rPr>
                <w:rFonts w:asciiTheme="minorHAnsi" w:hAnsiTheme="minorHAnsi"/>
                <w:sz w:val="20"/>
                <w:szCs w:val="20"/>
                <w:lang w:val="es-CO"/>
              </w:rPr>
            </w:pPr>
            <w:r w:rsidRPr="00222F43">
              <w:rPr>
                <w:rFonts w:asciiTheme="minorHAnsi" w:hAnsiTheme="minorHAnsi"/>
                <w:sz w:val="20"/>
                <w:szCs w:val="20"/>
                <w:lang w:val="es-CO"/>
              </w:rPr>
              <w:t>323</w:t>
            </w:r>
          </w:p>
        </w:tc>
        <w:tc>
          <w:tcPr>
            <w:tcW w:w="851" w:type="dxa"/>
            <w:shd w:val="clear" w:color="auto" w:fill="auto"/>
            <w:vAlign w:val="center"/>
          </w:tcPr>
          <w:p w:rsidR="00E70CC7" w:rsidRPr="00222F43" w:rsidRDefault="00E70CC7" w:rsidP="00C73765">
            <w:pPr>
              <w:spacing w:before="0" w:after="0" w:line="240" w:lineRule="auto"/>
              <w:jc w:val="right"/>
              <w:rPr>
                <w:rFonts w:asciiTheme="minorHAnsi" w:hAnsiTheme="minorHAnsi"/>
                <w:sz w:val="20"/>
                <w:szCs w:val="20"/>
                <w:lang w:val="es-CO"/>
              </w:rPr>
            </w:pPr>
            <w:r w:rsidRPr="00222F43">
              <w:rPr>
                <w:rFonts w:asciiTheme="minorHAnsi" w:hAnsiTheme="minorHAnsi"/>
                <w:sz w:val="20"/>
                <w:szCs w:val="20"/>
                <w:lang w:val="es-CO"/>
              </w:rPr>
              <w:t>1,3</w:t>
            </w:r>
          </w:p>
        </w:tc>
      </w:tr>
      <w:tr w:rsidR="00E70CC7" w:rsidRPr="00222F43" w:rsidTr="00C73765">
        <w:trPr>
          <w:trHeight w:val="303"/>
        </w:trPr>
        <w:tc>
          <w:tcPr>
            <w:tcW w:w="1555" w:type="dxa"/>
            <w:vMerge/>
            <w:vAlign w:val="center"/>
          </w:tcPr>
          <w:p w:rsidR="00E70CC7" w:rsidRPr="00222F43" w:rsidRDefault="00E70CC7" w:rsidP="00C73765">
            <w:pPr>
              <w:spacing w:before="0" w:after="0" w:line="240" w:lineRule="auto"/>
              <w:rPr>
                <w:rFonts w:asciiTheme="minorHAnsi" w:hAnsiTheme="minorHAnsi"/>
                <w:sz w:val="20"/>
                <w:szCs w:val="20"/>
                <w:lang w:val="es-CO"/>
              </w:rPr>
            </w:pPr>
          </w:p>
        </w:tc>
        <w:tc>
          <w:tcPr>
            <w:tcW w:w="1776" w:type="dxa"/>
            <w:vAlign w:val="center"/>
          </w:tcPr>
          <w:p w:rsidR="00E70CC7" w:rsidRPr="00222F43" w:rsidRDefault="00E70CC7" w:rsidP="00C73765">
            <w:pPr>
              <w:spacing w:before="0" w:after="0" w:line="240" w:lineRule="auto"/>
              <w:rPr>
                <w:rFonts w:asciiTheme="minorHAnsi" w:hAnsiTheme="minorHAnsi"/>
                <w:sz w:val="20"/>
                <w:szCs w:val="20"/>
                <w:lang w:val="es-CO"/>
              </w:rPr>
            </w:pPr>
            <w:r w:rsidRPr="00222F43">
              <w:rPr>
                <w:rFonts w:asciiTheme="minorHAnsi" w:hAnsiTheme="minorHAnsi"/>
                <w:sz w:val="20"/>
                <w:szCs w:val="20"/>
                <w:lang w:val="es-CO"/>
              </w:rPr>
              <w:t>Bosque fragmentado</w:t>
            </w:r>
          </w:p>
        </w:tc>
        <w:tc>
          <w:tcPr>
            <w:tcW w:w="1057" w:type="dxa"/>
            <w:shd w:val="clear" w:color="auto" w:fill="auto"/>
            <w:vAlign w:val="center"/>
          </w:tcPr>
          <w:p w:rsidR="00E70CC7" w:rsidRPr="00222F43" w:rsidRDefault="00E70CC7" w:rsidP="00C73765">
            <w:pPr>
              <w:spacing w:before="0" w:after="0" w:line="240" w:lineRule="auto"/>
              <w:jc w:val="right"/>
              <w:rPr>
                <w:rFonts w:asciiTheme="minorHAnsi" w:hAnsiTheme="minorHAnsi"/>
                <w:sz w:val="20"/>
                <w:szCs w:val="20"/>
                <w:lang w:val="es-CO"/>
              </w:rPr>
            </w:pPr>
            <w:r w:rsidRPr="00222F43">
              <w:rPr>
                <w:rFonts w:asciiTheme="minorHAnsi" w:hAnsiTheme="minorHAnsi"/>
                <w:sz w:val="20"/>
                <w:szCs w:val="20"/>
                <w:lang w:val="es-CO"/>
              </w:rPr>
              <w:t>3.174</w:t>
            </w:r>
          </w:p>
        </w:tc>
        <w:tc>
          <w:tcPr>
            <w:tcW w:w="849" w:type="dxa"/>
            <w:shd w:val="clear" w:color="auto" w:fill="auto"/>
            <w:vAlign w:val="center"/>
          </w:tcPr>
          <w:p w:rsidR="00E70CC7" w:rsidRPr="00222F43" w:rsidRDefault="00E70CC7" w:rsidP="00C73765">
            <w:pPr>
              <w:spacing w:before="0" w:after="0" w:line="240" w:lineRule="auto"/>
              <w:jc w:val="right"/>
              <w:rPr>
                <w:rFonts w:asciiTheme="minorHAnsi" w:hAnsiTheme="minorHAnsi"/>
                <w:sz w:val="20"/>
                <w:szCs w:val="20"/>
                <w:lang w:val="es-CO"/>
              </w:rPr>
            </w:pPr>
            <w:r w:rsidRPr="00222F43">
              <w:rPr>
                <w:rFonts w:asciiTheme="minorHAnsi" w:hAnsiTheme="minorHAnsi"/>
                <w:sz w:val="20"/>
                <w:szCs w:val="20"/>
                <w:lang w:val="es-CO"/>
              </w:rPr>
              <w:t>1,3</w:t>
            </w:r>
          </w:p>
        </w:tc>
        <w:tc>
          <w:tcPr>
            <w:tcW w:w="995" w:type="dxa"/>
            <w:shd w:val="clear" w:color="auto" w:fill="auto"/>
            <w:vAlign w:val="center"/>
          </w:tcPr>
          <w:p w:rsidR="00E70CC7" w:rsidRPr="00222F43" w:rsidRDefault="00E70CC7" w:rsidP="00C73765">
            <w:pPr>
              <w:spacing w:before="0" w:after="0" w:line="240" w:lineRule="auto"/>
              <w:jc w:val="right"/>
              <w:rPr>
                <w:rFonts w:asciiTheme="minorHAnsi" w:hAnsiTheme="minorHAnsi"/>
                <w:sz w:val="20"/>
                <w:szCs w:val="20"/>
                <w:lang w:val="es-CO"/>
              </w:rPr>
            </w:pPr>
            <w:r w:rsidRPr="00222F43">
              <w:rPr>
                <w:rFonts w:asciiTheme="minorHAnsi" w:hAnsiTheme="minorHAnsi"/>
                <w:sz w:val="20"/>
                <w:szCs w:val="20"/>
                <w:lang w:val="es-CO"/>
              </w:rPr>
              <w:t>672</w:t>
            </w:r>
          </w:p>
        </w:tc>
        <w:tc>
          <w:tcPr>
            <w:tcW w:w="851" w:type="dxa"/>
            <w:shd w:val="clear" w:color="auto" w:fill="auto"/>
            <w:vAlign w:val="center"/>
          </w:tcPr>
          <w:p w:rsidR="00E70CC7" w:rsidRPr="00222F43" w:rsidRDefault="00E70CC7" w:rsidP="00C73765">
            <w:pPr>
              <w:spacing w:before="0" w:after="0" w:line="240" w:lineRule="auto"/>
              <w:jc w:val="right"/>
              <w:rPr>
                <w:rFonts w:asciiTheme="minorHAnsi" w:hAnsiTheme="minorHAnsi"/>
                <w:sz w:val="20"/>
                <w:szCs w:val="20"/>
                <w:lang w:val="es-CO"/>
              </w:rPr>
            </w:pPr>
            <w:r w:rsidRPr="00222F43">
              <w:rPr>
                <w:rFonts w:asciiTheme="minorHAnsi" w:hAnsiTheme="minorHAnsi"/>
                <w:sz w:val="20"/>
                <w:szCs w:val="20"/>
                <w:lang w:val="es-CO"/>
              </w:rPr>
              <w:t>3,2</w:t>
            </w:r>
          </w:p>
        </w:tc>
        <w:tc>
          <w:tcPr>
            <w:tcW w:w="992" w:type="dxa"/>
            <w:shd w:val="clear" w:color="auto" w:fill="auto"/>
            <w:vAlign w:val="center"/>
          </w:tcPr>
          <w:p w:rsidR="00E70CC7" w:rsidRPr="00222F43" w:rsidRDefault="00E70CC7" w:rsidP="00C73765">
            <w:pPr>
              <w:spacing w:before="0" w:after="0" w:line="240" w:lineRule="auto"/>
              <w:jc w:val="right"/>
              <w:rPr>
                <w:rFonts w:asciiTheme="minorHAnsi" w:hAnsiTheme="minorHAnsi"/>
                <w:sz w:val="20"/>
                <w:szCs w:val="20"/>
                <w:lang w:val="es-CO"/>
              </w:rPr>
            </w:pPr>
            <w:r w:rsidRPr="00222F43">
              <w:rPr>
                <w:rFonts w:asciiTheme="minorHAnsi" w:hAnsiTheme="minorHAnsi"/>
                <w:sz w:val="20"/>
                <w:szCs w:val="20"/>
                <w:lang w:val="es-CO"/>
              </w:rPr>
              <w:t>3</w:t>
            </w:r>
          </w:p>
        </w:tc>
        <w:tc>
          <w:tcPr>
            <w:tcW w:w="851" w:type="dxa"/>
            <w:shd w:val="clear" w:color="auto" w:fill="auto"/>
            <w:vAlign w:val="center"/>
          </w:tcPr>
          <w:p w:rsidR="00E70CC7" w:rsidRPr="00222F43" w:rsidRDefault="00E70CC7" w:rsidP="00C73765">
            <w:pPr>
              <w:spacing w:before="0" w:after="0" w:line="240" w:lineRule="auto"/>
              <w:jc w:val="right"/>
              <w:rPr>
                <w:rFonts w:asciiTheme="minorHAnsi" w:hAnsiTheme="minorHAnsi"/>
                <w:sz w:val="20"/>
                <w:szCs w:val="20"/>
                <w:lang w:val="es-CO"/>
              </w:rPr>
            </w:pPr>
            <w:r w:rsidRPr="00222F43">
              <w:rPr>
                <w:rFonts w:asciiTheme="minorHAnsi" w:hAnsiTheme="minorHAnsi"/>
                <w:sz w:val="20"/>
                <w:szCs w:val="20"/>
                <w:lang w:val="es-CO"/>
              </w:rPr>
              <w:t>0,0</w:t>
            </w:r>
          </w:p>
        </w:tc>
      </w:tr>
      <w:tr w:rsidR="00E70CC7" w:rsidRPr="00222F43" w:rsidTr="00C73765">
        <w:trPr>
          <w:trHeight w:val="303"/>
        </w:trPr>
        <w:tc>
          <w:tcPr>
            <w:tcW w:w="1555" w:type="dxa"/>
            <w:vMerge/>
            <w:vAlign w:val="center"/>
          </w:tcPr>
          <w:p w:rsidR="00E70CC7" w:rsidRPr="00222F43" w:rsidRDefault="00E70CC7" w:rsidP="00C73765">
            <w:pPr>
              <w:spacing w:before="0" w:after="0" w:line="240" w:lineRule="auto"/>
              <w:rPr>
                <w:rFonts w:asciiTheme="minorHAnsi" w:hAnsiTheme="minorHAnsi"/>
                <w:sz w:val="20"/>
                <w:szCs w:val="20"/>
                <w:lang w:val="es-CO"/>
              </w:rPr>
            </w:pPr>
          </w:p>
        </w:tc>
        <w:tc>
          <w:tcPr>
            <w:tcW w:w="1776" w:type="dxa"/>
            <w:vAlign w:val="center"/>
          </w:tcPr>
          <w:p w:rsidR="00E70CC7" w:rsidRPr="00222F43" w:rsidRDefault="00E70CC7" w:rsidP="00C73765">
            <w:pPr>
              <w:spacing w:before="0" w:after="0" w:line="240" w:lineRule="auto"/>
              <w:rPr>
                <w:rFonts w:asciiTheme="minorHAnsi" w:hAnsiTheme="minorHAnsi"/>
                <w:sz w:val="20"/>
                <w:szCs w:val="20"/>
                <w:lang w:val="es-CO"/>
              </w:rPr>
            </w:pPr>
            <w:r w:rsidRPr="00222F43">
              <w:rPr>
                <w:rFonts w:asciiTheme="minorHAnsi" w:hAnsiTheme="minorHAnsi"/>
                <w:sz w:val="20"/>
                <w:szCs w:val="20"/>
                <w:lang w:val="es-CO"/>
              </w:rPr>
              <w:t>Cuerpo de agua artificial</w:t>
            </w:r>
          </w:p>
        </w:tc>
        <w:tc>
          <w:tcPr>
            <w:tcW w:w="1057" w:type="dxa"/>
            <w:shd w:val="clear" w:color="auto" w:fill="auto"/>
            <w:vAlign w:val="center"/>
          </w:tcPr>
          <w:p w:rsidR="00E70CC7" w:rsidRPr="00222F43" w:rsidRDefault="00E70CC7" w:rsidP="00C73765">
            <w:pPr>
              <w:spacing w:before="0" w:after="0" w:line="240" w:lineRule="auto"/>
              <w:jc w:val="right"/>
              <w:rPr>
                <w:rFonts w:asciiTheme="minorHAnsi" w:hAnsiTheme="minorHAnsi"/>
                <w:sz w:val="20"/>
                <w:szCs w:val="20"/>
                <w:lang w:val="es-CO"/>
              </w:rPr>
            </w:pPr>
            <w:r w:rsidRPr="00222F43">
              <w:rPr>
                <w:rFonts w:asciiTheme="minorHAnsi" w:hAnsiTheme="minorHAnsi"/>
                <w:sz w:val="20"/>
                <w:szCs w:val="20"/>
                <w:lang w:val="es-CO"/>
              </w:rPr>
              <w:t>5</w:t>
            </w:r>
          </w:p>
        </w:tc>
        <w:tc>
          <w:tcPr>
            <w:tcW w:w="849" w:type="dxa"/>
            <w:shd w:val="clear" w:color="auto" w:fill="auto"/>
            <w:vAlign w:val="center"/>
          </w:tcPr>
          <w:p w:rsidR="00E70CC7" w:rsidRPr="00222F43" w:rsidRDefault="00E70CC7" w:rsidP="00C73765">
            <w:pPr>
              <w:spacing w:before="0" w:after="0" w:line="240" w:lineRule="auto"/>
              <w:jc w:val="right"/>
              <w:rPr>
                <w:rFonts w:asciiTheme="minorHAnsi" w:hAnsiTheme="minorHAnsi"/>
                <w:sz w:val="20"/>
                <w:szCs w:val="20"/>
                <w:lang w:val="es-CO"/>
              </w:rPr>
            </w:pPr>
            <w:r w:rsidRPr="00222F43">
              <w:rPr>
                <w:rFonts w:asciiTheme="minorHAnsi" w:hAnsiTheme="minorHAnsi"/>
                <w:sz w:val="20"/>
                <w:szCs w:val="20"/>
                <w:lang w:val="es-CO"/>
              </w:rPr>
              <w:t>0,0</w:t>
            </w:r>
          </w:p>
        </w:tc>
        <w:tc>
          <w:tcPr>
            <w:tcW w:w="995" w:type="dxa"/>
            <w:shd w:val="clear" w:color="auto" w:fill="auto"/>
            <w:vAlign w:val="center"/>
          </w:tcPr>
          <w:p w:rsidR="00E70CC7" w:rsidRPr="00222F43" w:rsidRDefault="00E70CC7" w:rsidP="00C73765">
            <w:pPr>
              <w:spacing w:before="0" w:after="0" w:line="240" w:lineRule="auto"/>
              <w:jc w:val="right"/>
              <w:rPr>
                <w:rFonts w:asciiTheme="minorHAnsi" w:hAnsiTheme="minorHAnsi"/>
                <w:sz w:val="20"/>
                <w:szCs w:val="20"/>
                <w:lang w:val="es-CO"/>
              </w:rPr>
            </w:pPr>
            <w:r w:rsidRPr="00222F43">
              <w:rPr>
                <w:rFonts w:asciiTheme="minorHAnsi" w:hAnsiTheme="minorHAnsi"/>
                <w:sz w:val="20"/>
                <w:szCs w:val="20"/>
                <w:lang w:val="es-CO"/>
              </w:rPr>
              <w:t>0</w:t>
            </w:r>
          </w:p>
        </w:tc>
        <w:tc>
          <w:tcPr>
            <w:tcW w:w="851" w:type="dxa"/>
            <w:shd w:val="clear" w:color="auto" w:fill="auto"/>
            <w:vAlign w:val="center"/>
          </w:tcPr>
          <w:p w:rsidR="00E70CC7" w:rsidRPr="00222F43" w:rsidRDefault="00E70CC7" w:rsidP="00C73765">
            <w:pPr>
              <w:spacing w:before="0" w:after="0" w:line="240" w:lineRule="auto"/>
              <w:jc w:val="right"/>
              <w:rPr>
                <w:rFonts w:asciiTheme="minorHAnsi" w:hAnsiTheme="minorHAnsi"/>
                <w:sz w:val="20"/>
                <w:szCs w:val="20"/>
                <w:lang w:val="es-CO"/>
              </w:rPr>
            </w:pPr>
            <w:r w:rsidRPr="00222F43">
              <w:rPr>
                <w:rFonts w:asciiTheme="minorHAnsi" w:hAnsiTheme="minorHAnsi"/>
                <w:sz w:val="20"/>
                <w:szCs w:val="20"/>
                <w:lang w:val="es-CO"/>
              </w:rPr>
              <w:t>0,0</w:t>
            </w:r>
          </w:p>
        </w:tc>
        <w:tc>
          <w:tcPr>
            <w:tcW w:w="992" w:type="dxa"/>
            <w:shd w:val="clear" w:color="auto" w:fill="auto"/>
            <w:vAlign w:val="center"/>
          </w:tcPr>
          <w:p w:rsidR="00E70CC7" w:rsidRPr="00222F43" w:rsidRDefault="00E70CC7" w:rsidP="00C73765">
            <w:pPr>
              <w:spacing w:before="0" w:after="0" w:line="240" w:lineRule="auto"/>
              <w:jc w:val="right"/>
              <w:rPr>
                <w:rFonts w:asciiTheme="minorHAnsi" w:hAnsiTheme="minorHAnsi"/>
                <w:sz w:val="20"/>
                <w:szCs w:val="20"/>
                <w:lang w:val="es-CO"/>
              </w:rPr>
            </w:pPr>
          </w:p>
        </w:tc>
        <w:tc>
          <w:tcPr>
            <w:tcW w:w="851" w:type="dxa"/>
            <w:shd w:val="clear" w:color="auto" w:fill="auto"/>
            <w:vAlign w:val="center"/>
          </w:tcPr>
          <w:p w:rsidR="00E70CC7" w:rsidRPr="00222F43" w:rsidRDefault="00E70CC7" w:rsidP="00C73765">
            <w:pPr>
              <w:spacing w:before="0" w:after="0" w:line="240" w:lineRule="auto"/>
              <w:jc w:val="right"/>
              <w:rPr>
                <w:rFonts w:asciiTheme="minorHAnsi" w:hAnsiTheme="minorHAnsi"/>
                <w:sz w:val="20"/>
                <w:szCs w:val="20"/>
                <w:lang w:val="es-CO"/>
              </w:rPr>
            </w:pPr>
            <w:r w:rsidRPr="00222F43">
              <w:rPr>
                <w:rFonts w:asciiTheme="minorHAnsi" w:hAnsiTheme="minorHAnsi"/>
                <w:sz w:val="20"/>
                <w:szCs w:val="20"/>
                <w:lang w:val="es-CO"/>
              </w:rPr>
              <w:t>-</w:t>
            </w:r>
          </w:p>
        </w:tc>
      </w:tr>
      <w:tr w:rsidR="00E70CC7" w:rsidRPr="00222F43" w:rsidTr="00C73765">
        <w:trPr>
          <w:trHeight w:val="303"/>
        </w:trPr>
        <w:tc>
          <w:tcPr>
            <w:tcW w:w="1555" w:type="dxa"/>
            <w:vMerge/>
            <w:vAlign w:val="center"/>
          </w:tcPr>
          <w:p w:rsidR="00E70CC7" w:rsidRPr="00222F43" w:rsidRDefault="00E70CC7" w:rsidP="00C73765">
            <w:pPr>
              <w:spacing w:before="0" w:after="0" w:line="240" w:lineRule="auto"/>
              <w:rPr>
                <w:rFonts w:asciiTheme="minorHAnsi" w:hAnsiTheme="minorHAnsi"/>
                <w:sz w:val="20"/>
                <w:szCs w:val="20"/>
                <w:lang w:val="es-CO"/>
              </w:rPr>
            </w:pPr>
          </w:p>
        </w:tc>
        <w:tc>
          <w:tcPr>
            <w:tcW w:w="1776" w:type="dxa"/>
            <w:vAlign w:val="center"/>
          </w:tcPr>
          <w:p w:rsidR="00E70CC7" w:rsidRPr="00222F43" w:rsidRDefault="00E70CC7" w:rsidP="00C73765">
            <w:pPr>
              <w:spacing w:before="0" w:after="0" w:line="240" w:lineRule="auto"/>
              <w:rPr>
                <w:rFonts w:asciiTheme="minorHAnsi" w:hAnsiTheme="minorHAnsi"/>
                <w:sz w:val="20"/>
                <w:szCs w:val="20"/>
                <w:lang w:val="es-CO"/>
              </w:rPr>
            </w:pPr>
            <w:r w:rsidRPr="00222F43">
              <w:rPr>
                <w:rFonts w:asciiTheme="minorHAnsi" w:hAnsiTheme="minorHAnsi"/>
                <w:sz w:val="20"/>
                <w:szCs w:val="20"/>
                <w:lang w:val="es-CO"/>
              </w:rPr>
              <w:t>Otras áreas</w:t>
            </w:r>
          </w:p>
        </w:tc>
        <w:tc>
          <w:tcPr>
            <w:tcW w:w="1057" w:type="dxa"/>
            <w:shd w:val="clear" w:color="auto" w:fill="auto"/>
            <w:vAlign w:val="center"/>
          </w:tcPr>
          <w:p w:rsidR="00E70CC7" w:rsidRPr="00222F43" w:rsidRDefault="00E70CC7" w:rsidP="00C73765">
            <w:pPr>
              <w:spacing w:before="0" w:after="0" w:line="240" w:lineRule="auto"/>
              <w:jc w:val="right"/>
              <w:rPr>
                <w:rFonts w:asciiTheme="minorHAnsi" w:hAnsiTheme="minorHAnsi"/>
                <w:sz w:val="20"/>
                <w:szCs w:val="20"/>
                <w:lang w:val="es-CO"/>
              </w:rPr>
            </w:pPr>
            <w:r w:rsidRPr="00222F43">
              <w:rPr>
                <w:rFonts w:asciiTheme="minorHAnsi" w:hAnsiTheme="minorHAnsi"/>
                <w:sz w:val="20"/>
                <w:szCs w:val="20"/>
                <w:lang w:val="es-CO"/>
              </w:rPr>
              <w:t>9</w:t>
            </w:r>
          </w:p>
        </w:tc>
        <w:tc>
          <w:tcPr>
            <w:tcW w:w="849" w:type="dxa"/>
            <w:shd w:val="clear" w:color="auto" w:fill="auto"/>
            <w:vAlign w:val="center"/>
          </w:tcPr>
          <w:p w:rsidR="00E70CC7" w:rsidRPr="00222F43" w:rsidRDefault="00E70CC7" w:rsidP="00C73765">
            <w:pPr>
              <w:spacing w:before="0" w:after="0" w:line="240" w:lineRule="auto"/>
              <w:jc w:val="right"/>
              <w:rPr>
                <w:rFonts w:asciiTheme="minorHAnsi" w:hAnsiTheme="minorHAnsi"/>
                <w:sz w:val="20"/>
                <w:szCs w:val="20"/>
                <w:lang w:val="es-CO"/>
              </w:rPr>
            </w:pPr>
            <w:r w:rsidRPr="00222F43">
              <w:rPr>
                <w:rFonts w:asciiTheme="minorHAnsi" w:hAnsiTheme="minorHAnsi"/>
                <w:sz w:val="20"/>
                <w:szCs w:val="20"/>
                <w:lang w:val="es-CO"/>
              </w:rPr>
              <w:t>0,0</w:t>
            </w:r>
          </w:p>
        </w:tc>
        <w:tc>
          <w:tcPr>
            <w:tcW w:w="995" w:type="dxa"/>
            <w:shd w:val="clear" w:color="auto" w:fill="auto"/>
            <w:vAlign w:val="center"/>
          </w:tcPr>
          <w:p w:rsidR="00E70CC7" w:rsidRPr="00222F43" w:rsidRDefault="00E70CC7" w:rsidP="00C73765">
            <w:pPr>
              <w:spacing w:before="0" w:after="0" w:line="240" w:lineRule="auto"/>
              <w:jc w:val="right"/>
              <w:rPr>
                <w:rFonts w:asciiTheme="minorHAnsi" w:hAnsiTheme="minorHAnsi"/>
                <w:sz w:val="20"/>
                <w:szCs w:val="20"/>
                <w:lang w:val="es-CO"/>
              </w:rPr>
            </w:pPr>
            <w:r w:rsidRPr="00222F43">
              <w:rPr>
                <w:rFonts w:asciiTheme="minorHAnsi" w:hAnsiTheme="minorHAnsi"/>
                <w:sz w:val="20"/>
                <w:szCs w:val="20"/>
                <w:lang w:val="es-CO"/>
              </w:rPr>
              <w:t>1</w:t>
            </w:r>
          </w:p>
        </w:tc>
        <w:tc>
          <w:tcPr>
            <w:tcW w:w="851" w:type="dxa"/>
            <w:shd w:val="clear" w:color="auto" w:fill="auto"/>
            <w:vAlign w:val="center"/>
          </w:tcPr>
          <w:p w:rsidR="00E70CC7" w:rsidRPr="00222F43" w:rsidRDefault="00E70CC7" w:rsidP="00C73765">
            <w:pPr>
              <w:spacing w:before="0" w:after="0" w:line="240" w:lineRule="auto"/>
              <w:jc w:val="right"/>
              <w:rPr>
                <w:rFonts w:asciiTheme="minorHAnsi" w:hAnsiTheme="minorHAnsi"/>
                <w:sz w:val="20"/>
                <w:szCs w:val="20"/>
                <w:lang w:val="es-CO"/>
              </w:rPr>
            </w:pPr>
            <w:r w:rsidRPr="00222F43">
              <w:rPr>
                <w:rFonts w:asciiTheme="minorHAnsi" w:hAnsiTheme="minorHAnsi"/>
                <w:sz w:val="20"/>
                <w:szCs w:val="20"/>
                <w:lang w:val="es-CO"/>
              </w:rPr>
              <w:t>0,0</w:t>
            </w:r>
          </w:p>
        </w:tc>
        <w:tc>
          <w:tcPr>
            <w:tcW w:w="992" w:type="dxa"/>
            <w:shd w:val="clear" w:color="auto" w:fill="auto"/>
            <w:vAlign w:val="center"/>
          </w:tcPr>
          <w:p w:rsidR="00E70CC7" w:rsidRPr="00222F43" w:rsidRDefault="00E70CC7" w:rsidP="00C73765">
            <w:pPr>
              <w:spacing w:before="0" w:after="0" w:line="240" w:lineRule="auto"/>
              <w:jc w:val="right"/>
              <w:rPr>
                <w:rFonts w:asciiTheme="minorHAnsi" w:hAnsiTheme="minorHAnsi"/>
                <w:sz w:val="20"/>
                <w:szCs w:val="20"/>
                <w:lang w:val="es-CO"/>
              </w:rPr>
            </w:pPr>
          </w:p>
        </w:tc>
        <w:tc>
          <w:tcPr>
            <w:tcW w:w="851" w:type="dxa"/>
            <w:shd w:val="clear" w:color="auto" w:fill="auto"/>
            <w:vAlign w:val="center"/>
          </w:tcPr>
          <w:p w:rsidR="00E70CC7" w:rsidRPr="00222F43" w:rsidRDefault="00E70CC7" w:rsidP="00C73765">
            <w:pPr>
              <w:spacing w:before="0" w:after="0" w:line="240" w:lineRule="auto"/>
              <w:jc w:val="right"/>
              <w:rPr>
                <w:rFonts w:asciiTheme="minorHAnsi" w:hAnsiTheme="minorHAnsi"/>
                <w:sz w:val="20"/>
                <w:szCs w:val="20"/>
                <w:lang w:val="es-CO"/>
              </w:rPr>
            </w:pPr>
            <w:r w:rsidRPr="00222F43">
              <w:rPr>
                <w:rFonts w:asciiTheme="minorHAnsi" w:hAnsiTheme="minorHAnsi"/>
                <w:sz w:val="20"/>
                <w:szCs w:val="20"/>
                <w:lang w:val="es-CO"/>
              </w:rPr>
              <w:t>-</w:t>
            </w:r>
          </w:p>
        </w:tc>
      </w:tr>
      <w:tr w:rsidR="00E70CC7" w:rsidRPr="00222F43" w:rsidTr="00C73765">
        <w:trPr>
          <w:trHeight w:val="303"/>
        </w:trPr>
        <w:tc>
          <w:tcPr>
            <w:tcW w:w="1555" w:type="dxa"/>
            <w:vMerge/>
            <w:vAlign w:val="center"/>
          </w:tcPr>
          <w:p w:rsidR="00E70CC7" w:rsidRPr="00222F43" w:rsidRDefault="00E70CC7" w:rsidP="00C73765">
            <w:pPr>
              <w:spacing w:before="0" w:after="0" w:line="240" w:lineRule="auto"/>
              <w:rPr>
                <w:rFonts w:asciiTheme="minorHAnsi" w:hAnsiTheme="minorHAnsi"/>
                <w:sz w:val="20"/>
                <w:szCs w:val="20"/>
                <w:lang w:val="es-CO"/>
              </w:rPr>
            </w:pPr>
          </w:p>
        </w:tc>
        <w:tc>
          <w:tcPr>
            <w:tcW w:w="1776" w:type="dxa"/>
            <w:vAlign w:val="center"/>
          </w:tcPr>
          <w:p w:rsidR="00E70CC7" w:rsidRPr="00222F43" w:rsidRDefault="00E70CC7" w:rsidP="00C73765">
            <w:pPr>
              <w:spacing w:before="0" w:after="0" w:line="240" w:lineRule="auto"/>
              <w:rPr>
                <w:rFonts w:asciiTheme="minorHAnsi" w:hAnsiTheme="minorHAnsi"/>
                <w:sz w:val="20"/>
                <w:szCs w:val="20"/>
                <w:lang w:val="es-CO"/>
              </w:rPr>
            </w:pPr>
            <w:r w:rsidRPr="00222F43">
              <w:rPr>
                <w:rFonts w:asciiTheme="minorHAnsi" w:hAnsiTheme="minorHAnsi"/>
                <w:sz w:val="20"/>
                <w:szCs w:val="20"/>
                <w:lang w:val="es-CO"/>
              </w:rPr>
              <w:t>Territorio artificializado</w:t>
            </w:r>
          </w:p>
        </w:tc>
        <w:tc>
          <w:tcPr>
            <w:tcW w:w="1057" w:type="dxa"/>
            <w:shd w:val="clear" w:color="auto" w:fill="auto"/>
            <w:vAlign w:val="center"/>
          </w:tcPr>
          <w:p w:rsidR="00E70CC7" w:rsidRPr="00222F43" w:rsidRDefault="00E70CC7" w:rsidP="00C73765">
            <w:pPr>
              <w:spacing w:before="0" w:after="0" w:line="240" w:lineRule="auto"/>
              <w:jc w:val="right"/>
              <w:rPr>
                <w:rFonts w:asciiTheme="minorHAnsi" w:hAnsiTheme="minorHAnsi"/>
                <w:sz w:val="20"/>
                <w:szCs w:val="20"/>
                <w:lang w:val="es-CO"/>
              </w:rPr>
            </w:pPr>
            <w:r w:rsidRPr="00222F43">
              <w:rPr>
                <w:rFonts w:asciiTheme="minorHAnsi" w:hAnsiTheme="minorHAnsi"/>
                <w:sz w:val="20"/>
                <w:szCs w:val="20"/>
                <w:lang w:val="es-CO"/>
              </w:rPr>
              <w:t>230</w:t>
            </w:r>
          </w:p>
        </w:tc>
        <w:tc>
          <w:tcPr>
            <w:tcW w:w="849" w:type="dxa"/>
            <w:shd w:val="clear" w:color="auto" w:fill="auto"/>
            <w:vAlign w:val="center"/>
          </w:tcPr>
          <w:p w:rsidR="00E70CC7" w:rsidRPr="00222F43" w:rsidRDefault="00E70CC7" w:rsidP="00C73765">
            <w:pPr>
              <w:spacing w:before="0" w:after="0" w:line="240" w:lineRule="auto"/>
              <w:jc w:val="right"/>
              <w:rPr>
                <w:rFonts w:asciiTheme="minorHAnsi" w:hAnsiTheme="minorHAnsi"/>
                <w:sz w:val="20"/>
                <w:szCs w:val="20"/>
                <w:lang w:val="es-CO"/>
              </w:rPr>
            </w:pPr>
            <w:r w:rsidRPr="00222F43">
              <w:rPr>
                <w:rFonts w:asciiTheme="minorHAnsi" w:hAnsiTheme="minorHAnsi"/>
                <w:sz w:val="20"/>
                <w:szCs w:val="20"/>
                <w:lang w:val="es-CO"/>
              </w:rPr>
              <w:t>0,1</w:t>
            </w:r>
          </w:p>
        </w:tc>
        <w:tc>
          <w:tcPr>
            <w:tcW w:w="995" w:type="dxa"/>
            <w:shd w:val="clear" w:color="auto" w:fill="auto"/>
            <w:vAlign w:val="center"/>
          </w:tcPr>
          <w:p w:rsidR="00E70CC7" w:rsidRPr="00222F43" w:rsidRDefault="00E70CC7" w:rsidP="00C73765">
            <w:pPr>
              <w:spacing w:before="0" w:after="0" w:line="240" w:lineRule="auto"/>
              <w:jc w:val="right"/>
              <w:rPr>
                <w:rFonts w:asciiTheme="minorHAnsi" w:hAnsiTheme="minorHAnsi"/>
                <w:sz w:val="20"/>
                <w:szCs w:val="20"/>
                <w:lang w:val="es-CO"/>
              </w:rPr>
            </w:pPr>
            <w:r w:rsidRPr="00222F43">
              <w:rPr>
                <w:rFonts w:asciiTheme="minorHAnsi" w:hAnsiTheme="minorHAnsi"/>
                <w:sz w:val="20"/>
                <w:szCs w:val="20"/>
                <w:lang w:val="es-CO"/>
              </w:rPr>
              <w:t>43</w:t>
            </w:r>
          </w:p>
        </w:tc>
        <w:tc>
          <w:tcPr>
            <w:tcW w:w="851" w:type="dxa"/>
            <w:shd w:val="clear" w:color="auto" w:fill="auto"/>
            <w:vAlign w:val="center"/>
          </w:tcPr>
          <w:p w:rsidR="00E70CC7" w:rsidRPr="00222F43" w:rsidRDefault="00E70CC7" w:rsidP="00C73765">
            <w:pPr>
              <w:spacing w:before="0" w:after="0" w:line="240" w:lineRule="auto"/>
              <w:jc w:val="right"/>
              <w:rPr>
                <w:rFonts w:asciiTheme="minorHAnsi" w:hAnsiTheme="minorHAnsi"/>
                <w:sz w:val="20"/>
                <w:szCs w:val="20"/>
                <w:lang w:val="es-CO"/>
              </w:rPr>
            </w:pPr>
            <w:r w:rsidRPr="00222F43">
              <w:rPr>
                <w:rFonts w:asciiTheme="minorHAnsi" w:hAnsiTheme="minorHAnsi"/>
                <w:sz w:val="20"/>
                <w:szCs w:val="20"/>
                <w:lang w:val="es-CO"/>
              </w:rPr>
              <w:t>0,2</w:t>
            </w:r>
          </w:p>
        </w:tc>
        <w:tc>
          <w:tcPr>
            <w:tcW w:w="992" w:type="dxa"/>
            <w:shd w:val="clear" w:color="auto" w:fill="auto"/>
            <w:vAlign w:val="center"/>
          </w:tcPr>
          <w:p w:rsidR="00E70CC7" w:rsidRPr="00222F43" w:rsidRDefault="00E70CC7" w:rsidP="00C73765">
            <w:pPr>
              <w:spacing w:before="0" w:after="0" w:line="240" w:lineRule="auto"/>
              <w:jc w:val="right"/>
              <w:rPr>
                <w:rFonts w:asciiTheme="minorHAnsi" w:hAnsiTheme="minorHAnsi"/>
                <w:sz w:val="20"/>
                <w:szCs w:val="20"/>
                <w:lang w:val="es-CO"/>
              </w:rPr>
            </w:pPr>
            <w:r w:rsidRPr="00222F43">
              <w:rPr>
                <w:rFonts w:asciiTheme="minorHAnsi" w:hAnsiTheme="minorHAnsi"/>
                <w:sz w:val="20"/>
                <w:szCs w:val="20"/>
                <w:lang w:val="es-CO"/>
              </w:rPr>
              <w:t>8</w:t>
            </w:r>
          </w:p>
        </w:tc>
        <w:tc>
          <w:tcPr>
            <w:tcW w:w="851" w:type="dxa"/>
            <w:shd w:val="clear" w:color="auto" w:fill="auto"/>
            <w:vAlign w:val="center"/>
          </w:tcPr>
          <w:p w:rsidR="00E70CC7" w:rsidRPr="00222F43" w:rsidRDefault="00E70CC7" w:rsidP="00C73765">
            <w:pPr>
              <w:spacing w:before="0" w:after="0" w:line="240" w:lineRule="auto"/>
              <w:jc w:val="right"/>
              <w:rPr>
                <w:rFonts w:asciiTheme="minorHAnsi" w:hAnsiTheme="minorHAnsi"/>
                <w:sz w:val="20"/>
                <w:szCs w:val="20"/>
                <w:lang w:val="es-CO"/>
              </w:rPr>
            </w:pPr>
            <w:r w:rsidRPr="00222F43">
              <w:rPr>
                <w:rFonts w:asciiTheme="minorHAnsi" w:hAnsiTheme="minorHAnsi"/>
                <w:sz w:val="20"/>
                <w:szCs w:val="20"/>
                <w:lang w:val="es-CO"/>
              </w:rPr>
              <w:t>0,0</w:t>
            </w:r>
          </w:p>
        </w:tc>
      </w:tr>
      <w:tr w:rsidR="00E70CC7" w:rsidRPr="00222F43" w:rsidTr="00C73765">
        <w:trPr>
          <w:trHeight w:val="303"/>
        </w:trPr>
        <w:tc>
          <w:tcPr>
            <w:tcW w:w="1555" w:type="dxa"/>
            <w:vMerge/>
            <w:vAlign w:val="center"/>
          </w:tcPr>
          <w:p w:rsidR="00E70CC7" w:rsidRPr="00222F43" w:rsidRDefault="00E70CC7" w:rsidP="00C73765">
            <w:pPr>
              <w:spacing w:before="0" w:after="0" w:line="240" w:lineRule="auto"/>
              <w:rPr>
                <w:rFonts w:asciiTheme="minorHAnsi" w:hAnsiTheme="minorHAnsi"/>
                <w:sz w:val="20"/>
                <w:szCs w:val="20"/>
                <w:lang w:val="es-CO"/>
              </w:rPr>
            </w:pPr>
          </w:p>
        </w:tc>
        <w:tc>
          <w:tcPr>
            <w:tcW w:w="1776" w:type="dxa"/>
            <w:vAlign w:val="center"/>
          </w:tcPr>
          <w:p w:rsidR="00E70CC7" w:rsidRPr="00222F43" w:rsidRDefault="00E70CC7" w:rsidP="00C73765">
            <w:pPr>
              <w:spacing w:before="0" w:after="0" w:line="240" w:lineRule="auto"/>
              <w:rPr>
                <w:rFonts w:asciiTheme="minorHAnsi" w:hAnsiTheme="minorHAnsi"/>
                <w:sz w:val="20"/>
                <w:szCs w:val="20"/>
                <w:lang w:val="es-CO"/>
              </w:rPr>
            </w:pPr>
            <w:r w:rsidRPr="00222F43">
              <w:rPr>
                <w:rFonts w:asciiTheme="minorHAnsi" w:hAnsiTheme="minorHAnsi"/>
                <w:sz w:val="20"/>
                <w:szCs w:val="20"/>
                <w:lang w:val="es-CO"/>
              </w:rPr>
              <w:t>Transicional transformado</w:t>
            </w:r>
          </w:p>
        </w:tc>
        <w:tc>
          <w:tcPr>
            <w:tcW w:w="1057" w:type="dxa"/>
            <w:shd w:val="clear" w:color="auto" w:fill="auto"/>
            <w:vAlign w:val="center"/>
          </w:tcPr>
          <w:p w:rsidR="00E70CC7" w:rsidRPr="00222F43" w:rsidRDefault="00E70CC7" w:rsidP="00C73765">
            <w:pPr>
              <w:spacing w:before="0" w:after="0" w:line="240" w:lineRule="auto"/>
              <w:jc w:val="right"/>
              <w:rPr>
                <w:rFonts w:asciiTheme="minorHAnsi" w:hAnsiTheme="minorHAnsi"/>
                <w:sz w:val="20"/>
                <w:szCs w:val="20"/>
                <w:lang w:val="es-CO"/>
              </w:rPr>
            </w:pPr>
            <w:r w:rsidRPr="00222F43">
              <w:rPr>
                <w:rFonts w:asciiTheme="minorHAnsi" w:hAnsiTheme="minorHAnsi"/>
                <w:sz w:val="20"/>
                <w:szCs w:val="20"/>
                <w:lang w:val="es-CO"/>
              </w:rPr>
              <w:t>11.803</w:t>
            </w:r>
          </w:p>
        </w:tc>
        <w:tc>
          <w:tcPr>
            <w:tcW w:w="849" w:type="dxa"/>
            <w:shd w:val="clear" w:color="auto" w:fill="auto"/>
            <w:vAlign w:val="center"/>
          </w:tcPr>
          <w:p w:rsidR="00E70CC7" w:rsidRPr="00222F43" w:rsidRDefault="00E70CC7" w:rsidP="00C73765">
            <w:pPr>
              <w:spacing w:before="0" w:after="0" w:line="240" w:lineRule="auto"/>
              <w:jc w:val="right"/>
              <w:rPr>
                <w:rFonts w:asciiTheme="minorHAnsi" w:hAnsiTheme="minorHAnsi"/>
                <w:sz w:val="20"/>
                <w:szCs w:val="20"/>
                <w:lang w:val="es-CO"/>
              </w:rPr>
            </w:pPr>
            <w:r w:rsidRPr="00222F43">
              <w:rPr>
                <w:rFonts w:asciiTheme="minorHAnsi" w:hAnsiTheme="minorHAnsi"/>
                <w:sz w:val="20"/>
                <w:szCs w:val="20"/>
                <w:lang w:val="es-CO"/>
              </w:rPr>
              <w:t>4,7</w:t>
            </w:r>
          </w:p>
        </w:tc>
        <w:tc>
          <w:tcPr>
            <w:tcW w:w="995" w:type="dxa"/>
            <w:shd w:val="clear" w:color="auto" w:fill="auto"/>
            <w:vAlign w:val="center"/>
          </w:tcPr>
          <w:p w:rsidR="00E70CC7" w:rsidRPr="00222F43" w:rsidRDefault="00E70CC7" w:rsidP="00C73765">
            <w:pPr>
              <w:spacing w:before="0" w:after="0" w:line="240" w:lineRule="auto"/>
              <w:jc w:val="right"/>
              <w:rPr>
                <w:rFonts w:asciiTheme="minorHAnsi" w:hAnsiTheme="minorHAnsi"/>
                <w:sz w:val="20"/>
                <w:szCs w:val="20"/>
                <w:lang w:val="es-CO"/>
              </w:rPr>
            </w:pPr>
            <w:r w:rsidRPr="00222F43">
              <w:rPr>
                <w:rFonts w:asciiTheme="minorHAnsi" w:hAnsiTheme="minorHAnsi"/>
                <w:sz w:val="20"/>
                <w:szCs w:val="20"/>
                <w:lang w:val="es-CO"/>
              </w:rPr>
              <w:t>1.486</w:t>
            </w:r>
          </w:p>
        </w:tc>
        <w:tc>
          <w:tcPr>
            <w:tcW w:w="851" w:type="dxa"/>
            <w:shd w:val="clear" w:color="auto" w:fill="auto"/>
            <w:vAlign w:val="center"/>
          </w:tcPr>
          <w:p w:rsidR="00E70CC7" w:rsidRPr="00222F43" w:rsidRDefault="00E70CC7" w:rsidP="00C73765">
            <w:pPr>
              <w:spacing w:before="0" w:after="0" w:line="240" w:lineRule="auto"/>
              <w:jc w:val="right"/>
              <w:rPr>
                <w:rFonts w:asciiTheme="minorHAnsi" w:hAnsiTheme="minorHAnsi"/>
                <w:sz w:val="20"/>
                <w:szCs w:val="20"/>
                <w:lang w:val="es-CO"/>
              </w:rPr>
            </w:pPr>
            <w:r w:rsidRPr="00222F43">
              <w:rPr>
                <w:rFonts w:asciiTheme="minorHAnsi" w:hAnsiTheme="minorHAnsi"/>
                <w:sz w:val="20"/>
                <w:szCs w:val="20"/>
                <w:lang w:val="es-CO"/>
              </w:rPr>
              <w:t>7,0</w:t>
            </w:r>
          </w:p>
        </w:tc>
        <w:tc>
          <w:tcPr>
            <w:tcW w:w="992" w:type="dxa"/>
            <w:shd w:val="clear" w:color="auto" w:fill="auto"/>
            <w:vAlign w:val="center"/>
          </w:tcPr>
          <w:p w:rsidR="00E70CC7" w:rsidRPr="00222F43" w:rsidRDefault="00E70CC7" w:rsidP="00C73765">
            <w:pPr>
              <w:spacing w:before="0" w:after="0" w:line="240" w:lineRule="auto"/>
              <w:jc w:val="right"/>
              <w:rPr>
                <w:rFonts w:asciiTheme="minorHAnsi" w:hAnsiTheme="minorHAnsi"/>
                <w:sz w:val="20"/>
                <w:szCs w:val="20"/>
                <w:lang w:val="es-CO"/>
              </w:rPr>
            </w:pPr>
            <w:r w:rsidRPr="00222F43">
              <w:rPr>
                <w:rFonts w:asciiTheme="minorHAnsi" w:hAnsiTheme="minorHAnsi"/>
                <w:sz w:val="20"/>
                <w:szCs w:val="20"/>
                <w:lang w:val="es-CO"/>
              </w:rPr>
              <w:t>226</w:t>
            </w:r>
          </w:p>
        </w:tc>
        <w:tc>
          <w:tcPr>
            <w:tcW w:w="851" w:type="dxa"/>
            <w:shd w:val="clear" w:color="auto" w:fill="auto"/>
            <w:vAlign w:val="center"/>
          </w:tcPr>
          <w:p w:rsidR="00E70CC7" w:rsidRPr="00222F43" w:rsidRDefault="00E70CC7" w:rsidP="00C73765">
            <w:pPr>
              <w:spacing w:before="0" w:after="0" w:line="240" w:lineRule="auto"/>
              <w:jc w:val="right"/>
              <w:rPr>
                <w:rFonts w:asciiTheme="minorHAnsi" w:hAnsiTheme="minorHAnsi"/>
                <w:sz w:val="20"/>
                <w:szCs w:val="20"/>
                <w:lang w:val="es-CO"/>
              </w:rPr>
            </w:pPr>
            <w:r w:rsidRPr="00222F43">
              <w:rPr>
                <w:rFonts w:asciiTheme="minorHAnsi" w:hAnsiTheme="minorHAnsi"/>
                <w:sz w:val="20"/>
                <w:szCs w:val="20"/>
                <w:lang w:val="es-CO"/>
              </w:rPr>
              <w:t>0,9</w:t>
            </w:r>
          </w:p>
        </w:tc>
      </w:tr>
      <w:tr w:rsidR="00E70CC7" w:rsidRPr="00222F43" w:rsidTr="00C73765">
        <w:trPr>
          <w:trHeight w:val="303"/>
        </w:trPr>
        <w:tc>
          <w:tcPr>
            <w:tcW w:w="1555" w:type="dxa"/>
            <w:vMerge/>
            <w:vAlign w:val="center"/>
          </w:tcPr>
          <w:p w:rsidR="00E70CC7" w:rsidRPr="00222F43" w:rsidRDefault="00E70CC7" w:rsidP="00C73765">
            <w:pPr>
              <w:spacing w:before="0" w:after="0" w:line="240" w:lineRule="auto"/>
              <w:rPr>
                <w:rFonts w:asciiTheme="minorHAnsi" w:hAnsiTheme="minorHAnsi"/>
                <w:sz w:val="20"/>
                <w:szCs w:val="20"/>
                <w:lang w:val="es-CO"/>
              </w:rPr>
            </w:pPr>
          </w:p>
        </w:tc>
        <w:tc>
          <w:tcPr>
            <w:tcW w:w="1776" w:type="dxa"/>
            <w:vAlign w:val="center"/>
          </w:tcPr>
          <w:p w:rsidR="00E70CC7" w:rsidRPr="00222F43" w:rsidRDefault="00E70CC7" w:rsidP="00C73765">
            <w:pPr>
              <w:spacing w:before="0" w:after="0" w:line="240" w:lineRule="auto"/>
              <w:rPr>
                <w:rFonts w:asciiTheme="minorHAnsi" w:hAnsiTheme="minorHAnsi"/>
                <w:sz w:val="20"/>
                <w:szCs w:val="20"/>
                <w:lang w:val="es-CO"/>
              </w:rPr>
            </w:pPr>
            <w:r w:rsidRPr="00222F43">
              <w:rPr>
                <w:rFonts w:asciiTheme="minorHAnsi" w:hAnsiTheme="minorHAnsi"/>
                <w:sz w:val="20"/>
                <w:szCs w:val="20"/>
                <w:lang w:val="es-CO"/>
              </w:rPr>
              <w:t>Vegetación secundaria</w:t>
            </w:r>
          </w:p>
        </w:tc>
        <w:tc>
          <w:tcPr>
            <w:tcW w:w="1057" w:type="dxa"/>
            <w:shd w:val="clear" w:color="auto" w:fill="auto"/>
            <w:vAlign w:val="center"/>
          </w:tcPr>
          <w:p w:rsidR="00E70CC7" w:rsidRPr="00222F43" w:rsidRDefault="00E70CC7" w:rsidP="00C73765">
            <w:pPr>
              <w:spacing w:before="0" w:after="0" w:line="240" w:lineRule="auto"/>
              <w:jc w:val="right"/>
              <w:rPr>
                <w:rFonts w:asciiTheme="minorHAnsi" w:hAnsiTheme="minorHAnsi"/>
                <w:sz w:val="20"/>
                <w:szCs w:val="20"/>
                <w:lang w:val="es-CO"/>
              </w:rPr>
            </w:pPr>
            <w:r w:rsidRPr="00222F43">
              <w:rPr>
                <w:rFonts w:asciiTheme="minorHAnsi" w:hAnsiTheme="minorHAnsi"/>
                <w:sz w:val="20"/>
                <w:szCs w:val="20"/>
                <w:lang w:val="es-CO"/>
              </w:rPr>
              <w:t>2.794</w:t>
            </w:r>
          </w:p>
        </w:tc>
        <w:tc>
          <w:tcPr>
            <w:tcW w:w="849" w:type="dxa"/>
            <w:shd w:val="clear" w:color="auto" w:fill="auto"/>
            <w:vAlign w:val="center"/>
          </w:tcPr>
          <w:p w:rsidR="00E70CC7" w:rsidRPr="00222F43" w:rsidRDefault="00E70CC7" w:rsidP="00C73765">
            <w:pPr>
              <w:spacing w:before="0" w:after="0" w:line="240" w:lineRule="auto"/>
              <w:jc w:val="right"/>
              <w:rPr>
                <w:rFonts w:asciiTheme="minorHAnsi" w:hAnsiTheme="minorHAnsi"/>
                <w:sz w:val="20"/>
                <w:szCs w:val="20"/>
                <w:lang w:val="es-CO"/>
              </w:rPr>
            </w:pPr>
            <w:r w:rsidRPr="00222F43">
              <w:rPr>
                <w:rFonts w:asciiTheme="minorHAnsi" w:hAnsiTheme="minorHAnsi"/>
                <w:sz w:val="20"/>
                <w:szCs w:val="20"/>
                <w:lang w:val="es-CO"/>
              </w:rPr>
              <w:t>1,1</w:t>
            </w:r>
          </w:p>
        </w:tc>
        <w:tc>
          <w:tcPr>
            <w:tcW w:w="995" w:type="dxa"/>
            <w:shd w:val="clear" w:color="auto" w:fill="auto"/>
            <w:vAlign w:val="center"/>
          </w:tcPr>
          <w:p w:rsidR="00E70CC7" w:rsidRPr="00222F43" w:rsidRDefault="00E70CC7" w:rsidP="00C73765">
            <w:pPr>
              <w:spacing w:before="0" w:after="0" w:line="240" w:lineRule="auto"/>
              <w:jc w:val="right"/>
              <w:rPr>
                <w:rFonts w:asciiTheme="minorHAnsi" w:hAnsiTheme="minorHAnsi"/>
                <w:sz w:val="20"/>
                <w:szCs w:val="20"/>
                <w:lang w:val="es-CO"/>
              </w:rPr>
            </w:pPr>
            <w:r w:rsidRPr="00222F43">
              <w:rPr>
                <w:rFonts w:asciiTheme="minorHAnsi" w:hAnsiTheme="minorHAnsi"/>
                <w:sz w:val="20"/>
                <w:szCs w:val="20"/>
                <w:lang w:val="es-CO"/>
              </w:rPr>
              <w:t>475</w:t>
            </w:r>
          </w:p>
        </w:tc>
        <w:tc>
          <w:tcPr>
            <w:tcW w:w="851" w:type="dxa"/>
            <w:shd w:val="clear" w:color="auto" w:fill="auto"/>
            <w:vAlign w:val="center"/>
          </w:tcPr>
          <w:p w:rsidR="00E70CC7" w:rsidRPr="00222F43" w:rsidRDefault="00E70CC7" w:rsidP="00C73765">
            <w:pPr>
              <w:spacing w:before="0" w:after="0" w:line="240" w:lineRule="auto"/>
              <w:jc w:val="right"/>
              <w:rPr>
                <w:rFonts w:asciiTheme="minorHAnsi" w:hAnsiTheme="minorHAnsi"/>
                <w:sz w:val="20"/>
                <w:szCs w:val="20"/>
                <w:lang w:val="es-CO"/>
              </w:rPr>
            </w:pPr>
            <w:r w:rsidRPr="00222F43">
              <w:rPr>
                <w:rFonts w:asciiTheme="minorHAnsi" w:hAnsiTheme="minorHAnsi"/>
                <w:sz w:val="20"/>
                <w:szCs w:val="20"/>
                <w:lang w:val="es-CO"/>
              </w:rPr>
              <w:t>2,2</w:t>
            </w:r>
          </w:p>
        </w:tc>
        <w:tc>
          <w:tcPr>
            <w:tcW w:w="992" w:type="dxa"/>
            <w:shd w:val="clear" w:color="auto" w:fill="auto"/>
            <w:vAlign w:val="center"/>
          </w:tcPr>
          <w:p w:rsidR="00E70CC7" w:rsidRPr="00222F43" w:rsidRDefault="00E70CC7" w:rsidP="00C73765">
            <w:pPr>
              <w:spacing w:before="0" w:after="0" w:line="240" w:lineRule="auto"/>
              <w:jc w:val="right"/>
              <w:rPr>
                <w:rFonts w:asciiTheme="minorHAnsi" w:hAnsiTheme="minorHAnsi"/>
                <w:sz w:val="20"/>
                <w:szCs w:val="20"/>
                <w:lang w:val="es-CO"/>
              </w:rPr>
            </w:pPr>
            <w:r w:rsidRPr="00222F43">
              <w:rPr>
                <w:rFonts w:asciiTheme="minorHAnsi" w:hAnsiTheme="minorHAnsi"/>
                <w:sz w:val="20"/>
                <w:szCs w:val="20"/>
                <w:lang w:val="es-CO"/>
              </w:rPr>
              <w:t>2</w:t>
            </w:r>
          </w:p>
        </w:tc>
        <w:tc>
          <w:tcPr>
            <w:tcW w:w="851" w:type="dxa"/>
            <w:shd w:val="clear" w:color="auto" w:fill="auto"/>
            <w:vAlign w:val="center"/>
          </w:tcPr>
          <w:p w:rsidR="00E70CC7" w:rsidRPr="00222F43" w:rsidRDefault="00E70CC7" w:rsidP="00C73765">
            <w:pPr>
              <w:spacing w:before="0" w:after="0" w:line="240" w:lineRule="auto"/>
              <w:jc w:val="right"/>
              <w:rPr>
                <w:rFonts w:asciiTheme="minorHAnsi" w:hAnsiTheme="minorHAnsi"/>
                <w:sz w:val="20"/>
                <w:szCs w:val="20"/>
                <w:lang w:val="es-CO"/>
              </w:rPr>
            </w:pPr>
            <w:r w:rsidRPr="00222F43">
              <w:rPr>
                <w:rFonts w:asciiTheme="minorHAnsi" w:hAnsiTheme="minorHAnsi"/>
                <w:sz w:val="20"/>
                <w:szCs w:val="20"/>
                <w:lang w:val="es-CO"/>
              </w:rPr>
              <w:t>0,0</w:t>
            </w:r>
          </w:p>
        </w:tc>
      </w:tr>
    </w:tbl>
    <w:p w:rsidR="00E70CC7" w:rsidRPr="00222F43" w:rsidRDefault="00E70CC7" w:rsidP="00E70CC7">
      <w:pPr>
        <w:jc w:val="center"/>
        <w:rPr>
          <w:sz w:val="18"/>
        </w:rPr>
      </w:pPr>
      <w:r w:rsidRPr="00222F43">
        <w:rPr>
          <w:sz w:val="18"/>
        </w:rPr>
        <w:t>Fuente: Tavera (2019)</w:t>
      </w:r>
      <w:r w:rsidR="00B33850" w:rsidRPr="00222F43">
        <w:rPr>
          <w:sz w:val="18"/>
        </w:rPr>
        <w:t xml:space="preserve">, a partir de a partir de </w:t>
      </w:r>
      <w:proofErr w:type="spellStart"/>
      <w:r w:rsidR="00B33850" w:rsidRPr="00222F43">
        <w:rPr>
          <w:sz w:val="18"/>
        </w:rPr>
        <w:t>Ideam</w:t>
      </w:r>
      <w:proofErr w:type="spellEnd"/>
      <w:r w:rsidR="00B33850" w:rsidRPr="00222F43">
        <w:rPr>
          <w:sz w:val="18"/>
        </w:rPr>
        <w:t xml:space="preserve"> y otros (2017)</w:t>
      </w:r>
    </w:p>
    <w:p w:rsidR="00C7770B" w:rsidRPr="00222F43" w:rsidRDefault="00C7770B" w:rsidP="00C7770B">
      <w:pPr>
        <w:spacing w:before="240"/>
      </w:pPr>
      <w:r w:rsidRPr="00222F43">
        <w:t xml:space="preserve">Uno de los componentes del presente proyecto es buscar la integración efectiva de la información de biodiversidad y sus servicios ecosistémicos a escalas adecuadas en la planificación territorial y sectorial, y por lo tanto analiza las actividades concernientes a la generación y gestión de información de la biodiversidad y los servicios ecosistémicos para la planificación territorial y sectorial. </w:t>
      </w:r>
    </w:p>
    <w:p w:rsidR="00C7770B" w:rsidRPr="00222F43" w:rsidRDefault="00C7770B" w:rsidP="00C7770B">
      <w:pPr>
        <w:spacing w:before="240"/>
      </w:pPr>
      <w:r w:rsidRPr="00222F43">
        <w:t xml:space="preserve">La línea base y la formulación de los sistemas de información se encuentran en el </w:t>
      </w:r>
      <w:r w:rsidR="006E1DA7" w:rsidRPr="00222F43">
        <w:t>A</w:t>
      </w:r>
      <w:r w:rsidRPr="00222F43">
        <w:t xml:space="preserve">nexo </w:t>
      </w:r>
      <w:r w:rsidR="006E1DA7" w:rsidRPr="00222F43">
        <w:t>3</w:t>
      </w:r>
      <w:r w:rsidRPr="00222F43">
        <w:t>. Este documento contiene una caracterización de los sistemas de información y monitoreo, los datos disponibles según el alcance del proyecto, y se realiza una síntesis del flujo de la información. De igual forma se realiza un análisis de necesidades y oportunidades del proyecto con la propuesta de solución que se desarrollará desde el subcomponente, y finalmente se presentan los productos y resultados esperados del subcomponente.</w:t>
      </w:r>
    </w:p>
    <w:p w:rsidR="001A1D46" w:rsidRPr="00222F43" w:rsidRDefault="001A1D46" w:rsidP="00B714C2">
      <w:pPr>
        <w:pStyle w:val="Textonotapie"/>
        <w:rPr>
          <w:lang w:val="es-CO"/>
        </w:rPr>
      </w:pPr>
    </w:p>
    <w:p w:rsidR="00C7770B" w:rsidRPr="00222F43" w:rsidRDefault="00C7770B" w:rsidP="00C7770B">
      <w:pPr>
        <w:pStyle w:val="Ttulo3"/>
        <w:numPr>
          <w:ilvl w:val="2"/>
          <w:numId w:val="1"/>
        </w:numPr>
      </w:pPr>
      <w:bookmarkStart w:id="54" w:name="_Toc7024927"/>
      <w:r w:rsidRPr="00222F43">
        <w:t>Hábitats naturales</w:t>
      </w:r>
      <w:bookmarkEnd w:id="54"/>
    </w:p>
    <w:p w:rsidR="00C7770B" w:rsidRPr="00222F43" w:rsidRDefault="00C7770B" w:rsidP="00C7770B">
      <w:r w:rsidRPr="00222F43">
        <w:t xml:space="preserve">Para la zona de estudio del Proyecto Paisajes Integrados y Sostenibles de la Orinoquia se han delimitado </w:t>
      </w:r>
      <w:r w:rsidR="00A07CC2" w:rsidRPr="00222F43">
        <w:t xml:space="preserve">a la fecha </w:t>
      </w:r>
      <w:r w:rsidRPr="00222F43">
        <w:t>los páramos</w:t>
      </w:r>
      <w:r w:rsidR="00A07CC2" w:rsidRPr="00222F43">
        <w:t xml:space="preserve"> de Chingaza</w:t>
      </w:r>
      <w:sdt>
        <w:sdtPr>
          <w:id w:val="1481039263"/>
          <w:citation/>
        </w:sdtPr>
        <w:sdtEndPr/>
        <w:sdtContent>
          <w:r w:rsidR="00A07CC2" w:rsidRPr="00222F43">
            <w:fldChar w:fldCharType="begin"/>
          </w:r>
          <w:r w:rsidR="00A07CC2" w:rsidRPr="00222F43">
            <w:instrText xml:space="preserve"> CITATION Min164 \l 9226 </w:instrText>
          </w:r>
          <w:r w:rsidR="00A07CC2" w:rsidRPr="00222F43">
            <w:fldChar w:fldCharType="separate"/>
          </w:r>
          <w:r w:rsidR="00A07CC2" w:rsidRPr="00222F43">
            <w:t xml:space="preserve"> (Minambiente, 2016)</w:t>
          </w:r>
          <w:r w:rsidR="00A07CC2" w:rsidRPr="00222F43">
            <w:fldChar w:fldCharType="end"/>
          </w:r>
        </w:sdtContent>
      </w:sdt>
      <w:r w:rsidR="00A07CC2" w:rsidRPr="00222F43">
        <w:t>, y la Sierra Nevada del Cocuy</w:t>
      </w:r>
      <w:sdt>
        <w:sdtPr>
          <w:id w:val="-1320416552"/>
          <w:citation/>
        </w:sdtPr>
        <w:sdtEndPr/>
        <w:sdtContent>
          <w:r w:rsidR="00A07CC2" w:rsidRPr="00222F43">
            <w:fldChar w:fldCharType="begin"/>
          </w:r>
          <w:r w:rsidR="00A07CC2" w:rsidRPr="00222F43">
            <w:instrText xml:space="preserve"> CITATION Min187 \l 9226 </w:instrText>
          </w:r>
          <w:r w:rsidR="00A07CC2" w:rsidRPr="00222F43">
            <w:fldChar w:fldCharType="separate"/>
          </w:r>
          <w:r w:rsidR="00A07CC2" w:rsidRPr="00222F43">
            <w:t xml:space="preserve"> (Minambiente, 2018)</w:t>
          </w:r>
          <w:r w:rsidR="00A07CC2" w:rsidRPr="00222F43">
            <w:fldChar w:fldCharType="end"/>
          </w:r>
        </w:sdtContent>
      </w:sdt>
      <w:r w:rsidRPr="00222F43">
        <w:t>, catalogad</w:t>
      </w:r>
      <w:r w:rsidR="00A07CC2" w:rsidRPr="00222F43">
        <w:t>o</w:t>
      </w:r>
      <w:r w:rsidRPr="00222F43">
        <w:t>s</w:t>
      </w:r>
      <w:r w:rsidR="00A07CC2" w:rsidRPr="00222F43">
        <w:t xml:space="preserve"> como</w:t>
      </w:r>
      <w:r w:rsidRPr="00222F43">
        <w:t xml:space="preserve"> </w:t>
      </w:r>
      <w:r w:rsidR="00A07CC2" w:rsidRPr="00222F43">
        <w:t xml:space="preserve">áreas </w:t>
      </w:r>
      <w:r w:rsidRPr="00222F43">
        <w:t xml:space="preserve">de especial importancia </w:t>
      </w:r>
      <w:r w:rsidR="00A07CC2" w:rsidRPr="00222F43">
        <w:t>para</w:t>
      </w:r>
      <w:r w:rsidRPr="00222F43">
        <w:t xml:space="preserve"> Colombia.</w:t>
      </w:r>
    </w:p>
    <w:p w:rsidR="00C7770B" w:rsidRPr="00222F43" w:rsidRDefault="00C7770B" w:rsidP="00C7770B">
      <w:r w:rsidRPr="00222F43">
        <w:t>En lo que respecta al mosaico priorizado y denominado como “Piedemonte Cocuy - Cinaruco” es de interés el complejo de páramos Sierra Nevada del Cocuy, que se emplaza al occidente,</w:t>
      </w:r>
      <w:r w:rsidR="001A1D46" w:rsidRPr="00222F43">
        <w:t xml:space="preserve"> como se presenta en</w:t>
      </w:r>
      <w:r w:rsidRPr="00222F43">
        <w:t xml:space="preserve"> la siguiente figura:</w:t>
      </w:r>
    </w:p>
    <w:p w:rsidR="00C7770B" w:rsidRPr="00222F43" w:rsidRDefault="00C7770B" w:rsidP="00C7770B"/>
    <w:p w:rsidR="00C7770B" w:rsidRPr="00222F43" w:rsidRDefault="00ED26DF" w:rsidP="00C27EDA">
      <w:pPr>
        <w:pStyle w:val="Epgrafe"/>
      </w:pPr>
      <w:bookmarkStart w:id="55" w:name="_Toc7025004"/>
      <w:r w:rsidRPr="00222F43">
        <w:t xml:space="preserve">Figura </w:t>
      </w:r>
      <w:r w:rsidR="00C66FE9">
        <w:fldChar w:fldCharType="begin"/>
      </w:r>
      <w:r w:rsidR="00C66FE9">
        <w:instrText xml:space="preserve"> SEQ Figura \* ARABIC </w:instrText>
      </w:r>
      <w:r w:rsidR="00C66FE9">
        <w:fldChar w:fldCharType="separate"/>
      </w:r>
      <w:r w:rsidR="00E10F0C">
        <w:rPr>
          <w:noProof/>
        </w:rPr>
        <w:t>6</w:t>
      </w:r>
      <w:r w:rsidR="00C66FE9">
        <w:rPr>
          <w:noProof/>
        </w:rPr>
        <w:fldChar w:fldCharType="end"/>
      </w:r>
      <w:r w:rsidR="00C7770B" w:rsidRPr="00222F43">
        <w:t xml:space="preserve">. Localización </w:t>
      </w:r>
      <w:r w:rsidR="00863D11" w:rsidRPr="00222F43">
        <w:t xml:space="preserve">de </w:t>
      </w:r>
      <w:r w:rsidR="00C7770B" w:rsidRPr="00222F43">
        <w:t>Páramos en Arauca y Vichada</w:t>
      </w:r>
      <w:bookmarkEnd w:id="55"/>
      <w:r w:rsidR="00C7770B" w:rsidRPr="00222F43">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C7770B" w:rsidRPr="00222F43" w:rsidTr="00C73765">
        <w:tc>
          <w:tcPr>
            <w:tcW w:w="8828" w:type="dxa"/>
          </w:tcPr>
          <w:p w:rsidR="00C7770B" w:rsidRPr="00222F43" w:rsidRDefault="00C7770B" w:rsidP="00C73765">
            <w:pPr>
              <w:jc w:val="center"/>
              <w:rPr>
                <w:lang w:val="es-CO"/>
              </w:rPr>
            </w:pPr>
            <w:r w:rsidRPr="00222F43">
              <w:rPr>
                <w:noProof/>
                <w:lang w:val="es-ES" w:eastAsia="es-ES"/>
              </w:rPr>
              <w:lastRenderedPageBreak/>
              <w:drawing>
                <wp:inline distT="0" distB="0" distL="0" distR="0" wp14:anchorId="3D9A58C2" wp14:editId="654BCFEF">
                  <wp:extent cx="3840882" cy="2967796"/>
                  <wp:effectExtent l="0" t="0" r="7620" b="4445"/>
                  <wp:docPr id="5" name="Imagen 5" descr="Imagen que contiene texto,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34 AEIE Paramos.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853471" cy="2977523"/>
                          </a:xfrm>
                          <a:prstGeom prst="rect">
                            <a:avLst/>
                          </a:prstGeom>
                        </pic:spPr>
                      </pic:pic>
                    </a:graphicData>
                  </a:graphic>
                </wp:inline>
              </w:drawing>
            </w:r>
          </w:p>
        </w:tc>
      </w:tr>
    </w:tbl>
    <w:p w:rsidR="00C7770B" w:rsidRPr="00222F43" w:rsidRDefault="00C7770B" w:rsidP="00580335">
      <w:pPr>
        <w:spacing w:before="0" w:after="0"/>
        <w:jc w:val="center"/>
        <w:rPr>
          <w:sz w:val="18"/>
        </w:rPr>
      </w:pPr>
      <w:bookmarkStart w:id="56" w:name="_Toc766622"/>
      <w:r w:rsidRPr="00222F43">
        <w:rPr>
          <w:sz w:val="18"/>
        </w:rPr>
        <w:t>Fuente: Tavera (2019) a partir de Minambiente (2018), Minambiente (2017), Minambiente (2016), Minambiente (2016) y Minambiente (2016)</w:t>
      </w:r>
      <w:bookmarkEnd w:id="56"/>
    </w:p>
    <w:p w:rsidR="00C7770B" w:rsidRPr="00222F43" w:rsidRDefault="00DA5188" w:rsidP="00ED7F47">
      <w:r w:rsidRPr="00222F43">
        <w:t xml:space="preserve">Por otra parte, el Ministerio de Ambiente </w:t>
      </w:r>
      <w:r w:rsidR="00C7770B" w:rsidRPr="00222F43">
        <w:t xml:space="preserve">ha preparado el Mapa </w:t>
      </w:r>
      <w:r w:rsidRPr="00222F43">
        <w:t>N</w:t>
      </w:r>
      <w:r w:rsidR="00C7770B" w:rsidRPr="00222F43">
        <w:t xml:space="preserve">acional de </w:t>
      </w:r>
      <w:r w:rsidRPr="00222F43">
        <w:t>H</w:t>
      </w:r>
      <w:r w:rsidR="00C7770B" w:rsidRPr="00222F43">
        <w:t xml:space="preserve">umedales a escala 1:100.000, </w:t>
      </w:r>
      <w:r w:rsidR="003C0447" w:rsidRPr="00222F43">
        <w:t>siendo</w:t>
      </w:r>
      <w:r w:rsidR="00C7770B" w:rsidRPr="00222F43">
        <w:t xml:space="preserve"> </w:t>
      </w:r>
      <w:r w:rsidR="003C0447" w:rsidRPr="00222F43">
        <w:t>e</w:t>
      </w:r>
      <w:r w:rsidR="00C7770B" w:rsidRPr="00222F43">
        <w:t xml:space="preserve">l insumo básico para la identificación de los humedales a nivel nacional y </w:t>
      </w:r>
      <w:r w:rsidR="003C0447" w:rsidRPr="00222F43">
        <w:t>es</w:t>
      </w:r>
      <w:r w:rsidR="00C7770B" w:rsidRPr="00222F43">
        <w:t xml:space="preserve"> considerado como indicativo para las autoridades ambientales regionales, quienes deben generar una cartografía de mayor detalle y precisión para los casos que así lo requieran</w:t>
      </w:r>
      <w:r w:rsidR="003C0447" w:rsidRPr="00222F43">
        <w:t>.</w:t>
      </w:r>
      <w:r w:rsidR="00D34667" w:rsidRPr="00222F43">
        <w:t xml:space="preserve"> </w:t>
      </w:r>
      <w:r w:rsidR="00ED7F47" w:rsidRPr="00222F43">
        <w:t xml:space="preserve">En especial, los humedales presentan una </w:t>
      </w:r>
      <w:r w:rsidR="00C7770B" w:rsidRPr="00222F43">
        <w:t xml:space="preserve">participación acentuada en los departamentos de interés, pues </w:t>
      </w:r>
      <w:r w:rsidR="00D34667" w:rsidRPr="00222F43">
        <w:t>representan</w:t>
      </w:r>
      <w:r w:rsidR="00C7770B" w:rsidRPr="00222F43">
        <w:t xml:space="preserve"> el 46,2% del total del área (117</w:t>
      </w:r>
      <w:r w:rsidR="00D34667" w:rsidRPr="00222F43">
        <w:t>.000</w:t>
      </w:r>
      <w:r w:rsidR="00C7770B" w:rsidRPr="00222F43">
        <w:t xml:space="preserve"> </w:t>
      </w:r>
      <w:r w:rsidR="00981A4C" w:rsidRPr="00222F43">
        <w:t>km</w:t>
      </w:r>
      <w:r w:rsidR="00981A4C" w:rsidRPr="00222F43">
        <w:rPr>
          <w:vertAlign w:val="superscript"/>
        </w:rPr>
        <w:t>2</w:t>
      </w:r>
      <w:r w:rsidR="00C7770B" w:rsidRPr="00222F43">
        <w:t xml:space="preserve">), de </w:t>
      </w:r>
      <w:r w:rsidR="003E7CF4" w:rsidRPr="00222F43">
        <w:t xml:space="preserve">la cual el </w:t>
      </w:r>
      <w:r w:rsidR="00C7770B" w:rsidRPr="00222F43">
        <w:t>ésta el 11</w:t>
      </w:r>
      <w:r w:rsidR="003E7CF4" w:rsidRPr="00222F43">
        <w:t>% catalogados como permanentes (12</w:t>
      </w:r>
      <w:r w:rsidR="009E5B0B" w:rsidRPr="00222F43">
        <w:t>.</w:t>
      </w:r>
      <w:r w:rsidR="003E7CF4" w:rsidRPr="00222F43">
        <w:t>9</w:t>
      </w:r>
      <w:r w:rsidR="009E5B0B" w:rsidRPr="00222F43">
        <w:t>00</w:t>
      </w:r>
      <w:r w:rsidR="003E7CF4" w:rsidRPr="00222F43">
        <w:t xml:space="preserve"> km</w:t>
      </w:r>
      <w:r w:rsidR="003E7CF4" w:rsidRPr="00222F43">
        <w:rPr>
          <w:vertAlign w:val="superscript"/>
        </w:rPr>
        <w:t>2</w:t>
      </w:r>
      <w:r w:rsidR="003E7CF4" w:rsidRPr="00222F43">
        <w:t xml:space="preserve">), mientras que el </w:t>
      </w:r>
      <w:r w:rsidR="00C7770B" w:rsidRPr="00222F43">
        <w:t>89% son temporales</w:t>
      </w:r>
      <w:r w:rsidR="003E7CF4" w:rsidRPr="00222F43">
        <w:t>, con</w:t>
      </w:r>
      <w:r w:rsidR="00C7770B" w:rsidRPr="00222F43">
        <w:t xml:space="preserve"> 104</w:t>
      </w:r>
      <w:r w:rsidR="003E7CF4" w:rsidRPr="00222F43">
        <w:t xml:space="preserve">.000 </w:t>
      </w:r>
      <w:r w:rsidR="00DE5035" w:rsidRPr="00222F43">
        <w:t>km</w:t>
      </w:r>
      <w:r w:rsidR="00EE1DE6" w:rsidRPr="00222F43">
        <w:rPr>
          <w:vertAlign w:val="superscript"/>
        </w:rPr>
        <w:t>2</w:t>
      </w:r>
      <w:r w:rsidR="00C7770B" w:rsidRPr="00222F43">
        <w:t>.</w:t>
      </w:r>
    </w:p>
    <w:p w:rsidR="00C7770B" w:rsidRPr="00222F43" w:rsidRDefault="00C7770B" w:rsidP="00C7770B"/>
    <w:p w:rsidR="00C7770B" w:rsidRPr="00222F43" w:rsidRDefault="00341C64" w:rsidP="00C7770B">
      <w:r w:rsidRPr="00222F43">
        <w:t xml:space="preserve">Particularmente para el área del proyecto, </w:t>
      </w:r>
      <w:r w:rsidR="0054608E" w:rsidRPr="00222F43">
        <w:t xml:space="preserve">existe una presencia significativa de </w:t>
      </w:r>
      <w:r w:rsidR="00C7770B" w:rsidRPr="00222F43">
        <w:t xml:space="preserve">humedales en </w:t>
      </w:r>
      <w:r w:rsidRPr="00222F43">
        <w:t>los mosaicos priorizados</w:t>
      </w:r>
      <w:r w:rsidR="006E0A0B" w:rsidRPr="00222F43">
        <w:t>; en el</w:t>
      </w:r>
      <w:r w:rsidR="00C7770B" w:rsidRPr="00222F43">
        <w:t xml:space="preserve"> </w:t>
      </w:r>
      <w:r w:rsidR="006E0A0B" w:rsidRPr="00222F43">
        <w:t xml:space="preserve">mosaico “Piedemonte Cocuy - Cinaruco” </w:t>
      </w:r>
      <w:r w:rsidR="00C7770B" w:rsidRPr="00222F43">
        <w:t>los</w:t>
      </w:r>
      <w:r w:rsidR="006E0A0B" w:rsidRPr="00222F43">
        <w:t xml:space="preserve"> humedales </w:t>
      </w:r>
      <w:r w:rsidR="00C7770B" w:rsidRPr="00222F43">
        <w:t xml:space="preserve">permanentes ocupan </w:t>
      </w:r>
      <w:r w:rsidR="006E0A0B" w:rsidRPr="00222F43">
        <w:t xml:space="preserve">en </w:t>
      </w:r>
      <w:r w:rsidR="00C7770B" w:rsidRPr="00222F43">
        <w:t>5,2</w:t>
      </w:r>
      <w:r w:rsidR="006E0A0B" w:rsidRPr="00222F43">
        <w:t xml:space="preserve">% del territorio </w:t>
      </w:r>
      <w:r w:rsidR="00C7770B" w:rsidRPr="00222F43">
        <w:t xml:space="preserve">y </w:t>
      </w:r>
      <w:r w:rsidR="006E0A0B" w:rsidRPr="00222F43">
        <w:t xml:space="preserve">los temporales el </w:t>
      </w:r>
      <w:r w:rsidR="00C7770B" w:rsidRPr="00222F43">
        <w:t>55,8%</w:t>
      </w:r>
      <w:r w:rsidR="006E0A0B" w:rsidRPr="00222F43">
        <w:t xml:space="preserve">; en el “Ramsar Bita – Reserva de la Biosfera Tuparro” el </w:t>
      </w:r>
      <w:r w:rsidR="00C7770B" w:rsidRPr="00222F43">
        <w:t>6,7</w:t>
      </w:r>
      <w:r w:rsidR="006E0A0B" w:rsidRPr="00222F43">
        <w:t xml:space="preserve">% del territorio </w:t>
      </w:r>
      <w:proofErr w:type="spellStart"/>
      <w:r w:rsidR="006E0A0B" w:rsidRPr="00222F43">
        <w:t>esta</w:t>
      </w:r>
      <w:proofErr w:type="spellEnd"/>
      <w:r w:rsidR="006E0A0B" w:rsidRPr="00222F43">
        <w:t xml:space="preserve"> conformado por humedales permanentes</w:t>
      </w:r>
      <w:r w:rsidR="00C7770B" w:rsidRPr="00222F43">
        <w:t xml:space="preserve"> y </w:t>
      </w:r>
      <w:r w:rsidR="006E0A0B" w:rsidRPr="00222F43">
        <w:t xml:space="preserve">el </w:t>
      </w:r>
      <w:r w:rsidR="00C7770B" w:rsidRPr="00222F43">
        <w:t>38,8</w:t>
      </w:r>
      <w:r w:rsidR="006E0A0B" w:rsidRPr="00222F43">
        <w:t>% por temporales.</w:t>
      </w:r>
      <w:r w:rsidR="00C7770B" w:rsidRPr="00222F43">
        <w:t xml:space="preserve"> La siguiente figura presenta la localización de los principales humedales:</w:t>
      </w:r>
    </w:p>
    <w:p w:rsidR="00C7770B" w:rsidRPr="00222F43" w:rsidRDefault="00C7770B" w:rsidP="00C7770B">
      <w:pPr>
        <w:pStyle w:val="Epgrafe"/>
      </w:pPr>
    </w:p>
    <w:p w:rsidR="00C7770B" w:rsidRPr="00222F43" w:rsidRDefault="00C7770B" w:rsidP="00C7770B">
      <w:pPr>
        <w:pStyle w:val="Epgrafe"/>
      </w:pPr>
      <w:bookmarkStart w:id="57" w:name="_Toc7025005"/>
      <w:r w:rsidRPr="00222F43">
        <w:t xml:space="preserve">Figura </w:t>
      </w:r>
      <w:r w:rsidR="00C66FE9">
        <w:fldChar w:fldCharType="begin"/>
      </w:r>
      <w:r w:rsidR="00C66FE9">
        <w:instrText xml:space="preserve"> SEQ Figura \* ARABIC </w:instrText>
      </w:r>
      <w:r w:rsidR="00C66FE9">
        <w:fldChar w:fldCharType="separate"/>
      </w:r>
      <w:r w:rsidR="00E10F0C">
        <w:rPr>
          <w:noProof/>
        </w:rPr>
        <w:t>7</w:t>
      </w:r>
      <w:r w:rsidR="00C66FE9">
        <w:rPr>
          <w:noProof/>
        </w:rPr>
        <w:fldChar w:fldCharType="end"/>
      </w:r>
      <w:r w:rsidRPr="00222F43">
        <w:t>. Localización de Humedales en Arauca y Vichada</w:t>
      </w:r>
      <w:bookmarkEnd w:id="57"/>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C7770B" w:rsidRPr="00222F43" w:rsidTr="00C73765">
        <w:tc>
          <w:tcPr>
            <w:tcW w:w="8828" w:type="dxa"/>
          </w:tcPr>
          <w:p w:rsidR="00C7770B" w:rsidRPr="00222F43" w:rsidRDefault="00C7770B" w:rsidP="00C73765">
            <w:pPr>
              <w:jc w:val="center"/>
              <w:rPr>
                <w:lang w:val="es-CO"/>
              </w:rPr>
            </w:pPr>
            <w:r w:rsidRPr="00222F43">
              <w:rPr>
                <w:noProof/>
                <w:lang w:val="es-ES" w:eastAsia="es-ES"/>
              </w:rPr>
              <w:lastRenderedPageBreak/>
              <w:drawing>
                <wp:inline distT="0" distB="0" distL="0" distR="0" wp14:anchorId="2874EC47" wp14:editId="28991B36">
                  <wp:extent cx="4048228" cy="3128010"/>
                  <wp:effectExtent l="0" t="0" r="9525" b="0"/>
                  <wp:docPr id="7" name="Imagen 7" descr="Imagen que contiene texto,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36 AEIE Humedales.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053861" cy="3132363"/>
                          </a:xfrm>
                          <a:prstGeom prst="rect">
                            <a:avLst/>
                          </a:prstGeom>
                        </pic:spPr>
                      </pic:pic>
                    </a:graphicData>
                  </a:graphic>
                </wp:inline>
              </w:drawing>
            </w:r>
          </w:p>
        </w:tc>
      </w:tr>
    </w:tbl>
    <w:p w:rsidR="00C7770B" w:rsidRPr="00222F43" w:rsidRDefault="00C7770B" w:rsidP="00580335">
      <w:pPr>
        <w:spacing w:before="0" w:after="0"/>
        <w:jc w:val="center"/>
        <w:rPr>
          <w:sz w:val="18"/>
        </w:rPr>
      </w:pPr>
      <w:bookmarkStart w:id="58" w:name="_Toc766623"/>
      <w:r w:rsidRPr="00222F43">
        <w:rPr>
          <w:sz w:val="18"/>
        </w:rPr>
        <w:t>Fuente: Tavera (2019) a partir de Minambiente (2018)</w:t>
      </w:r>
      <w:bookmarkEnd w:id="58"/>
    </w:p>
    <w:p w:rsidR="00C7770B" w:rsidRPr="00222F43" w:rsidRDefault="00C7770B" w:rsidP="00C7770B"/>
    <w:p w:rsidR="00C7770B" w:rsidRPr="00222F43" w:rsidRDefault="00C7770B" w:rsidP="00ED26DF">
      <w:r w:rsidRPr="00222F43">
        <w:t xml:space="preserve">En lo que respecta al área de </w:t>
      </w:r>
      <w:r w:rsidR="0034741C" w:rsidRPr="00222F43">
        <w:t>S</w:t>
      </w:r>
      <w:r w:rsidRPr="00222F43">
        <w:t xml:space="preserve">abanas, estas constituyen la principal estructura del área de estudio con paisajes denominados como sabana inundable, altillanura plana y disectada, y </w:t>
      </w:r>
      <w:r w:rsidR="008D4A9C" w:rsidRPr="00222F43">
        <w:t>cubren</w:t>
      </w:r>
      <w:r w:rsidRPr="00222F43">
        <w:t xml:space="preserve"> el 60,8% del área de interés (CIAT, 2017 en Tavera, 2019). </w:t>
      </w:r>
    </w:p>
    <w:p w:rsidR="00ED26DF" w:rsidRPr="00222F43" w:rsidRDefault="00ED26DF" w:rsidP="00ED26DF"/>
    <w:p w:rsidR="00C7770B" w:rsidRPr="00222F43" w:rsidRDefault="00C7770B" w:rsidP="00ED26DF">
      <w:r w:rsidRPr="00222F43">
        <w:t>De acuerdo con lo precisado en el mapa de ecosistemas (IDEAM, 2017 en Tavera, 2019)</w:t>
      </w:r>
      <w:r w:rsidR="008D4A9C" w:rsidRPr="00222F43">
        <w:t>,</w:t>
      </w:r>
      <w:r w:rsidRPr="00222F43">
        <w:t xml:space="preserve"> las sabanas se extienden en el 44,4% del área total (112</w:t>
      </w:r>
      <w:r w:rsidR="003D6A24" w:rsidRPr="00222F43">
        <w:t>.000</w:t>
      </w:r>
      <w:r w:rsidRPr="00222F43">
        <w:t xml:space="preserve"> kilómetros cuadrados)</w:t>
      </w:r>
      <w:r w:rsidR="003D6A24" w:rsidRPr="00222F43">
        <w:t xml:space="preserve"> de los departamentos de Arauca y Vichada, y e</w:t>
      </w:r>
      <w:r w:rsidRPr="00222F43">
        <w:t>n los mosaicos de interés ocupan el 41</w:t>
      </w:r>
      <w:r w:rsidR="003D6A24" w:rsidRPr="00222F43">
        <w:t>.9% (8.900 km</w:t>
      </w:r>
      <w:r w:rsidR="003D6A24" w:rsidRPr="00222F43">
        <w:rPr>
          <w:vertAlign w:val="superscript"/>
        </w:rPr>
        <w:t>2</w:t>
      </w:r>
      <w:r w:rsidR="003D6A24" w:rsidRPr="00222F43">
        <w:t>) en</w:t>
      </w:r>
      <w:r w:rsidRPr="00222F43">
        <w:t xml:space="preserve"> </w:t>
      </w:r>
      <w:r w:rsidR="00163227" w:rsidRPr="00222F43">
        <w:t>“</w:t>
      </w:r>
      <w:r w:rsidR="003D6A24" w:rsidRPr="00222F43">
        <w:t xml:space="preserve">Piedemonte Cocuy - Cinaruco” </w:t>
      </w:r>
      <w:r w:rsidRPr="00222F43">
        <w:t>y 78,4% (19</w:t>
      </w:r>
      <w:r w:rsidR="003D6A24" w:rsidRPr="00222F43">
        <w:t>.</w:t>
      </w:r>
      <w:r w:rsidRPr="00222F43">
        <w:t>9</w:t>
      </w:r>
      <w:r w:rsidR="003D6A24" w:rsidRPr="00222F43">
        <w:t>000</w:t>
      </w:r>
      <w:r w:rsidRPr="00222F43">
        <w:t xml:space="preserve"> </w:t>
      </w:r>
      <w:r w:rsidR="003D6A24" w:rsidRPr="00222F43">
        <w:t>km</w:t>
      </w:r>
      <w:r w:rsidR="003D6A24" w:rsidRPr="00222F43">
        <w:rPr>
          <w:vertAlign w:val="superscript"/>
        </w:rPr>
        <w:t>2</w:t>
      </w:r>
      <w:r w:rsidRPr="00222F43">
        <w:t xml:space="preserve">) </w:t>
      </w:r>
      <w:r w:rsidR="00726301" w:rsidRPr="00222F43">
        <w:t>en</w:t>
      </w:r>
      <w:r w:rsidRPr="00222F43">
        <w:t xml:space="preserve"> “Ramsar </w:t>
      </w:r>
      <w:r w:rsidR="00726301" w:rsidRPr="00222F43">
        <w:t>B</w:t>
      </w:r>
      <w:r w:rsidRPr="00222F43">
        <w:t xml:space="preserve">ita – </w:t>
      </w:r>
      <w:r w:rsidR="003A70CC" w:rsidRPr="00222F43">
        <w:t>R</w:t>
      </w:r>
      <w:r w:rsidR="00580479" w:rsidRPr="00222F43">
        <w:t>eserva de la Biósfera el</w:t>
      </w:r>
      <w:r w:rsidRPr="00222F43">
        <w:t xml:space="preserve"> Tuparro”. </w:t>
      </w:r>
    </w:p>
    <w:p w:rsidR="00D05EE6" w:rsidRPr="00222F43" w:rsidRDefault="00D05EE6" w:rsidP="00C7770B"/>
    <w:p w:rsidR="00C7770B" w:rsidRPr="00222F43" w:rsidRDefault="00C7770B" w:rsidP="00C7770B">
      <w:r w:rsidRPr="00222F43">
        <w:t>En particular, las sabanas de Vichada son diversas, arenosas, con suelos pobres y ácidos, con una importante biodiversidad de pastos y microbiota, y están extremadamente conectadas a estos humedales que tienen funciones clave</w:t>
      </w:r>
      <w:r w:rsidR="001F2C1A" w:rsidRPr="00222F43">
        <w:t>s</w:t>
      </w:r>
      <w:r w:rsidRPr="00222F43">
        <w:t xml:space="preserve"> en el ciclo del agua, de una región altamente dinámica, con una estación inundada que puede durar hasta 5 meses, y una estación seca que puede durar el mismo periodo. A continuación se presenta el mapa con la localización de los ecosistemas de sabana mencionados:</w:t>
      </w:r>
    </w:p>
    <w:p w:rsidR="00C7770B" w:rsidRPr="00222F43" w:rsidRDefault="00C7770B" w:rsidP="00C7770B">
      <w:pPr>
        <w:pStyle w:val="Epgrafe"/>
      </w:pPr>
    </w:p>
    <w:p w:rsidR="00C7770B" w:rsidRPr="00222F43" w:rsidRDefault="00C7770B" w:rsidP="00C7770B">
      <w:pPr>
        <w:pStyle w:val="Epgrafe"/>
      </w:pPr>
      <w:bookmarkStart w:id="59" w:name="_Toc7025006"/>
      <w:r w:rsidRPr="00222F43">
        <w:t xml:space="preserve">Figura </w:t>
      </w:r>
      <w:r w:rsidR="00C66FE9">
        <w:fldChar w:fldCharType="begin"/>
      </w:r>
      <w:r w:rsidR="00C66FE9">
        <w:instrText xml:space="preserve"> SEQ Figura \* ARABIC </w:instrText>
      </w:r>
      <w:r w:rsidR="00C66FE9">
        <w:fldChar w:fldCharType="separate"/>
      </w:r>
      <w:r w:rsidR="00E10F0C">
        <w:rPr>
          <w:noProof/>
        </w:rPr>
        <w:t>8</w:t>
      </w:r>
      <w:r w:rsidR="00C66FE9">
        <w:rPr>
          <w:noProof/>
        </w:rPr>
        <w:fldChar w:fldCharType="end"/>
      </w:r>
      <w:r w:rsidRPr="00222F43">
        <w:t>. Localización de Sabanas en Arauca y Vichada</w:t>
      </w:r>
      <w:bookmarkEnd w:id="59"/>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C7770B" w:rsidRPr="00222F43" w:rsidTr="00C73765">
        <w:tc>
          <w:tcPr>
            <w:tcW w:w="8828" w:type="dxa"/>
          </w:tcPr>
          <w:p w:rsidR="00C7770B" w:rsidRPr="00222F43" w:rsidRDefault="00C7770B" w:rsidP="00C73765">
            <w:pPr>
              <w:jc w:val="center"/>
              <w:rPr>
                <w:lang w:val="es-CO"/>
              </w:rPr>
            </w:pPr>
            <w:r w:rsidRPr="00222F43">
              <w:rPr>
                <w:noProof/>
                <w:lang w:val="es-ES" w:eastAsia="es-ES"/>
              </w:rPr>
              <w:lastRenderedPageBreak/>
              <w:drawing>
                <wp:inline distT="0" distB="0" distL="0" distR="0" wp14:anchorId="14B5C208" wp14:editId="1BE17776">
                  <wp:extent cx="4320000" cy="3338004"/>
                  <wp:effectExtent l="0" t="0" r="4445" b="0"/>
                  <wp:docPr id="15" name="Imagen 15" descr="Imagen que contiene texto,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37 AEIE Sabanas.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320000" cy="3338004"/>
                          </a:xfrm>
                          <a:prstGeom prst="rect">
                            <a:avLst/>
                          </a:prstGeom>
                        </pic:spPr>
                      </pic:pic>
                    </a:graphicData>
                  </a:graphic>
                </wp:inline>
              </w:drawing>
            </w:r>
          </w:p>
        </w:tc>
      </w:tr>
    </w:tbl>
    <w:p w:rsidR="00C7770B" w:rsidRPr="00222F43" w:rsidRDefault="00C7770B" w:rsidP="00580335">
      <w:pPr>
        <w:spacing w:before="0" w:after="0"/>
        <w:jc w:val="center"/>
        <w:rPr>
          <w:sz w:val="18"/>
        </w:rPr>
      </w:pPr>
      <w:bookmarkStart w:id="60" w:name="_Toc766624"/>
      <w:r w:rsidRPr="00222F43">
        <w:rPr>
          <w:sz w:val="18"/>
        </w:rPr>
        <w:t xml:space="preserve">Fuente: Tavera (2019) a partir de </w:t>
      </w:r>
      <w:proofErr w:type="spellStart"/>
      <w:r w:rsidRPr="00222F43">
        <w:rPr>
          <w:sz w:val="18"/>
        </w:rPr>
        <w:t>Ideam</w:t>
      </w:r>
      <w:proofErr w:type="spellEnd"/>
      <w:r w:rsidRPr="00222F43">
        <w:rPr>
          <w:sz w:val="18"/>
        </w:rPr>
        <w:t xml:space="preserve"> y otros (2017)</w:t>
      </w:r>
      <w:bookmarkEnd w:id="60"/>
    </w:p>
    <w:p w:rsidR="00C7770B" w:rsidRPr="00222F43" w:rsidRDefault="00C7770B" w:rsidP="00C7770B">
      <w:pPr>
        <w:tabs>
          <w:tab w:val="left" w:pos="1275"/>
        </w:tabs>
        <w:jc w:val="left"/>
      </w:pPr>
    </w:p>
    <w:p w:rsidR="00C7770B" w:rsidRPr="00222F43" w:rsidRDefault="003125BD" w:rsidP="00C7770B">
      <w:r w:rsidRPr="00222F43">
        <w:t xml:space="preserve">Por último, se relacionan </w:t>
      </w:r>
      <w:r w:rsidR="00C7770B" w:rsidRPr="00222F43">
        <w:t xml:space="preserve">las áreas de bosques </w:t>
      </w:r>
      <w:r w:rsidR="00A14530" w:rsidRPr="00222F43">
        <w:t>para el área de estudio (departamentos de Arauca, Casanare, Meta y Vichada), resaltando la presencia de</w:t>
      </w:r>
      <w:r w:rsidR="00055552" w:rsidRPr="00222F43">
        <w:t>l</w:t>
      </w:r>
      <w:r w:rsidR="00A14530" w:rsidRPr="00222F43">
        <w:t xml:space="preserve"> 32,7%</w:t>
      </w:r>
      <w:r w:rsidR="00055552" w:rsidRPr="00222F43">
        <w:t xml:space="preserve"> de éstos en el territorio, equivalente a </w:t>
      </w:r>
      <w:r w:rsidR="00A14530" w:rsidRPr="00222F43">
        <w:t>82</w:t>
      </w:r>
      <w:r w:rsidR="00055552" w:rsidRPr="00222F43">
        <w:t>.700 km</w:t>
      </w:r>
      <w:r w:rsidR="00055552" w:rsidRPr="00222F43">
        <w:rPr>
          <w:vertAlign w:val="superscript"/>
        </w:rPr>
        <w:t>2</w:t>
      </w:r>
      <w:r w:rsidR="00A14530" w:rsidRPr="00222F43">
        <w:t>.</w:t>
      </w:r>
      <w:r w:rsidR="00544E8D" w:rsidRPr="00222F43">
        <w:t xml:space="preserve"> P</w:t>
      </w:r>
      <w:r w:rsidR="00C7770B" w:rsidRPr="00222F43">
        <w:t>ara los mosaicos de interés</w:t>
      </w:r>
      <w:r w:rsidR="00544E8D" w:rsidRPr="00222F43">
        <w:t xml:space="preserve"> se estima un área de 3</w:t>
      </w:r>
      <w:r w:rsidR="00360E68" w:rsidRPr="00222F43">
        <w:t>.</w:t>
      </w:r>
      <w:r w:rsidR="00544E8D" w:rsidRPr="00222F43">
        <w:t>8</w:t>
      </w:r>
      <w:r w:rsidR="00360E68" w:rsidRPr="00222F43">
        <w:t>00</w:t>
      </w:r>
      <w:r w:rsidR="00544E8D" w:rsidRPr="00222F43">
        <w:t xml:space="preserve"> </w:t>
      </w:r>
      <w:r w:rsidR="00360E68" w:rsidRPr="00222F43">
        <w:t>km</w:t>
      </w:r>
      <w:r w:rsidR="00360E68" w:rsidRPr="00222F43">
        <w:rPr>
          <w:vertAlign w:val="superscript"/>
        </w:rPr>
        <w:t>2</w:t>
      </w:r>
      <w:r w:rsidR="00544E8D" w:rsidRPr="00222F43">
        <w:t xml:space="preserve"> </w:t>
      </w:r>
      <w:r w:rsidR="00360E68" w:rsidRPr="00222F43">
        <w:t>de bosques</w:t>
      </w:r>
      <w:r w:rsidR="00A14530" w:rsidRPr="00222F43">
        <w:t>,</w:t>
      </w:r>
      <w:r w:rsidR="00360E68" w:rsidRPr="00222F43">
        <w:t xml:space="preserve"> representando el 17.9% en </w:t>
      </w:r>
      <w:r w:rsidR="00C7770B" w:rsidRPr="00222F43">
        <w:t>“Piedemonte Cocuy - Cinaruco” y</w:t>
      </w:r>
      <w:r w:rsidR="00360E68" w:rsidRPr="00222F43">
        <w:t xml:space="preserve"> 15,3% en </w:t>
      </w:r>
      <w:r w:rsidR="00C7770B" w:rsidRPr="00222F43">
        <w:t>“Ramsar Vita – Reserva de la Biosfera Tuparro”</w:t>
      </w:r>
      <w:r w:rsidR="00360E68" w:rsidRPr="00222F43">
        <w:t>.</w:t>
      </w:r>
    </w:p>
    <w:p w:rsidR="00C7770B" w:rsidRPr="00222F43" w:rsidRDefault="00C7770B" w:rsidP="00C7770B"/>
    <w:p w:rsidR="00C7770B" w:rsidRPr="00222F43" w:rsidRDefault="00C7770B" w:rsidP="00C7770B">
      <w:r w:rsidRPr="00222F43">
        <w:t xml:space="preserve">Los bosques principalmente se concentran en la transición entre las regiones Orinoco y Amazonas, en el piedemonte de los departamentos de Arauca y del Meta, y en inmediaciones de la sierra de la Macarena. De igual manera, se asocia con los principales drenajes formando bosque de galería o inundados. </w:t>
      </w:r>
    </w:p>
    <w:p w:rsidR="00C7770B" w:rsidRPr="00222F43" w:rsidRDefault="00C7770B" w:rsidP="00C7770B"/>
    <w:p w:rsidR="00C7770B" w:rsidRPr="00222F43" w:rsidRDefault="00C7770B" w:rsidP="00C7770B">
      <w:r w:rsidRPr="00222F43">
        <w:t>Los ríos y los bosques ribereños del Mosaico Ramsar Bita – Reserva Biosfera el Tuparro, se consideran corredores de biodiversidad únicos que conectan las áreas de páramos y pi</w:t>
      </w:r>
      <w:r w:rsidR="004D59F7" w:rsidRPr="00222F43">
        <w:t>ede</w:t>
      </w:r>
      <w:r w:rsidRPr="00222F43">
        <w:t>monte (Orinoquia occidental), con el río Orinoco y Venezuela (Orinoquia oriental), siendo clave en la supervivencia de las poblaciones de jaguares, tapires, ciervos, zorros, delfines, peces migrantes y muchos más.</w:t>
      </w:r>
      <w:r w:rsidR="00863D11" w:rsidRPr="00222F43">
        <w:t xml:space="preserve"> La siguiente figura presenta la localización de los bosques en los departamentos de interés:</w:t>
      </w:r>
    </w:p>
    <w:p w:rsidR="00863D11" w:rsidRPr="00222F43" w:rsidRDefault="00863D11" w:rsidP="00C7770B"/>
    <w:p w:rsidR="00C7770B" w:rsidRPr="00222F43" w:rsidRDefault="00C7770B" w:rsidP="00C7770B">
      <w:pPr>
        <w:pStyle w:val="Epgrafe"/>
      </w:pPr>
      <w:bookmarkStart w:id="61" w:name="_Toc7025007"/>
      <w:r w:rsidRPr="00222F43">
        <w:t xml:space="preserve">Figura </w:t>
      </w:r>
      <w:r w:rsidR="00C66FE9">
        <w:fldChar w:fldCharType="begin"/>
      </w:r>
      <w:r w:rsidR="00C66FE9">
        <w:instrText xml:space="preserve"> SEQ Figura \* ARABIC </w:instrText>
      </w:r>
      <w:r w:rsidR="00C66FE9">
        <w:fldChar w:fldCharType="separate"/>
      </w:r>
      <w:r w:rsidR="00E10F0C">
        <w:rPr>
          <w:noProof/>
        </w:rPr>
        <w:t>9</w:t>
      </w:r>
      <w:r w:rsidR="00C66FE9">
        <w:rPr>
          <w:noProof/>
        </w:rPr>
        <w:fldChar w:fldCharType="end"/>
      </w:r>
      <w:r w:rsidRPr="00222F43">
        <w:t>. Localización de Bosques en Arauca y Vichada</w:t>
      </w:r>
      <w:bookmarkEnd w:id="61"/>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C7770B" w:rsidRPr="00222F43" w:rsidTr="00C73765">
        <w:tc>
          <w:tcPr>
            <w:tcW w:w="8828" w:type="dxa"/>
          </w:tcPr>
          <w:p w:rsidR="00C7770B" w:rsidRPr="00222F43" w:rsidRDefault="00C7770B" w:rsidP="00C73765">
            <w:pPr>
              <w:jc w:val="center"/>
              <w:rPr>
                <w:lang w:val="es-CO"/>
              </w:rPr>
            </w:pPr>
            <w:r w:rsidRPr="00222F43">
              <w:rPr>
                <w:noProof/>
                <w:lang w:val="es-ES" w:eastAsia="es-ES"/>
              </w:rPr>
              <w:lastRenderedPageBreak/>
              <w:drawing>
                <wp:inline distT="0" distB="0" distL="0" distR="0" wp14:anchorId="33B0B971" wp14:editId="1DC6FA25">
                  <wp:extent cx="4320000" cy="3338004"/>
                  <wp:effectExtent l="0" t="0" r="4445" b="0"/>
                  <wp:docPr id="17" name="Imagen 17" descr="Imagen que contiene texto,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38 AEIE Bosques.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320000" cy="3338004"/>
                          </a:xfrm>
                          <a:prstGeom prst="rect">
                            <a:avLst/>
                          </a:prstGeom>
                        </pic:spPr>
                      </pic:pic>
                    </a:graphicData>
                  </a:graphic>
                </wp:inline>
              </w:drawing>
            </w:r>
          </w:p>
        </w:tc>
      </w:tr>
    </w:tbl>
    <w:p w:rsidR="00C7770B" w:rsidRPr="00222F43" w:rsidRDefault="00C7770B" w:rsidP="00580335">
      <w:pPr>
        <w:spacing w:before="0" w:after="0"/>
        <w:jc w:val="center"/>
        <w:rPr>
          <w:sz w:val="18"/>
        </w:rPr>
      </w:pPr>
      <w:bookmarkStart w:id="62" w:name="_Toc766625"/>
      <w:r w:rsidRPr="00222F43">
        <w:rPr>
          <w:sz w:val="18"/>
        </w:rPr>
        <w:t xml:space="preserve">Fuente: Tavera (2019) a partir de </w:t>
      </w:r>
      <w:proofErr w:type="spellStart"/>
      <w:r w:rsidRPr="00222F43">
        <w:rPr>
          <w:sz w:val="18"/>
        </w:rPr>
        <w:t>Ideam</w:t>
      </w:r>
      <w:proofErr w:type="spellEnd"/>
      <w:r w:rsidRPr="00222F43">
        <w:rPr>
          <w:sz w:val="18"/>
        </w:rPr>
        <w:t xml:space="preserve"> y otros (2017)</w:t>
      </w:r>
      <w:bookmarkEnd w:id="62"/>
    </w:p>
    <w:p w:rsidR="002F0425" w:rsidRPr="00222F43" w:rsidRDefault="002F0425" w:rsidP="00C7770B"/>
    <w:p w:rsidR="00F13E70" w:rsidRPr="00222F43" w:rsidRDefault="004C3BEA" w:rsidP="00F13E70">
      <w:r w:rsidRPr="00222F43">
        <w:t>Es importante resaltar que la caracterización presentada en este acápite hace parte de</w:t>
      </w:r>
      <w:r w:rsidR="00F13E70" w:rsidRPr="00222F43">
        <w:t xml:space="preserve"> la línea base desarrollada por el proyecto sobre el ordenamiento territorial (Anexo </w:t>
      </w:r>
      <w:r w:rsidRPr="00222F43">
        <w:t>4</w:t>
      </w:r>
      <w:r w:rsidR="00F13E70" w:rsidRPr="00222F43">
        <w:t>); e</w:t>
      </w:r>
      <w:r w:rsidRPr="00222F43">
        <w:t>l</w:t>
      </w:r>
      <w:r w:rsidR="00F13E70" w:rsidRPr="00222F43">
        <w:t xml:space="preserve"> documento presenta también lineamientos para el manejo de los sistemas de conservación que han sido analizados para la región Orinoquia, se sugiere consultar el Anexo </w:t>
      </w:r>
      <w:r w:rsidRPr="00222F43">
        <w:t>4</w:t>
      </w:r>
      <w:r w:rsidR="00F13E70" w:rsidRPr="00222F43">
        <w:t>.</w:t>
      </w:r>
    </w:p>
    <w:p w:rsidR="00F13E70" w:rsidRPr="00222F43" w:rsidRDefault="00F13E70" w:rsidP="00C7770B"/>
    <w:p w:rsidR="00C7770B" w:rsidRPr="00222F43" w:rsidRDefault="00C7770B" w:rsidP="00C7770B">
      <w:pPr>
        <w:pStyle w:val="Ttulo3"/>
        <w:numPr>
          <w:ilvl w:val="2"/>
          <w:numId w:val="1"/>
        </w:numPr>
      </w:pPr>
      <w:bookmarkStart w:id="63" w:name="_Toc7024928"/>
      <w:r w:rsidRPr="00222F43">
        <w:t>Hábitats críticos</w:t>
      </w:r>
      <w:bookmarkEnd w:id="63"/>
    </w:p>
    <w:p w:rsidR="00C7770B" w:rsidRPr="00222F43" w:rsidRDefault="00C7770B" w:rsidP="00C7770B">
      <w:r w:rsidRPr="00222F43">
        <w:t xml:space="preserve">El estudio de Lasso et al (2010) valoró la importancia biológica de la cuenca del Orinoco en cuanto a su riqueza en número de endemismos, número de especies amenazadas, número de especies con valor de uso y procesos ecológicos o evolutivos relevantes, reportando diferentes áreas prioritarias de conservación para cada uno de estos grupos de especies (flora, aves, insectos, reptiles, anfibios, mamíferos y peces). </w:t>
      </w:r>
      <w:r w:rsidR="00F61F27" w:rsidRPr="00222F43">
        <w:t>La siguiente figura señala en las áreas en verde donde se localizan estos hábitats críticos</w:t>
      </w:r>
    </w:p>
    <w:p w:rsidR="00C7770B" w:rsidRPr="00222F43" w:rsidRDefault="00C7770B" w:rsidP="00C7770B">
      <w:pPr>
        <w:pStyle w:val="Epgrafe"/>
      </w:pPr>
      <w:bookmarkStart w:id="64" w:name="_Toc492052246"/>
      <w:bookmarkStart w:id="65" w:name="_Toc7025008"/>
      <w:r w:rsidRPr="00222F43">
        <w:t xml:space="preserve">Figura </w:t>
      </w:r>
      <w:r w:rsidR="00C66FE9">
        <w:fldChar w:fldCharType="begin"/>
      </w:r>
      <w:r w:rsidR="00C66FE9">
        <w:instrText xml:space="preserve"> SEQ Figura \* ARABIC </w:instrText>
      </w:r>
      <w:r w:rsidR="00C66FE9">
        <w:fldChar w:fldCharType="separate"/>
      </w:r>
      <w:r w:rsidR="00E10F0C">
        <w:rPr>
          <w:noProof/>
        </w:rPr>
        <w:t>10</w:t>
      </w:r>
      <w:r w:rsidR="00C66FE9">
        <w:rPr>
          <w:noProof/>
        </w:rPr>
        <w:fldChar w:fldCharType="end"/>
      </w:r>
      <w:r w:rsidRPr="00222F43">
        <w:t xml:space="preserve">. Áreas prioritarias para la conservación en la </w:t>
      </w:r>
      <w:r w:rsidR="000C2A94" w:rsidRPr="00222F43">
        <w:t>Orinoquia</w:t>
      </w:r>
      <w:bookmarkEnd w:id="64"/>
      <w:bookmarkEnd w:id="65"/>
    </w:p>
    <w:p w:rsidR="00C7770B" w:rsidRPr="00222F43" w:rsidRDefault="00C7770B" w:rsidP="00C7770B">
      <w:pPr>
        <w:jc w:val="center"/>
      </w:pPr>
      <w:r w:rsidRPr="00222F43">
        <w:rPr>
          <w:noProof/>
          <w:lang w:val="es-ES" w:eastAsia="es-ES"/>
        </w:rPr>
        <w:lastRenderedPageBreak/>
        <w:drawing>
          <wp:inline distT="0" distB="0" distL="0" distR="0" wp14:anchorId="75772BF7" wp14:editId="77DE8A5A">
            <wp:extent cx="4010801" cy="3086100"/>
            <wp:effectExtent l="0" t="0" r="889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22785" cy="3095321"/>
                    </a:xfrm>
                    <a:prstGeom prst="rect">
                      <a:avLst/>
                    </a:prstGeom>
                    <a:noFill/>
                    <a:ln>
                      <a:noFill/>
                    </a:ln>
                  </pic:spPr>
                </pic:pic>
              </a:graphicData>
            </a:graphic>
          </wp:inline>
        </w:drawing>
      </w:r>
    </w:p>
    <w:p w:rsidR="00C7770B" w:rsidRPr="00222F43" w:rsidRDefault="00C7770B" w:rsidP="00580335">
      <w:pPr>
        <w:spacing w:before="0" w:after="0"/>
        <w:jc w:val="center"/>
        <w:rPr>
          <w:sz w:val="18"/>
        </w:rPr>
      </w:pPr>
      <w:r w:rsidRPr="00222F43">
        <w:rPr>
          <w:sz w:val="18"/>
        </w:rPr>
        <w:t>Fuente: Lasso et al, 2010.</w:t>
      </w:r>
    </w:p>
    <w:p w:rsidR="00AF0483" w:rsidRPr="00222F43" w:rsidRDefault="00AF0483" w:rsidP="00C7770B"/>
    <w:p w:rsidR="00952931" w:rsidRPr="00222F43" w:rsidRDefault="00C7770B" w:rsidP="00C7770B">
      <w:r w:rsidRPr="00222F43">
        <w:t xml:space="preserve">Por otra parte, en los estudios realizados por el Plan Integral de Cambio Climático de la </w:t>
      </w:r>
      <w:r w:rsidR="000C2A94" w:rsidRPr="00222F43">
        <w:t>Orinoquia</w:t>
      </w:r>
      <w:r w:rsidRPr="00222F43">
        <w:t xml:space="preserve"> (2017), se destinó al Piedemonte Andino y la región Guayanés como zona de conservación debido a su alta de riqueza de especies y alto grado de endemismo, aunque existen vacíos de información con respecto a las especies de la zona. De igual manera, se relaciona la importancia de la región de los Llanos (que comprende en particular al departamento de Arauca, Casanare y norte del Meta), en donde se encuentran los ecosistemas de sabana inundable y altillanura, sobre las cuales se tiene un mejor conocimiento sobre las especies (PRICCO R1, 2017). </w:t>
      </w:r>
      <w:r w:rsidR="00AF0483" w:rsidRPr="00222F43">
        <w:t xml:space="preserve"> </w:t>
      </w:r>
    </w:p>
    <w:p w:rsidR="00952931" w:rsidRPr="00222F43" w:rsidRDefault="00952931" w:rsidP="00C7770B"/>
    <w:p w:rsidR="00C7770B" w:rsidRPr="00222F43" w:rsidRDefault="00C7770B" w:rsidP="00C7770B">
      <w:r w:rsidRPr="00222F43">
        <w:t>Como resultado</w:t>
      </w:r>
      <w:r w:rsidR="00952931" w:rsidRPr="00222F43">
        <w:t xml:space="preserve"> del análisis de</w:t>
      </w:r>
      <w:r w:rsidRPr="00222F43">
        <w:t xml:space="preserve"> la áreas importantes de conservación se presentan a conti</w:t>
      </w:r>
      <w:r w:rsidR="00952931" w:rsidRPr="00222F43">
        <w:t>nuación los resultados</w:t>
      </w:r>
      <w:r w:rsidRPr="00222F43">
        <w:t xml:space="preserve">: </w:t>
      </w:r>
    </w:p>
    <w:p w:rsidR="00C7770B" w:rsidRPr="00222F43" w:rsidRDefault="00C7770B" w:rsidP="00AF0483">
      <w:pPr>
        <w:spacing w:before="0" w:after="0"/>
      </w:pPr>
      <w:r w:rsidRPr="00222F43">
        <w:t>1. Alto río Meta</w:t>
      </w:r>
    </w:p>
    <w:p w:rsidR="00C7770B" w:rsidRPr="00222F43" w:rsidRDefault="00C7770B" w:rsidP="00AF0483">
      <w:pPr>
        <w:spacing w:before="0" w:after="0"/>
      </w:pPr>
      <w:r w:rsidRPr="00222F43">
        <w:t xml:space="preserve">2. Alto río Guaviare </w:t>
      </w:r>
    </w:p>
    <w:p w:rsidR="00C7770B" w:rsidRPr="00222F43" w:rsidRDefault="00C7770B" w:rsidP="00AF0483">
      <w:pPr>
        <w:spacing w:before="0" w:after="0"/>
      </w:pPr>
      <w:r w:rsidRPr="00222F43">
        <w:t>3. Estrella Fluvial de Inírida</w:t>
      </w:r>
    </w:p>
    <w:p w:rsidR="00C7770B" w:rsidRPr="00222F43" w:rsidRDefault="00C7770B" w:rsidP="00AF0483">
      <w:pPr>
        <w:spacing w:before="0" w:after="0"/>
      </w:pPr>
      <w:r w:rsidRPr="00222F43">
        <w:t>4. Corredor Bita-Meta-Orinoco</w:t>
      </w:r>
    </w:p>
    <w:p w:rsidR="00C7770B" w:rsidRPr="00222F43" w:rsidRDefault="00C7770B" w:rsidP="00AF0483">
      <w:pPr>
        <w:spacing w:before="0" w:after="0"/>
      </w:pPr>
      <w:r w:rsidRPr="00222F43">
        <w:t xml:space="preserve">5. Corredor Meta – Casanare </w:t>
      </w:r>
    </w:p>
    <w:p w:rsidR="00C7770B" w:rsidRPr="00222F43" w:rsidRDefault="00C7770B" w:rsidP="00AF0483">
      <w:pPr>
        <w:spacing w:before="0" w:after="0"/>
      </w:pPr>
      <w:r w:rsidRPr="00222F43">
        <w:t xml:space="preserve">6. Cusiana (Maní/Tauramena) </w:t>
      </w:r>
    </w:p>
    <w:p w:rsidR="00C7770B" w:rsidRPr="00222F43" w:rsidRDefault="00C7770B" w:rsidP="00AF0483">
      <w:pPr>
        <w:spacing w:before="0" w:after="0"/>
      </w:pPr>
      <w:r w:rsidRPr="00222F43">
        <w:t>7. Humedales de Casanare (Paz de Ariporo - Hato Corozal)</w:t>
      </w:r>
    </w:p>
    <w:p w:rsidR="00C7770B" w:rsidRPr="00222F43" w:rsidRDefault="00C7770B" w:rsidP="00AF0483">
      <w:pPr>
        <w:spacing w:before="0" w:after="0"/>
      </w:pPr>
      <w:r w:rsidRPr="00222F43">
        <w:t xml:space="preserve">8. Humedales de Arauca </w:t>
      </w:r>
    </w:p>
    <w:p w:rsidR="00F41F4C" w:rsidRPr="00222F43" w:rsidRDefault="00C7770B" w:rsidP="00AF0483">
      <w:pPr>
        <w:spacing w:before="0" w:after="0"/>
      </w:pPr>
      <w:r w:rsidRPr="00222F43">
        <w:t xml:space="preserve">9. Cuenca ríos Tomo  </w:t>
      </w:r>
    </w:p>
    <w:p w:rsidR="00C7770B" w:rsidRPr="00222F43" w:rsidRDefault="00C7770B" w:rsidP="00AF0483">
      <w:pPr>
        <w:spacing w:before="0" w:after="0"/>
      </w:pPr>
      <w:r w:rsidRPr="00222F43">
        <w:t>10. Vichada y Corredor medio Orinoco</w:t>
      </w:r>
    </w:p>
    <w:p w:rsidR="00F41F4C" w:rsidRPr="00222F43" w:rsidRDefault="00F41F4C" w:rsidP="00AF0483">
      <w:pPr>
        <w:spacing w:before="0" w:after="0"/>
      </w:pPr>
    </w:p>
    <w:p w:rsidR="00F106E3" w:rsidRPr="00222F43" w:rsidRDefault="00F41F4C" w:rsidP="00F106E3">
      <w:r w:rsidRPr="00222F43">
        <w:lastRenderedPageBreak/>
        <w:t xml:space="preserve">De lo anterior, es posible deducir que </w:t>
      </w:r>
      <w:r w:rsidR="00952931" w:rsidRPr="00222F43">
        <w:t xml:space="preserve">3 de las 10 zonas identificadas serán cubiertas </w:t>
      </w:r>
      <w:r w:rsidR="00F106E3" w:rsidRPr="00222F43">
        <w:t xml:space="preserve">en alguna medida </w:t>
      </w:r>
      <w:r w:rsidR="00952931" w:rsidRPr="00222F43">
        <w:t>por el proyecto: Corredor Bita, Humedales de Arauca</w:t>
      </w:r>
      <w:r w:rsidR="00AD6106" w:rsidRPr="00222F43">
        <w:t>,</w:t>
      </w:r>
      <w:r w:rsidR="00C13378" w:rsidRPr="00222F43">
        <w:t xml:space="preserve"> y Vichada y Corredor medio Orinoco</w:t>
      </w:r>
      <w:r w:rsidR="000F3EEF" w:rsidRPr="00222F43">
        <w:t xml:space="preserve">, representando una oportunidad para </w:t>
      </w:r>
      <w:r w:rsidR="00F106E3" w:rsidRPr="00222F43">
        <w:t>foment</w:t>
      </w:r>
      <w:r w:rsidR="0009395E" w:rsidRPr="00222F43">
        <w:t>ar</w:t>
      </w:r>
      <w:r w:rsidR="000F3EEF" w:rsidRPr="00222F43">
        <w:t xml:space="preserve"> </w:t>
      </w:r>
      <w:r w:rsidR="00F106E3" w:rsidRPr="00222F43">
        <w:t xml:space="preserve">la conservación de la biodiversidad y los servicios de los ecosistemas en la región de Orinoquia, </w:t>
      </w:r>
      <w:r w:rsidR="000F3EEF" w:rsidRPr="00222F43">
        <w:t xml:space="preserve">gracias </w:t>
      </w:r>
      <w:r w:rsidR="00F106E3" w:rsidRPr="00222F43">
        <w:t>que el proyecto promoverá el concepto de Estructura Ecológica Principal, con énfasis en las áreas críticas de biodiversidad y prestadoras de servicios ecosistémicos que actúan como áreas núcleo de la estructura ecológica</w:t>
      </w:r>
      <w:r w:rsidR="00A061F3" w:rsidRPr="00222F43">
        <w:t>.</w:t>
      </w:r>
    </w:p>
    <w:p w:rsidR="00F41F4C" w:rsidRPr="00222F43" w:rsidRDefault="00F41F4C" w:rsidP="00AF0483">
      <w:pPr>
        <w:spacing w:before="0" w:after="0"/>
      </w:pPr>
    </w:p>
    <w:p w:rsidR="00C7770B" w:rsidRPr="00222F43" w:rsidRDefault="00C7770B" w:rsidP="00C7770B">
      <w:pPr>
        <w:pStyle w:val="Ttulo3"/>
        <w:numPr>
          <w:ilvl w:val="2"/>
          <w:numId w:val="1"/>
        </w:numPr>
      </w:pPr>
      <w:bookmarkStart w:id="66" w:name="_Toc7024929"/>
      <w:r w:rsidRPr="00222F43">
        <w:t>Áreas legalmente protegidas</w:t>
      </w:r>
      <w:r w:rsidR="00BF2FFA" w:rsidRPr="00222F43">
        <w:t xml:space="preserve"> y áreas</w:t>
      </w:r>
      <w:r w:rsidRPr="00222F43">
        <w:t xml:space="preserve"> reconocidas a nivel internacional de alto valor en términos de biodiversidad</w:t>
      </w:r>
      <w:bookmarkEnd w:id="66"/>
    </w:p>
    <w:p w:rsidR="00F13E70" w:rsidRPr="00222F43" w:rsidRDefault="00F13E70" w:rsidP="00ED26DF">
      <w:pPr>
        <w:rPr>
          <w:rFonts w:eastAsia="Times New Roman" w:cs="Times New Roman"/>
          <w:color w:val="000000"/>
          <w:lang w:eastAsia="es-CO"/>
        </w:rPr>
      </w:pPr>
    </w:p>
    <w:p w:rsidR="00F13E70" w:rsidRPr="00222F43" w:rsidRDefault="00780707" w:rsidP="00F13E70">
      <w:r w:rsidRPr="00222F43">
        <w:t>D</w:t>
      </w:r>
      <w:r w:rsidR="00F13E70" w:rsidRPr="00222F43">
        <w:t xml:space="preserve">urante la formulación del proyecto se realizó una línea base para la formulación de áreas protegidas como parte de las actividades, en donde se recopila y analiza </w:t>
      </w:r>
      <w:r w:rsidR="00F04863" w:rsidRPr="00222F43">
        <w:t xml:space="preserve">los principales ecosistemas de la región y </w:t>
      </w:r>
      <w:r w:rsidR="00F13E70" w:rsidRPr="00222F43">
        <w:t xml:space="preserve">las áreas protegidas que se encuentran en el RUNAP. Este informe se encuentra en el Anexo 5 del presente documento. </w:t>
      </w:r>
    </w:p>
    <w:p w:rsidR="00F13E70" w:rsidRPr="00222F43" w:rsidRDefault="00F13E70" w:rsidP="00ED26DF">
      <w:pPr>
        <w:rPr>
          <w:rFonts w:eastAsia="Times New Roman" w:cs="Times New Roman"/>
          <w:color w:val="000000"/>
          <w:lang w:eastAsia="es-CO"/>
        </w:rPr>
      </w:pPr>
    </w:p>
    <w:p w:rsidR="00DB03CD" w:rsidRPr="00222F43" w:rsidRDefault="0016506A" w:rsidP="00DB03CD">
      <w:r w:rsidRPr="00222F43">
        <w:t>Para la zona de estudio del Proyecto, se registraron catorce zonas b</w:t>
      </w:r>
      <w:r w:rsidR="00DB03CD" w:rsidRPr="00222F43">
        <w:t xml:space="preserve">ajo la designación de Áreas de Importancia para la Conservación de Aves (AICA), de </w:t>
      </w:r>
      <w:r w:rsidRPr="00222F43">
        <w:t xml:space="preserve">las cuales </w:t>
      </w:r>
      <w:r w:rsidR="00DB03CD" w:rsidRPr="00222F43">
        <w:t>seis se</w:t>
      </w:r>
      <w:r w:rsidRPr="00222F43">
        <w:t xml:space="preserve"> encuentran</w:t>
      </w:r>
      <w:r w:rsidR="00DB03CD" w:rsidRPr="00222F43">
        <w:t xml:space="preserve"> relaciona</w:t>
      </w:r>
      <w:r w:rsidRPr="00222F43">
        <w:t>das</w:t>
      </w:r>
      <w:r w:rsidR="00DB03CD" w:rsidRPr="00222F43">
        <w:t xml:space="preserve"> con los </w:t>
      </w:r>
      <w:r w:rsidRPr="00222F43">
        <w:t>p</w:t>
      </w:r>
      <w:r w:rsidR="00DB03CD" w:rsidRPr="00222F43">
        <w:t xml:space="preserve">arques nacionales naturales de Chingaza, Cordillera de los Picachos, El Cocuy, El Tuparro, Sierra de la Macarena y Sumapaz. </w:t>
      </w:r>
      <w:r w:rsidRPr="00222F43">
        <w:t>Particularmente p</w:t>
      </w:r>
      <w:r w:rsidR="00DB03CD" w:rsidRPr="00222F43">
        <w:t xml:space="preserve">ara el mosaico Piedemonte Cocuy - Cinaruco se encuentra </w:t>
      </w:r>
      <w:r w:rsidRPr="00222F43">
        <w:t xml:space="preserve">el AICA </w:t>
      </w:r>
      <w:r w:rsidR="00DB03CD" w:rsidRPr="00222F43">
        <w:t>denominada como</w:t>
      </w:r>
      <w:r w:rsidRPr="00222F43">
        <w:t xml:space="preserve"> </w:t>
      </w:r>
      <w:r w:rsidR="00DB03CD" w:rsidRPr="00222F43">
        <w:t>La Aurora</w:t>
      </w:r>
      <w:r w:rsidRPr="00222F43">
        <w:t>,</w:t>
      </w:r>
      <w:r w:rsidR="00DB03CD" w:rsidRPr="00222F43">
        <w:t xml:space="preserve"> y en el mosaico Ramsar </w:t>
      </w:r>
      <w:r w:rsidRPr="00222F43">
        <w:t>B</w:t>
      </w:r>
      <w:r w:rsidR="00DB03CD" w:rsidRPr="00222F43">
        <w:t>ita – Reserva de la Biosfera Tuparro</w:t>
      </w:r>
      <w:r w:rsidRPr="00222F43">
        <w:t xml:space="preserve">, se localiza el AICA denominada </w:t>
      </w:r>
      <w:r w:rsidR="00DB03CD" w:rsidRPr="00222F43">
        <w:t xml:space="preserve">Limites </w:t>
      </w:r>
      <w:proofErr w:type="spellStart"/>
      <w:r w:rsidR="00DB03CD" w:rsidRPr="00222F43">
        <w:t>Bojonawi</w:t>
      </w:r>
      <w:proofErr w:type="spellEnd"/>
      <w:r w:rsidR="00DB03CD" w:rsidRPr="00222F43">
        <w:t>.</w:t>
      </w:r>
      <w:r w:rsidR="0089797F" w:rsidRPr="00222F43">
        <w:t xml:space="preserve"> Adicionalmente se identificaron en la zona de estudio las AICA </w:t>
      </w:r>
      <w:r w:rsidR="00DB03CD" w:rsidRPr="00222F43">
        <w:t xml:space="preserve">Cañon del río </w:t>
      </w:r>
      <w:proofErr w:type="spellStart"/>
      <w:r w:rsidR="00DB03CD" w:rsidRPr="00222F43">
        <w:t>Guatiquia</w:t>
      </w:r>
      <w:proofErr w:type="spellEnd"/>
      <w:r w:rsidR="00DB03CD" w:rsidRPr="00222F43">
        <w:t xml:space="preserve">, </w:t>
      </w:r>
      <w:proofErr w:type="spellStart"/>
      <w:r w:rsidR="00DB03CD" w:rsidRPr="00222F43">
        <w:t>Chaviripa</w:t>
      </w:r>
      <w:proofErr w:type="spellEnd"/>
      <w:r w:rsidR="00DB03CD" w:rsidRPr="00222F43">
        <w:t xml:space="preserve"> – El Rubí, Reservas de Altagracia, Riberas occidentales del río Duda, Taparas y </w:t>
      </w:r>
      <w:proofErr w:type="spellStart"/>
      <w:r w:rsidR="00DB03CD" w:rsidRPr="00222F43">
        <w:t>Wisirare</w:t>
      </w:r>
      <w:proofErr w:type="spellEnd"/>
      <w:r w:rsidR="00163382" w:rsidRPr="00222F43">
        <w:t>, abarcando un área de 4.000 km</w:t>
      </w:r>
      <w:r w:rsidR="00163382" w:rsidRPr="00222F43">
        <w:rPr>
          <w:vertAlign w:val="superscript"/>
        </w:rPr>
        <w:t>2</w:t>
      </w:r>
      <w:r w:rsidR="00163382" w:rsidRPr="00222F43">
        <w:t>,</w:t>
      </w:r>
      <w:r w:rsidR="00DB03CD" w:rsidRPr="00222F43">
        <w:t xml:space="preserve"> sin incluir aquellas con denominación de área protegida, lo que corresponde a cerca del 1,6% del área total de estudio.</w:t>
      </w:r>
    </w:p>
    <w:p w:rsidR="00DB03CD" w:rsidRPr="00222F43" w:rsidRDefault="00DB03CD" w:rsidP="00ED26DF">
      <w:pPr>
        <w:rPr>
          <w:rFonts w:eastAsia="Times New Roman" w:cs="Times New Roman"/>
          <w:color w:val="000000"/>
          <w:lang w:eastAsia="es-CO"/>
        </w:rPr>
      </w:pPr>
    </w:p>
    <w:p w:rsidR="00DF66B5" w:rsidRPr="00222F43" w:rsidRDefault="00DF66B5" w:rsidP="00DC3990">
      <w:pPr>
        <w:pStyle w:val="Ttulo4"/>
        <w:rPr>
          <w:rFonts w:eastAsia="Times New Roman"/>
          <w:lang w:eastAsia="es-CO"/>
        </w:rPr>
      </w:pPr>
      <w:r w:rsidRPr="00222F43">
        <w:rPr>
          <w:rFonts w:eastAsia="Times New Roman"/>
          <w:lang w:eastAsia="es-CO"/>
        </w:rPr>
        <w:t xml:space="preserve">Mosaico Bita </w:t>
      </w:r>
      <w:r w:rsidR="00A22F5E" w:rsidRPr="00222F43">
        <w:rPr>
          <w:rFonts w:eastAsia="Times New Roman"/>
          <w:lang w:eastAsia="es-CO"/>
        </w:rPr>
        <w:t>Ramsar -</w:t>
      </w:r>
      <w:r w:rsidRPr="00222F43">
        <w:rPr>
          <w:rFonts w:eastAsia="Times New Roman"/>
          <w:lang w:eastAsia="es-CO"/>
        </w:rPr>
        <w:t xml:space="preserve"> El Tuparro</w:t>
      </w:r>
    </w:p>
    <w:p w:rsidR="00235C32" w:rsidRPr="00222F43" w:rsidRDefault="00C7770B" w:rsidP="00ED26DF">
      <w:r w:rsidRPr="00222F43">
        <w:rPr>
          <w:rFonts w:eastAsia="Times New Roman" w:cs="Times New Roman"/>
          <w:color w:val="000000"/>
          <w:lang w:eastAsia="es-CO"/>
        </w:rPr>
        <w:t xml:space="preserve">Particularmente para el Mosaico Bita Ramsar – El Tuparro, </w:t>
      </w:r>
      <w:r w:rsidR="00ED26DF" w:rsidRPr="00222F43">
        <w:t>se registran humedales en la designación de importancia internacional Ramsar, denominados como: “</w:t>
      </w:r>
      <w:r w:rsidR="009321A2" w:rsidRPr="00222F43">
        <w:t>C</w:t>
      </w:r>
      <w:r w:rsidR="00ED26DF" w:rsidRPr="00222F43">
        <w:t xml:space="preserve">omplejo de humedales de la cuenca del río Bita” y “complejo de humedales de la estrella fluvial Inírida”. De igual manera en la categoría de “reserva de la biosfera” se registra “El Tuparro”. Ambas </w:t>
      </w:r>
      <w:r w:rsidR="009321A2" w:rsidRPr="00222F43">
        <w:t>á</w:t>
      </w:r>
      <w:r w:rsidR="00ED26DF" w:rsidRPr="00222F43">
        <w:t>reas de especial importancia hacen parte del mosaico designado con sus nombres, y para la reserva de la biosfera en jurisdicción del municipio de Puerto Carreño se cuenta con el plan de manejo de los humedales (Minambiente, 2014; Minambiente, 2018; Gómez y otros, 2009 en Tavera, 2019).</w:t>
      </w:r>
      <w:r w:rsidR="00DC3990" w:rsidRPr="00222F43">
        <w:t xml:space="preserve"> </w:t>
      </w:r>
      <w:r w:rsidR="00235C32" w:rsidRPr="00222F43">
        <w:t xml:space="preserve">A continuación se describen las áreas legalmente protegidas o reconocidas a nivel internacional de alto valor en términos de biodiversidad del Mosaico </w:t>
      </w:r>
      <w:r w:rsidR="00235C32" w:rsidRPr="00222F43">
        <w:rPr>
          <w:rFonts w:eastAsia="Times New Roman" w:cs="Times New Roman"/>
          <w:color w:val="000000"/>
          <w:lang w:eastAsia="es-CO"/>
        </w:rPr>
        <w:t>Bita Ramsar – El Tuparro</w:t>
      </w:r>
    </w:p>
    <w:p w:rsidR="00ED26DF" w:rsidRPr="00222F43" w:rsidRDefault="00ED26DF" w:rsidP="00C7770B">
      <w:pPr>
        <w:rPr>
          <w:rFonts w:eastAsia="Times New Roman" w:cs="Times New Roman"/>
          <w:color w:val="000000"/>
          <w:lang w:eastAsia="es-CO"/>
        </w:rPr>
      </w:pPr>
    </w:p>
    <w:p w:rsidR="009321A2" w:rsidRPr="00222F43" w:rsidRDefault="009321A2" w:rsidP="008E2E6D">
      <w:pPr>
        <w:pStyle w:val="Prrafodelista"/>
        <w:numPr>
          <w:ilvl w:val="0"/>
          <w:numId w:val="40"/>
        </w:numPr>
        <w:rPr>
          <w:rFonts w:eastAsia="Times New Roman" w:cs="Times New Roman"/>
          <w:b/>
          <w:color w:val="000000"/>
          <w:lang w:val="es-CO" w:eastAsia="es-CO"/>
        </w:rPr>
      </w:pPr>
      <w:r w:rsidRPr="00222F43">
        <w:rPr>
          <w:b/>
          <w:lang w:val="es-CO"/>
        </w:rPr>
        <w:lastRenderedPageBreak/>
        <w:t>El Parque Nacional Natural Tuparro</w:t>
      </w:r>
      <w:r w:rsidR="00105409" w:rsidRPr="00222F43">
        <w:rPr>
          <w:b/>
          <w:lang w:val="es-CO"/>
        </w:rPr>
        <w:t xml:space="preserve"> y Reserva de la Biósfera El Tuparro</w:t>
      </w:r>
    </w:p>
    <w:p w:rsidR="00C7770B" w:rsidRPr="00222F43" w:rsidRDefault="00C7770B" w:rsidP="00C7770B">
      <w:r w:rsidRPr="00222F43">
        <w:t>El Parque Nacional Natural Tuparro</w:t>
      </w:r>
      <w:r w:rsidR="00ED26DF" w:rsidRPr="00222F43">
        <w:t>,</w:t>
      </w:r>
      <w:r w:rsidR="00ED26DF" w:rsidRPr="00222F43">
        <w:rPr>
          <w:b/>
        </w:rPr>
        <w:t xml:space="preserve"> </w:t>
      </w:r>
      <w:r w:rsidRPr="00222F43">
        <w:t>fue declarad</w:t>
      </w:r>
      <w:r w:rsidR="00CA4548" w:rsidRPr="00222F43">
        <w:t>o e</w:t>
      </w:r>
      <w:r w:rsidRPr="00222F43">
        <w:t>n 1970 como monumento nacional y en 1982 como zona central de la Reserva de la Biosfera El Tuparro. Esta categoría de conservación internacional apunta a cumplir tres funciones principales complementarias: conservación de la biodiversidad, desarrollo sostenible e investigación y educación. Tanto el Parque como la Reserva de la Biosfera están compuestos por sabanas de la altillanura que cubren el 75% del área del Parque, bosques ribereños, tepuyes, y sistemas de agua de extensión cercana a 360.000 ha, compuestas por los ríos Orinoco, Vichada y Tomo, sus sistemas lagos, afluentes y torrentes (</w:t>
      </w:r>
      <w:proofErr w:type="spellStart"/>
      <w:r w:rsidRPr="00222F43">
        <w:t>Maypures</w:t>
      </w:r>
      <w:proofErr w:type="spellEnd"/>
      <w:r w:rsidRPr="00222F43">
        <w:t>).</w:t>
      </w:r>
    </w:p>
    <w:p w:rsidR="00C7770B" w:rsidRPr="00222F43" w:rsidRDefault="00C7770B" w:rsidP="00C7770B"/>
    <w:p w:rsidR="00C7770B" w:rsidRPr="00222F43" w:rsidRDefault="00C7770B" w:rsidP="00C7770B">
      <w:r w:rsidRPr="00222F43">
        <w:t xml:space="preserve">En términos de riqueza, se han registrado 828 especies de plantas, de las cuales 121 son pastos, arbustos y otros ubicados en las sabanas. El área también informa sobre más de 500 especies de insectos, 74 especies de mamíferos, 320 especies de aves (estimado), 17 de reptiles y 229 especies de peces (Villarreal-Leal en Banco Mundial, 2019). El PNN también alberga comunidades seminómadas de las etnias </w:t>
      </w:r>
      <w:proofErr w:type="spellStart"/>
      <w:r w:rsidRPr="00222F43">
        <w:t>Sikuani-Guahibo</w:t>
      </w:r>
      <w:proofErr w:type="spellEnd"/>
      <w:r w:rsidRPr="00222F43">
        <w:t xml:space="preserve"> y </w:t>
      </w:r>
      <w:proofErr w:type="spellStart"/>
      <w:r w:rsidRPr="00222F43">
        <w:t>Cuiba</w:t>
      </w:r>
      <w:proofErr w:type="spellEnd"/>
      <w:r w:rsidRPr="00222F43">
        <w:t xml:space="preserve">, asentamientos permanentes de grupos de las comunidades </w:t>
      </w:r>
      <w:proofErr w:type="spellStart"/>
      <w:r w:rsidRPr="00222F43">
        <w:t>Curripacos</w:t>
      </w:r>
      <w:proofErr w:type="spellEnd"/>
      <w:r w:rsidRPr="00222F43">
        <w:t xml:space="preserve"> y </w:t>
      </w:r>
      <w:proofErr w:type="spellStart"/>
      <w:r w:rsidRPr="00222F43">
        <w:t>Puinaves</w:t>
      </w:r>
      <w:proofErr w:type="spellEnd"/>
      <w:r w:rsidRPr="00222F43">
        <w:t xml:space="preserve"> y Piaroas. </w:t>
      </w:r>
    </w:p>
    <w:p w:rsidR="00C7770B" w:rsidRPr="00222F43" w:rsidRDefault="00C7770B" w:rsidP="00C7770B"/>
    <w:p w:rsidR="00B55C74" w:rsidRPr="00222F43" w:rsidRDefault="00B55C74" w:rsidP="00B55C74">
      <w:r w:rsidRPr="00222F43">
        <w:t>Otros grupos humanos con presencia en el área son cazadores, pescadores, madereros y grupos armados ilegales que encuentran en el parque recursos naturales para apoyar sus economías ilegales, así como un refugio para realizar actividades de contrabando.</w:t>
      </w:r>
      <w:r w:rsidR="008601E9" w:rsidRPr="00222F43">
        <w:t xml:space="preserve"> A</w:t>
      </w:r>
      <w:r w:rsidRPr="00222F43">
        <w:t xml:space="preserve">demás de la caza y la pesca </w:t>
      </w:r>
      <w:r w:rsidR="00A22F5E" w:rsidRPr="00222F43">
        <w:t>ilegales, se</w:t>
      </w:r>
      <w:r w:rsidR="008601E9" w:rsidRPr="00222F43">
        <w:t xml:space="preserve"> encuentra la presencia de amenazas como los</w:t>
      </w:r>
      <w:r w:rsidRPr="00222F43">
        <w:t xml:space="preserve"> cultivos ilegales (coca) y el turismo no regulado.</w:t>
      </w:r>
    </w:p>
    <w:p w:rsidR="00C7770B" w:rsidRPr="00222F43" w:rsidRDefault="00C7770B" w:rsidP="00C7770B"/>
    <w:p w:rsidR="00C7770B" w:rsidRPr="00222F43" w:rsidRDefault="00C7770B" w:rsidP="00C7770B">
      <w:r w:rsidRPr="00222F43">
        <w:t>El Parque y la Reserva de la Biosfera constituyen un corredor ecológico clave que conecta la región de la Orinoquia con el Bioma del Amazonas (Colombia y Venezuela). La siguiente figura presenta las áreas protegidas y reservas indígenas dentro del Mosaico Bita sitio Ramsar - de la Reserva de la Biosfera El Tuparro. En verde se presenta el Parque Natural Nacional El Tuparro</w:t>
      </w:r>
      <w:r w:rsidR="00782C72" w:rsidRPr="00222F43">
        <w:t>,</w:t>
      </w:r>
      <w:r w:rsidRPr="00222F43">
        <w:t xml:space="preserve"> la línea morada delimita el mosaico</w:t>
      </w:r>
      <w:r w:rsidR="00782C72" w:rsidRPr="00222F43">
        <w:t>, y</w:t>
      </w:r>
      <w:r w:rsidRPr="00222F43">
        <w:t xml:space="preserve"> </w:t>
      </w:r>
      <w:r w:rsidR="00782C72" w:rsidRPr="00222F43">
        <w:t>l</w:t>
      </w:r>
      <w:r w:rsidRPr="00222F43">
        <w:t>as líneas rojas delimitan las reservas indígenas</w:t>
      </w:r>
      <w:r w:rsidR="00782C72" w:rsidRPr="00222F43">
        <w:t>:</w:t>
      </w:r>
    </w:p>
    <w:p w:rsidR="00AF0483" w:rsidRPr="00222F43" w:rsidRDefault="00AF0483" w:rsidP="00AF0483">
      <w:pPr>
        <w:pStyle w:val="Epgrafe"/>
        <w:jc w:val="both"/>
      </w:pPr>
    </w:p>
    <w:p w:rsidR="00C7770B" w:rsidRPr="00222F43" w:rsidRDefault="00C7770B" w:rsidP="00782C72">
      <w:pPr>
        <w:pStyle w:val="Epgrafe"/>
        <w:pageBreakBefore/>
      </w:pPr>
      <w:bookmarkStart w:id="67" w:name="_Toc7025009"/>
      <w:r w:rsidRPr="00222F43">
        <w:lastRenderedPageBreak/>
        <w:t xml:space="preserve">Figura </w:t>
      </w:r>
      <w:r w:rsidR="00C66FE9">
        <w:fldChar w:fldCharType="begin"/>
      </w:r>
      <w:r w:rsidR="00C66FE9">
        <w:instrText xml:space="preserve"> SEQ Figura \* ARABIC </w:instrText>
      </w:r>
      <w:r w:rsidR="00C66FE9">
        <w:fldChar w:fldCharType="separate"/>
      </w:r>
      <w:r w:rsidR="00E10F0C">
        <w:rPr>
          <w:noProof/>
        </w:rPr>
        <w:t>11</w:t>
      </w:r>
      <w:r w:rsidR="00C66FE9">
        <w:rPr>
          <w:noProof/>
        </w:rPr>
        <w:fldChar w:fldCharType="end"/>
      </w:r>
      <w:r w:rsidRPr="00222F43">
        <w:t>. Áreas protegidas y reservas indígenas dentro del Mosaico Bita</w:t>
      </w:r>
      <w:bookmarkEnd w:id="67"/>
    </w:p>
    <w:p w:rsidR="00C7770B" w:rsidRPr="00222F43" w:rsidRDefault="00C7770B" w:rsidP="00C7770B">
      <w:pPr>
        <w:jc w:val="center"/>
        <w:rPr>
          <w:b/>
        </w:rPr>
      </w:pPr>
      <w:r w:rsidRPr="00222F43">
        <w:rPr>
          <w:rFonts w:ascii="Helvetica" w:eastAsia="Times New Roman" w:hAnsi="Helvetica" w:cs="Helvetica"/>
          <w:noProof/>
          <w:color w:val="26282A"/>
          <w:sz w:val="20"/>
          <w:szCs w:val="20"/>
          <w:lang w:val="es-ES" w:eastAsia="es-ES"/>
        </w:rPr>
        <w:drawing>
          <wp:inline distT="0" distB="0" distL="0" distR="0" wp14:anchorId="2F6EA6FE" wp14:editId="43092156">
            <wp:extent cx="3874135" cy="2990847"/>
            <wp:effectExtent l="0" t="0" r="0" b="635"/>
            <wp:docPr id="11" name="Picture 4" descr="4b_Mosaicos de interes_B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b_Mosaicos de interes_Bita.jpg"/>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3893254" cy="3005607"/>
                    </a:xfrm>
                    <a:prstGeom prst="rect">
                      <a:avLst/>
                    </a:prstGeom>
                    <a:noFill/>
                    <a:ln>
                      <a:noFill/>
                    </a:ln>
                  </pic:spPr>
                </pic:pic>
              </a:graphicData>
            </a:graphic>
          </wp:inline>
        </w:drawing>
      </w:r>
    </w:p>
    <w:p w:rsidR="00C7770B" w:rsidRPr="00222F43" w:rsidRDefault="00C7770B" w:rsidP="00580335">
      <w:pPr>
        <w:spacing w:before="0" w:after="0"/>
        <w:jc w:val="center"/>
        <w:rPr>
          <w:sz w:val="18"/>
        </w:rPr>
      </w:pPr>
      <w:r w:rsidRPr="00222F43">
        <w:rPr>
          <w:sz w:val="18"/>
        </w:rPr>
        <w:t xml:space="preserve">Fuente: Anexo 1 </w:t>
      </w:r>
      <w:r w:rsidR="00F90F35" w:rsidRPr="00222F43">
        <w:rPr>
          <w:sz w:val="18"/>
        </w:rPr>
        <w:t>del PAD.</w:t>
      </w:r>
    </w:p>
    <w:p w:rsidR="00C7770B" w:rsidRPr="00222F43" w:rsidRDefault="00C7770B" w:rsidP="00C7770B"/>
    <w:p w:rsidR="00235C32" w:rsidRPr="00222F43" w:rsidRDefault="00F57903" w:rsidP="008E2E6D">
      <w:pPr>
        <w:pStyle w:val="Prrafodelista"/>
        <w:numPr>
          <w:ilvl w:val="0"/>
          <w:numId w:val="40"/>
        </w:numPr>
        <w:tabs>
          <w:tab w:val="left" w:pos="426"/>
        </w:tabs>
        <w:spacing w:after="0" w:line="240" w:lineRule="auto"/>
        <w:rPr>
          <w:lang w:val="es-CO"/>
        </w:rPr>
      </w:pPr>
      <w:r w:rsidRPr="00222F43">
        <w:rPr>
          <w:b/>
          <w:lang w:val="es-CO"/>
        </w:rPr>
        <w:t>Sitio Ramsar “Complejo de humedales de la cuenca del Río Bita</w:t>
      </w:r>
      <w:r w:rsidRPr="00222F43">
        <w:rPr>
          <w:lang w:val="es-CO"/>
        </w:rPr>
        <w:t xml:space="preserve">” </w:t>
      </w:r>
    </w:p>
    <w:p w:rsidR="004917A2" w:rsidRPr="00222F43" w:rsidRDefault="00F57903" w:rsidP="004917A2">
      <w:r w:rsidRPr="00222F43">
        <w:t xml:space="preserve">El recién designado humedal de importancia internacional Ramsar Rio Bita </w:t>
      </w:r>
      <w:r w:rsidR="004917A2" w:rsidRPr="00222F43">
        <w:t>localizado en el departamento de</w:t>
      </w:r>
      <w:r w:rsidRPr="00222F43">
        <w:t xml:space="preserve"> Vichada, </w:t>
      </w:r>
      <w:r w:rsidR="00D52808" w:rsidRPr="00222F43">
        <w:t xml:space="preserve">cubre </w:t>
      </w:r>
      <w:r w:rsidRPr="00222F43">
        <w:t>824.535 h</w:t>
      </w:r>
      <w:r w:rsidR="004917A2" w:rsidRPr="00222F43">
        <w:t>a</w:t>
      </w:r>
      <w:r w:rsidRPr="00222F43">
        <w:t xml:space="preserve">s a lo largo de uno de los ríos mejor conservados del país, </w:t>
      </w:r>
      <w:r w:rsidR="00D52808" w:rsidRPr="00222F43">
        <w:t xml:space="preserve">siendo un </w:t>
      </w:r>
      <w:r w:rsidRPr="00222F43">
        <w:t xml:space="preserve">ecosistema estratégico de la Orinoquia colombiana </w:t>
      </w:r>
      <w:r w:rsidR="00D52808" w:rsidRPr="00222F43">
        <w:t>pues</w:t>
      </w:r>
      <w:r w:rsidRPr="00222F43">
        <w:t xml:space="preserve"> mantiene una importante integridad ecológica, alimentado por lagunas, morichales y más de 5.000 quebradas y pequeños cauces a lo largo de 710 kilómetros, desde su nacimiento en el municipio de La Primavera, hasta su desembocadura en el río Orinoco. </w:t>
      </w:r>
    </w:p>
    <w:p w:rsidR="004917A2" w:rsidRPr="00222F43" w:rsidRDefault="004917A2" w:rsidP="004917A2"/>
    <w:p w:rsidR="000957E4" w:rsidRPr="00222F43" w:rsidRDefault="00F57903" w:rsidP="00D52808">
      <w:r w:rsidRPr="00222F43">
        <w:t>Presenta 424 especies de plantas, 3 de esponjas de agua dulc</w:t>
      </w:r>
      <w:r w:rsidR="00D52808" w:rsidRPr="00222F43">
        <w:t>e</w:t>
      </w:r>
      <w:r w:rsidRPr="00222F43">
        <w:t xml:space="preserve"> nunca estudiadas en Colombia, 34 </w:t>
      </w:r>
      <w:r w:rsidR="00D52808" w:rsidRPr="00222F43">
        <w:t xml:space="preserve">especies </w:t>
      </w:r>
      <w:r w:rsidRPr="00222F43">
        <w:t xml:space="preserve">de escarabajos coprófagos, al menos 87 de macroinvertebrados acuáticos, 11 de crustáceos decápodos entre camarones y cangrejos, 254 de peces, 19 de anfibios, 38 de reptiles, 201 de aves y 63 de mamíferos. Mantiene </w:t>
      </w:r>
      <w:r w:rsidR="00D52808" w:rsidRPr="00222F43">
        <w:t>el</w:t>
      </w:r>
      <w:r w:rsidRPr="00222F43">
        <w:t xml:space="preserve"> 95</w:t>
      </w:r>
      <w:r w:rsidR="00D52808" w:rsidRPr="00222F43">
        <w:t>%</w:t>
      </w:r>
      <w:r w:rsidRPr="00222F43">
        <w:t xml:space="preserve"> de sus coberturas naturales</w:t>
      </w:r>
      <w:r w:rsidR="00D52808" w:rsidRPr="00222F43">
        <w:t>,</w:t>
      </w:r>
      <w:r w:rsidRPr="00222F43">
        <w:t xml:space="preserve"> tan solo 2,5</w:t>
      </w:r>
      <w:r w:rsidR="00D52808" w:rsidRPr="00222F43">
        <w:t xml:space="preserve">% </w:t>
      </w:r>
      <w:r w:rsidRPr="00222F43">
        <w:t xml:space="preserve">en procesos agrícolas y forestales, y un 3 por ciento en áreas urbanizadas, </w:t>
      </w:r>
      <w:r w:rsidR="00D52808" w:rsidRPr="00222F43">
        <w:t>aunque</w:t>
      </w:r>
      <w:r w:rsidRPr="00222F43">
        <w:t xml:space="preserve"> actividades como la minería, la deforestación en el piedemonte, los </w:t>
      </w:r>
      <w:proofErr w:type="spellStart"/>
      <w:r w:rsidRPr="00222F43">
        <w:t>megadesarrollos</w:t>
      </w:r>
      <w:proofErr w:type="spellEnd"/>
      <w:r w:rsidRPr="00222F43">
        <w:t xml:space="preserve"> agrícolas y las explotaciones pecuarias en los Llanos Orientales podría</w:t>
      </w:r>
      <w:r w:rsidR="001446EB" w:rsidRPr="00222F43">
        <w:t>n</w:t>
      </w:r>
      <w:r w:rsidRPr="00222F43">
        <w:t xml:space="preserve"> poner</w:t>
      </w:r>
      <w:r w:rsidR="001446EB" w:rsidRPr="00222F43">
        <w:t xml:space="preserve"> el sitio Ramsar</w:t>
      </w:r>
      <w:r w:rsidRPr="00222F43">
        <w:t xml:space="preserve"> en riesgo</w:t>
      </w:r>
      <w:r w:rsidR="000957E4" w:rsidRPr="00222F43">
        <w:t>.</w:t>
      </w:r>
    </w:p>
    <w:p w:rsidR="000957E4" w:rsidRPr="00222F43" w:rsidRDefault="000957E4" w:rsidP="00D52808"/>
    <w:p w:rsidR="00F57903" w:rsidRPr="00222F43" w:rsidRDefault="000957E4" w:rsidP="00D52808">
      <w:r w:rsidRPr="00222F43">
        <w:t xml:space="preserve">De igual forma, la cuenca del río Bita </w:t>
      </w:r>
      <w:r w:rsidR="00F57903" w:rsidRPr="00222F43">
        <w:t>soporta las actividades productivas de los municipios de La Primavera y Puerto Carreño, es una fuente de agua para el consumo humano como también</w:t>
      </w:r>
      <w:r w:rsidRPr="00222F43">
        <w:t xml:space="preserve"> fuente de </w:t>
      </w:r>
      <w:r w:rsidR="00F57903" w:rsidRPr="00222F43">
        <w:t>un conjunto de actividades productivas basadas en la biodiversidad y los servicios ecosistémicos como son las pesquerías de consumo, comerciales, deportivas y ornamentales</w:t>
      </w:r>
      <w:r w:rsidRPr="00222F43">
        <w:t>,</w:t>
      </w:r>
      <w:r w:rsidR="00F57903" w:rsidRPr="00222F43">
        <w:t xml:space="preserve"> el </w:t>
      </w:r>
      <w:r w:rsidR="00F57903" w:rsidRPr="00222F43">
        <w:lastRenderedPageBreak/>
        <w:t>avistamiento de delfines, actividades culturales y de esparcimiento, actividades que constituyen una base para el desarrollo socioeconómico de la zona, convirtiéndose en uno de los afluentes más importantes del departamento de Vichada</w:t>
      </w:r>
      <w:r w:rsidR="00F57903" w:rsidRPr="00222F43">
        <w:rPr>
          <w:rStyle w:val="Refdenotaalpie"/>
        </w:rPr>
        <w:footnoteReference w:id="1"/>
      </w:r>
      <w:r w:rsidR="00F57903" w:rsidRPr="00222F43">
        <w:t xml:space="preserve">. </w:t>
      </w:r>
    </w:p>
    <w:p w:rsidR="00F57903" w:rsidRPr="00222F43" w:rsidRDefault="00F57903" w:rsidP="00F57903">
      <w:pPr>
        <w:pStyle w:val="Prrafodelista"/>
        <w:keepNext/>
        <w:tabs>
          <w:tab w:val="left" w:pos="426"/>
        </w:tabs>
        <w:ind w:left="360"/>
        <w:rPr>
          <w:lang w:val="es-CO"/>
        </w:rPr>
      </w:pPr>
    </w:p>
    <w:p w:rsidR="00F57903" w:rsidRPr="00222F43" w:rsidRDefault="008E0CFD" w:rsidP="008E0CFD">
      <w:pPr>
        <w:pStyle w:val="Epgrafe"/>
      </w:pPr>
      <w:bookmarkStart w:id="68" w:name="_Toc7025010"/>
      <w:r w:rsidRPr="00222F43">
        <w:t xml:space="preserve">Figura </w:t>
      </w:r>
      <w:r w:rsidR="00C66FE9">
        <w:fldChar w:fldCharType="begin"/>
      </w:r>
      <w:r w:rsidR="00C66FE9">
        <w:instrText xml:space="preserve"> SEQ Figura \* ARABIC </w:instrText>
      </w:r>
      <w:r w:rsidR="00C66FE9">
        <w:fldChar w:fldCharType="separate"/>
      </w:r>
      <w:r w:rsidR="00E10F0C">
        <w:rPr>
          <w:noProof/>
        </w:rPr>
        <w:t>12</w:t>
      </w:r>
      <w:r w:rsidR="00C66FE9">
        <w:rPr>
          <w:noProof/>
        </w:rPr>
        <w:fldChar w:fldCharType="end"/>
      </w:r>
      <w:r w:rsidR="00F57903" w:rsidRPr="00222F43">
        <w:t>. Ubicación de la cuenca del Rio Bita</w:t>
      </w:r>
      <w:bookmarkEnd w:id="68"/>
    </w:p>
    <w:p w:rsidR="00F57903" w:rsidRPr="00222F43" w:rsidRDefault="00F57903" w:rsidP="00F57903">
      <w:pPr>
        <w:pStyle w:val="Prrafodelista"/>
        <w:keepNext/>
        <w:tabs>
          <w:tab w:val="left" w:pos="426"/>
        </w:tabs>
        <w:ind w:left="360"/>
        <w:jc w:val="center"/>
        <w:rPr>
          <w:lang w:val="es-CO"/>
        </w:rPr>
      </w:pPr>
      <w:r w:rsidRPr="00222F43">
        <w:rPr>
          <w:noProof/>
          <w:lang w:val="es-ES" w:eastAsia="es-ES"/>
        </w:rPr>
        <w:drawing>
          <wp:inline distT="0" distB="0" distL="0" distR="0" wp14:anchorId="5050A985" wp14:editId="418445E2">
            <wp:extent cx="2632692" cy="3407519"/>
            <wp:effectExtent l="0" t="0" r="0" b="254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3906" t="11902" r="34616" b="15664"/>
                    <a:stretch/>
                  </pic:blipFill>
                  <pic:spPr bwMode="auto">
                    <a:xfrm>
                      <a:off x="0" y="0"/>
                      <a:ext cx="2645400" cy="3423967"/>
                    </a:xfrm>
                    <a:prstGeom prst="rect">
                      <a:avLst/>
                    </a:prstGeom>
                    <a:ln>
                      <a:noFill/>
                    </a:ln>
                    <a:extLst>
                      <a:ext uri="{53640926-AAD7-44D8-BBD7-CCE9431645EC}">
                        <a14:shadowObscured xmlns:a14="http://schemas.microsoft.com/office/drawing/2010/main"/>
                      </a:ext>
                    </a:extLst>
                  </pic:spPr>
                </pic:pic>
              </a:graphicData>
            </a:graphic>
          </wp:inline>
        </w:drawing>
      </w:r>
    </w:p>
    <w:p w:rsidR="00F57903" w:rsidRPr="00222F43" w:rsidRDefault="00F57903" w:rsidP="00F57903">
      <w:pPr>
        <w:spacing w:before="0" w:after="0"/>
        <w:jc w:val="center"/>
        <w:rPr>
          <w:sz w:val="18"/>
        </w:rPr>
      </w:pPr>
      <w:r w:rsidRPr="00222F43">
        <w:rPr>
          <w:sz w:val="18"/>
        </w:rPr>
        <w:t xml:space="preserve">Fuente: </w:t>
      </w:r>
      <w:r w:rsidR="008E0CFD" w:rsidRPr="00222F43">
        <w:rPr>
          <w:sz w:val="18"/>
        </w:rPr>
        <w:t xml:space="preserve">Anexo 1 del PAD basado en el </w:t>
      </w:r>
      <w:r w:rsidRPr="00222F43">
        <w:rPr>
          <w:sz w:val="18"/>
        </w:rPr>
        <w:t>Decreto 1235 de 2018 MADS</w:t>
      </w:r>
    </w:p>
    <w:p w:rsidR="00F57903" w:rsidRPr="00222F43" w:rsidRDefault="00F57903" w:rsidP="00C7770B"/>
    <w:p w:rsidR="00691C14" w:rsidRPr="00222F43" w:rsidRDefault="00691C14" w:rsidP="00691C14">
      <w:pPr>
        <w:pStyle w:val="Ttulo4"/>
      </w:pPr>
      <w:r w:rsidRPr="00222F43">
        <w:rPr>
          <w:rFonts w:eastAsia="Times New Roman" w:cs="Times New Roman"/>
          <w:color w:val="000000"/>
          <w:lang w:eastAsia="es-CO"/>
        </w:rPr>
        <w:t>Mosaico Piedemonte Cocuy – Cinaruco</w:t>
      </w:r>
    </w:p>
    <w:p w:rsidR="009750B2" w:rsidRPr="00222F43" w:rsidRDefault="00AA0ABA" w:rsidP="009750B2">
      <w:pPr>
        <w:rPr>
          <w:rFonts w:eastAsia="Times New Roman" w:cs="Times New Roman"/>
          <w:color w:val="000000"/>
          <w:lang w:eastAsia="es-CO"/>
        </w:rPr>
      </w:pPr>
      <w:r w:rsidRPr="00222F43">
        <w:rPr>
          <w:rFonts w:eastAsia="Times New Roman" w:cs="Times New Roman"/>
          <w:color w:val="000000"/>
          <w:lang w:eastAsia="es-CO"/>
        </w:rPr>
        <w:t>D</w:t>
      </w:r>
      <w:r w:rsidR="009750B2" w:rsidRPr="00222F43">
        <w:rPr>
          <w:rFonts w:eastAsia="Times New Roman" w:cs="Times New Roman"/>
          <w:color w:val="000000"/>
          <w:lang w:eastAsia="es-CO"/>
        </w:rPr>
        <w:t xml:space="preserve">entro de las fronteras del mosaico, existen Reservas Naturales de la Sociedad Civil </w:t>
      </w:r>
      <w:r w:rsidRPr="00222F43">
        <w:rPr>
          <w:rFonts w:eastAsia="Times New Roman" w:cs="Times New Roman"/>
          <w:color w:val="000000"/>
          <w:lang w:eastAsia="es-CO"/>
        </w:rPr>
        <w:t>(</w:t>
      </w:r>
      <w:r w:rsidR="009750B2" w:rsidRPr="00222F43">
        <w:rPr>
          <w:rFonts w:eastAsia="Times New Roman" w:cs="Times New Roman"/>
          <w:color w:val="000000"/>
          <w:lang w:eastAsia="es-CO"/>
        </w:rPr>
        <w:t>RNSC</w:t>
      </w:r>
      <w:r w:rsidRPr="00222F43">
        <w:rPr>
          <w:rFonts w:eastAsia="Times New Roman" w:cs="Times New Roman"/>
          <w:color w:val="000000"/>
          <w:lang w:eastAsia="es-CO"/>
        </w:rPr>
        <w:t>)</w:t>
      </w:r>
      <w:r w:rsidR="009750B2" w:rsidRPr="00222F43">
        <w:rPr>
          <w:rFonts w:eastAsia="Times New Roman" w:cs="Times New Roman"/>
          <w:color w:val="000000"/>
          <w:lang w:eastAsia="es-CO"/>
        </w:rPr>
        <w:t xml:space="preserve">, </w:t>
      </w:r>
      <w:r w:rsidRPr="00222F43">
        <w:rPr>
          <w:rFonts w:eastAsia="Times New Roman" w:cs="Times New Roman"/>
          <w:color w:val="000000"/>
          <w:lang w:eastAsia="es-CO"/>
        </w:rPr>
        <w:t xml:space="preserve">Distrito Nacional de Gestión Integrada (DNMI) de Cinaruco, </w:t>
      </w:r>
      <w:r w:rsidR="009750B2" w:rsidRPr="00222F43">
        <w:rPr>
          <w:rFonts w:eastAsia="Times New Roman" w:cs="Times New Roman"/>
          <w:color w:val="000000"/>
          <w:lang w:eastAsia="es-CO"/>
        </w:rPr>
        <w:t xml:space="preserve">y las Sabanas y Humedales de Arauca que están a punto de ser declaradas </w:t>
      </w:r>
      <w:r w:rsidRPr="00222F43">
        <w:rPr>
          <w:rFonts w:eastAsia="Times New Roman" w:cs="Times New Roman"/>
          <w:color w:val="000000"/>
          <w:lang w:eastAsia="es-CO"/>
        </w:rPr>
        <w:t xml:space="preserve">como </w:t>
      </w:r>
      <w:r w:rsidR="009750B2" w:rsidRPr="00222F43">
        <w:rPr>
          <w:rFonts w:eastAsia="Times New Roman" w:cs="Times New Roman"/>
          <w:color w:val="000000"/>
          <w:lang w:eastAsia="es-CO"/>
        </w:rPr>
        <w:t xml:space="preserve">área protegida. A continuación se </w:t>
      </w:r>
      <w:r w:rsidRPr="00222F43">
        <w:rPr>
          <w:rFonts w:eastAsia="Times New Roman" w:cs="Times New Roman"/>
          <w:color w:val="000000"/>
          <w:lang w:eastAsia="es-CO"/>
        </w:rPr>
        <w:t xml:space="preserve">realiza la </w:t>
      </w:r>
      <w:r w:rsidR="009750B2" w:rsidRPr="00222F43">
        <w:rPr>
          <w:rFonts w:eastAsia="Times New Roman" w:cs="Times New Roman"/>
          <w:color w:val="000000"/>
          <w:lang w:eastAsia="es-CO"/>
        </w:rPr>
        <w:t>descri</w:t>
      </w:r>
      <w:r w:rsidRPr="00222F43">
        <w:rPr>
          <w:rFonts w:eastAsia="Times New Roman" w:cs="Times New Roman"/>
          <w:color w:val="000000"/>
          <w:lang w:eastAsia="es-CO"/>
        </w:rPr>
        <w:t>pción de</w:t>
      </w:r>
      <w:r w:rsidR="009750B2" w:rsidRPr="00222F43">
        <w:rPr>
          <w:rFonts w:eastAsia="Times New Roman" w:cs="Times New Roman"/>
          <w:color w:val="000000"/>
          <w:lang w:eastAsia="es-CO"/>
        </w:rPr>
        <w:t xml:space="preserve"> </w:t>
      </w:r>
      <w:r w:rsidRPr="00222F43">
        <w:rPr>
          <w:rFonts w:eastAsia="Times New Roman" w:cs="Times New Roman"/>
          <w:color w:val="000000"/>
          <w:lang w:eastAsia="es-CO"/>
        </w:rPr>
        <w:t>estas áreas</w:t>
      </w:r>
      <w:r w:rsidR="009750B2" w:rsidRPr="00222F43">
        <w:rPr>
          <w:rFonts w:eastAsia="Times New Roman" w:cs="Times New Roman"/>
          <w:color w:val="000000"/>
          <w:lang w:eastAsia="es-CO"/>
        </w:rPr>
        <w:t>:</w:t>
      </w:r>
    </w:p>
    <w:p w:rsidR="00F57903" w:rsidRPr="00222F43" w:rsidRDefault="00F57903" w:rsidP="00C7770B"/>
    <w:p w:rsidR="0018324B" w:rsidRPr="00222F43" w:rsidRDefault="0018324B" w:rsidP="008E2E6D">
      <w:pPr>
        <w:pStyle w:val="Prrafodelista"/>
        <w:numPr>
          <w:ilvl w:val="0"/>
          <w:numId w:val="5"/>
        </w:numPr>
        <w:rPr>
          <w:b/>
          <w:lang w:val="es-CO"/>
        </w:rPr>
      </w:pPr>
      <w:r w:rsidRPr="00222F43">
        <w:rPr>
          <w:b/>
          <w:lang w:val="es-CO"/>
        </w:rPr>
        <w:t xml:space="preserve">Reserva Forestal Protectora Nacional Cuenca Alta Río </w:t>
      </w:r>
      <w:proofErr w:type="spellStart"/>
      <w:r w:rsidRPr="00222F43">
        <w:rPr>
          <w:b/>
          <w:lang w:val="es-CO"/>
        </w:rPr>
        <w:t>Satocá</w:t>
      </w:r>
      <w:proofErr w:type="spellEnd"/>
      <w:r w:rsidRPr="00222F43">
        <w:rPr>
          <w:b/>
          <w:lang w:val="es-CO"/>
        </w:rPr>
        <w:t xml:space="preserve">. </w:t>
      </w:r>
    </w:p>
    <w:p w:rsidR="0018324B" w:rsidRPr="00222F43" w:rsidRDefault="0018324B" w:rsidP="00C7770B">
      <w:r w:rsidRPr="00222F43">
        <w:t xml:space="preserve">Esta área protegida tiene 4.158 ha y se encuentra ubicada en el municipio de Saravena, departamento de Arauca. Es un ecosistema estratégico y área de interés paisajístico, recreativo y ambiental según el IOT del municipio. La reserva fue declarada mediante Acuerdo 0026 desde 1990 y fue registrada en el 1992 mediante la resolución 92. La Zona  de  Reserva  Forestal  de  la  parte  alta  de  la  Cuenca  del  Río </w:t>
      </w:r>
      <w:proofErr w:type="spellStart"/>
      <w:r w:rsidRPr="00222F43">
        <w:t>Satocá</w:t>
      </w:r>
      <w:proofErr w:type="spellEnd"/>
      <w:r w:rsidRPr="00222F43">
        <w:t xml:space="preserve"> se  superpone  en  buena  parte  con  territorios  de  la </w:t>
      </w:r>
      <w:r w:rsidRPr="00222F43">
        <w:lastRenderedPageBreak/>
        <w:t xml:space="preserve">Reserva   Indígena  </w:t>
      </w:r>
      <w:proofErr w:type="spellStart"/>
      <w:r w:rsidRPr="00222F43">
        <w:t>U`wa</w:t>
      </w:r>
      <w:proofErr w:type="spellEnd"/>
      <w:r w:rsidRPr="00222F43">
        <w:t xml:space="preserve">   de  Valles   del  Sol,   las   rondas de protección   de   innumerables   fuentes   y   entre   ellas   del   Río </w:t>
      </w:r>
      <w:proofErr w:type="spellStart"/>
      <w:r w:rsidRPr="00222F43">
        <w:t>Banadías</w:t>
      </w:r>
      <w:proofErr w:type="spellEnd"/>
      <w:r w:rsidRPr="00222F43">
        <w:t xml:space="preserve"> y del Río Arauca.</w:t>
      </w:r>
    </w:p>
    <w:p w:rsidR="0018324B" w:rsidRPr="00222F43" w:rsidRDefault="0018324B" w:rsidP="00C7770B"/>
    <w:p w:rsidR="00C7770B" w:rsidRPr="00222F43" w:rsidRDefault="00C7770B" w:rsidP="008E2E6D">
      <w:pPr>
        <w:pStyle w:val="Prrafodelista"/>
        <w:numPr>
          <w:ilvl w:val="0"/>
          <w:numId w:val="5"/>
        </w:numPr>
        <w:rPr>
          <w:b/>
          <w:lang w:val="es-CO"/>
        </w:rPr>
      </w:pPr>
      <w:r w:rsidRPr="00222F43">
        <w:rPr>
          <w:b/>
          <w:lang w:val="es-CO"/>
        </w:rPr>
        <w:t xml:space="preserve">Distrito </w:t>
      </w:r>
      <w:r w:rsidR="0024662F" w:rsidRPr="00222F43">
        <w:rPr>
          <w:b/>
          <w:lang w:val="es-CO"/>
        </w:rPr>
        <w:t xml:space="preserve">Nacional de </w:t>
      </w:r>
      <w:r w:rsidRPr="00222F43">
        <w:rPr>
          <w:b/>
          <w:lang w:val="es-CO"/>
        </w:rPr>
        <w:t>Manejo Integrado Cinaruco</w:t>
      </w:r>
    </w:p>
    <w:p w:rsidR="00C7770B" w:rsidRPr="00222F43" w:rsidRDefault="00C7770B" w:rsidP="00C7770B">
      <w:r w:rsidRPr="00222F43">
        <w:t>Un Distrito Nacional de Manejo Integrado (DNMI) es un espacio geográfico en el que los paisajes y los ecosistemas mantienen su composición y función, a pesar de que su estructura pueda ser modificada y sus valores culturales y naturales están a disposición de la población local para utilizarlos de manera sostenible, preservarlos, restaurarlos y disfrutarlos. El uso Sostenible es la estrategia de conservación del territorio.</w:t>
      </w:r>
    </w:p>
    <w:p w:rsidR="00C7770B" w:rsidRPr="00222F43" w:rsidRDefault="00C7770B" w:rsidP="00C7770B"/>
    <w:p w:rsidR="00C7770B" w:rsidRPr="00222F43" w:rsidRDefault="00C7770B" w:rsidP="00C7770B">
      <w:r w:rsidRPr="00222F43">
        <w:t>Recientemente declarado en agosto de 2018, este DNMI se considera un activo estratégico para respaldar la dinámica natural de las sabanas inundables y los ecosistemas de agua dulce del área binacional de la Cuenca Cinaruco-Capanaparo (Colombia-Venezuela). El área posee</w:t>
      </w:r>
      <w:r w:rsidR="00DC6779" w:rsidRPr="00222F43">
        <w:t xml:space="preserve"> 332.000 ha </w:t>
      </w:r>
      <w:r w:rsidR="0050199C" w:rsidRPr="00222F43">
        <w:t>en donde</w:t>
      </w:r>
      <w:r w:rsidRPr="00222F43">
        <w:t xml:space="preserve"> el 90</w:t>
      </w:r>
      <w:r w:rsidR="00DC6779" w:rsidRPr="00222F43">
        <w:t>%</w:t>
      </w:r>
      <w:r w:rsidRPr="00222F43">
        <w:t xml:space="preserve"> de sus ecosistemas</w:t>
      </w:r>
      <w:r w:rsidR="00DC6779" w:rsidRPr="00222F43">
        <w:t xml:space="preserve"> se encuentran</w:t>
      </w:r>
      <w:r w:rsidRPr="00222F43">
        <w:t xml:space="preserve"> en un estado natural y, considerando que sus habitantes son productores rurales (ganaderos) y comunidades indígenas, es importante resaltar </w:t>
      </w:r>
      <w:r w:rsidR="0050199C" w:rsidRPr="00222F43">
        <w:t>el enfoque productivo contemplando</w:t>
      </w:r>
      <w:r w:rsidRPr="00222F43">
        <w:t xml:space="preserve"> el uso sostenible de los ecosistemas y las especies ha sido exitoso.</w:t>
      </w:r>
    </w:p>
    <w:p w:rsidR="00C7770B" w:rsidRPr="00222F43" w:rsidRDefault="00C7770B" w:rsidP="00C7770B"/>
    <w:p w:rsidR="00C7770B" w:rsidRPr="00222F43" w:rsidRDefault="00C7770B" w:rsidP="00C7770B">
      <w:r w:rsidRPr="00222F43">
        <w:t xml:space="preserve">El área posee </w:t>
      </w:r>
      <w:r w:rsidR="0089118E" w:rsidRPr="00222F43">
        <w:t>una</w:t>
      </w:r>
      <w:r w:rsidRPr="00222F43">
        <w:t xml:space="preserve"> biodiversidad</w:t>
      </w:r>
      <w:r w:rsidR="0089118E" w:rsidRPr="00222F43">
        <w:t xml:space="preserve"> muy significativa al contar</w:t>
      </w:r>
      <w:r w:rsidRPr="00222F43">
        <w:t xml:space="preserve"> con 68 especies de mamíferos, 178 especies de aves, 176 de peces, 670 especies de plantas y 74 especies de reptiles. Además de sus especies, sus sabanas inundable, humedales y ecosistemas de agua dulce, mantienen dinámicas que brindan no solo beneficios de regulación climática, sino que también respaldan economías centradas en la pesca, el turismo, la cría de cerdos y la ganadería (práctica tradicional adaptada a las dinámicas locales).</w:t>
      </w:r>
    </w:p>
    <w:p w:rsidR="00C7770B" w:rsidRPr="00222F43" w:rsidRDefault="00C7770B" w:rsidP="00C7770B"/>
    <w:p w:rsidR="00C7770B" w:rsidRPr="00222F43" w:rsidRDefault="00C7770B" w:rsidP="00C7770B">
      <w:r w:rsidRPr="00222F43">
        <w:t>La creación de esta área no solo tenía como objetivo proteger su biodiversidad, sino también proteger las prácticas tradicionales y los medios de vida de las comunidades indígenas (</w:t>
      </w:r>
      <w:proofErr w:type="spellStart"/>
      <w:r w:rsidRPr="00222F43">
        <w:t>Wamonae</w:t>
      </w:r>
      <w:proofErr w:type="spellEnd"/>
      <w:r w:rsidRPr="00222F43">
        <w:t xml:space="preserve">, </w:t>
      </w:r>
      <w:proofErr w:type="spellStart"/>
      <w:r w:rsidRPr="00222F43">
        <w:t>Yaruro</w:t>
      </w:r>
      <w:proofErr w:type="spellEnd"/>
      <w:r w:rsidRPr="00222F43">
        <w:t xml:space="preserve">, </w:t>
      </w:r>
      <w:proofErr w:type="spellStart"/>
      <w:r w:rsidRPr="00222F43">
        <w:t>Yamalero</w:t>
      </w:r>
      <w:proofErr w:type="spellEnd"/>
      <w:r w:rsidRPr="00222F43">
        <w:t xml:space="preserve">, </w:t>
      </w:r>
      <w:proofErr w:type="spellStart"/>
      <w:r w:rsidRPr="00222F43">
        <w:t>Maiben-Masiware</w:t>
      </w:r>
      <w:proofErr w:type="spellEnd"/>
      <w:r w:rsidRPr="00222F43">
        <w:t xml:space="preserve"> y </w:t>
      </w:r>
      <w:proofErr w:type="spellStart"/>
      <w:r w:rsidRPr="00222F43">
        <w:t>Sáliva</w:t>
      </w:r>
      <w:proofErr w:type="spellEnd"/>
      <w:r w:rsidRPr="00222F43">
        <w:t>) y los productores rurales que se establecieron dentro de sus fronteras. Se espera que esta área protegida minimice las amenazas como la extracción ilegal de fauna y flora con fines comerciales, incendios intencionales, tala ilegal, pesca excesiva y caza no regulada, así como la pérdida de la identidad indígena y llanera, identidad que ha sido responsable del uso correcto de la biodiversidad en este mosaico.</w:t>
      </w:r>
    </w:p>
    <w:p w:rsidR="00C7770B" w:rsidRPr="00222F43" w:rsidRDefault="00C7770B" w:rsidP="00C7770B"/>
    <w:p w:rsidR="00C7770B" w:rsidRPr="00222F43" w:rsidRDefault="00C7770B" w:rsidP="008E2E6D">
      <w:pPr>
        <w:pStyle w:val="Prrafodelista"/>
        <w:numPr>
          <w:ilvl w:val="0"/>
          <w:numId w:val="5"/>
        </w:numPr>
        <w:rPr>
          <w:b/>
          <w:lang w:val="es-CO"/>
        </w:rPr>
      </w:pPr>
      <w:r w:rsidRPr="00222F43">
        <w:rPr>
          <w:b/>
          <w:lang w:val="es-CO"/>
        </w:rPr>
        <w:t>Sabanas y Humedales de Arauca</w:t>
      </w:r>
    </w:p>
    <w:p w:rsidR="00C7770B" w:rsidRPr="00222F43" w:rsidRDefault="00C7770B" w:rsidP="00C7770B">
      <w:r w:rsidRPr="00222F43">
        <w:t>Esta área se encuentra en proceso de declaración como área protegida por la Unidad de Parques Naturales Nacionales junto con las comunidades locales y otros actores regionales. El área</w:t>
      </w:r>
      <w:r w:rsidR="004A28E4" w:rsidRPr="00222F43">
        <w:t xml:space="preserve"> posee 252.833 ha y</w:t>
      </w:r>
      <w:r w:rsidRPr="00222F43">
        <w:t xml:space="preserve"> se caracteriza por sus sabanas que cubren el 54</w:t>
      </w:r>
      <w:r w:rsidR="004A28E4" w:rsidRPr="00222F43">
        <w:t>% de la cobertura</w:t>
      </w:r>
      <w:r w:rsidRPr="00222F43">
        <w:t>, sus bosques (</w:t>
      </w:r>
      <w:r w:rsidR="004A28E4" w:rsidRPr="00222F43">
        <w:t xml:space="preserve">con el </w:t>
      </w:r>
      <w:r w:rsidRPr="00222F43">
        <w:lastRenderedPageBreak/>
        <w:t>25.5 %</w:t>
      </w:r>
      <w:r w:rsidR="00C67C1F" w:rsidRPr="00222F43">
        <w:t xml:space="preserve"> de cobertura</w:t>
      </w:r>
      <w:r w:rsidRPr="00222F43">
        <w:t>) y una variedad de humedales y otros ecosistemas de agua dulce, incluido el río Lipa, que se origina en la PNN El Cocuy, y los ríos Ele y Cravo Norte. Cuenta con 635 especies de plantas y 471 especies de fauna, de las cuales destacan importantes poblaciones de nutrias, tapires, gansos, delfines y caimanes.</w:t>
      </w:r>
    </w:p>
    <w:p w:rsidR="00C7770B" w:rsidRPr="00222F43" w:rsidRDefault="00C7770B" w:rsidP="00C7770B"/>
    <w:p w:rsidR="00C7770B" w:rsidRPr="00222F43" w:rsidRDefault="00C7770B" w:rsidP="00C7770B">
      <w:r w:rsidRPr="00222F43">
        <w:t xml:space="preserve">El área reporta 15 tipos de ecosistemas, la mayoría de ellos únicos y vulnerables, y aún no están representados en el Sistema Nacional de Áreas Protegidas. En la zona hay </w:t>
      </w:r>
      <w:r w:rsidR="008F5983" w:rsidRPr="00222F43">
        <w:t>relictos</w:t>
      </w:r>
      <w:r w:rsidRPr="00222F43">
        <w:t xml:space="preserve"> de bosque tropical seco, de composición similar a los encontrados en el Caribe colombiano, pero con la singularidad de su exposición </w:t>
      </w:r>
      <w:r w:rsidR="00BA646C" w:rsidRPr="00222F43">
        <w:t xml:space="preserve">y adaptación </w:t>
      </w:r>
      <w:r w:rsidRPr="00222F43">
        <w:t>a las inundaciones</w:t>
      </w:r>
      <w:r w:rsidR="00BA646C" w:rsidRPr="00222F43">
        <w:t xml:space="preserve">, </w:t>
      </w:r>
      <w:r w:rsidR="005B76F2" w:rsidRPr="00222F43">
        <w:t>haciendo e</w:t>
      </w:r>
      <w:r w:rsidRPr="00222F43">
        <w:t xml:space="preserve">sta singularidad </w:t>
      </w:r>
      <w:r w:rsidR="005B76F2" w:rsidRPr="00222F43">
        <w:t>la razón principal para que esta área se haya</w:t>
      </w:r>
      <w:r w:rsidRPr="00222F43">
        <w:t xml:space="preserve"> priorizado para la investigación y la conservación.</w:t>
      </w:r>
    </w:p>
    <w:p w:rsidR="006821DE" w:rsidRPr="00222F43" w:rsidRDefault="006821DE" w:rsidP="00C7770B"/>
    <w:p w:rsidR="006821DE" w:rsidRPr="00222F43" w:rsidRDefault="006821DE" w:rsidP="006821DE">
      <w:pPr>
        <w:pStyle w:val="Epgrafe"/>
        <w:rPr>
          <w:rFonts w:eastAsia="Yu Mincho"/>
          <w:bCs w:val="0"/>
        </w:rPr>
      </w:pPr>
      <w:bookmarkStart w:id="69" w:name="_Toc7025011"/>
      <w:r w:rsidRPr="00222F43">
        <w:t xml:space="preserve">Figura </w:t>
      </w:r>
      <w:r w:rsidR="00C66FE9">
        <w:fldChar w:fldCharType="begin"/>
      </w:r>
      <w:r w:rsidR="00C66FE9">
        <w:instrText xml:space="preserve"> SEQ Figura \* ARABIC </w:instrText>
      </w:r>
      <w:r w:rsidR="00C66FE9">
        <w:fldChar w:fldCharType="separate"/>
      </w:r>
      <w:r w:rsidR="00E10F0C">
        <w:rPr>
          <w:noProof/>
        </w:rPr>
        <w:t>13</w:t>
      </w:r>
      <w:r w:rsidR="00C66FE9">
        <w:rPr>
          <w:noProof/>
        </w:rPr>
        <w:fldChar w:fldCharType="end"/>
      </w:r>
      <w:r w:rsidRPr="00222F43">
        <w:t xml:space="preserve">. </w:t>
      </w:r>
      <w:r w:rsidRPr="00222F43">
        <w:rPr>
          <w:rFonts w:eastAsia="Yu Mincho"/>
          <w:bCs w:val="0"/>
        </w:rPr>
        <w:t>Ubicación de la propuesta de declaratoria Sabanas y Humedales de Arauca.</w:t>
      </w:r>
      <w:bookmarkEnd w:id="69"/>
    </w:p>
    <w:p w:rsidR="006821DE" w:rsidRPr="00222F43" w:rsidRDefault="006821DE" w:rsidP="006821DE">
      <w:pPr>
        <w:keepNext/>
        <w:tabs>
          <w:tab w:val="left" w:pos="426"/>
        </w:tabs>
        <w:jc w:val="center"/>
        <w:rPr>
          <w:rFonts w:eastAsia="Yu Mincho"/>
          <w:bCs/>
        </w:rPr>
      </w:pPr>
      <w:r w:rsidRPr="00222F43">
        <w:rPr>
          <w:rFonts w:eastAsia="Yu Mincho"/>
          <w:bCs/>
          <w:noProof/>
          <w:lang w:val="es-ES" w:eastAsia="es-ES"/>
        </w:rPr>
        <w:drawing>
          <wp:inline distT="0" distB="0" distL="0" distR="0" wp14:anchorId="0A79BE87" wp14:editId="7B8F0932">
            <wp:extent cx="2784898" cy="3608951"/>
            <wp:effectExtent l="0" t="0" r="9525" b="0"/>
            <wp:docPr id="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85286" cy="3609454"/>
                    </a:xfrm>
                    <a:prstGeom prst="rect">
                      <a:avLst/>
                    </a:prstGeom>
                    <a:noFill/>
                    <a:ln>
                      <a:noFill/>
                    </a:ln>
                  </pic:spPr>
                </pic:pic>
              </a:graphicData>
            </a:graphic>
          </wp:inline>
        </w:drawing>
      </w:r>
    </w:p>
    <w:p w:rsidR="00C7770B" w:rsidRPr="00222F43" w:rsidRDefault="006821DE" w:rsidP="00580335">
      <w:pPr>
        <w:spacing w:before="0" w:after="0"/>
        <w:jc w:val="center"/>
        <w:rPr>
          <w:sz w:val="18"/>
        </w:rPr>
      </w:pPr>
      <w:r w:rsidRPr="00222F43">
        <w:rPr>
          <w:sz w:val="18"/>
        </w:rPr>
        <w:t xml:space="preserve">Fuente: Ficha declaratoria Sabanas y Humedales de Arauca </w:t>
      </w:r>
      <w:r w:rsidR="00870EDA" w:rsidRPr="00222F43">
        <w:rPr>
          <w:sz w:val="18"/>
        </w:rPr>
        <w:t>(PAD proyecto).</w:t>
      </w:r>
    </w:p>
    <w:p w:rsidR="006821DE" w:rsidRPr="00222F43" w:rsidRDefault="006821DE" w:rsidP="006821DE">
      <w:pPr>
        <w:keepNext/>
        <w:tabs>
          <w:tab w:val="left" w:pos="426"/>
        </w:tabs>
        <w:jc w:val="center"/>
      </w:pPr>
    </w:p>
    <w:p w:rsidR="00494058" w:rsidRPr="00222F43" w:rsidRDefault="00C7770B" w:rsidP="00C7770B">
      <w:r w:rsidRPr="00222F43">
        <w:t>Dentro del área se puede encontrar la reserva indígena San José de Lipa, una de las más grandes de Arauca con una extensión de 3767 ha (presentado en el siguiente mapa). El área está compuesta también por colonos, productores rurales y poblaciones urbanas. Las principales amenazas para el área están relacionadas con la explotación petrolera, la tala ilegal, las prácticas insostenibles de la agricultura y la ganadería, el desvío, bloqueo y drenaje de humedales, y la contaminación por agroquímicos.</w:t>
      </w:r>
      <w:r w:rsidR="00B823EF" w:rsidRPr="00222F43">
        <w:t xml:space="preserve"> </w:t>
      </w:r>
    </w:p>
    <w:p w:rsidR="00C7770B" w:rsidRPr="00222F43" w:rsidRDefault="00C7770B" w:rsidP="00C7770B">
      <w:pPr>
        <w:rPr>
          <w:bdr w:val="nil"/>
        </w:rPr>
      </w:pPr>
      <w:r w:rsidRPr="00222F43">
        <w:rPr>
          <w:bdr w:val="nil"/>
        </w:rPr>
        <w:lastRenderedPageBreak/>
        <w:t xml:space="preserve">Por otra parte, el proyecto Paisajes Integrados y Sostenibles de la </w:t>
      </w:r>
      <w:r w:rsidR="000C2A94" w:rsidRPr="00222F43">
        <w:rPr>
          <w:bdr w:val="nil"/>
        </w:rPr>
        <w:t>Orinoquia</w:t>
      </w:r>
      <w:r w:rsidRPr="00222F43">
        <w:rPr>
          <w:bdr w:val="nil"/>
        </w:rPr>
        <w:t>, presenta una propuesta para el área de protección de sabanas y humedales de Arauca</w:t>
      </w:r>
      <w:r w:rsidR="00494058" w:rsidRPr="00222F43">
        <w:rPr>
          <w:bdr w:val="nil"/>
        </w:rPr>
        <w:t xml:space="preserve"> mostrada a continuación</w:t>
      </w:r>
      <w:r w:rsidRPr="00222F43">
        <w:rPr>
          <w:bdr w:val="nil"/>
        </w:rPr>
        <w:t>; la zona gris presenta la ubicación de la reserva indígena San José de Lipa</w:t>
      </w:r>
      <w:r w:rsidR="00494058" w:rsidRPr="00222F43">
        <w:rPr>
          <w:bdr w:val="nil"/>
        </w:rPr>
        <w:t>.</w:t>
      </w:r>
    </w:p>
    <w:p w:rsidR="00C7770B" w:rsidRPr="00222F43" w:rsidRDefault="00C7770B" w:rsidP="00C7770B">
      <w:pPr>
        <w:pStyle w:val="Epgrafe"/>
      </w:pPr>
    </w:p>
    <w:p w:rsidR="00C7770B" w:rsidRPr="00222F43" w:rsidRDefault="00F95B96" w:rsidP="00A22F5E">
      <w:pPr>
        <w:pStyle w:val="Epgrafe"/>
      </w:pPr>
      <w:bookmarkStart w:id="70" w:name="_Toc7025012"/>
      <w:r w:rsidRPr="00222F43">
        <w:t xml:space="preserve">Figura </w:t>
      </w:r>
      <w:r w:rsidR="00C66FE9">
        <w:fldChar w:fldCharType="begin"/>
      </w:r>
      <w:r w:rsidR="00C66FE9">
        <w:instrText xml:space="preserve"> SEQ Figura \* ARABIC </w:instrText>
      </w:r>
      <w:r w:rsidR="00C66FE9">
        <w:fldChar w:fldCharType="separate"/>
      </w:r>
      <w:r w:rsidR="00E10F0C">
        <w:rPr>
          <w:noProof/>
        </w:rPr>
        <w:t>14</w:t>
      </w:r>
      <w:r w:rsidR="00C66FE9">
        <w:rPr>
          <w:noProof/>
        </w:rPr>
        <w:fldChar w:fldCharType="end"/>
      </w:r>
      <w:r w:rsidR="00C7770B" w:rsidRPr="00222F43">
        <w:t xml:space="preserve">. </w:t>
      </w:r>
      <w:r w:rsidR="00C7770B" w:rsidRPr="00222F43">
        <w:rPr>
          <w:bdr w:val="nil"/>
        </w:rPr>
        <w:t>Área de protección propuesta para las Sabanas y Humedales de Arauca</w:t>
      </w:r>
      <w:bookmarkEnd w:id="70"/>
    </w:p>
    <w:p w:rsidR="00C7770B" w:rsidRPr="00222F43" w:rsidRDefault="00C7770B" w:rsidP="00C7770B">
      <w:pPr>
        <w:jc w:val="center"/>
        <w:rPr>
          <w:rFonts w:ascii="Times New Roman" w:eastAsia="Times New Roman" w:hAnsi="Times New Roman" w:cs="Times New Roman"/>
          <w:bdr w:val="nil"/>
        </w:rPr>
      </w:pPr>
      <w:r w:rsidRPr="00222F43">
        <w:rPr>
          <w:rFonts w:ascii="Times New Roman" w:hAnsi="Times New Roman" w:cs="Times New Roman"/>
          <w:noProof/>
          <w:lang w:val="es-ES" w:eastAsia="es-ES"/>
        </w:rPr>
        <w:drawing>
          <wp:inline distT="0" distB="0" distL="0" distR="0" wp14:anchorId="3960C04C" wp14:editId="4FBDE446">
            <wp:extent cx="3596694" cy="2544417"/>
            <wp:effectExtent l="19050" t="19050" r="22860" b="27940"/>
            <wp:docPr id="1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banasyHumedales.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652048" cy="2583576"/>
                    </a:xfrm>
                    <a:prstGeom prst="rect">
                      <a:avLst/>
                    </a:prstGeom>
                    <a:ln>
                      <a:solidFill>
                        <a:schemeClr val="bg1">
                          <a:lumMod val="50000"/>
                        </a:schemeClr>
                      </a:solidFill>
                    </a:ln>
                  </pic:spPr>
                </pic:pic>
              </a:graphicData>
            </a:graphic>
          </wp:inline>
        </w:drawing>
      </w:r>
    </w:p>
    <w:p w:rsidR="00C7770B" w:rsidRPr="00222F43" w:rsidRDefault="00C7770B" w:rsidP="00580335">
      <w:pPr>
        <w:spacing w:before="0" w:after="0"/>
        <w:jc w:val="center"/>
        <w:rPr>
          <w:sz w:val="18"/>
        </w:rPr>
      </w:pPr>
      <w:r w:rsidRPr="00222F43">
        <w:rPr>
          <w:sz w:val="18"/>
        </w:rPr>
        <w:t>Fuente: Anexo 1 de</w:t>
      </w:r>
      <w:r w:rsidR="000A44E1" w:rsidRPr="00222F43">
        <w:rPr>
          <w:sz w:val="18"/>
        </w:rPr>
        <w:t>l PAD</w:t>
      </w:r>
      <w:r w:rsidRPr="00222F43">
        <w:rPr>
          <w:sz w:val="18"/>
        </w:rPr>
        <w:t xml:space="preserve"> </w:t>
      </w:r>
      <w:r w:rsidR="000A44E1" w:rsidRPr="00222F43">
        <w:rPr>
          <w:sz w:val="18"/>
        </w:rPr>
        <w:t>(</w:t>
      </w:r>
      <w:r w:rsidRPr="00222F43">
        <w:rPr>
          <w:sz w:val="18"/>
        </w:rPr>
        <w:t>Banco Mundial</w:t>
      </w:r>
      <w:r w:rsidR="000A44E1" w:rsidRPr="00222F43">
        <w:rPr>
          <w:sz w:val="18"/>
        </w:rPr>
        <w:t>,</w:t>
      </w:r>
      <w:r w:rsidRPr="00222F43">
        <w:rPr>
          <w:sz w:val="18"/>
        </w:rPr>
        <w:t xml:space="preserve"> 2019)</w:t>
      </w:r>
    </w:p>
    <w:p w:rsidR="00494058" w:rsidRPr="00222F43" w:rsidRDefault="00494058" w:rsidP="00FF6B59">
      <w:pPr>
        <w:tabs>
          <w:tab w:val="left" w:pos="426"/>
        </w:tabs>
        <w:spacing w:before="0" w:after="0" w:line="240" w:lineRule="auto"/>
        <w:rPr>
          <w:rFonts w:eastAsia="Times New Roman" w:cs="Times New Roman"/>
          <w:color w:val="000000"/>
          <w:lang w:eastAsia="es-CO"/>
        </w:rPr>
      </w:pPr>
    </w:p>
    <w:p w:rsidR="00494058" w:rsidRPr="00222F43" w:rsidRDefault="00494058" w:rsidP="00494058">
      <w:r w:rsidRPr="00222F43">
        <w:rPr>
          <w:rFonts w:eastAsia="Times New Roman" w:cs="Times New Roman"/>
          <w:color w:val="000000"/>
          <w:lang w:eastAsia="es-CO"/>
        </w:rPr>
        <w:t xml:space="preserve">Finalmente, </w:t>
      </w:r>
      <w:r w:rsidRPr="00222F43">
        <w:t>El siguiente mapa muestra en verde el Parque Nacional Natural El Cocuy, en rojo el DNMI Cinaruco, la línea morada delimita el Mosaico, y las líneas rojas delimitan las reservas indígenas:</w:t>
      </w:r>
    </w:p>
    <w:p w:rsidR="00494058" w:rsidRPr="00222F43" w:rsidRDefault="00494058" w:rsidP="00494058"/>
    <w:p w:rsidR="00494058" w:rsidRPr="00222F43" w:rsidRDefault="00494058" w:rsidP="00494058">
      <w:pPr>
        <w:pStyle w:val="Epgrafe"/>
      </w:pPr>
      <w:bookmarkStart w:id="71" w:name="_Toc7025013"/>
      <w:r w:rsidRPr="00222F43">
        <w:t xml:space="preserve">Figura </w:t>
      </w:r>
      <w:r w:rsidR="00C66FE9">
        <w:fldChar w:fldCharType="begin"/>
      </w:r>
      <w:r w:rsidR="00C66FE9">
        <w:instrText xml:space="preserve"> SEQ Figura \* ARABIC </w:instrText>
      </w:r>
      <w:r w:rsidR="00C66FE9">
        <w:fldChar w:fldCharType="separate"/>
      </w:r>
      <w:r w:rsidR="00E10F0C">
        <w:rPr>
          <w:noProof/>
        </w:rPr>
        <w:t>15</w:t>
      </w:r>
      <w:r w:rsidR="00C66FE9">
        <w:rPr>
          <w:noProof/>
        </w:rPr>
        <w:fldChar w:fldCharType="end"/>
      </w:r>
      <w:r w:rsidRPr="00222F43">
        <w:t>. Áreas protegidas y reservas indígenas dentro del Mosaico Piedemonte Cocuy – Cinaruco</w:t>
      </w:r>
      <w:bookmarkEnd w:id="71"/>
    </w:p>
    <w:p w:rsidR="00494058" w:rsidRPr="00222F43" w:rsidRDefault="00494058" w:rsidP="00494058">
      <w:pPr>
        <w:jc w:val="center"/>
        <w:rPr>
          <w:rFonts w:ascii="Times New Roman" w:eastAsia="Times New Roman" w:hAnsi="Times New Roman" w:cs="Times New Roman"/>
          <w:bdr w:val="nil"/>
        </w:rPr>
      </w:pPr>
      <w:r w:rsidRPr="00222F43">
        <w:rPr>
          <w:rFonts w:ascii="Helvetica" w:eastAsia="Times New Roman" w:hAnsi="Helvetica" w:cs="Helvetica"/>
          <w:noProof/>
          <w:color w:val="26282A"/>
          <w:sz w:val="20"/>
          <w:szCs w:val="20"/>
          <w:lang w:val="es-ES" w:eastAsia="es-ES"/>
        </w:rPr>
        <w:drawing>
          <wp:inline distT="0" distB="0" distL="0" distR="0" wp14:anchorId="42EB21E7" wp14:editId="518077E7">
            <wp:extent cx="3114930" cy="2404418"/>
            <wp:effectExtent l="0" t="0" r="0" b="0"/>
            <wp:docPr id="12" name="Picture 3" descr="4a_Mosaicos de interes_Cinaru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a_Mosaicos de interes_Cinaruco.jpg"/>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3133515" cy="2418764"/>
                    </a:xfrm>
                    <a:prstGeom prst="rect">
                      <a:avLst/>
                    </a:prstGeom>
                    <a:noFill/>
                    <a:ln>
                      <a:noFill/>
                    </a:ln>
                  </pic:spPr>
                </pic:pic>
              </a:graphicData>
            </a:graphic>
          </wp:inline>
        </w:drawing>
      </w:r>
    </w:p>
    <w:p w:rsidR="00494058" w:rsidRPr="00222F43" w:rsidRDefault="00494058" w:rsidP="00494058">
      <w:pPr>
        <w:spacing w:before="0" w:after="0"/>
        <w:jc w:val="center"/>
        <w:rPr>
          <w:sz w:val="18"/>
        </w:rPr>
      </w:pPr>
      <w:r w:rsidRPr="00222F43">
        <w:rPr>
          <w:sz w:val="18"/>
        </w:rPr>
        <w:t>Fuente: Anexo 1 de</w:t>
      </w:r>
      <w:r w:rsidR="008928EF" w:rsidRPr="00222F43">
        <w:rPr>
          <w:sz w:val="18"/>
        </w:rPr>
        <w:t>l PAD</w:t>
      </w:r>
      <w:r w:rsidRPr="00222F43">
        <w:rPr>
          <w:sz w:val="18"/>
        </w:rPr>
        <w:t xml:space="preserve"> </w:t>
      </w:r>
      <w:r w:rsidR="008928EF" w:rsidRPr="00222F43">
        <w:rPr>
          <w:sz w:val="18"/>
        </w:rPr>
        <w:t>(</w:t>
      </w:r>
      <w:r w:rsidRPr="00222F43">
        <w:rPr>
          <w:sz w:val="18"/>
        </w:rPr>
        <w:t>Banco Mundial</w:t>
      </w:r>
      <w:r w:rsidR="008928EF" w:rsidRPr="00222F43">
        <w:rPr>
          <w:sz w:val="18"/>
        </w:rPr>
        <w:t>,</w:t>
      </w:r>
      <w:r w:rsidRPr="00222F43">
        <w:rPr>
          <w:sz w:val="18"/>
        </w:rPr>
        <w:t xml:space="preserve"> 2019)</w:t>
      </w:r>
    </w:p>
    <w:p w:rsidR="00494058" w:rsidRPr="00222F43" w:rsidRDefault="00494058" w:rsidP="00FF6B59">
      <w:pPr>
        <w:tabs>
          <w:tab w:val="left" w:pos="426"/>
        </w:tabs>
        <w:spacing w:before="0" w:after="0" w:line="240" w:lineRule="auto"/>
        <w:rPr>
          <w:rFonts w:eastAsia="Times New Roman" w:cs="Times New Roman"/>
          <w:color w:val="000000"/>
          <w:lang w:eastAsia="es-CO"/>
        </w:rPr>
      </w:pPr>
    </w:p>
    <w:p w:rsidR="00494058" w:rsidRPr="00222F43" w:rsidRDefault="00494058" w:rsidP="00FF6B59">
      <w:pPr>
        <w:tabs>
          <w:tab w:val="left" w:pos="426"/>
        </w:tabs>
        <w:spacing w:before="0" w:after="0" w:line="240" w:lineRule="auto"/>
        <w:rPr>
          <w:rFonts w:eastAsia="Times New Roman" w:cs="Times New Roman"/>
          <w:color w:val="000000"/>
          <w:lang w:eastAsia="es-CO"/>
        </w:rPr>
      </w:pPr>
    </w:p>
    <w:p w:rsidR="009148A9" w:rsidRPr="00222F43" w:rsidRDefault="009148A9" w:rsidP="009148A9">
      <w:pPr>
        <w:pStyle w:val="Ttulo2"/>
        <w:numPr>
          <w:ilvl w:val="1"/>
          <w:numId w:val="1"/>
        </w:numPr>
      </w:pPr>
      <w:bookmarkStart w:id="72" w:name="_Toc493868617"/>
      <w:bookmarkStart w:id="73" w:name="_Toc2180737"/>
      <w:bookmarkStart w:id="74" w:name="_Toc7024930"/>
      <w:r w:rsidRPr="00222F43">
        <w:t>Características Sociales:</w:t>
      </w:r>
      <w:bookmarkEnd w:id="72"/>
      <w:bookmarkEnd w:id="73"/>
      <w:bookmarkEnd w:id="74"/>
    </w:p>
    <w:p w:rsidR="00111F5F" w:rsidRPr="00222F43" w:rsidRDefault="00111F5F" w:rsidP="009148A9"/>
    <w:p w:rsidR="009148A9" w:rsidRPr="00222F43" w:rsidRDefault="0040438B" w:rsidP="009148A9">
      <w:r w:rsidRPr="00222F43">
        <w:t>La Orinoquia es una extensa región natural, con unidad cultural. Cuenta con 1’769.265 habitantes</w:t>
      </w:r>
      <w:r w:rsidRPr="00222F43">
        <w:rPr>
          <w:rStyle w:val="Refdenotaalpie"/>
          <w:rFonts w:asciiTheme="majorHAnsi" w:hAnsiTheme="majorHAnsi" w:cstheme="majorHAnsi"/>
        </w:rPr>
        <w:footnoteReference w:id="2"/>
      </w:r>
      <w:r w:rsidRPr="00222F43">
        <w:t>, de los cuales 27% corresponde a población rural</w:t>
      </w:r>
      <w:r w:rsidRPr="00222F43">
        <w:rPr>
          <w:rStyle w:val="Refdenotaalpie"/>
          <w:rFonts w:asciiTheme="majorHAnsi" w:hAnsiTheme="majorHAnsi" w:cstheme="majorHAnsi"/>
        </w:rPr>
        <w:footnoteReference w:id="3"/>
      </w:r>
      <w:r w:rsidRPr="00222F43">
        <w:t>. La densidad poblacional oscila entre 0,79 habitantes por kilómetro cuadrado, en Vichada y 12,09, en Meta</w:t>
      </w:r>
      <w:r w:rsidRPr="00222F43">
        <w:rPr>
          <w:rStyle w:val="Refdenotaalpie"/>
          <w:rFonts w:asciiTheme="majorHAnsi" w:hAnsiTheme="majorHAnsi" w:cstheme="majorHAnsi"/>
        </w:rPr>
        <w:footnoteReference w:id="4"/>
      </w:r>
      <w:r w:rsidRPr="00222F43">
        <w:t>. De acuerdo con las particularidades de la región,</w:t>
      </w:r>
      <w:r w:rsidR="008B7E39" w:rsidRPr="00222F43">
        <w:t xml:space="preserve"> se presenta en el Anexo 7</w:t>
      </w:r>
      <w:r w:rsidR="004A4F11" w:rsidRPr="00222F43">
        <w:t xml:space="preserve"> el Plan de participación de partes interesadas</w:t>
      </w:r>
      <w:r w:rsidRPr="00222F43">
        <w:t xml:space="preserve"> </w:t>
      </w:r>
      <w:r w:rsidR="004A4F11" w:rsidRPr="00222F43">
        <w:t>en donde se relacionan l</w:t>
      </w:r>
      <w:r w:rsidR="00B640EB" w:rsidRPr="00222F43">
        <w:t xml:space="preserve">os actores que estarán vinculados en cada actividad; sin embargo </w:t>
      </w:r>
      <w:r w:rsidRPr="00222F43">
        <w:t>a continuación se describen las características sociales de los departamentos de Vichada y Arauca</w:t>
      </w:r>
      <w:r w:rsidR="00597606" w:rsidRPr="00222F43">
        <w:t>, en donde se desarrollarán las actividades del proyecto</w:t>
      </w:r>
      <w:r w:rsidR="00FD642C" w:rsidRPr="00222F43">
        <w:t>:</w:t>
      </w:r>
    </w:p>
    <w:p w:rsidR="00FF2615" w:rsidRPr="00222F43" w:rsidRDefault="00FF2615" w:rsidP="009148A9"/>
    <w:p w:rsidR="004A5E72" w:rsidRPr="00222F43" w:rsidRDefault="009148A9" w:rsidP="009148A9">
      <w:pPr>
        <w:pStyle w:val="Ttulo3"/>
        <w:numPr>
          <w:ilvl w:val="2"/>
          <w:numId w:val="1"/>
        </w:numPr>
      </w:pPr>
      <w:bookmarkStart w:id="75" w:name="_Toc7024931"/>
      <w:bookmarkStart w:id="76" w:name="_Toc493868619"/>
      <w:bookmarkStart w:id="77" w:name="_Toc2180739"/>
      <w:r w:rsidRPr="00222F43">
        <w:t>Identificación de</w:t>
      </w:r>
      <w:r w:rsidR="004A5E72" w:rsidRPr="00222F43">
        <w:t xml:space="preserve"> Actores Vulnerables de la región</w:t>
      </w:r>
      <w:bookmarkEnd w:id="75"/>
    </w:p>
    <w:p w:rsidR="0040438B" w:rsidRPr="00222F43" w:rsidRDefault="0040438B" w:rsidP="0040438B">
      <w:r w:rsidRPr="00222F43">
        <w:t>En el área rural</w:t>
      </w:r>
      <w:r w:rsidR="008365A4" w:rsidRPr="00222F43">
        <w:t xml:space="preserve"> de la región Orinoquia</w:t>
      </w:r>
      <w:r w:rsidRPr="00222F43">
        <w:t xml:space="preserve"> habitan llaneros, vegueros, campesinos de Los Andes, nuevos llaneros o colonos e indígenas</w:t>
      </w:r>
      <w:r w:rsidRPr="00222F43">
        <w:rPr>
          <w:rStyle w:val="Refdenotaalpie"/>
          <w:rFonts w:asciiTheme="majorHAnsi" w:hAnsiTheme="majorHAnsi" w:cstheme="majorHAnsi"/>
        </w:rPr>
        <w:footnoteReference w:id="5"/>
      </w:r>
      <w:r w:rsidRPr="00222F43">
        <w:t>. Los llaneros criollos, como se reconocen, se distribuyen en amplias extensiones de sabanas, en función de la vaquería</w:t>
      </w:r>
      <w:r w:rsidRPr="00222F43">
        <w:rPr>
          <w:rStyle w:val="Refdenotaalpie"/>
          <w:rFonts w:asciiTheme="majorHAnsi" w:hAnsiTheme="majorHAnsi" w:cstheme="majorHAnsi"/>
        </w:rPr>
        <w:footnoteReference w:id="6"/>
      </w:r>
      <w:r w:rsidRPr="00222F43">
        <w:t>. Los vegueros, asentados a lo largo de las vegas, cultivan en las banquetas de los ríos plátano, yuca, maíz y tubérculos en áreas inundables y complementan su forma de vida con la caza y la pesca, en un sistema relacionado con el fundo ganadero. Los campesinos andinos -algunos de origen indígena, otros mestizos- son los ocupantes de los distintos pisos térmicos de la vertiente oriental de la cordillera Oriental. Por su parte, los colonos son aquellos moradores recientes, procedentes de otros lugares del país – Boyacá, Tolima, Santander, Antioquia- que ocupan predominantemente las zonas de piedemonte y los territorios antes considerados baldíos.</w:t>
      </w:r>
    </w:p>
    <w:p w:rsidR="00515824" w:rsidRPr="00222F43" w:rsidRDefault="00515824" w:rsidP="00FF2615"/>
    <w:p w:rsidR="009148A9" w:rsidRPr="00222F43" w:rsidRDefault="009148A9" w:rsidP="00D14A29">
      <w:pPr>
        <w:pStyle w:val="Ttulo4"/>
      </w:pPr>
      <w:r w:rsidRPr="00222F43">
        <w:t>Resguardos Indígenas</w:t>
      </w:r>
      <w:bookmarkEnd w:id="76"/>
      <w:bookmarkEnd w:id="77"/>
      <w:r w:rsidRPr="00222F43">
        <w:t xml:space="preserve"> </w:t>
      </w:r>
    </w:p>
    <w:p w:rsidR="009148A9" w:rsidRPr="00222F43" w:rsidRDefault="009148A9" w:rsidP="009148A9">
      <w:r w:rsidRPr="00222F43">
        <w:t xml:space="preserve">Las comunidades indígenas que se encuentran en la Orinoquia son descendientes de la comunidad </w:t>
      </w:r>
      <w:proofErr w:type="spellStart"/>
      <w:r w:rsidRPr="00222F43">
        <w:t>Arawak</w:t>
      </w:r>
      <w:proofErr w:type="spellEnd"/>
      <w:r w:rsidRPr="00222F43">
        <w:t xml:space="preserve">, y en menor proporción Chibchas y del Caribe. Según el Censo del año 2005 realizado por el Departamento Nacional de Estadística –-DANE- los departamentos de Arauca, Casanare, Guaviare, Meta y Vichada tiene los siguientes pueblos </w:t>
      </w:r>
      <w:proofErr w:type="spellStart"/>
      <w:r w:rsidRPr="00222F43">
        <w:t>indiginas</w:t>
      </w:r>
      <w:proofErr w:type="spellEnd"/>
      <w:r w:rsidRPr="00222F43">
        <w:t xml:space="preserve">: </w:t>
      </w:r>
      <w:proofErr w:type="spellStart"/>
      <w:r w:rsidRPr="00222F43">
        <w:t>Hitnü-Macaguán</w:t>
      </w:r>
      <w:proofErr w:type="spellEnd"/>
      <w:r w:rsidRPr="00222F43">
        <w:t xml:space="preserve">, </w:t>
      </w:r>
      <w:proofErr w:type="spellStart"/>
      <w:r w:rsidRPr="00222F43">
        <w:t>Betoye</w:t>
      </w:r>
      <w:proofErr w:type="spellEnd"/>
      <w:r w:rsidRPr="00222F43">
        <w:t xml:space="preserve">, </w:t>
      </w:r>
      <w:proofErr w:type="spellStart"/>
      <w:r w:rsidRPr="00222F43">
        <w:t>Kuiba-Wamone</w:t>
      </w:r>
      <w:proofErr w:type="spellEnd"/>
      <w:r w:rsidRPr="00222F43">
        <w:t xml:space="preserve">, </w:t>
      </w:r>
      <w:proofErr w:type="spellStart"/>
      <w:r w:rsidRPr="00222F43">
        <w:t>Sikuani-Guahibo</w:t>
      </w:r>
      <w:proofErr w:type="spellEnd"/>
      <w:r w:rsidRPr="00222F43">
        <w:t xml:space="preserve"> y </w:t>
      </w:r>
      <w:proofErr w:type="spellStart"/>
      <w:r w:rsidRPr="00222F43">
        <w:t>Sáliva</w:t>
      </w:r>
      <w:proofErr w:type="spellEnd"/>
      <w:r w:rsidRPr="00222F43">
        <w:t>. (</w:t>
      </w:r>
      <w:r w:rsidRPr="00222F43">
        <w:rPr>
          <w:rFonts w:cs="Arial"/>
          <w:color w:val="000000"/>
        </w:rPr>
        <w:t xml:space="preserve">PRICCO R1, 2017). </w:t>
      </w:r>
      <w:r w:rsidRPr="00222F43">
        <w:t xml:space="preserve">Los resguardos se ubican en los </w:t>
      </w:r>
      <w:r w:rsidRPr="00222F43">
        <w:lastRenderedPageBreak/>
        <w:t xml:space="preserve">departamentos del Meta y Vichada, donde se encuentra el 65.8% de población indígena. Sin embargo, la población ha sido desplazada por los fenómenos de violencia. </w:t>
      </w:r>
    </w:p>
    <w:p w:rsidR="009148A9" w:rsidRPr="00222F43" w:rsidRDefault="009148A9" w:rsidP="009148A9"/>
    <w:p w:rsidR="009148A9" w:rsidRPr="00222F43" w:rsidRDefault="009148A9" w:rsidP="009148A9">
      <w:r w:rsidRPr="00222F43">
        <w:t xml:space="preserve">En el departamento de Arauca se encuentran 3.591 indígenas distribuidos en 26 resguardos ubicados en un área de 128.167 hectáreas. De igual manera encontramos 6 pueblos indígenas, con la siguiente población: </w:t>
      </w:r>
      <w:proofErr w:type="spellStart"/>
      <w:r w:rsidRPr="00222F43">
        <w:t>U'wa</w:t>
      </w:r>
      <w:proofErr w:type="spellEnd"/>
      <w:r w:rsidRPr="00222F43">
        <w:t>, 1.124 miembro</w:t>
      </w:r>
      <w:r w:rsidR="00184FDB" w:rsidRPr="00222F43">
        <w:t>,</w:t>
      </w:r>
      <w:r w:rsidRPr="00222F43">
        <w:t xml:space="preserve"> </w:t>
      </w:r>
      <w:proofErr w:type="spellStart"/>
      <w:r w:rsidRPr="00222F43">
        <w:t>Betoyes</w:t>
      </w:r>
      <w:proofErr w:type="spellEnd"/>
      <w:r w:rsidRPr="00222F43">
        <w:t xml:space="preserve"> con 800</w:t>
      </w:r>
      <w:r w:rsidR="00184FDB" w:rsidRPr="00222F43">
        <w:t>,</w:t>
      </w:r>
      <w:r w:rsidRPr="00222F43">
        <w:t xml:space="preserve"> </w:t>
      </w:r>
      <w:proofErr w:type="spellStart"/>
      <w:r w:rsidRPr="00222F43">
        <w:t>Sikuani</w:t>
      </w:r>
      <w:proofErr w:type="spellEnd"/>
      <w:r w:rsidRPr="00222F43">
        <w:t xml:space="preserve"> 782</w:t>
      </w:r>
      <w:r w:rsidR="00184FDB" w:rsidRPr="00222F43">
        <w:t>,</w:t>
      </w:r>
      <w:r w:rsidRPr="00222F43">
        <w:t xml:space="preserve"> </w:t>
      </w:r>
      <w:proofErr w:type="spellStart"/>
      <w:r w:rsidRPr="00222F43">
        <w:t>Hitnü</w:t>
      </w:r>
      <w:proofErr w:type="spellEnd"/>
      <w:r w:rsidRPr="00222F43">
        <w:t xml:space="preserve"> 441</w:t>
      </w:r>
      <w:r w:rsidR="00184FDB" w:rsidRPr="00222F43">
        <w:t>,</w:t>
      </w:r>
      <w:r w:rsidRPr="00222F43">
        <w:t xml:space="preserve"> </w:t>
      </w:r>
      <w:proofErr w:type="spellStart"/>
      <w:r w:rsidRPr="00222F43">
        <w:t>Kuiba</w:t>
      </w:r>
      <w:proofErr w:type="spellEnd"/>
      <w:r w:rsidRPr="00222F43">
        <w:t xml:space="preserve"> 241</w:t>
      </w:r>
      <w:r w:rsidR="00184FDB" w:rsidRPr="00222F43">
        <w:t>,</w:t>
      </w:r>
      <w:r w:rsidRPr="00222F43">
        <w:t xml:space="preserve"> </w:t>
      </w:r>
      <w:proofErr w:type="spellStart"/>
      <w:r w:rsidRPr="00222F43">
        <w:t>Hitanü</w:t>
      </w:r>
      <w:proofErr w:type="spellEnd"/>
      <w:r w:rsidRPr="00222F43">
        <w:t xml:space="preserve"> 110</w:t>
      </w:r>
      <w:r w:rsidR="00184FDB" w:rsidRPr="00222F43">
        <w:t>,</w:t>
      </w:r>
      <w:r w:rsidRPr="00222F43">
        <w:t xml:space="preserve"> </w:t>
      </w:r>
      <w:proofErr w:type="spellStart"/>
      <w:r w:rsidRPr="00222F43">
        <w:t>Chiricoa</w:t>
      </w:r>
      <w:proofErr w:type="spellEnd"/>
      <w:r w:rsidRPr="00222F43">
        <w:t xml:space="preserve">, 63 y Piapoco con 30. </w:t>
      </w:r>
    </w:p>
    <w:p w:rsidR="009148A9" w:rsidRPr="00222F43" w:rsidRDefault="009148A9" w:rsidP="009148A9"/>
    <w:p w:rsidR="009148A9" w:rsidRPr="00222F43" w:rsidRDefault="00C200FB" w:rsidP="009148A9">
      <w:r w:rsidRPr="00222F43">
        <w:t>De igual forma</w:t>
      </w:r>
      <w:r w:rsidR="009148A9" w:rsidRPr="00222F43">
        <w:t xml:space="preserve">, el departamento de Vichada tiene presencia de las </w:t>
      </w:r>
      <w:proofErr w:type="spellStart"/>
      <w:r w:rsidR="009148A9" w:rsidRPr="00222F43">
        <w:t>étnias</w:t>
      </w:r>
      <w:proofErr w:type="spellEnd"/>
      <w:r w:rsidR="009148A9" w:rsidRPr="00222F43">
        <w:t xml:space="preserve"> el </w:t>
      </w:r>
      <w:proofErr w:type="spellStart"/>
      <w:r w:rsidR="009148A9" w:rsidRPr="00222F43">
        <w:t>Guahibo</w:t>
      </w:r>
      <w:proofErr w:type="spellEnd"/>
      <w:r w:rsidR="009148A9" w:rsidRPr="00222F43">
        <w:t xml:space="preserve">, el </w:t>
      </w:r>
      <w:proofErr w:type="spellStart"/>
      <w:r w:rsidR="009148A9" w:rsidRPr="00222F43">
        <w:t>Sikuani</w:t>
      </w:r>
      <w:proofErr w:type="spellEnd"/>
      <w:r w:rsidR="009148A9" w:rsidRPr="00222F43">
        <w:t xml:space="preserve">, el </w:t>
      </w:r>
      <w:proofErr w:type="spellStart"/>
      <w:r w:rsidR="009148A9" w:rsidRPr="00222F43">
        <w:t>Piaroa</w:t>
      </w:r>
      <w:proofErr w:type="spellEnd"/>
      <w:r w:rsidR="009148A9" w:rsidRPr="00222F43">
        <w:t xml:space="preserve">, el Piapoco, el </w:t>
      </w:r>
      <w:proofErr w:type="spellStart"/>
      <w:r w:rsidR="009148A9" w:rsidRPr="00222F43">
        <w:t>Cubeo</w:t>
      </w:r>
      <w:proofErr w:type="spellEnd"/>
      <w:r w:rsidR="009148A9" w:rsidRPr="00222F43">
        <w:t xml:space="preserve">, el </w:t>
      </w:r>
      <w:proofErr w:type="spellStart"/>
      <w:r w:rsidR="009148A9" w:rsidRPr="00222F43">
        <w:t>Puinave</w:t>
      </w:r>
      <w:proofErr w:type="spellEnd"/>
      <w:r w:rsidR="009148A9" w:rsidRPr="00222F43">
        <w:t xml:space="preserve">, el </w:t>
      </w:r>
      <w:proofErr w:type="spellStart"/>
      <w:r w:rsidR="009148A9" w:rsidRPr="00222F43">
        <w:t>Amorua</w:t>
      </w:r>
      <w:proofErr w:type="spellEnd"/>
      <w:r w:rsidR="009148A9" w:rsidRPr="00222F43">
        <w:t xml:space="preserve"> y el Saliva. Por el municipio se presenta la siguiente distribución: Puerto Carreño con seis resguardos (Caño </w:t>
      </w:r>
      <w:proofErr w:type="spellStart"/>
      <w:r w:rsidR="009148A9" w:rsidRPr="00222F43">
        <w:t>Guáripa</w:t>
      </w:r>
      <w:proofErr w:type="spellEnd"/>
      <w:r w:rsidR="009148A9" w:rsidRPr="00222F43">
        <w:t xml:space="preserve">, Caño Hormiga, Caño Bachaco, Mesetas </w:t>
      </w:r>
      <w:proofErr w:type="spellStart"/>
      <w:r w:rsidR="009148A9" w:rsidRPr="00222F43">
        <w:t>Dagua</w:t>
      </w:r>
      <w:proofErr w:type="spellEnd"/>
      <w:r w:rsidR="009148A9" w:rsidRPr="00222F43">
        <w:t xml:space="preserve">, Cachicamo, Guacamayas </w:t>
      </w:r>
      <w:proofErr w:type="spellStart"/>
      <w:r w:rsidR="009148A9" w:rsidRPr="00222F43">
        <w:t>Maiporé</w:t>
      </w:r>
      <w:proofErr w:type="spellEnd"/>
      <w:r w:rsidR="009148A9" w:rsidRPr="00222F43">
        <w:t>); en el municipio de Cumaribo cuarenta y cinco resguardos, en el municipio de Primavera se encuentran tres, y en Santa Rosalía hay un resguardo</w:t>
      </w:r>
      <w:r w:rsidR="0073553D" w:rsidRPr="00222F43">
        <w:t xml:space="preserve">, </w:t>
      </w:r>
      <w:r w:rsidR="00F40E43" w:rsidRPr="00222F43">
        <w:t>re</w:t>
      </w:r>
      <w:r w:rsidR="00352162" w:rsidRPr="00222F43">
        <w:t xml:space="preserve">presentando </w:t>
      </w:r>
      <w:r w:rsidR="0073553D" w:rsidRPr="00222F43">
        <w:t>la mayor participación de la población indígena de la región de la Orinoquia encontrando</w:t>
      </w:r>
    </w:p>
    <w:p w:rsidR="009148A9" w:rsidRPr="00222F43" w:rsidRDefault="009148A9" w:rsidP="009148A9"/>
    <w:p w:rsidR="009148A9" w:rsidRPr="00222F43" w:rsidRDefault="009148A9" w:rsidP="009148A9">
      <w:r w:rsidRPr="00222F43">
        <w:t xml:space="preserve">A continuación, se presenta el mapa realizado por la Fundación </w:t>
      </w:r>
      <w:proofErr w:type="spellStart"/>
      <w:r w:rsidRPr="00222F43">
        <w:t>Etnollano</w:t>
      </w:r>
      <w:proofErr w:type="spellEnd"/>
      <w:r w:rsidRPr="00222F43">
        <w:t xml:space="preserve"> donde se puede observar la ubicación de los resguardos indígenas en los cuatro departamentos. </w:t>
      </w:r>
    </w:p>
    <w:p w:rsidR="009148A9" w:rsidRPr="00222F43" w:rsidRDefault="009148A9" w:rsidP="009148A9"/>
    <w:p w:rsidR="009148A9" w:rsidRPr="00222F43" w:rsidRDefault="00D77EC5" w:rsidP="00D77EC5">
      <w:pPr>
        <w:pStyle w:val="Epgrafe"/>
        <w:rPr>
          <w:rFonts w:cs="Arial"/>
          <w:color w:val="000000"/>
        </w:rPr>
      </w:pPr>
      <w:bookmarkStart w:id="78" w:name="_Toc492052247"/>
      <w:bookmarkStart w:id="79" w:name="_Toc2180775"/>
      <w:bookmarkStart w:id="80" w:name="_Toc7025014"/>
      <w:r w:rsidRPr="00222F43">
        <w:t xml:space="preserve">Figura </w:t>
      </w:r>
      <w:r w:rsidR="00C66FE9">
        <w:fldChar w:fldCharType="begin"/>
      </w:r>
      <w:r w:rsidR="00C66FE9">
        <w:instrText xml:space="preserve"> SEQ Figura \* ARABIC </w:instrText>
      </w:r>
      <w:r w:rsidR="00C66FE9">
        <w:fldChar w:fldCharType="separate"/>
      </w:r>
      <w:r w:rsidR="00E10F0C">
        <w:rPr>
          <w:noProof/>
        </w:rPr>
        <w:t>16</w:t>
      </w:r>
      <w:r w:rsidR="00C66FE9">
        <w:rPr>
          <w:noProof/>
        </w:rPr>
        <w:fldChar w:fldCharType="end"/>
      </w:r>
      <w:r w:rsidR="009148A9" w:rsidRPr="00222F43">
        <w:t xml:space="preserve">. Distribución geográfica de las comunidades indígenas de la </w:t>
      </w:r>
      <w:bookmarkEnd w:id="78"/>
      <w:bookmarkEnd w:id="79"/>
      <w:r w:rsidR="009148A9" w:rsidRPr="00222F43">
        <w:t>Orinoquia</w:t>
      </w:r>
      <w:bookmarkEnd w:id="80"/>
    </w:p>
    <w:p w:rsidR="009148A9" w:rsidRPr="00222F43" w:rsidRDefault="009148A9" w:rsidP="009148A9">
      <w:pPr>
        <w:autoSpaceDE w:val="0"/>
        <w:autoSpaceDN w:val="0"/>
        <w:adjustRightInd w:val="0"/>
        <w:spacing w:before="0" w:after="0" w:line="240" w:lineRule="auto"/>
        <w:jc w:val="center"/>
        <w:rPr>
          <w:rFonts w:cs="Arial"/>
          <w:color w:val="000000"/>
        </w:rPr>
      </w:pPr>
      <w:r w:rsidRPr="00222F43">
        <w:rPr>
          <w:rFonts w:cs="Arial"/>
          <w:noProof/>
          <w:color w:val="000000"/>
          <w:lang w:val="es-ES" w:eastAsia="es-ES"/>
        </w:rPr>
        <w:drawing>
          <wp:inline distT="0" distB="0" distL="0" distR="0" wp14:anchorId="4884C2B7" wp14:editId="282ED29B">
            <wp:extent cx="4734777" cy="3086100"/>
            <wp:effectExtent l="0" t="0" r="8890" b="0"/>
            <wp:docPr id="1" name="Imagen 1" descr="E:\BACKUP JAIME\Jaime Toloza\work\Linea-Base Orinoquia\Biblioref\ETN-RSIA-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BACKUP JAIME\Jaime Toloza\work\Linea-Base Orinoquia\Biblioref\ETN-RSIA-001.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754424" cy="3098906"/>
                    </a:xfrm>
                    <a:prstGeom prst="rect">
                      <a:avLst/>
                    </a:prstGeom>
                    <a:noFill/>
                    <a:ln>
                      <a:noFill/>
                    </a:ln>
                  </pic:spPr>
                </pic:pic>
              </a:graphicData>
            </a:graphic>
          </wp:inline>
        </w:drawing>
      </w:r>
    </w:p>
    <w:p w:rsidR="009148A9" w:rsidRPr="00222F43" w:rsidRDefault="009148A9" w:rsidP="009148A9">
      <w:pPr>
        <w:spacing w:before="0" w:after="0"/>
        <w:jc w:val="center"/>
        <w:rPr>
          <w:sz w:val="18"/>
        </w:rPr>
      </w:pPr>
      <w:r w:rsidRPr="00222F43">
        <w:rPr>
          <w:sz w:val="18"/>
        </w:rPr>
        <w:t>Fuente: PRICCO R1, 2017</w:t>
      </w:r>
    </w:p>
    <w:p w:rsidR="00D77EC5" w:rsidRPr="00222F43" w:rsidRDefault="00D77EC5" w:rsidP="009148A9"/>
    <w:p w:rsidR="009148A9" w:rsidRPr="00222F43" w:rsidRDefault="009148A9" w:rsidP="009148A9">
      <w:r w:rsidRPr="00222F43">
        <w:lastRenderedPageBreak/>
        <w:t>Así mismo, el Nodo Regional de Cambio Climático de la Orinoquia, NORECCO, manifestó en la reunión de socialización del 25 de Julio de 2017 en Villavicencio que, la representatividad de los resguardos indígenas en el Nodo regional, por petición especial de ellos mismos, se encuentra incluida en los procesos de participación y consulta, particularmente aquellos que conlleven a toma de decisiones, debido principalmente a que a pesar que existen instancias que representan la comunidades indígenas, como la ONIC (Organización Nacional Indígena de Colombia), no todas las etnias se encuentran adheridas a estos organismos, y por lo tanto, cuando se requiera un conceso en toma de decisiones, debe invitarse a cada pueblo involucrado.</w:t>
      </w:r>
    </w:p>
    <w:p w:rsidR="009148A9" w:rsidRPr="00222F43" w:rsidRDefault="009148A9" w:rsidP="009148A9"/>
    <w:p w:rsidR="009148A9" w:rsidRPr="00222F43" w:rsidRDefault="009148A9" w:rsidP="009148A9">
      <w:r w:rsidRPr="00222F43">
        <w:t xml:space="preserve">Por otra parte, en el marco del Taller </w:t>
      </w:r>
      <w:r w:rsidR="006E36F6" w:rsidRPr="00222F43">
        <w:t xml:space="preserve">Nacional </w:t>
      </w:r>
      <w:r w:rsidRPr="00222F43">
        <w:t>de Salvaguardas con comunidades indígenas</w:t>
      </w:r>
      <w:r w:rsidR="006E36F6" w:rsidRPr="00222F43">
        <w:t xml:space="preserve">, </w:t>
      </w:r>
      <w:r w:rsidRPr="00222F43">
        <w:t>se relacionan los Pueblos indígenas de</w:t>
      </w:r>
      <w:r w:rsidR="004A35FC" w:rsidRPr="00222F43">
        <w:t>l</w:t>
      </w:r>
      <w:r w:rsidRPr="00222F43">
        <w:t xml:space="preserve"> departamento de Vichada (Tobón, 2017):</w:t>
      </w:r>
    </w:p>
    <w:p w:rsidR="009148A9" w:rsidRPr="00222F43" w:rsidRDefault="009148A9" w:rsidP="009148A9">
      <w:pPr>
        <w:pStyle w:val="Epgrafe"/>
      </w:pPr>
    </w:p>
    <w:p w:rsidR="009148A9" w:rsidRPr="00222F43" w:rsidRDefault="006A0EB2" w:rsidP="006A0EB2">
      <w:pPr>
        <w:pStyle w:val="Epgrafe"/>
      </w:pPr>
      <w:bookmarkStart w:id="81" w:name="_Toc492052235"/>
      <w:bookmarkStart w:id="82" w:name="_Toc2180761"/>
      <w:bookmarkStart w:id="83" w:name="_Toc7024990"/>
      <w:r w:rsidRPr="00222F43">
        <w:t xml:space="preserve">Tabla </w:t>
      </w:r>
      <w:r w:rsidR="008B0EB4">
        <w:rPr>
          <w:noProof/>
        </w:rPr>
        <w:fldChar w:fldCharType="begin"/>
      </w:r>
      <w:r w:rsidR="008B0EB4">
        <w:rPr>
          <w:noProof/>
        </w:rPr>
        <w:instrText xml:space="preserve"> SEQ Tabla \* ARABIC </w:instrText>
      </w:r>
      <w:r w:rsidR="008B0EB4">
        <w:rPr>
          <w:noProof/>
        </w:rPr>
        <w:fldChar w:fldCharType="separate"/>
      </w:r>
      <w:r w:rsidR="00C32A28">
        <w:rPr>
          <w:noProof/>
        </w:rPr>
        <w:t>7</w:t>
      </w:r>
      <w:r w:rsidR="008B0EB4">
        <w:rPr>
          <w:noProof/>
        </w:rPr>
        <w:fldChar w:fldCharType="end"/>
      </w:r>
      <w:r w:rsidR="009148A9" w:rsidRPr="00222F43">
        <w:t>. Comunidad Indígenas del Departamento del Vichada</w:t>
      </w:r>
      <w:bookmarkEnd w:id="81"/>
      <w:bookmarkEnd w:id="82"/>
      <w:bookmarkEnd w:id="83"/>
    </w:p>
    <w:p w:rsidR="009148A9" w:rsidRPr="00222F43" w:rsidRDefault="009148A9" w:rsidP="009148A9">
      <w:pPr>
        <w:autoSpaceDE w:val="0"/>
        <w:autoSpaceDN w:val="0"/>
        <w:adjustRightInd w:val="0"/>
        <w:spacing w:before="0" w:after="0" w:line="240" w:lineRule="auto"/>
      </w:pPr>
    </w:p>
    <w:tbl>
      <w:tblPr>
        <w:tblStyle w:val="Tablaconcuadrcula"/>
        <w:tblW w:w="9209" w:type="dxa"/>
        <w:tblLayout w:type="fixed"/>
        <w:tblLook w:val="04A0" w:firstRow="1" w:lastRow="0" w:firstColumn="1" w:lastColumn="0" w:noHBand="0" w:noVBand="1"/>
      </w:tblPr>
      <w:tblGrid>
        <w:gridCol w:w="988"/>
        <w:gridCol w:w="850"/>
        <w:gridCol w:w="992"/>
        <w:gridCol w:w="851"/>
        <w:gridCol w:w="1230"/>
        <w:gridCol w:w="1168"/>
        <w:gridCol w:w="1004"/>
        <w:gridCol w:w="850"/>
        <w:gridCol w:w="1276"/>
      </w:tblGrid>
      <w:tr w:rsidR="009148A9" w:rsidRPr="00222F43" w:rsidTr="00C73765">
        <w:trPr>
          <w:trHeight w:val="510"/>
          <w:tblHeader/>
        </w:trPr>
        <w:tc>
          <w:tcPr>
            <w:tcW w:w="988" w:type="dxa"/>
            <w:shd w:val="clear" w:color="auto" w:fill="DBDBDB" w:themeFill="accent3" w:themeFillTint="66"/>
            <w:hideMark/>
          </w:tcPr>
          <w:p w:rsidR="009148A9" w:rsidRPr="00222F43" w:rsidRDefault="009148A9" w:rsidP="00C73765">
            <w:pPr>
              <w:autoSpaceDE w:val="0"/>
              <w:autoSpaceDN w:val="0"/>
              <w:adjustRightInd w:val="0"/>
              <w:spacing w:before="0" w:after="0" w:line="240" w:lineRule="auto"/>
              <w:jc w:val="center"/>
              <w:rPr>
                <w:b/>
                <w:bCs/>
                <w:sz w:val="18"/>
                <w:szCs w:val="20"/>
                <w:lang w:val="es-CO"/>
              </w:rPr>
            </w:pPr>
            <w:r w:rsidRPr="00222F43">
              <w:rPr>
                <w:b/>
                <w:bCs/>
                <w:sz w:val="18"/>
                <w:szCs w:val="20"/>
                <w:lang w:val="es-CO"/>
              </w:rPr>
              <w:t>Nombre resguardo</w:t>
            </w:r>
          </w:p>
        </w:tc>
        <w:tc>
          <w:tcPr>
            <w:tcW w:w="850" w:type="dxa"/>
            <w:shd w:val="clear" w:color="auto" w:fill="DBDBDB" w:themeFill="accent3" w:themeFillTint="66"/>
            <w:hideMark/>
          </w:tcPr>
          <w:p w:rsidR="009148A9" w:rsidRPr="00222F43" w:rsidRDefault="009148A9" w:rsidP="00C73765">
            <w:pPr>
              <w:autoSpaceDE w:val="0"/>
              <w:autoSpaceDN w:val="0"/>
              <w:adjustRightInd w:val="0"/>
              <w:spacing w:before="0" w:after="0" w:line="240" w:lineRule="auto"/>
              <w:jc w:val="center"/>
              <w:rPr>
                <w:b/>
                <w:bCs/>
                <w:sz w:val="18"/>
                <w:szCs w:val="20"/>
                <w:lang w:val="es-CO"/>
              </w:rPr>
            </w:pPr>
            <w:r w:rsidRPr="00222F43">
              <w:rPr>
                <w:b/>
                <w:bCs/>
                <w:sz w:val="18"/>
                <w:szCs w:val="20"/>
                <w:lang w:val="es-CO"/>
              </w:rPr>
              <w:t>Dpto.</w:t>
            </w:r>
          </w:p>
        </w:tc>
        <w:tc>
          <w:tcPr>
            <w:tcW w:w="992" w:type="dxa"/>
            <w:shd w:val="clear" w:color="auto" w:fill="DBDBDB" w:themeFill="accent3" w:themeFillTint="66"/>
            <w:hideMark/>
          </w:tcPr>
          <w:p w:rsidR="009148A9" w:rsidRPr="00222F43" w:rsidRDefault="009148A9" w:rsidP="00C73765">
            <w:pPr>
              <w:autoSpaceDE w:val="0"/>
              <w:autoSpaceDN w:val="0"/>
              <w:adjustRightInd w:val="0"/>
              <w:spacing w:before="0" w:after="0" w:line="240" w:lineRule="auto"/>
              <w:jc w:val="center"/>
              <w:rPr>
                <w:b/>
                <w:bCs/>
                <w:sz w:val="18"/>
                <w:szCs w:val="20"/>
                <w:lang w:val="es-CO"/>
              </w:rPr>
            </w:pPr>
            <w:proofErr w:type="spellStart"/>
            <w:r w:rsidRPr="00222F43">
              <w:rPr>
                <w:b/>
                <w:bCs/>
                <w:sz w:val="18"/>
                <w:szCs w:val="20"/>
                <w:lang w:val="es-CO"/>
              </w:rPr>
              <w:t>Mpio</w:t>
            </w:r>
            <w:proofErr w:type="spellEnd"/>
            <w:r w:rsidRPr="00222F43">
              <w:rPr>
                <w:b/>
                <w:bCs/>
                <w:sz w:val="18"/>
                <w:szCs w:val="20"/>
                <w:lang w:val="es-CO"/>
              </w:rPr>
              <w:t>.</w:t>
            </w:r>
          </w:p>
        </w:tc>
        <w:tc>
          <w:tcPr>
            <w:tcW w:w="851" w:type="dxa"/>
            <w:shd w:val="clear" w:color="auto" w:fill="DBDBDB" w:themeFill="accent3" w:themeFillTint="66"/>
            <w:hideMark/>
          </w:tcPr>
          <w:p w:rsidR="009148A9" w:rsidRPr="00222F43" w:rsidRDefault="009148A9" w:rsidP="00C73765">
            <w:pPr>
              <w:autoSpaceDE w:val="0"/>
              <w:autoSpaceDN w:val="0"/>
              <w:adjustRightInd w:val="0"/>
              <w:spacing w:before="0" w:after="0" w:line="240" w:lineRule="auto"/>
              <w:jc w:val="center"/>
              <w:rPr>
                <w:b/>
                <w:bCs/>
                <w:sz w:val="18"/>
                <w:szCs w:val="20"/>
                <w:lang w:val="es-CO"/>
              </w:rPr>
            </w:pPr>
            <w:r w:rsidRPr="00222F43">
              <w:rPr>
                <w:b/>
                <w:bCs/>
                <w:sz w:val="18"/>
                <w:szCs w:val="20"/>
                <w:lang w:val="es-CO"/>
              </w:rPr>
              <w:t>Grupo étnico</w:t>
            </w:r>
          </w:p>
        </w:tc>
        <w:tc>
          <w:tcPr>
            <w:tcW w:w="1230" w:type="dxa"/>
            <w:shd w:val="clear" w:color="auto" w:fill="DBDBDB" w:themeFill="accent3" w:themeFillTint="66"/>
            <w:hideMark/>
          </w:tcPr>
          <w:p w:rsidR="009148A9" w:rsidRPr="00222F43" w:rsidRDefault="009148A9" w:rsidP="00C73765">
            <w:pPr>
              <w:autoSpaceDE w:val="0"/>
              <w:autoSpaceDN w:val="0"/>
              <w:adjustRightInd w:val="0"/>
              <w:spacing w:before="0" w:after="0" w:line="240" w:lineRule="auto"/>
              <w:jc w:val="center"/>
              <w:rPr>
                <w:b/>
                <w:bCs/>
                <w:sz w:val="18"/>
                <w:szCs w:val="20"/>
                <w:lang w:val="es-CO"/>
              </w:rPr>
            </w:pPr>
            <w:r w:rsidRPr="00222F43">
              <w:rPr>
                <w:b/>
                <w:bCs/>
                <w:sz w:val="18"/>
                <w:szCs w:val="20"/>
                <w:lang w:val="es-CO"/>
              </w:rPr>
              <w:t>Año Constitución</w:t>
            </w:r>
          </w:p>
        </w:tc>
        <w:tc>
          <w:tcPr>
            <w:tcW w:w="1168" w:type="dxa"/>
            <w:shd w:val="clear" w:color="auto" w:fill="DBDBDB" w:themeFill="accent3" w:themeFillTint="66"/>
            <w:hideMark/>
          </w:tcPr>
          <w:p w:rsidR="009148A9" w:rsidRPr="00222F43" w:rsidRDefault="009148A9" w:rsidP="00C73765">
            <w:pPr>
              <w:autoSpaceDE w:val="0"/>
              <w:autoSpaceDN w:val="0"/>
              <w:adjustRightInd w:val="0"/>
              <w:spacing w:before="0" w:after="0" w:line="240" w:lineRule="auto"/>
              <w:jc w:val="center"/>
              <w:rPr>
                <w:b/>
                <w:bCs/>
                <w:sz w:val="18"/>
                <w:szCs w:val="20"/>
                <w:lang w:val="es-CO"/>
              </w:rPr>
            </w:pPr>
            <w:r w:rsidRPr="00222F43">
              <w:rPr>
                <w:b/>
                <w:bCs/>
                <w:sz w:val="18"/>
                <w:szCs w:val="20"/>
                <w:lang w:val="es-CO"/>
              </w:rPr>
              <w:t>Resolución constitución</w:t>
            </w:r>
          </w:p>
        </w:tc>
        <w:tc>
          <w:tcPr>
            <w:tcW w:w="1004" w:type="dxa"/>
            <w:shd w:val="clear" w:color="auto" w:fill="DBDBDB" w:themeFill="accent3" w:themeFillTint="66"/>
            <w:hideMark/>
          </w:tcPr>
          <w:p w:rsidR="009148A9" w:rsidRPr="00222F43" w:rsidRDefault="009148A9" w:rsidP="00C73765">
            <w:pPr>
              <w:autoSpaceDE w:val="0"/>
              <w:autoSpaceDN w:val="0"/>
              <w:adjustRightInd w:val="0"/>
              <w:spacing w:before="0" w:after="0" w:line="240" w:lineRule="auto"/>
              <w:jc w:val="center"/>
              <w:rPr>
                <w:b/>
                <w:bCs/>
                <w:sz w:val="18"/>
                <w:szCs w:val="20"/>
                <w:lang w:val="es-CO"/>
              </w:rPr>
            </w:pPr>
            <w:r w:rsidRPr="00222F43">
              <w:rPr>
                <w:b/>
                <w:bCs/>
                <w:sz w:val="18"/>
                <w:szCs w:val="20"/>
                <w:lang w:val="es-CO"/>
              </w:rPr>
              <w:t>Personas</w:t>
            </w:r>
          </w:p>
        </w:tc>
        <w:tc>
          <w:tcPr>
            <w:tcW w:w="850" w:type="dxa"/>
            <w:shd w:val="clear" w:color="auto" w:fill="DBDBDB" w:themeFill="accent3" w:themeFillTint="66"/>
            <w:hideMark/>
          </w:tcPr>
          <w:p w:rsidR="009148A9" w:rsidRPr="00222F43" w:rsidRDefault="009148A9" w:rsidP="00C73765">
            <w:pPr>
              <w:autoSpaceDE w:val="0"/>
              <w:autoSpaceDN w:val="0"/>
              <w:adjustRightInd w:val="0"/>
              <w:spacing w:before="0" w:after="0" w:line="240" w:lineRule="auto"/>
              <w:jc w:val="center"/>
              <w:rPr>
                <w:b/>
                <w:bCs/>
                <w:sz w:val="18"/>
                <w:szCs w:val="20"/>
                <w:lang w:val="es-CO"/>
              </w:rPr>
            </w:pPr>
            <w:r w:rsidRPr="00222F43">
              <w:rPr>
                <w:b/>
                <w:bCs/>
                <w:sz w:val="18"/>
                <w:szCs w:val="20"/>
                <w:lang w:val="es-CO"/>
              </w:rPr>
              <w:t>Familias</w:t>
            </w:r>
          </w:p>
        </w:tc>
        <w:tc>
          <w:tcPr>
            <w:tcW w:w="1276" w:type="dxa"/>
            <w:shd w:val="clear" w:color="auto" w:fill="DBDBDB" w:themeFill="accent3" w:themeFillTint="66"/>
            <w:hideMark/>
          </w:tcPr>
          <w:p w:rsidR="009148A9" w:rsidRPr="00222F43" w:rsidRDefault="009148A9" w:rsidP="00C73765">
            <w:pPr>
              <w:autoSpaceDE w:val="0"/>
              <w:autoSpaceDN w:val="0"/>
              <w:adjustRightInd w:val="0"/>
              <w:spacing w:before="0" w:after="0" w:line="240" w:lineRule="auto"/>
              <w:jc w:val="center"/>
              <w:rPr>
                <w:b/>
                <w:bCs/>
                <w:sz w:val="18"/>
                <w:szCs w:val="20"/>
                <w:lang w:val="es-CO"/>
              </w:rPr>
            </w:pPr>
            <w:r w:rsidRPr="00222F43">
              <w:rPr>
                <w:b/>
                <w:bCs/>
                <w:sz w:val="18"/>
                <w:szCs w:val="20"/>
                <w:lang w:val="es-CO"/>
              </w:rPr>
              <w:t>Total área constitución</w:t>
            </w:r>
          </w:p>
        </w:tc>
      </w:tr>
      <w:tr w:rsidR="009148A9" w:rsidRPr="00222F43" w:rsidTr="00C73765">
        <w:trPr>
          <w:trHeight w:val="1020"/>
        </w:trPr>
        <w:tc>
          <w:tcPr>
            <w:tcW w:w="988" w:type="dxa"/>
            <w:hideMark/>
          </w:tcPr>
          <w:p w:rsidR="009148A9" w:rsidRPr="00222F43" w:rsidRDefault="009148A9" w:rsidP="00C73765">
            <w:pPr>
              <w:autoSpaceDE w:val="0"/>
              <w:autoSpaceDN w:val="0"/>
              <w:adjustRightInd w:val="0"/>
              <w:spacing w:before="0" w:after="0" w:line="240" w:lineRule="auto"/>
              <w:jc w:val="center"/>
              <w:rPr>
                <w:sz w:val="18"/>
                <w:szCs w:val="20"/>
                <w:lang w:val="es-CO"/>
              </w:rPr>
            </w:pPr>
            <w:r w:rsidRPr="00222F43">
              <w:rPr>
                <w:sz w:val="18"/>
                <w:szCs w:val="20"/>
                <w:lang w:val="es-CO"/>
              </w:rPr>
              <w:t xml:space="preserve">Rios Tomo y </w:t>
            </w:r>
            <w:proofErr w:type="spellStart"/>
            <w:r w:rsidRPr="00222F43">
              <w:rPr>
                <w:sz w:val="18"/>
                <w:szCs w:val="20"/>
                <w:lang w:val="es-CO"/>
              </w:rPr>
              <w:t>Weberi</w:t>
            </w:r>
            <w:proofErr w:type="spellEnd"/>
          </w:p>
        </w:tc>
        <w:tc>
          <w:tcPr>
            <w:tcW w:w="850" w:type="dxa"/>
            <w:hideMark/>
          </w:tcPr>
          <w:p w:rsidR="009148A9" w:rsidRPr="00222F43" w:rsidRDefault="009148A9" w:rsidP="00C73765">
            <w:pPr>
              <w:autoSpaceDE w:val="0"/>
              <w:autoSpaceDN w:val="0"/>
              <w:adjustRightInd w:val="0"/>
              <w:spacing w:before="0" w:after="0" w:line="240" w:lineRule="auto"/>
              <w:jc w:val="center"/>
              <w:rPr>
                <w:sz w:val="18"/>
                <w:szCs w:val="20"/>
                <w:lang w:val="es-CO"/>
              </w:rPr>
            </w:pPr>
            <w:r w:rsidRPr="00222F43">
              <w:rPr>
                <w:sz w:val="18"/>
                <w:szCs w:val="20"/>
                <w:lang w:val="es-CO"/>
              </w:rPr>
              <w:t>Vichada</w:t>
            </w:r>
          </w:p>
        </w:tc>
        <w:tc>
          <w:tcPr>
            <w:tcW w:w="992" w:type="dxa"/>
            <w:hideMark/>
          </w:tcPr>
          <w:p w:rsidR="009148A9" w:rsidRPr="00222F43" w:rsidRDefault="009148A9" w:rsidP="00C73765">
            <w:pPr>
              <w:autoSpaceDE w:val="0"/>
              <w:autoSpaceDN w:val="0"/>
              <w:adjustRightInd w:val="0"/>
              <w:spacing w:before="0" w:after="0" w:line="240" w:lineRule="auto"/>
              <w:jc w:val="center"/>
              <w:rPr>
                <w:sz w:val="18"/>
                <w:szCs w:val="20"/>
                <w:lang w:val="es-CO"/>
              </w:rPr>
            </w:pPr>
            <w:r w:rsidRPr="00222F43">
              <w:rPr>
                <w:sz w:val="18"/>
                <w:szCs w:val="20"/>
                <w:lang w:val="es-CO"/>
              </w:rPr>
              <w:t>Cumaribo</w:t>
            </w:r>
          </w:p>
        </w:tc>
        <w:tc>
          <w:tcPr>
            <w:tcW w:w="851" w:type="dxa"/>
            <w:hideMark/>
          </w:tcPr>
          <w:p w:rsidR="009148A9" w:rsidRPr="00222F43" w:rsidRDefault="009148A9" w:rsidP="00C73765">
            <w:pPr>
              <w:autoSpaceDE w:val="0"/>
              <w:autoSpaceDN w:val="0"/>
              <w:adjustRightInd w:val="0"/>
              <w:spacing w:before="0" w:after="0" w:line="240" w:lineRule="auto"/>
              <w:jc w:val="center"/>
              <w:rPr>
                <w:sz w:val="16"/>
                <w:szCs w:val="20"/>
                <w:lang w:val="es-CO"/>
              </w:rPr>
            </w:pPr>
            <w:proofErr w:type="spellStart"/>
            <w:r w:rsidRPr="00222F43">
              <w:rPr>
                <w:sz w:val="16"/>
                <w:szCs w:val="20"/>
                <w:lang w:val="es-CO"/>
              </w:rPr>
              <w:t>Guahibo</w:t>
            </w:r>
            <w:proofErr w:type="spellEnd"/>
          </w:p>
        </w:tc>
        <w:tc>
          <w:tcPr>
            <w:tcW w:w="1230" w:type="dxa"/>
            <w:hideMark/>
          </w:tcPr>
          <w:p w:rsidR="009148A9" w:rsidRPr="00222F43" w:rsidRDefault="009148A9" w:rsidP="00C73765">
            <w:pPr>
              <w:autoSpaceDE w:val="0"/>
              <w:autoSpaceDN w:val="0"/>
              <w:adjustRightInd w:val="0"/>
              <w:spacing w:before="0" w:after="0" w:line="240" w:lineRule="auto"/>
              <w:jc w:val="center"/>
              <w:rPr>
                <w:sz w:val="18"/>
                <w:szCs w:val="20"/>
                <w:lang w:val="es-CO"/>
              </w:rPr>
            </w:pPr>
            <w:r w:rsidRPr="00222F43">
              <w:rPr>
                <w:sz w:val="18"/>
                <w:szCs w:val="20"/>
                <w:lang w:val="es-CO"/>
              </w:rPr>
              <w:t>1977</w:t>
            </w:r>
          </w:p>
        </w:tc>
        <w:tc>
          <w:tcPr>
            <w:tcW w:w="1168" w:type="dxa"/>
            <w:hideMark/>
          </w:tcPr>
          <w:p w:rsidR="009148A9" w:rsidRPr="00222F43" w:rsidRDefault="009148A9" w:rsidP="00C73765">
            <w:pPr>
              <w:autoSpaceDE w:val="0"/>
              <w:autoSpaceDN w:val="0"/>
              <w:adjustRightInd w:val="0"/>
              <w:spacing w:before="0" w:after="0" w:line="240" w:lineRule="auto"/>
              <w:jc w:val="center"/>
              <w:rPr>
                <w:sz w:val="16"/>
                <w:szCs w:val="20"/>
                <w:lang w:val="es-CO"/>
              </w:rPr>
            </w:pPr>
            <w:r w:rsidRPr="00222F43">
              <w:rPr>
                <w:sz w:val="16"/>
                <w:szCs w:val="20"/>
                <w:lang w:val="es-CO"/>
              </w:rPr>
              <w:t>0145-03-08-77                0039-21-07-83</w:t>
            </w:r>
          </w:p>
        </w:tc>
        <w:tc>
          <w:tcPr>
            <w:tcW w:w="1004" w:type="dxa"/>
            <w:hideMark/>
          </w:tcPr>
          <w:p w:rsidR="009148A9" w:rsidRPr="00222F43" w:rsidRDefault="009148A9" w:rsidP="00C73765">
            <w:pPr>
              <w:autoSpaceDE w:val="0"/>
              <w:autoSpaceDN w:val="0"/>
              <w:adjustRightInd w:val="0"/>
              <w:spacing w:before="0" w:after="0" w:line="240" w:lineRule="auto"/>
              <w:jc w:val="center"/>
              <w:rPr>
                <w:sz w:val="18"/>
                <w:szCs w:val="20"/>
                <w:lang w:val="es-CO"/>
              </w:rPr>
            </w:pPr>
            <w:r w:rsidRPr="00222F43">
              <w:rPr>
                <w:sz w:val="18"/>
                <w:szCs w:val="20"/>
                <w:lang w:val="es-CO"/>
              </w:rPr>
              <w:t>608</w:t>
            </w:r>
          </w:p>
        </w:tc>
        <w:tc>
          <w:tcPr>
            <w:tcW w:w="850" w:type="dxa"/>
            <w:hideMark/>
          </w:tcPr>
          <w:p w:rsidR="009148A9" w:rsidRPr="00222F43" w:rsidRDefault="009148A9" w:rsidP="00C73765">
            <w:pPr>
              <w:autoSpaceDE w:val="0"/>
              <w:autoSpaceDN w:val="0"/>
              <w:adjustRightInd w:val="0"/>
              <w:spacing w:before="0" w:after="0" w:line="240" w:lineRule="auto"/>
              <w:jc w:val="center"/>
              <w:rPr>
                <w:sz w:val="18"/>
                <w:szCs w:val="20"/>
                <w:lang w:val="es-CO"/>
              </w:rPr>
            </w:pPr>
            <w:r w:rsidRPr="00222F43">
              <w:rPr>
                <w:sz w:val="18"/>
                <w:szCs w:val="20"/>
                <w:lang w:val="es-CO"/>
              </w:rPr>
              <w:t>115</w:t>
            </w:r>
          </w:p>
        </w:tc>
        <w:tc>
          <w:tcPr>
            <w:tcW w:w="1276" w:type="dxa"/>
            <w:hideMark/>
          </w:tcPr>
          <w:p w:rsidR="009148A9" w:rsidRPr="00222F43" w:rsidRDefault="009148A9" w:rsidP="00C73765">
            <w:pPr>
              <w:autoSpaceDE w:val="0"/>
              <w:autoSpaceDN w:val="0"/>
              <w:adjustRightInd w:val="0"/>
              <w:spacing w:before="0" w:after="0" w:line="240" w:lineRule="auto"/>
              <w:jc w:val="center"/>
              <w:rPr>
                <w:sz w:val="18"/>
                <w:szCs w:val="20"/>
                <w:lang w:val="es-CO"/>
              </w:rPr>
            </w:pPr>
            <w:r w:rsidRPr="00222F43">
              <w:rPr>
                <w:sz w:val="18"/>
                <w:szCs w:val="20"/>
                <w:lang w:val="es-CO"/>
              </w:rPr>
              <w:t>60.540,00</w:t>
            </w:r>
          </w:p>
        </w:tc>
      </w:tr>
      <w:tr w:rsidR="009148A9" w:rsidRPr="00222F43" w:rsidTr="00C73765">
        <w:trPr>
          <w:trHeight w:val="765"/>
        </w:trPr>
        <w:tc>
          <w:tcPr>
            <w:tcW w:w="988" w:type="dxa"/>
            <w:hideMark/>
          </w:tcPr>
          <w:p w:rsidR="009148A9" w:rsidRPr="00222F43" w:rsidRDefault="009148A9" w:rsidP="00C73765">
            <w:pPr>
              <w:autoSpaceDE w:val="0"/>
              <w:autoSpaceDN w:val="0"/>
              <w:adjustRightInd w:val="0"/>
              <w:spacing w:before="0" w:after="0" w:line="240" w:lineRule="auto"/>
              <w:jc w:val="center"/>
              <w:rPr>
                <w:sz w:val="18"/>
                <w:szCs w:val="20"/>
                <w:lang w:val="es-CO"/>
              </w:rPr>
            </w:pPr>
            <w:r w:rsidRPr="00222F43">
              <w:rPr>
                <w:sz w:val="18"/>
                <w:szCs w:val="20"/>
                <w:lang w:val="es-CO"/>
              </w:rPr>
              <w:t>Santa Teresita del Tuparro</w:t>
            </w:r>
          </w:p>
        </w:tc>
        <w:tc>
          <w:tcPr>
            <w:tcW w:w="850" w:type="dxa"/>
            <w:hideMark/>
          </w:tcPr>
          <w:p w:rsidR="009148A9" w:rsidRPr="00222F43" w:rsidRDefault="009148A9" w:rsidP="00C73765">
            <w:pPr>
              <w:autoSpaceDE w:val="0"/>
              <w:autoSpaceDN w:val="0"/>
              <w:adjustRightInd w:val="0"/>
              <w:spacing w:before="0" w:after="0" w:line="240" w:lineRule="auto"/>
              <w:jc w:val="center"/>
              <w:rPr>
                <w:sz w:val="18"/>
                <w:szCs w:val="20"/>
                <w:lang w:val="es-CO"/>
              </w:rPr>
            </w:pPr>
            <w:r w:rsidRPr="00222F43">
              <w:rPr>
                <w:sz w:val="18"/>
                <w:szCs w:val="20"/>
                <w:lang w:val="es-CO"/>
              </w:rPr>
              <w:t>Vichada</w:t>
            </w:r>
          </w:p>
        </w:tc>
        <w:tc>
          <w:tcPr>
            <w:tcW w:w="992" w:type="dxa"/>
            <w:hideMark/>
          </w:tcPr>
          <w:p w:rsidR="009148A9" w:rsidRPr="00222F43" w:rsidRDefault="009148A9" w:rsidP="00C73765">
            <w:pPr>
              <w:autoSpaceDE w:val="0"/>
              <w:autoSpaceDN w:val="0"/>
              <w:adjustRightInd w:val="0"/>
              <w:spacing w:before="0" w:after="0" w:line="240" w:lineRule="auto"/>
              <w:jc w:val="center"/>
              <w:rPr>
                <w:sz w:val="18"/>
                <w:szCs w:val="20"/>
                <w:lang w:val="es-CO"/>
              </w:rPr>
            </w:pPr>
            <w:r w:rsidRPr="00222F43">
              <w:rPr>
                <w:sz w:val="18"/>
                <w:szCs w:val="20"/>
                <w:lang w:val="es-CO"/>
              </w:rPr>
              <w:t>Cumaribo</w:t>
            </w:r>
          </w:p>
        </w:tc>
        <w:tc>
          <w:tcPr>
            <w:tcW w:w="851" w:type="dxa"/>
            <w:hideMark/>
          </w:tcPr>
          <w:p w:rsidR="009148A9" w:rsidRPr="00222F43" w:rsidRDefault="009148A9" w:rsidP="00C73765">
            <w:pPr>
              <w:autoSpaceDE w:val="0"/>
              <w:autoSpaceDN w:val="0"/>
              <w:adjustRightInd w:val="0"/>
              <w:spacing w:before="0" w:after="0" w:line="240" w:lineRule="auto"/>
              <w:jc w:val="center"/>
              <w:rPr>
                <w:sz w:val="16"/>
                <w:szCs w:val="20"/>
                <w:lang w:val="es-CO"/>
              </w:rPr>
            </w:pPr>
            <w:proofErr w:type="spellStart"/>
            <w:r w:rsidRPr="00222F43">
              <w:rPr>
                <w:sz w:val="16"/>
                <w:szCs w:val="20"/>
                <w:lang w:val="es-CO"/>
              </w:rPr>
              <w:t>Guahibo</w:t>
            </w:r>
            <w:proofErr w:type="spellEnd"/>
            <w:r w:rsidRPr="00222F43">
              <w:rPr>
                <w:sz w:val="16"/>
                <w:szCs w:val="20"/>
                <w:lang w:val="es-CO"/>
              </w:rPr>
              <w:t xml:space="preserve">- </w:t>
            </w:r>
            <w:proofErr w:type="spellStart"/>
            <w:r w:rsidRPr="00222F43">
              <w:rPr>
                <w:sz w:val="16"/>
                <w:szCs w:val="20"/>
                <w:lang w:val="es-CO"/>
              </w:rPr>
              <w:t>Cuiva</w:t>
            </w:r>
            <w:proofErr w:type="spellEnd"/>
          </w:p>
        </w:tc>
        <w:tc>
          <w:tcPr>
            <w:tcW w:w="1230" w:type="dxa"/>
            <w:hideMark/>
          </w:tcPr>
          <w:p w:rsidR="009148A9" w:rsidRPr="00222F43" w:rsidRDefault="009148A9" w:rsidP="00C73765">
            <w:pPr>
              <w:autoSpaceDE w:val="0"/>
              <w:autoSpaceDN w:val="0"/>
              <w:adjustRightInd w:val="0"/>
              <w:spacing w:before="0" w:after="0" w:line="240" w:lineRule="auto"/>
              <w:jc w:val="center"/>
              <w:rPr>
                <w:sz w:val="18"/>
                <w:szCs w:val="20"/>
                <w:lang w:val="es-CO"/>
              </w:rPr>
            </w:pPr>
            <w:r w:rsidRPr="00222F43">
              <w:rPr>
                <w:sz w:val="18"/>
                <w:szCs w:val="20"/>
                <w:lang w:val="es-CO"/>
              </w:rPr>
              <w:t>1978</w:t>
            </w:r>
          </w:p>
        </w:tc>
        <w:tc>
          <w:tcPr>
            <w:tcW w:w="1168" w:type="dxa"/>
            <w:hideMark/>
          </w:tcPr>
          <w:p w:rsidR="009148A9" w:rsidRPr="00222F43" w:rsidRDefault="009148A9" w:rsidP="00C73765">
            <w:pPr>
              <w:autoSpaceDE w:val="0"/>
              <w:autoSpaceDN w:val="0"/>
              <w:adjustRightInd w:val="0"/>
              <w:spacing w:before="0" w:after="0" w:line="240" w:lineRule="auto"/>
              <w:jc w:val="center"/>
              <w:rPr>
                <w:sz w:val="16"/>
                <w:szCs w:val="20"/>
                <w:lang w:val="es-CO"/>
              </w:rPr>
            </w:pPr>
            <w:r w:rsidRPr="00222F43">
              <w:rPr>
                <w:sz w:val="16"/>
                <w:szCs w:val="20"/>
                <w:lang w:val="es-CO"/>
              </w:rPr>
              <w:t>0206-02-08-78</w:t>
            </w:r>
          </w:p>
        </w:tc>
        <w:tc>
          <w:tcPr>
            <w:tcW w:w="1004" w:type="dxa"/>
            <w:hideMark/>
          </w:tcPr>
          <w:p w:rsidR="009148A9" w:rsidRPr="00222F43" w:rsidRDefault="009148A9" w:rsidP="00C73765">
            <w:pPr>
              <w:autoSpaceDE w:val="0"/>
              <w:autoSpaceDN w:val="0"/>
              <w:adjustRightInd w:val="0"/>
              <w:spacing w:before="0" w:after="0" w:line="240" w:lineRule="auto"/>
              <w:jc w:val="center"/>
              <w:rPr>
                <w:sz w:val="18"/>
                <w:szCs w:val="20"/>
                <w:lang w:val="es-CO"/>
              </w:rPr>
            </w:pPr>
            <w:r w:rsidRPr="00222F43">
              <w:rPr>
                <w:sz w:val="18"/>
                <w:szCs w:val="20"/>
                <w:lang w:val="es-CO"/>
              </w:rPr>
              <w:t>803</w:t>
            </w:r>
          </w:p>
        </w:tc>
        <w:tc>
          <w:tcPr>
            <w:tcW w:w="850" w:type="dxa"/>
            <w:hideMark/>
          </w:tcPr>
          <w:p w:rsidR="009148A9" w:rsidRPr="00222F43" w:rsidRDefault="009148A9" w:rsidP="00C73765">
            <w:pPr>
              <w:autoSpaceDE w:val="0"/>
              <w:autoSpaceDN w:val="0"/>
              <w:adjustRightInd w:val="0"/>
              <w:spacing w:before="0" w:after="0" w:line="240" w:lineRule="auto"/>
              <w:jc w:val="center"/>
              <w:rPr>
                <w:sz w:val="18"/>
                <w:szCs w:val="20"/>
                <w:lang w:val="es-CO"/>
              </w:rPr>
            </w:pPr>
            <w:r w:rsidRPr="00222F43">
              <w:rPr>
                <w:sz w:val="18"/>
                <w:szCs w:val="20"/>
                <w:lang w:val="es-CO"/>
              </w:rPr>
              <w:t>177</w:t>
            </w:r>
          </w:p>
        </w:tc>
        <w:tc>
          <w:tcPr>
            <w:tcW w:w="1276" w:type="dxa"/>
            <w:hideMark/>
          </w:tcPr>
          <w:p w:rsidR="009148A9" w:rsidRPr="00222F43" w:rsidRDefault="009148A9" w:rsidP="00C73765">
            <w:pPr>
              <w:autoSpaceDE w:val="0"/>
              <w:autoSpaceDN w:val="0"/>
              <w:adjustRightInd w:val="0"/>
              <w:spacing w:before="0" w:after="0" w:line="240" w:lineRule="auto"/>
              <w:jc w:val="center"/>
              <w:rPr>
                <w:sz w:val="18"/>
                <w:szCs w:val="20"/>
                <w:lang w:val="es-CO"/>
              </w:rPr>
            </w:pPr>
            <w:r w:rsidRPr="00222F43">
              <w:rPr>
                <w:sz w:val="18"/>
                <w:szCs w:val="20"/>
                <w:lang w:val="es-CO"/>
              </w:rPr>
              <w:t>180.000,00</w:t>
            </w:r>
          </w:p>
        </w:tc>
      </w:tr>
      <w:tr w:rsidR="009148A9" w:rsidRPr="00222F43" w:rsidTr="00C73765">
        <w:trPr>
          <w:trHeight w:val="510"/>
        </w:trPr>
        <w:tc>
          <w:tcPr>
            <w:tcW w:w="988" w:type="dxa"/>
            <w:hideMark/>
          </w:tcPr>
          <w:p w:rsidR="009148A9" w:rsidRPr="00222F43" w:rsidRDefault="009148A9" w:rsidP="00C73765">
            <w:pPr>
              <w:autoSpaceDE w:val="0"/>
              <w:autoSpaceDN w:val="0"/>
              <w:adjustRightInd w:val="0"/>
              <w:spacing w:before="0" w:after="0" w:line="240" w:lineRule="auto"/>
              <w:jc w:val="center"/>
              <w:rPr>
                <w:sz w:val="18"/>
                <w:szCs w:val="20"/>
                <w:lang w:val="es-CO"/>
              </w:rPr>
            </w:pPr>
          </w:p>
        </w:tc>
        <w:tc>
          <w:tcPr>
            <w:tcW w:w="850" w:type="dxa"/>
            <w:hideMark/>
          </w:tcPr>
          <w:p w:rsidR="009148A9" w:rsidRPr="00222F43" w:rsidRDefault="009148A9" w:rsidP="00C73765">
            <w:pPr>
              <w:autoSpaceDE w:val="0"/>
              <w:autoSpaceDN w:val="0"/>
              <w:adjustRightInd w:val="0"/>
              <w:spacing w:before="0" w:after="0" w:line="240" w:lineRule="auto"/>
              <w:jc w:val="center"/>
              <w:rPr>
                <w:sz w:val="18"/>
                <w:szCs w:val="20"/>
                <w:lang w:val="es-CO"/>
              </w:rPr>
            </w:pPr>
          </w:p>
        </w:tc>
        <w:tc>
          <w:tcPr>
            <w:tcW w:w="992" w:type="dxa"/>
            <w:hideMark/>
          </w:tcPr>
          <w:p w:rsidR="009148A9" w:rsidRPr="00222F43" w:rsidRDefault="009148A9" w:rsidP="00C73765">
            <w:pPr>
              <w:autoSpaceDE w:val="0"/>
              <w:autoSpaceDN w:val="0"/>
              <w:adjustRightInd w:val="0"/>
              <w:spacing w:before="0" w:after="0" w:line="240" w:lineRule="auto"/>
              <w:jc w:val="center"/>
              <w:rPr>
                <w:sz w:val="18"/>
                <w:szCs w:val="20"/>
                <w:lang w:val="es-CO"/>
              </w:rPr>
            </w:pPr>
          </w:p>
        </w:tc>
        <w:tc>
          <w:tcPr>
            <w:tcW w:w="851" w:type="dxa"/>
            <w:hideMark/>
          </w:tcPr>
          <w:p w:rsidR="009148A9" w:rsidRPr="00222F43" w:rsidRDefault="009148A9" w:rsidP="00C73765">
            <w:pPr>
              <w:autoSpaceDE w:val="0"/>
              <w:autoSpaceDN w:val="0"/>
              <w:adjustRightInd w:val="0"/>
              <w:spacing w:before="0" w:after="0" w:line="240" w:lineRule="auto"/>
              <w:jc w:val="center"/>
              <w:rPr>
                <w:sz w:val="16"/>
                <w:szCs w:val="20"/>
                <w:lang w:val="es-CO"/>
              </w:rPr>
            </w:pPr>
          </w:p>
        </w:tc>
        <w:tc>
          <w:tcPr>
            <w:tcW w:w="1230" w:type="dxa"/>
            <w:hideMark/>
          </w:tcPr>
          <w:p w:rsidR="009148A9" w:rsidRPr="00222F43" w:rsidRDefault="009148A9" w:rsidP="00C73765">
            <w:pPr>
              <w:autoSpaceDE w:val="0"/>
              <w:autoSpaceDN w:val="0"/>
              <w:adjustRightInd w:val="0"/>
              <w:spacing w:before="0" w:after="0" w:line="240" w:lineRule="auto"/>
              <w:jc w:val="center"/>
              <w:rPr>
                <w:sz w:val="18"/>
                <w:szCs w:val="20"/>
                <w:lang w:val="es-CO"/>
              </w:rPr>
            </w:pPr>
          </w:p>
        </w:tc>
        <w:tc>
          <w:tcPr>
            <w:tcW w:w="1168" w:type="dxa"/>
            <w:hideMark/>
          </w:tcPr>
          <w:p w:rsidR="009148A9" w:rsidRPr="00222F43" w:rsidRDefault="009148A9" w:rsidP="00C73765">
            <w:pPr>
              <w:autoSpaceDE w:val="0"/>
              <w:autoSpaceDN w:val="0"/>
              <w:adjustRightInd w:val="0"/>
              <w:spacing w:before="0" w:after="0" w:line="240" w:lineRule="auto"/>
              <w:jc w:val="center"/>
              <w:rPr>
                <w:sz w:val="16"/>
                <w:szCs w:val="20"/>
                <w:lang w:val="es-CO"/>
              </w:rPr>
            </w:pPr>
            <w:r w:rsidRPr="00222F43">
              <w:rPr>
                <w:sz w:val="16"/>
                <w:szCs w:val="20"/>
                <w:lang w:val="es-CO"/>
              </w:rPr>
              <w:t>0047-21-07-83</w:t>
            </w:r>
          </w:p>
        </w:tc>
        <w:tc>
          <w:tcPr>
            <w:tcW w:w="1004" w:type="dxa"/>
            <w:hideMark/>
          </w:tcPr>
          <w:p w:rsidR="009148A9" w:rsidRPr="00222F43" w:rsidRDefault="009148A9" w:rsidP="00C73765">
            <w:pPr>
              <w:autoSpaceDE w:val="0"/>
              <w:autoSpaceDN w:val="0"/>
              <w:adjustRightInd w:val="0"/>
              <w:spacing w:before="0" w:after="0" w:line="240" w:lineRule="auto"/>
              <w:jc w:val="center"/>
              <w:rPr>
                <w:sz w:val="18"/>
                <w:szCs w:val="20"/>
                <w:lang w:val="es-CO"/>
              </w:rPr>
            </w:pPr>
          </w:p>
        </w:tc>
        <w:tc>
          <w:tcPr>
            <w:tcW w:w="850" w:type="dxa"/>
            <w:hideMark/>
          </w:tcPr>
          <w:p w:rsidR="009148A9" w:rsidRPr="00222F43" w:rsidRDefault="009148A9" w:rsidP="00C73765">
            <w:pPr>
              <w:autoSpaceDE w:val="0"/>
              <w:autoSpaceDN w:val="0"/>
              <w:adjustRightInd w:val="0"/>
              <w:spacing w:before="0" w:after="0" w:line="240" w:lineRule="auto"/>
              <w:jc w:val="center"/>
              <w:rPr>
                <w:sz w:val="18"/>
                <w:szCs w:val="20"/>
                <w:lang w:val="es-CO"/>
              </w:rPr>
            </w:pPr>
          </w:p>
        </w:tc>
        <w:tc>
          <w:tcPr>
            <w:tcW w:w="1276" w:type="dxa"/>
            <w:hideMark/>
          </w:tcPr>
          <w:p w:rsidR="009148A9" w:rsidRPr="00222F43" w:rsidRDefault="009148A9" w:rsidP="00C73765">
            <w:pPr>
              <w:autoSpaceDE w:val="0"/>
              <w:autoSpaceDN w:val="0"/>
              <w:adjustRightInd w:val="0"/>
              <w:spacing w:before="0" w:after="0" w:line="240" w:lineRule="auto"/>
              <w:jc w:val="center"/>
              <w:rPr>
                <w:sz w:val="18"/>
                <w:szCs w:val="20"/>
                <w:lang w:val="es-CO"/>
              </w:rPr>
            </w:pPr>
          </w:p>
        </w:tc>
      </w:tr>
      <w:tr w:rsidR="009148A9" w:rsidRPr="00222F43" w:rsidTr="00C73765">
        <w:trPr>
          <w:trHeight w:val="510"/>
        </w:trPr>
        <w:tc>
          <w:tcPr>
            <w:tcW w:w="988" w:type="dxa"/>
            <w:hideMark/>
          </w:tcPr>
          <w:p w:rsidR="009148A9" w:rsidRPr="00222F43" w:rsidRDefault="009148A9" w:rsidP="00C73765">
            <w:pPr>
              <w:autoSpaceDE w:val="0"/>
              <w:autoSpaceDN w:val="0"/>
              <w:adjustRightInd w:val="0"/>
              <w:spacing w:before="0" w:after="0" w:line="240" w:lineRule="auto"/>
              <w:jc w:val="center"/>
              <w:rPr>
                <w:sz w:val="18"/>
                <w:szCs w:val="20"/>
                <w:lang w:val="es-CO"/>
              </w:rPr>
            </w:pPr>
            <w:r w:rsidRPr="00222F43">
              <w:rPr>
                <w:sz w:val="18"/>
                <w:szCs w:val="20"/>
                <w:lang w:val="es-CO"/>
              </w:rPr>
              <w:t>San Luis del Tomo</w:t>
            </w:r>
          </w:p>
        </w:tc>
        <w:tc>
          <w:tcPr>
            <w:tcW w:w="850" w:type="dxa"/>
            <w:hideMark/>
          </w:tcPr>
          <w:p w:rsidR="009148A9" w:rsidRPr="00222F43" w:rsidRDefault="009148A9" w:rsidP="00C73765">
            <w:pPr>
              <w:autoSpaceDE w:val="0"/>
              <w:autoSpaceDN w:val="0"/>
              <w:adjustRightInd w:val="0"/>
              <w:spacing w:before="0" w:after="0" w:line="240" w:lineRule="auto"/>
              <w:jc w:val="center"/>
              <w:rPr>
                <w:sz w:val="18"/>
                <w:szCs w:val="20"/>
                <w:lang w:val="es-CO"/>
              </w:rPr>
            </w:pPr>
            <w:r w:rsidRPr="00222F43">
              <w:rPr>
                <w:sz w:val="18"/>
                <w:szCs w:val="20"/>
                <w:lang w:val="es-CO"/>
              </w:rPr>
              <w:t>Vichada</w:t>
            </w:r>
          </w:p>
        </w:tc>
        <w:tc>
          <w:tcPr>
            <w:tcW w:w="992" w:type="dxa"/>
            <w:hideMark/>
          </w:tcPr>
          <w:p w:rsidR="009148A9" w:rsidRPr="00222F43" w:rsidRDefault="009148A9" w:rsidP="00C73765">
            <w:pPr>
              <w:autoSpaceDE w:val="0"/>
              <w:autoSpaceDN w:val="0"/>
              <w:adjustRightInd w:val="0"/>
              <w:spacing w:before="0" w:after="0" w:line="240" w:lineRule="auto"/>
              <w:jc w:val="center"/>
              <w:rPr>
                <w:sz w:val="18"/>
                <w:szCs w:val="20"/>
                <w:lang w:val="es-CO"/>
              </w:rPr>
            </w:pPr>
            <w:r w:rsidRPr="00222F43">
              <w:rPr>
                <w:sz w:val="18"/>
                <w:szCs w:val="20"/>
                <w:lang w:val="es-CO"/>
              </w:rPr>
              <w:t>Cumaribo</w:t>
            </w:r>
          </w:p>
        </w:tc>
        <w:tc>
          <w:tcPr>
            <w:tcW w:w="851" w:type="dxa"/>
            <w:hideMark/>
          </w:tcPr>
          <w:p w:rsidR="009148A9" w:rsidRPr="00222F43" w:rsidRDefault="009148A9" w:rsidP="00C73765">
            <w:pPr>
              <w:autoSpaceDE w:val="0"/>
              <w:autoSpaceDN w:val="0"/>
              <w:adjustRightInd w:val="0"/>
              <w:spacing w:before="0" w:after="0" w:line="240" w:lineRule="auto"/>
              <w:jc w:val="center"/>
              <w:rPr>
                <w:sz w:val="16"/>
                <w:szCs w:val="20"/>
                <w:lang w:val="es-CO"/>
              </w:rPr>
            </w:pPr>
            <w:proofErr w:type="spellStart"/>
            <w:r w:rsidRPr="00222F43">
              <w:rPr>
                <w:sz w:val="16"/>
                <w:szCs w:val="20"/>
                <w:lang w:val="es-CO"/>
              </w:rPr>
              <w:t>Guahibo</w:t>
            </w:r>
            <w:proofErr w:type="spellEnd"/>
          </w:p>
        </w:tc>
        <w:tc>
          <w:tcPr>
            <w:tcW w:w="1230" w:type="dxa"/>
            <w:hideMark/>
          </w:tcPr>
          <w:p w:rsidR="009148A9" w:rsidRPr="00222F43" w:rsidRDefault="009148A9" w:rsidP="00C73765">
            <w:pPr>
              <w:autoSpaceDE w:val="0"/>
              <w:autoSpaceDN w:val="0"/>
              <w:adjustRightInd w:val="0"/>
              <w:spacing w:before="0" w:after="0" w:line="240" w:lineRule="auto"/>
              <w:jc w:val="center"/>
              <w:rPr>
                <w:sz w:val="18"/>
                <w:szCs w:val="20"/>
                <w:lang w:val="es-CO"/>
              </w:rPr>
            </w:pPr>
            <w:r w:rsidRPr="00222F43">
              <w:rPr>
                <w:sz w:val="18"/>
                <w:szCs w:val="20"/>
                <w:lang w:val="es-CO"/>
              </w:rPr>
              <w:t>1978</w:t>
            </w:r>
          </w:p>
        </w:tc>
        <w:tc>
          <w:tcPr>
            <w:tcW w:w="1168" w:type="dxa"/>
            <w:hideMark/>
          </w:tcPr>
          <w:p w:rsidR="009148A9" w:rsidRPr="00222F43" w:rsidRDefault="009148A9" w:rsidP="00C73765">
            <w:pPr>
              <w:autoSpaceDE w:val="0"/>
              <w:autoSpaceDN w:val="0"/>
              <w:adjustRightInd w:val="0"/>
              <w:spacing w:before="0" w:after="0" w:line="240" w:lineRule="auto"/>
              <w:jc w:val="center"/>
              <w:rPr>
                <w:sz w:val="16"/>
                <w:szCs w:val="20"/>
                <w:lang w:val="es-CO"/>
              </w:rPr>
            </w:pPr>
            <w:r w:rsidRPr="00222F43">
              <w:rPr>
                <w:sz w:val="16"/>
                <w:szCs w:val="20"/>
                <w:lang w:val="es-CO"/>
              </w:rPr>
              <w:t>0211-30-11-78</w:t>
            </w:r>
          </w:p>
        </w:tc>
        <w:tc>
          <w:tcPr>
            <w:tcW w:w="1004" w:type="dxa"/>
            <w:hideMark/>
          </w:tcPr>
          <w:p w:rsidR="009148A9" w:rsidRPr="00222F43" w:rsidRDefault="009148A9" w:rsidP="00C73765">
            <w:pPr>
              <w:autoSpaceDE w:val="0"/>
              <w:autoSpaceDN w:val="0"/>
              <w:adjustRightInd w:val="0"/>
              <w:spacing w:before="0" w:after="0" w:line="240" w:lineRule="auto"/>
              <w:jc w:val="center"/>
              <w:rPr>
                <w:sz w:val="18"/>
                <w:szCs w:val="20"/>
                <w:lang w:val="es-CO"/>
              </w:rPr>
            </w:pPr>
            <w:r w:rsidRPr="00222F43">
              <w:rPr>
                <w:sz w:val="18"/>
                <w:szCs w:val="20"/>
                <w:lang w:val="es-CO"/>
              </w:rPr>
              <w:t>259</w:t>
            </w:r>
          </w:p>
        </w:tc>
        <w:tc>
          <w:tcPr>
            <w:tcW w:w="850" w:type="dxa"/>
            <w:hideMark/>
          </w:tcPr>
          <w:p w:rsidR="009148A9" w:rsidRPr="00222F43" w:rsidRDefault="009148A9" w:rsidP="00C73765">
            <w:pPr>
              <w:autoSpaceDE w:val="0"/>
              <w:autoSpaceDN w:val="0"/>
              <w:adjustRightInd w:val="0"/>
              <w:spacing w:before="0" w:after="0" w:line="240" w:lineRule="auto"/>
              <w:jc w:val="center"/>
              <w:rPr>
                <w:sz w:val="18"/>
                <w:szCs w:val="20"/>
                <w:lang w:val="es-CO"/>
              </w:rPr>
            </w:pPr>
            <w:r w:rsidRPr="00222F43">
              <w:rPr>
                <w:sz w:val="18"/>
                <w:szCs w:val="20"/>
                <w:lang w:val="es-CO"/>
              </w:rPr>
              <w:t>55</w:t>
            </w:r>
          </w:p>
        </w:tc>
        <w:tc>
          <w:tcPr>
            <w:tcW w:w="1276" w:type="dxa"/>
            <w:hideMark/>
          </w:tcPr>
          <w:p w:rsidR="009148A9" w:rsidRPr="00222F43" w:rsidRDefault="009148A9" w:rsidP="00C73765">
            <w:pPr>
              <w:autoSpaceDE w:val="0"/>
              <w:autoSpaceDN w:val="0"/>
              <w:adjustRightInd w:val="0"/>
              <w:spacing w:before="0" w:after="0" w:line="240" w:lineRule="auto"/>
              <w:jc w:val="center"/>
              <w:rPr>
                <w:sz w:val="18"/>
                <w:szCs w:val="20"/>
                <w:lang w:val="es-CO"/>
              </w:rPr>
            </w:pPr>
            <w:r w:rsidRPr="00222F43">
              <w:rPr>
                <w:sz w:val="18"/>
                <w:szCs w:val="20"/>
                <w:lang w:val="es-CO"/>
              </w:rPr>
              <w:t>25.100,00</w:t>
            </w:r>
          </w:p>
        </w:tc>
      </w:tr>
      <w:tr w:rsidR="009148A9" w:rsidRPr="00222F43" w:rsidTr="00C73765">
        <w:trPr>
          <w:trHeight w:val="510"/>
        </w:trPr>
        <w:tc>
          <w:tcPr>
            <w:tcW w:w="988" w:type="dxa"/>
            <w:hideMark/>
          </w:tcPr>
          <w:p w:rsidR="009148A9" w:rsidRPr="00222F43" w:rsidRDefault="009148A9" w:rsidP="00C73765">
            <w:pPr>
              <w:autoSpaceDE w:val="0"/>
              <w:autoSpaceDN w:val="0"/>
              <w:adjustRightInd w:val="0"/>
              <w:spacing w:before="0" w:after="0" w:line="240" w:lineRule="auto"/>
              <w:jc w:val="center"/>
              <w:rPr>
                <w:sz w:val="18"/>
                <w:szCs w:val="20"/>
                <w:lang w:val="es-CO"/>
              </w:rPr>
            </w:pPr>
          </w:p>
        </w:tc>
        <w:tc>
          <w:tcPr>
            <w:tcW w:w="850" w:type="dxa"/>
            <w:hideMark/>
          </w:tcPr>
          <w:p w:rsidR="009148A9" w:rsidRPr="00222F43" w:rsidRDefault="009148A9" w:rsidP="00C73765">
            <w:pPr>
              <w:autoSpaceDE w:val="0"/>
              <w:autoSpaceDN w:val="0"/>
              <w:adjustRightInd w:val="0"/>
              <w:spacing w:before="0" w:after="0" w:line="240" w:lineRule="auto"/>
              <w:jc w:val="center"/>
              <w:rPr>
                <w:sz w:val="18"/>
                <w:szCs w:val="20"/>
                <w:lang w:val="es-CO"/>
              </w:rPr>
            </w:pPr>
          </w:p>
        </w:tc>
        <w:tc>
          <w:tcPr>
            <w:tcW w:w="992" w:type="dxa"/>
            <w:hideMark/>
          </w:tcPr>
          <w:p w:rsidR="009148A9" w:rsidRPr="00222F43" w:rsidRDefault="009148A9" w:rsidP="00C73765">
            <w:pPr>
              <w:autoSpaceDE w:val="0"/>
              <w:autoSpaceDN w:val="0"/>
              <w:adjustRightInd w:val="0"/>
              <w:spacing w:before="0" w:after="0" w:line="240" w:lineRule="auto"/>
              <w:jc w:val="center"/>
              <w:rPr>
                <w:sz w:val="18"/>
                <w:szCs w:val="20"/>
                <w:lang w:val="es-CO"/>
              </w:rPr>
            </w:pPr>
          </w:p>
        </w:tc>
        <w:tc>
          <w:tcPr>
            <w:tcW w:w="851" w:type="dxa"/>
            <w:hideMark/>
          </w:tcPr>
          <w:p w:rsidR="009148A9" w:rsidRPr="00222F43" w:rsidRDefault="009148A9" w:rsidP="00C73765">
            <w:pPr>
              <w:autoSpaceDE w:val="0"/>
              <w:autoSpaceDN w:val="0"/>
              <w:adjustRightInd w:val="0"/>
              <w:spacing w:before="0" w:after="0" w:line="240" w:lineRule="auto"/>
              <w:jc w:val="center"/>
              <w:rPr>
                <w:sz w:val="16"/>
                <w:szCs w:val="20"/>
                <w:lang w:val="es-CO"/>
              </w:rPr>
            </w:pPr>
          </w:p>
        </w:tc>
        <w:tc>
          <w:tcPr>
            <w:tcW w:w="1230" w:type="dxa"/>
            <w:hideMark/>
          </w:tcPr>
          <w:p w:rsidR="009148A9" w:rsidRPr="00222F43" w:rsidRDefault="009148A9" w:rsidP="00C73765">
            <w:pPr>
              <w:autoSpaceDE w:val="0"/>
              <w:autoSpaceDN w:val="0"/>
              <w:adjustRightInd w:val="0"/>
              <w:spacing w:before="0" w:after="0" w:line="240" w:lineRule="auto"/>
              <w:jc w:val="center"/>
              <w:rPr>
                <w:sz w:val="18"/>
                <w:szCs w:val="20"/>
                <w:lang w:val="es-CO"/>
              </w:rPr>
            </w:pPr>
          </w:p>
        </w:tc>
        <w:tc>
          <w:tcPr>
            <w:tcW w:w="1168" w:type="dxa"/>
            <w:hideMark/>
          </w:tcPr>
          <w:p w:rsidR="009148A9" w:rsidRPr="00222F43" w:rsidRDefault="009148A9" w:rsidP="00C73765">
            <w:pPr>
              <w:autoSpaceDE w:val="0"/>
              <w:autoSpaceDN w:val="0"/>
              <w:adjustRightInd w:val="0"/>
              <w:spacing w:before="0" w:after="0" w:line="240" w:lineRule="auto"/>
              <w:jc w:val="center"/>
              <w:rPr>
                <w:sz w:val="16"/>
                <w:szCs w:val="20"/>
                <w:lang w:val="es-CO"/>
              </w:rPr>
            </w:pPr>
            <w:r w:rsidRPr="00222F43">
              <w:rPr>
                <w:sz w:val="16"/>
                <w:szCs w:val="20"/>
                <w:lang w:val="es-CO"/>
              </w:rPr>
              <w:t>0046-21-07-83</w:t>
            </w:r>
          </w:p>
        </w:tc>
        <w:tc>
          <w:tcPr>
            <w:tcW w:w="1004" w:type="dxa"/>
            <w:hideMark/>
          </w:tcPr>
          <w:p w:rsidR="009148A9" w:rsidRPr="00222F43" w:rsidRDefault="009148A9" w:rsidP="00C73765">
            <w:pPr>
              <w:autoSpaceDE w:val="0"/>
              <w:autoSpaceDN w:val="0"/>
              <w:adjustRightInd w:val="0"/>
              <w:spacing w:before="0" w:after="0" w:line="240" w:lineRule="auto"/>
              <w:jc w:val="center"/>
              <w:rPr>
                <w:sz w:val="18"/>
                <w:szCs w:val="20"/>
                <w:lang w:val="es-CO"/>
              </w:rPr>
            </w:pPr>
          </w:p>
        </w:tc>
        <w:tc>
          <w:tcPr>
            <w:tcW w:w="850" w:type="dxa"/>
            <w:hideMark/>
          </w:tcPr>
          <w:p w:rsidR="009148A9" w:rsidRPr="00222F43" w:rsidRDefault="009148A9" w:rsidP="00C73765">
            <w:pPr>
              <w:autoSpaceDE w:val="0"/>
              <w:autoSpaceDN w:val="0"/>
              <w:adjustRightInd w:val="0"/>
              <w:spacing w:before="0" w:after="0" w:line="240" w:lineRule="auto"/>
              <w:jc w:val="center"/>
              <w:rPr>
                <w:sz w:val="18"/>
                <w:szCs w:val="20"/>
                <w:lang w:val="es-CO"/>
              </w:rPr>
            </w:pPr>
          </w:p>
        </w:tc>
        <w:tc>
          <w:tcPr>
            <w:tcW w:w="1276" w:type="dxa"/>
            <w:hideMark/>
          </w:tcPr>
          <w:p w:rsidR="009148A9" w:rsidRPr="00222F43" w:rsidRDefault="009148A9" w:rsidP="00C73765">
            <w:pPr>
              <w:autoSpaceDE w:val="0"/>
              <w:autoSpaceDN w:val="0"/>
              <w:adjustRightInd w:val="0"/>
              <w:spacing w:before="0" w:after="0" w:line="240" w:lineRule="auto"/>
              <w:jc w:val="center"/>
              <w:rPr>
                <w:sz w:val="18"/>
                <w:szCs w:val="20"/>
                <w:lang w:val="es-CO"/>
              </w:rPr>
            </w:pPr>
          </w:p>
        </w:tc>
      </w:tr>
      <w:tr w:rsidR="009148A9" w:rsidRPr="00222F43" w:rsidTr="00C73765">
        <w:trPr>
          <w:trHeight w:val="765"/>
        </w:trPr>
        <w:tc>
          <w:tcPr>
            <w:tcW w:w="988" w:type="dxa"/>
            <w:hideMark/>
          </w:tcPr>
          <w:p w:rsidR="009148A9" w:rsidRPr="00222F43" w:rsidRDefault="009148A9" w:rsidP="00C73765">
            <w:pPr>
              <w:autoSpaceDE w:val="0"/>
              <w:autoSpaceDN w:val="0"/>
              <w:adjustRightInd w:val="0"/>
              <w:spacing w:before="0" w:after="0" w:line="240" w:lineRule="auto"/>
              <w:jc w:val="center"/>
              <w:rPr>
                <w:sz w:val="18"/>
                <w:szCs w:val="20"/>
                <w:lang w:val="es-CO"/>
              </w:rPr>
            </w:pPr>
            <w:r w:rsidRPr="00222F43">
              <w:rPr>
                <w:sz w:val="18"/>
                <w:szCs w:val="20"/>
                <w:lang w:val="es-CO"/>
              </w:rPr>
              <w:t xml:space="preserve">Alto </w:t>
            </w:r>
            <w:proofErr w:type="spellStart"/>
            <w:r w:rsidRPr="00222F43">
              <w:rPr>
                <w:sz w:val="18"/>
                <w:szCs w:val="20"/>
                <w:lang w:val="es-CO"/>
              </w:rPr>
              <w:t>Unuma</w:t>
            </w:r>
            <w:proofErr w:type="spellEnd"/>
          </w:p>
        </w:tc>
        <w:tc>
          <w:tcPr>
            <w:tcW w:w="850" w:type="dxa"/>
            <w:hideMark/>
          </w:tcPr>
          <w:p w:rsidR="009148A9" w:rsidRPr="00222F43" w:rsidRDefault="009148A9" w:rsidP="00C73765">
            <w:pPr>
              <w:autoSpaceDE w:val="0"/>
              <w:autoSpaceDN w:val="0"/>
              <w:adjustRightInd w:val="0"/>
              <w:spacing w:before="0" w:after="0" w:line="240" w:lineRule="auto"/>
              <w:jc w:val="center"/>
              <w:rPr>
                <w:sz w:val="18"/>
                <w:szCs w:val="20"/>
                <w:lang w:val="es-CO"/>
              </w:rPr>
            </w:pPr>
            <w:r w:rsidRPr="00222F43">
              <w:rPr>
                <w:sz w:val="18"/>
                <w:szCs w:val="20"/>
                <w:lang w:val="es-CO"/>
              </w:rPr>
              <w:t>Vichada</w:t>
            </w:r>
          </w:p>
        </w:tc>
        <w:tc>
          <w:tcPr>
            <w:tcW w:w="992" w:type="dxa"/>
            <w:hideMark/>
          </w:tcPr>
          <w:p w:rsidR="009148A9" w:rsidRPr="00222F43" w:rsidRDefault="009148A9" w:rsidP="00C73765">
            <w:pPr>
              <w:autoSpaceDE w:val="0"/>
              <w:autoSpaceDN w:val="0"/>
              <w:adjustRightInd w:val="0"/>
              <w:spacing w:before="0" w:after="0" w:line="240" w:lineRule="auto"/>
              <w:jc w:val="center"/>
              <w:rPr>
                <w:sz w:val="18"/>
                <w:szCs w:val="20"/>
                <w:lang w:val="es-CO"/>
              </w:rPr>
            </w:pPr>
            <w:r w:rsidRPr="00222F43">
              <w:rPr>
                <w:sz w:val="18"/>
                <w:szCs w:val="20"/>
                <w:lang w:val="es-CO"/>
              </w:rPr>
              <w:t>Cumaribo</w:t>
            </w:r>
          </w:p>
        </w:tc>
        <w:tc>
          <w:tcPr>
            <w:tcW w:w="851" w:type="dxa"/>
            <w:hideMark/>
          </w:tcPr>
          <w:p w:rsidR="009148A9" w:rsidRPr="00222F43" w:rsidRDefault="009148A9" w:rsidP="00C73765">
            <w:pPr>
              <w:autoSpaceDE w:val="0"/>
              <w:autoSpaceDN w:val="0"/>
              <w:adjustRightInd w:val="0"/>
              <w:spacing w:before="0" w:after="0" w:line="240" w:lineRule="auto"/>
              <w:jc w:val="center"/>
              <w:rPr>
                <w:sz w:val="16"/>
                <w:szCs w:val="20"/>
                <w:lang w:val="es-CO"/>
              </w:rPr>
            </w:pPr>
            <w:proofErr w:type="spellStart"/>
            <w:r w:rsidRPr="00222F43">
              <w:rPr>
                <w:sz w:val="16"/>
                <w:szCs w:val="20"/>
                <w:lang w:val="es-CO"/>
              </w:rPr>
              <w:t>Guahibo</w:t>
            </w:r>
            <w:proofErr w:type="spellEnd"/>
            <w:r w:rsidRPr="00222F43">
              <w:rPr>
                <w:sz w:val="16"/>
                <w:szCs w:val="20"/>
                <w:lang w:val="es-CO"/>
              </w:rPr>
              <w:t xml:space="preserve"> y Piapoco</w:t>
            </w:r>
          </w:p>
        </w:tc>
        <w:tc>
          <w:tcPr>
            <w:tcW w:w="1230" w:type="dxa"/>
            <w:hideMark/>
          </w:tcPr>
          <w:p w:rsidR="009148A9" w:rsidRPr="00222F43" w:rsidRDefault="009148A9" w:rsidP="00C73765">
            <w:pPr>
              <w:autoSpaceDE w:val="0"/>
              <w:autoSpaceDN w:val="0"/>
              <w:adjustRightInd w:val="0"/>
              <w:spacing w:before="0" w:after="0" w:line="240" w:lineRule="auto"/>
              <w:jc w:val="center"/>
              <w:rPr>
                <w:sz w:val="18"/>
                <w:szCs w:val="20"/>
                <w:lang w:val="es-CO"/>
              </w:rPr>
            </w:pPr>
            <w:r w:rsidRPr="00222F43">
              <w:rPr>
                <w:sz w:val="18"/>
                <w:szCs w:val="20"/>
                <w:lang w:val="es-CO"/>
              </w:rPr>
              <w:t>1978</w:t>
            </w:r>
          </w:p>
        </w:tc>
        <w:tc>
          <w:tcPr>
            <w:tcW w:w="1168" w:type="dxa"/>
            <w:hideMark/>
          </w:tcPr>
          <w:p w:rsidR="009148A9" w:rsidRPr="00222F43" w:rsidRDefault="009148A9" w:rsidP="00C73765">
            <w:pPr>
              <w:autoSpaceDE w:val="0"/>
              <w:autoSpaceDN w:val="0"/>
              <w:adjustRightInd w:val="0"/>
              <w:spacing w:before="0" w:after="0" w:line="240" w:lineRule="auto"/>
              <w:jc w:val="center"/>
              <w:rPr>
                <w:sz w:val="16"/>
                <w:szCs w:val="20"/>
                <w:lang w:val="es-CO"/>
              </w:rPr>
            </w:pPr>
            <w:r w:rsidRPr="00222F43">
              <w:rPr>
                <w:sz w:val="16"/>
                <w:szCs w:val="20"/>
                <w:lang w:val="es-CO"/>
              </w:rPr>
              <w:t>0183-05-07-78 (Reserva Indígena)</w:t>
            </w:r>
          </w:p>
          <w:p w:rsidR="009148A9" w:rsidRPr="00222F43" w:rsidRDefault="009148A9" w:rsidP="00C73765">
            <w:pPr>
              <w:autoSpaceDE w:val="0"/>
              <w:autoSpaceDN w:val="0"/>
              <w:adjustRightInd w:val="0"/>
              <w:spacing w:before="0" w:after="0" w:line="240" w:lineRule="auto"/>
              <w:jc w:val="center"/>
              <w:rPr>
                <w:sz w:val="16"/>
                <w:szCs w:val="20"/>
                <w:lang w:val="es-CO"/>
              </w:rPr>
            </w:pPr>
            <w:r w:rsidRPr="00222F43">
              <w:rPr>
                <w:sz w:val="16"/>
                <w:szCs w:val="20"/>
                <w:lang w:val="es-CO"/>
              </w:rPr>
              <w:t>039-06-06-89 (Constitución Resguardo)</w:t>
            </w:r>
          </w:p>
          <w:p w:rsidR="009148A9" w:rsidRPr="00222F43" w:rsidRDefault="009148A9" w:rsidP="00C73765">
            <w:pPr>
              <w:autoSpaceDE w:val="0"/>
              <w:autoSpaceDN w:val="0"/>
              <w:adjustRightInd w:val="0"/>
              <w:spacing w:before="0" w:after="0" w:line="240" w:lineRule="auto"/>
              <w:jc w:val="center"/>
              <w:rPr>
                <w:sz w:val="16"/>
                <w:szCs w:val="20"/>
                <w:lang w:val="es-CO"/>
              </w:rPr>
            </w:pPr>
            <w:r w:rsidRPr="00222F43">
              <w:rPr>
                <w:sz w:val="16"/>
                <w:szCs w:val="20"/>
                <w:lang w:val="es-CO"/>
              </w:rPr>
              <w:t>149-14-12-93 (Sustracción de área de Reserva)</w:t>
            </w:r>
          </w:p>
          <w:p w:rsidR="009148A9" w:rsidRPr="00222F43" w:rsidRDefault="009148A9" w:rsidP="00C73765">
            <w:pPr>
              <w:autoSpaceDE w:val="0"/>
              <w:autoSpaceDN w:val="0"/>
              <w:adjustRightInd w:val="0"/>
              <w:spacing w:before="0" w:after="0" w:line="240" w:lineRule="auto"/>
              <w:jc w:val="center"/>
              <w:rPr>
                <w:sz w:val="16"/>
                <w:szCs w:val="20"/>
                <w:lang w:val="es-CO"/>
              </w:rPr>
            </w:pPr>
            <w:r w:rsidRPr="00222F43">
              <w:rPr>
                <w:sz w:val="16"/>
                <w:szCs w:val="20"/>
                <w:lang w:val="es-CO"/>
              </w:rPr>
              <w:t>145-14-12-93 (Ampliación Resguardo)</w:t>
            </w:r>
          </w:p>
        </w:tc>
        <w:tc>
          <w:tcPr>
            <w:tcW w:w="1004" w:type="dxa"/>
            <w:hideMark/>
          </w:tcPr>
          <w:p w:rsidR="009148A9" w:rsidRPr="00222F43" w:rsidRDefault="009148A9" w:rsidP="00C73765">
            <w:pPr>
              <w:autoSpaceDE w:val="0"/>
              <w:autoSpaceDN w:val="0"/>
              <w:adjustRightInd w:val="0"/>
              <w:spacing w:before="0" w:after="0" w:line="240" w:lineRule="auto"/>
              <w:jc w:val="center"/>
              <w:rPr>
                <w:sz w:val="18"/>
                <w:szCs w:val="20"/>
                <w:lang w:val="es-CO"/>
              </w:rPr>
            </w:pPr>
            <w:r w:rsidRPr="00222F43">
              <w:rPr>
                <w:sz w:val="18"/>
                <w:szCs w:val="20"/>
                <w:lang w:val="es-CO"/>
              </w:rPr>
              <w:t>1177</w:t>
            </w:r>
          </w:p>
        </w:tc>
        <w:tc>
          <w:tcPr>
            <w:tcW w:w="850" w:type="dxa"/>
            <w:hideMark/>
          </w:tcPr>
          <w:p w:rsidR="009148A9" w:rsidRPr="00222F43" w:rsidRDefault="009148A9" w:rsidP="00C73765">
            <w:pPr>
              <w:autoSpaceDE w:val="0"/>
              <w:autoSpaceDN w:val="0"/>
              <w:adjustRightInd w:val="0"/>
              <w:spacing w:before="0" w:after="0" w:line="240" w:lineRule="auto"/>
              <w:jc w:val="center"/>
              <w:rPr>
                <w:sz w:val="18"/>
                <w:szCs w:val="20"/>
                <w:lang w:val="es-CO"/>
              </w:rPr>
            </w:pPr>
            <w:r w:rsidRPr="00222F43">
              <w:rPr>
                <w:sz w:val="18"/>
                <w:szCs w:val="20"/>
                <w:lang w:val="es-CO"/>
              </w:rPr>
              <w:t>300</w:t>
            </w:r>
          </w:p>
        </w:tc>
        <w:tc>
          <w:tcPr>
            <w:tcW w:w="1276" w:type="dxa"/>
            <w:hideMark/>
          </w:tcPr>
          <w:p w:rsidR="009148A9" w:rsidRPr="00222F43" w:rsidRDefault="009148A9" w:rsidP="00C73765">
            <w:pPr>
              <w:autoSpaceDE w:val="0"/>
              <w:autoSpaceDN w:val="0"/>
              <w:adjustRightInd w:val="0"/>
              <w:spacing w:before="0" w:after="0" w:line="240" w:lineRule="auto"/>
              <w:jc w:val="center"/>
              <w:rPr>
                <w:sz w:val="18"/>
                <w:szCs w:val="20"/>
                <w:lang w:val="es-CO"/>
              </w:rPr>
            </w:pPr>
            <w:r w:rsidRPr="00222F43">
              <w:rPr>
                <w:sz w:val="18"/>
                <w:szCs w:val="20"/>
                <w:lang w:val="es-CO"/>
              </w:rPr>
              <w:t>418.840,00</w:t>
            </w:r>
          </w:p>
        </w:tc>
      </w:tr>
      <w:tr w:rsidR="009148A9" w:rsidRPr="00222F43" w:rsidTr="00C73765">
        <w:trPr>
          <w:trHeight w:val="510"/>
        </w:trPr>
        <w:tc>
          <w:tcPr>
            <w:tcW w:w="988" w:type="dxa"/>
            <w:hideMark/>
          </w:tcPr>
          <w:p w:rsidR="009148A9" w:rsidRPr="00222F43" w:rsidRDefault="009148A9" w:rsidP="00C73765">
            <w:pPr>
              <w:autoSpaceDE w:val="0"/>
              <w:autoSpaceDN w:val="0"/>
              <w:adjustRightInd w:val="0"/>
              <w:spacing w:before="0" w:after="0" w:line="240" w:lineRule="auto"/>
              <w:jc w:val="center"/>
              <w:rPr>
                <w:sz w:val="18"/>
                <w:szCs w:val="20"/>
                <w:lang w:val="es-CO"/>
              </w:rPr>
            </w:pPr>
            <w:r w:rsidRPr="00222F43">
              <w:rPr>
                <w:sz w:val="18"/>
                <w:szCs w:val="20"/>
                <w:lang w:val="es-CO"/>
              </w:rPr>
              <w:t xml:space="preserve">Rio </w:t>
            </w:r>
            <w:proofErr w:type="spellStart"/>
            <w:r w:rsidRPr="00222F43">
              <w:rPr>
                <w:sz w:val="18"/>
                <w:szCs w:val="20"/>
                <w:lang w:val="es-CO"/>
              </w:rPr>
              <w:t>Siare</w:t>
            </w:r>
            <w:proofErr w:type="spellEnd"/>
          </w:p>
        </w:tc>
        <w:tc>
          <w:tcPr>
            <w:tcW w:w="850" w:type="dxa"/>
            <w:hideMark/>
          </w:tcPr>
          <w:p w:rsidR="009148A9" w:rsidRPr="00222F43" w:rsidRDefault="009148A9" w:rsidP="00C73765">
            <w:pPr>
              <w:autoSpaceDE w:val="0"/>
              <w:autoSpaceDN w:val="0"/>
              <w:adjustRightInd w:val="0"/>
              <w:spacing w:before="0" w:after="0" w:line="240" w:lineRule="auto"/>
              <w:jc w:val="center"/>
              <w:rPr>
                <w:sz w:val="18"/>
                <w:szCs w:val="20"/>
                <w:lang w:val="es-CO"/>
              </w:rPr>
            </w:pPr>
            <w:r w:rsidRPr="00222F43">
              <w:rPr>
                <w:sz w:val="18"/>
                <w:szCs w:val="20"/>
                <w:lang w:val="es-CO"/>
              </w:rPr>
              <w:t>Vichada</w:t>
            </w:r>
          </w:p>
        </w:tc>
        <w:tc>
          <w:tcPr>
            <w:tcW w:w="992" w:type="dxa"/>
            <w:hideMark/>
          </w:tcPr>
          <w:p w:rsidR="009148A9" w:rsidRPr="00222F43" w:rsidRDefault="009148A9" w:rsidP="00C73765">
            <w:pPr>
              <w:autoSpaceDE w:val="0"/>
              <w:autoSpaceDN w:val="0"/>
              <w:adjustRightInd w:val="0"/>
              <w:spacing w:before="0" w:after="0" w:line="240" w:lineRule="auto"/>
              <w:jc w:val="center"/>
              <w:rPr>
                <w:sz w:val="18"/>
                <w:szCs w:val="20"/>
                <w:lang w:val="es-CO"/>
              </w:rPr>
            </w:pPr>
            <w:r w:rsidRPr="00222F43">
              <w:rPr>
                <w:sz w:val="18"/>
                <w:szCs w:val="20"/>
                <w:lang w:val="es-CO"/>
              </w:rPr>
              <w:t>Cumaribo</w:t>
            </w:r>
          </w:p>
        </w:tc>
        <w:tc>
          <w:tcPr>
            <w:tcW w:w="851" w:type="dxa"/>
            <w:hideMark/>
          </w:tcPr>
          <w:p w:rsidR="009148A9" w:rsidRPr="00222F43" w:rsidRDefault="009148A9" w:rsidP="00C73765">
            <w:pPr>
              <w:autoSpaceDE w:val="0"/>
              <w:autoSpaceDN w:val="0"/>
              <w:adjustRightInd w:val="0"/>
              <w:spacing w:before="0" w:after="0" w:line="240" w:lineRule="auto"/>
              <w:jc w:val="center"/>
              <w:rPr>
                <w:sz w:val="16"/>
                <w:szCs w:val="20"/>
                <w:lang w:val="es-CO"/>
              </w:rPr>
            </w:pPr>
            <w:proofErr w:type="spellStart"/>
            <w:r w:rsidRPr="00222F43">
              <w:rPr>
                <w:sz w:val="16"/>
                <w:szCs w:val="20"/>
                <w:lang w:val="es-CO"/>
              </w:rPr>
              <w:t>Guahibo</w:t>
            </w:r>
            <w:proofErr w:type="spellEnd"/>
          </w:p>
        </w:tc>
        <w:tc>
          <w:tcPr>
            <w:tcW w:w="1230" w:type="dxa"/>
            <w:hideMark/>
          </w:tcPr>
          <w:p w:rsidR="009148A9" w:rsidRPr="00222F43" w:rsidRDefault="009148A9" w:rsidP="00C73765">
            <w:pPr>
              <w:autoSpaceDE w:val="0"/>
              <w:autoSpaceDN w:val="0"/>
              <w:adjustRightInd w:val="0"/>
              <w:spacing w:before="0" w:after="0" w:line="240" w:lineRule="auto"/>
              <w:jc w:val="center"/>
              <w:rPr>
                <w:sz w:val="18"/>
                <w:szCs w:val="20"/>
                <w:lang w:val="es-CO"/>
              </w:rPr>
            </w:pPr>
            <w:r w:rsidRPr="00222F43">
              <w:rPr>
                <w:sz w:val="18"/>
                <w:szCs w:val="20"/>
                <w:lang w:val="es-CO"/>
              </w:rPr>
              <w:t>1979</w:t>
            </w:r>
          </w:p>
        </w:tc>
        <w:tc>
          <w:tcPr>
            <w:tcW w:w="1168" w:type="dxa"/>
            <w:hideMark/>
          </w:tcPr>
          <w:p w:rsidR="009148A9" w:rsidRPr="00222F43" w:rsidRDefault="009148A9" w:rsidP="00C73765">
            <w:pPr>
              <w:autoSpaceDE w:val="0"/>
              <w:autoSpaceDN w:val="0"/>
              <w:adjustRightInd w:val="0"/>
              <w:spacing w:before="0" w:after="0" w:line="240" w:lineRule="auto"/>
              <w:jc w:val="center"/>
              <w:rPr>
                <w:sz w:val="16"/>
                <w:szCs w:val="20"/>
                <w:lang w:val="es-CO"/>
              </w:rPr>
            </w:pPr>
            <w:r w:rsidRPr="00222F43">
              <w:rPr>
                <w:sz w:val="16"/>
                <w:szCs w:val="20"/>
                <w:lang w:val="es-CO"/>
              </w:rPr>
              <w:t>0137-31-10-79</w:t>
            </w:r>
          </w:p>
        </w:tc>
        <w:tc>
          <w:tcPr>
            <w:tcW w:w="1004" w:type="dxa"/>
            <w:hideMark/>
          </w:tcPr>
          <w:p w:rsidR="009148A9" w:rsidRPr="00222F43" w:rsidRDefault="009148A9" w:rsidP="00C73765">
            <w:pPr>
              <w:autoSpaceDE w:val="0"/>
              <w:autoSpaceDN w:val="0"/>
              <w:adjustRightInd w:val="0"/>
              <w:spacing w:before="0" w:after="0" w:line="240" w:lineRule="auto"/>
              <w:jc w:val="center"/>
              <w:rPr>
                <w:sz w:val="18"/>
                <w:szCs w:val="20"/>
                <w:lang w:val="es-CO"/>
              </w:rPr>
            </w:pPr>
            <w:r w:rsidRPr="00222F43">
              <w:rPr>
                <w:sz w:val="18"/>
                <w:szCs w:val="20"/>
                <w:lang w:val="es-CO"/>
              </w:rPr>
              <w:t>205</w:t>
            </w:r>
          </w:p>
        </w:tc>
        <w:tc>
          <w:tcPr>
            <w:tcW w:w="850" w:type="dxa"/>
            <w:hideMark/>
          </w:tcPr>
          <w:p w:rsidR="009148A9" w:rsidRPr="00222F43" w:rsidRDefault="009148A9" w:rsidP="00C73765">
            <w:pPr>
              <w:autoSpaceDE w:val="0"/>
              <w:autoSpaceDN w:val="0"/>
              <w:adjustRightInd w:val="0"/>
              <w:spacing w:before="0" w:after="0" w:line="240" w:lineRule="auto"/>
              <w:jc w:val="center"/>
              <w:rPr>
                <w:sz w:val="18"/>
                <w:szCs w:val="20"/>
                <w:lang w:val="es-CO"/>
              </w:rPr>
            </w:pPr>
            <w:r w:rsidRPr="00222F43">
              <w:rPr>
                <w:sz w:val="18"/>
                <w:szCs w:val="20"/>
                <w:lang w:val="es-CO"/>
              </w:rPr>
              <w:t>32</w:t>
            </w:r>
          </w:p>
        </w:tc>
        <w:tc>
          <w:tcPr>
            <w:tcW w:w="1276" w:type="dxa"/>
            <w:hideMark/>
          </w:tcPr>
          <w:p w:rsidR="009148A9" w:rsidRPr="00222F43" w:rsidRDefault="009148A9" w:rsidP="00C73765">
            <w:pPr>
              <w:autoSpaceDE w:val="0"/>
              <w:autoSpaceDN w:val="0"/>
              <w:adjustRightInd w:val="0"/>
              <w:spacing w:before="0" w:after="0" w:line="240" w:lineRule="auto"/>
              <w:jc w:val="center"/>
              <w:rPr>
                <w:sz w:val="18"/>
                <w:szCs w:val="20"/>
                <w:lang w:val="es-CO"/>
              </w:rPr>
            </w:pPr>
            <w:r w:rsidRPr="00222F43">
              <w:rPr>
                <w:sz w:val="18"/>
                <w:szCs w:val="20"/>
                <w:lang w:val="es-CO"/>
              </w:rPr>
              <w:t>47.320,00</w:t>
            </w:r>
          </w:p>
        </w:tc>
      </w:tr>
      <w:tr w:rsidR="009148A9" w:rsidRPr="00222F43" w:rsidTr="00C73765">
        <w:trPr>
          <w:trHeight w:val="510"/>
        </w:trPr>
        <w:tc>
          <w:tcPr>
            <w:tcW w:w="988" w:type="dxa"/>
            <w:hideMark/>
          </w:tcPr>
          <w:p w:rsidR="009148A9" w:rsidRPr="00222F43" w:rsidRDefault="009148A9" w:rsidP="00C73765">
            <w:pPr>
              <w:autoSpaceDE w:val="0"/>
              <w:autoSpaceDN w:val="0"/>
              <w:adjustRightInd w:val="0"/>
              <w:spacing w:before="0" w:after="0" w:line="240" w:lineRule="auto"/>
              <w:jc w:val="center"/>
              <w:rPr>
                <w:sz w:val="18"/>
                <w:szCs w:val="20"/>
                <w:lang w:val="es-CO"/>
              </w:rPr>
            </w:pPr>
          </w:p>
        </w:tc>
        <w:tc>
          <w:tcPr>
            <w:tcW w:w="850" w:type="dxa"/>
            <w:hideMark/>
          </w:tcPr>
          <w:p w:rsidR="009148A9" w:rsidRPr="00222F43" w:rsidRDefault="009148A9" w:rsidP="00C73765">
            <w:pPr>
              <w:autoSpaceDE w:val="0"/>
              <w:autoSpaceDN w:val="0"/>
              <w:adjustRightInd w:val="0"/>
              <w:spacing w:before="0" w:after="0" w:line="240" w:lineRule="auto"/>
              <w:jc w:val="center"/>
              <w:rPr>
                <w:sz w:val="18"/>
                <w:szCs w:val="20"/>
                <w:lang w:val="es-CO"/>
              </w:rPr>
            </w:pPr>
          </w:p>
        </w:tc>
        <w:tc>
          <w:tcPr>
            <w:tcW w:w="992" w:type="dxa"/>
            <w:hideMark/>
          </w:tcPr>
          <w:p w:rsidR="009148A9" w:rsidRPr="00222F43" w:rsidRDefault="009148A9" w:rsidP="00C73765">
            <w:pPr>
              <w:autoSpaceDE w:val="0"/>
              <w:autoSpaceDN w:val="0"/>
              <w:adjustRightInd w:val="0"/>
              <w:spacing w:before="0" w:after="0" w:line="240" w:lineRule="auto"/>
              <w:jc w:val="center"/>
              <w:rPr>
                <w:sz w:val="18"/>
                <w:szCs w:val="20"/>
                <w:lang w:val="es-CO"/>
              </w:rPr>
            </w:pPr>
          </w:p>
        </w:tc>
        <w:tc>
          <w:tcPr>
            <w:tcW w:w="851" w:type="dxa"/>
            <w:hideMark/>
          </w:tcPr>
          <w:p w:rsidR="009148A9" w:rsidRPr="00222F43" w:rsidRDefault="009148A9" w:rsidP="00C73765">
            <w:pPr>
              <w:autoSpaceDE w:val="0"/>
              <w:autoSpaceDN w:val="0"/>
              <w:adjustRightInd w:val="0"/>
              <w:spacing w:before="0" w:after="0" w:line="240" w:lineRule="auto"/>
              <w:jc w:val="center"/>
              <w:rPr>
                <w:sz w:val="16"/>
                <w:szCs w:val="20"/>
                <w:lang w:val="es-CO"/>
              </w:rPr>
            </w:pPr>
          </w:p>
        </w:tc>
        <w:tc>
          <w:tcPr>
            <w:tcW w:w="1230" w:type="dxa"/>
            <w:hideMark/>
          </w:tcPr>
          <w:p w:rsidR="009148A9" w:rsidRPr="00222F43" w:rsidRDefault="009148A9" w:rsidP="00C73765">
            <w:pPr>
              <w:autoSpaceDE w:val="0"/>
              <w:autoSpaceDN w:val="0"/>
              <w:adjustRightInd w:val="0"/>
              <w:spacing w:before="0" w:after="0" w:line="240" w:lineRule="auto"/>
              <w:jc w:val="center"/>
              <w:rPr>
                <w:sz w:val="18"/>
                <w:szCs w:val="20"/>
                <w:lang w:val="es-CO"/>
              </w:rPr>
            </w:pPr>
          </w:p>
        </w:tc>
        <w:tc>
          <w:tcPr>
            <w:tcW w:w="1168" w:type="dxa"/>
            <w:hideMark/>
          </w:tcPr>
          <w:p w:rsidR="009148A9" w:rsidRPr="00222F43" w:rsidRDefault="009148A9" w:rsidP="00C73765">
            <w:pPr>
              <w:autoSpaceDE w:val="0"/>
              <w:autoSpaceDN w:val="0"/>
              <w:adjustRightInd w:val="0"/>
              <w:spacing w:before="0" w:after="0" w:line="240" w:lineRule="auto"/>
              <w:jc w:val="center"/>
              <w:rPr>
                <w:sz w:val="16"/>
                <w:szCs w:val="20"/>
                <w:lang w:val="es-CO"/>
              </w:rPr>
            </w:pPr>
            <w:r w:rsidRPr="00222F43">
              <w:rPr>
                <w:sz w:val="16"/>
                <w:szCs w:val="20"/>
                <w:lang w:val="es-CO"/>
              </w:rPr>
              <w:t>0044-21-07-83</w:t>
            </w:r>
          </w:p>
        </w:tc>
        <w:tc>
          <w:tcPr>
            <w:tcW w:w="1004" w:type="dxa"/>
            <w:hideMark/>
          </w:tcPr>
          <w:p w:rsidR="009148A9" w:rsidRPr="00222F43" w:rsidRDefault="009148A9" w:rsidP="00C73765">
            <w:pPr>
              <w:autoSpaceDE w:val="0"/>
              <w:autoSpaceDN w:val="0"/>
              <w:adjustRightInd w:val="0"/>
              <w:spacing w:before="0" w:after="0" w:line="240" w:lineRule="auto"/>
              <w:jc w:val="center"/>
              <w:rPr>
                <w:sz w:val="18"/>
                <w:szCs w:val="20"/>
                <w:lang w:val="es-CO"/>
              </w:rPr>
            </w:pPr>
          </w:p>
        </w:tc>
        <w:tc>
          <w:tcPr>
            <w:tcW w:w="850" w:type="dxa"/>
            <w:hideMark/>
          </w:tcPr>
          <w:p w:rsidR="009148A9" w:rsidRPr="00222F43" w:rsidRDefault="009148A9" w:rsidP="00C73765">
            <w:pPr>
              <w:autoSpaceDE w:val="0"/>
              <w:autoSpaceDN w:val="0"/>
              <w:adjustRightInd w:val="0"/>
              <w:spacing w:before="0" w:after="0" w:line="240" w:lineRule="auto"/>
              <w:jc w:val="center"/>
              <w:rPr>
                <w:sz w:val="18"/>
                <w:szCs w:val="20"/>
                <w:lang w:val="es-CO"/>
              </w:rPr>
            </w:pPr>
          </w:p>
        </w:tc>
        <w:tc>
          <w:tcPr>
            <w:tcW w:w="1276" w:type="dxa"/>
            <w:hideMark/>
          </w:tcPr>
          <w:p w:rsidR="009148A9" w:rsidRPr="00222F43" w:rsidRDefault="009148A9" w:rsidP="00C73765">
            <w:pPr>
              <w:autoSpaceDE w:val="0"/>
              <w:autoSpaceDN w:val="0"/>
              <w:adjustRightInd w:val="0"/>
              <w:spacing w:before="0" w:after="0" w:line="240" w:lineRule="auto"/>
              <w:jc w:val="center"/>
              <w:rPr>
                <w:sz w:val="18"/>
                <w:szCs w:val="20"/>
                <w:lang w:val="es-CO"/>
              </w:rPr>
            </w:pPr>
          </w:p>
        </w:tc>
      </w:tr>
      <w:tr w:rsidR="009148A9" w:rsidRPr="00222F43" w:rsidTr="00C73765">
        <w:trPr>
          <w:trHeight w:val="77"/>
        </w:trPr>
        <w:tc>
          <w:tcPr>
            <w:tcW w:w="988" w:type="dxa"/>
            <w:hideMark/>
          </w:tcPr>
          <w:p w:rsidR="009148A9" w:rsidRPr="00222F43" w:rsidRDefault="009148A9" w:rsidP="00C73765">
            <w:pPr>
              <w:autoSpaceDE w:val="0"/>
              <w:autoSpaceDN w:val="0"/>
              <w:adjustRightInd w:val="0"/>
              <w:spacing w:before="0" w:after="0" w:line="240" w:lineRule="auto"/>
              <w:jc w:val="center"/>
              <w:rPr>
                <w:sz w:val="18"/>
                <w:szCs w:val="20"/>
                <w:lang w:val="es-CO"/>
              </w:rPr>
            </w:pPr>
            <w:r w:rsidRPr="00222F43">
              <w:rPr>
                <w:sz w:val="18"/>
                <w:szCs w:val="20"/>
                <w:lang w:val="es-CO"/>
              </w:rPr>
              <w:t xml:space="preserve">Selva de </w:t>
            </w:r>
            <w:proofErr w:type="spellStart"/>
            <w:r w:rsidRPr="00222F43">
              <w:rPr>
                <w:sz w:val="18"/>
                <w:szCs w:val="20"/>
                <w:lang w:val="es-CO"/>
              </w:rPr>
              <w:t>Matavén</w:t>
            </w:r>
            <w:proofErr w:type="spellEnd"/>
          </w:p>
        </w:tc>
        <w:tc>
          <w:tcPr>
            <w:tcW w:w="850" w:type="dxa"/>
            <w:hideMark/>
          </w:tcPr>
          <w:p w:rsidR="009148A9" w:rsidRPr="00222F43" w:rsidRDefault="009148A9" w:rsidP="00C73765">
            <w:pPr>
              <w:autoSpaceDE w:val="0"/>
              <w:autoSpaceDN w:val="0"/>
              <w:adjustRightInd w:val="0"/>
              <w:spacing w:before="0" w:after="0" w:line="240" w:lineRule="auto"/>
              <w:jc w:val="center"/>
              <w:rPr>
                <w:sz w:val="18"/>
                <w:szCs w:val="20"/>
                <w:lang w:val="es-CO"/>
              </w:rPr>
            </w:pPr>
            <w:r w:rsidRPr="00222F43">
              <w:rPr>
                <w:sz w:val="18"/>
                <w:szCs w:val="20"/>
                <w:lang w:val="es-CO"/>
              </w:rPr>
              <w:t>Vichada</w:t>
            </w:r>
          </w:p>
        </w:tc>
        <w:tc>
          <w:tcPr>
            <w:tcW w:w="992" w:type="dxa"/>
            <w:hideMark/>
          </w:tcPr>
          <w:p w:rsidR="009148A9" w:rsidRPr="00222F43" w:rsidRDefault="009148A9" w:rsidP="00C73765">
            <w:pPr>
              <w:autoSpaceDE w:val="0"/>
              <w:autoSpaceDN w:val="0"/>
              <w:adjustRightInd w:val="0"/>
              <w:spacing w:before="0" w:after="0" w:line="240" w:lineRule="auto"/>
              <w:jc w:val="center"/>
              <w:rPr>
                <w:sz w:val="18"/>
                <w:szCs w:val="20"/>
                <w:lang w:val="es-CO"/>
              </w:rPr>
            </w:pPr>
            <w:r w:rsidRPr="00222F43">
              <w:rPr>
                <w:sz w:val="18"/>
                <w:szCs w:val="20"/>
                <w:lang w:val="es-CO"/>
              </w:rPr>
              <w:t>Cumaribo</w:t>
            </w:r>
          </w:p>
        </w:tc>
        <w:tc>
          <w:tcPr>
            <w:tcW w:w="851" w:type="dxa"/>
            <w:hideMark/>
          </w:tcPr>
          <w:p w:rsidR="009148A9" w:rsidRPr="00222F43" w:rsidRDefault="009148A9" w:rsidP="00C73765">
            <w:pPr>
              <w:autoSpaceDE w:val="0"/>
              <w:autoSpaceDN w:val="0"/>
              <w:adjustRightInd w:val="0"/>
              <w:spacing w:before="0" w:after="0" w:line="240" w:lineRule="auto"/>
              <w:jc w:val="center"/>
              <w:rPr>
                <w:sz w:val="16"/>
                <w:szCs w:val="20"/>
                <w:lang w:val="es-CO"/>
              </w:rPr>
            </w:pPr>
            <w:proofErr w:type="spellStart"/>
            <w:r w:rsidRPr="00222F43">
              <w:rPr>
                <w:sz w:val="16"/>
                <w:szCs w:val="20"/>
                <w:lang w:val="es-CO"/>
              </w:rPr>
              <w:t>Cubeo</w:t>
            </w:r>
            <w:proofErr w:type="spellEnd"/>
          </w:p>
          <w:p w:rsidR="009148A9" w:rsidRPr="00222F43" w:rsidRDefault="009148A9" w:rsidP="00C73765">
            <w:pPr>
              <w:autoSpaceDE w:val="0"/>
              <w:autoSpaceDN w:val="0"/>
              <w:adjustRightInd w:val="0"/>
              <w:spacing w:before="0" w:after="0" w:line="240" w:lineRule="auto"/>
              <w:jc w:val="center"/>
              <w:rPr>
                <w:sz w:val="16"/>
                <w:szCs w:val="20"/>
                <w:lang w:val="es-CO"/>
              </w:rPr>
            </w:pPr>
            <w:proofErr w:type="spellStart"/>
            <w:r w:rsidRPr="00222F43">
              <w:rPr>
                <w:sz w:val="16"/>
                <w:szCs w:val="20"/>
                <w:lang w:val="es-CO"/>
              </w:rPr>
              <w:t>Curripaco</w:t>
            </w:r>
            <w:proofErr w:type="spellEnd"/>
          </w:p>
          <w:p w:rsidR="009148A9" w:rsidRPr="00222F43" w:rsidRDefault="009148A9" w:rsidP="00C73765">
            <w:pPr>
              <w:autoSpaceDE w:val="0"/>
              <w:autoSpaceDN w:val="0"/>
              <w:adjustRightInd w:val="0"/>
              <w:spacing w:before="0" w:after="0" w:line="240" w:lineRule="auto"/>
              <w:jc w:val="center"/>
              <w:rPr>
                <w:sz w:val="16"/>
                <w:szCs w:val="20"/>
                <w:lang w:val="es-CO"/>
              </w:rPr>
            </w:pPr>
            <w:proofErr w:type="spellStart"/>
            <w:r w:rsidRPr="00222F43">
              <w:rPr>
                <w:sz w:val="16"/>
                <w:szCs w:val="20"/>
                <w:lang w:val="es-CO"/>
              </w:rPr>
              <w:t>Guahibo</w:t>
            </w:r>
            <w:proofErr w:type="spellEnd"/>
          </w:p>
          <w:p w:rsidR="009148A9" w:rsidRPr="00222F43" w:rsidRDefault="009148A9" w:rsidP="00C73765">
            <w:pPr>
              <w:autoSpaceDE w:val="0"/>
              <w:autoSpaceDN w:val="0"/>
              <w:adjustRightInd w:val="0"/>
              <w:spacing w:before="0" w:after="0" w:line="240" w:lineRule="auto"/>
              <w:jc w:val="center"/>
              <w:rPr>
                <w:sz w:val="16"/>
                <w:szCs w:val="20"/>
                <w:lang w:val="es-CO"/>
              </w:rPr>
            </w:pPr>
            <w:r w:rsidRPr="00222F43">
              <w:rPr>
                <w:sz w:val="16"/>
                <w:szCs w:val="20"/>
                <w:lang w:val="es-CO"/>
              </w:rPr>
              <w:lastRenderedPageBreak/>
              <w:t>Piapoco</w:t>
            </w:r>
          </w:p>
          <w:p w:rsidR="009148A9" w:rsidRPr="00222F43" w:rsidRDefault="009148A9" w:rsidP="00C73765">
            <w:pPr>
              <w:autoSpaceDE w:val="0"/>
              <w:autoSpaceDN w:val="0"/>
              <w:adjustRightInd w:val="0"/>
              <w:spacing w:before="0" w:after="0" w:line="240" w:lineRule="auto"/>
              <w:jc w:val="center"/>
              <w:rPr>
                <w:sz w:val="16"/>
                <w:szCs w:val="20"/>
                <w:lang w:val="es-CO"/>
              </w:rPr>
            </w:pPr>
            <w:r w:rsidRPr="00222F43">
              <w:rPr>
                <w:sz w:val="16"/>
                <w:szCs w:val="20"/>
                <w:lang w:val="es-CO"/>
              </w:rPr>
              <w:t>Piaroa</w:t>
            </w:r>
          </w:p>
          <w:p w:rsidR="009148A9" w:rsidRPr="00222F43" w:rsidRDefault="009148A9" w:rsidP="00C73765">
            <w:pPr>
              <w:autoSpaceDE w:val="0"/>
              <w:autoSpaceDN w:val="0"/>
              <w:adjustRightInd w:val="0"/>
              <w:spacing w:before="0" w:after="0" w:line="240" w:lineRule="auto"/>
              <w:jc w:val="center"/>
              <w:rPr>
                <w:sz w:val="16"/>
                <w:szCs w:val="20"/>
                <w:lang w:val="es-CO"/>
              </w:rPr>
            </w:pPr>
            <w:proofErr w:type="spellStart"/>
            <w:r w:rsidRPr="00222F43">
              <w:rPr>
                <w:sz w:val="16"/>
                <w:szCs w:val="20"/>
                <w:lang w:val="es-CO"/>
              </w:rPr>
              <w:t>Puinave</w:t>
            </w:r>
            <w:proofErr w:type="spellEnd"/>
          </w:p>
        </w:tc>
        <w:tc>
          <w:tcPr>
            <w:tcW w:w="1230" w:type="dxa"/>
            <w:hideMark/>
          </w:tcPr>
          <w:p w:rsidR="009148A9" w:rsidRPr="00222F43" w:rsidRDefault="009148A9" w:rsidP="00C73765">
            <w:pPr>
              <w:autoSpaceDE w:val="0"/>
              <w:autoSpaceDN w:val="0"/>
              <w:adjustRightInd w:val="0"/>
              <w:spacing w:before="0" w:after="0" w:line="240" w:lineRule="auto"/>
              <w:jc w:val="center"/>
              <w:rPr>
                <w:sz w:val="18"/>
                <w:szCs w:val="20"/>
                <w:lang w:val="es-CO"/>
              </w:rPr>
            </w:pPr>
            <w:r w:rsidRPr="00222F43">
              <w:rPr>
                <w:sz w:val="18"/>
                <w:szCs w:val="20"/>
                <w:lang w:val="es-CO"/>
              </w:rPr>
              <w:lastRenderedPageBreak/>
              <w:t>1983</w:t>
            </w:r>
          </w:p>
        </w:tc>
        <w:tc>
          <w:tcPr>
            <w:tcW w:w="1168" w:type="dxa"/>
            <w:hideMark/>
          </w:tcPr>
          <w:p w:rsidR="009148A9" w:rsidRPr="00222F43" w:rsidRDefault="009148A9" w:rsidP="00C73765">
            <w:pPr>
              <w:autoSpaceDE w:val="0"/>
              <w:autoSpaceDN w:val="0"/>
              <w:adjustRightInd w:val="0"/>
              <w:spacing w:before="0" w:after="0" w:line="240" w:lineRule="auto"/>
              <w:jc w:val="center"/>
              <w:rPr>
                <w:sz w:val="16"/>
                <w:szCs w:val="20"/>
                <w:lang w:val="es-CO"/>
              </w:rPr>
            </w:pPr>
            <w:r w:rsidRPr="00222F43">
              <w:rPr>
                <w:sz w:val="16"/>
                <w:szCs w:val="20"/>
                <w:lang w:val="es-CO"/>
              </w:rPr>
              <w:t>48-21/07/83 y otras</w:t>
            </w:r>
          </w:p>
        </w:tc>
        <w:tc>
          <w:tcPr>
            <w:tcW w:w="1004" w:type="dxa"/>
            <w:hideMark/>
          </w:tcPr>
          <w:p w:rsidR="009148A9" w:rsidRPr="00222F43" w:rsidRDefault="009148A9" w:rsidP="00C73765">
            <w:pPr>
              <w:autoSpaceDE w:val="0"/>
              <w:autoSpaceDN w:val="0"/>
              <w:adjustRightInd w:val="0"/>
              <w:spacing w:before="0" w:after="0" w:line="240" w:lineRule="auto"/>
              <w:jc w:val="center"/>
              <w:rPr>
                <w:sz w:val="18"/>
                <w:szCs w:val="20"/>
                <w:lang w:val="es-CO"/>
              </w:rPr>
            </w:pPr>
            <w:r w:rsidRPr="00222F43">
              <w:rPr>
                <w:sz w:val="18"/>
                <w:szCs w:val="20"/>
                <w:lang w:val="es-CO"/>
              </w:rPr>
              <w:t>12052</w:t>
            </w:r>
          </w:p>
        </w:tc>
        <w:tc>
          <w:tcPr>
            <w:tcW w:w="850" w:type="dxa"/>
            <w:hideMark/>
          </w:tcPr>
          <w:p w:rsidR="009148A9" w:rsidRPr="00222F43" w:rsidRDefault="009148A9" w:rsidP="00C73765">
            <w:pPr>
              <w:autoSpaceDE w:val="0"/>
              <w:autoSpaceDN w:val="0"/>
              <w:adjustRightInd w:val="0"/>
              <w:spacing w:before="0" w:after="0" w:line="240" w:lineRule="auto"/>
              <w:jc w:val="center"/>
              <w:rPr>
                <w:sz w:val="18"/>
                <w:szCs w:val="20"/>
                <w:lang w:val="es-CO"/>
              </w:rPr>
            </w:pPr>
            <w:r w:rsidRPr="00222F43">
              <w:rPr>
                <w:sz w:val="18"/>
                <w:szCs w:val="20"/>
                <w:lang w:val="es-CO"/>
              </w:rPr>
              <w:t>2453</w:t>
            </w:r>
          </w:p>
        </w:tc>
        <w:tc>
          <w:tcPr>
            <w:tcW w:w="1276" w:type="dxa"/>
            <w:hideMark/>
          </w:tcPr>
          <w:p w:rsidR="009148A9" w:rsidRPr="00222F43" w:rsidRDefault="009148A9" w:rsidP="00C73765">
            <w:pPr>
              <w:autoSpaceDE w:val="0"/>
              <w:autoSpaceDN w:val="0"/>
              <w:adjustRightInd w:val="0"/>
              <w:spacing w:before="0" w:after="0" w:line="240" w:lineRule="auto"/>
              <w:jc w:val="center"/>
              <w:rPr>
                <w:sz w:val="18"/>
                <w:szCs w:val="20"/>
                <w:lang w:val="es-CO"/>
              </w:rPr>
            </w:pPr>
            <w:r w:rsidRPr="00222F43">
              <w:rPr>
                <w:sz w:val="18"/>
                <w:szCs w:val="20"/>
                <w:lang w:val="es-CO"/>
              </w:rPr>
              <w:t>945.377,00</w:t>
            </w:r>
          </w:p>
        </w:tc>
      </w:tr>
      <w:tr w:rsidR="009148A9" w:rsidRPr="00222F43" w:rsidTr="00C73765">
        <w:trPr>
          <w:trHeight w:val="510"/>
        </w:trPr>
        <w:tc>
          <w:tcPr>
            <w:tcW w:w="988" w:type="dxa"/>
            <w:hideMark/>
          </w:tcPr>
          <w:p w:rsidR="009148A9" w:rsidRPr="00222F43" w:rsidRDefault="009148A9" w:rsidP="00C73765">
            <w:pPr>
              <w:autoSpaceDE w:val="0"/>
              <w:autoSpaceDN w:val="0"/>
              <w:adjustRightInd w:val="0"/>
              <w:spacing w:before="0" w:after="0" w:line="240" w:lineRule="auto"/>
              <w:jc w:val="center"/>
              <w:rPr>
                <w:sz w:val="18"/>
                <w:szCs w:val="20"/>
                <w:lang w:val="es-CO"/>
              </w:rPr>
            </w:pPr>
            <w:r w:rsidRPr="00222F43">
              <w:rPr>
                <w:sz w:val="18"/>
                <w:szCs w:val="20"/>
                <w:lang w:val="es-CO"/>
              </w:rPr>
              <w:lastRenderedPageBreak/>
              <w:t>Valdivia</w:t>
            </w:r>
          </w:p>
        </w:tc>
        <w:tc>
          <w:tcPr>
            <w:tcW w:w="850" w:type="dxa"/>
            <w:hideMark/>
          </w:tcPr>
          <w:p w:rsidR="009148A9" w:rsidRPr="00222F43" w:rsidRDefault="009148A9" w:rsidP="00C73765">
            <w:pPr>
              <w:autoSpaceDE w:val="0"/>
              <w:autoSpaceDN w:val="0"/>
              <w:adjustRightInd w:val="0"/>
              <w:spacing w:before="0" w:after="0" w:line="240" w:lineRule="auto"/>
              <w:jc w:val="center"/>
              <w:rPr>
                <w:sz w:val="18"/>
                <w:szCs w:val="20"/>
                <w:lang w:val="es-CO"/>
              </w:rPr>
            </w:pPr>
            <w:r w:rsidRPr="00222F43">
              <w:rPr>
                <w:sz w:val="18"/>
                <w:szCs w:val="20"/>
                <w:lang w:val="es-CO"/>
              </w:rPr>
              <w:t>Vichada</w:t>
            </w:r>
          </w:p>
        </w:tc>
        <w:tc>
          <w:tcPr>
            <w:tcW w:w="992" w:type="dxa"/>
            <w:hideMark/>
          </w:tcPr>
          <w:p w:rsidR="009148A9" w:rsidRPr="00222F43" w:rsidRDefault="009148A9" w:rsidP="00C73765">
            <w:pPr>
              <w:autoSpaceDE w:val="0"/>
              <w:autoSpaceDN w:val="0"/>
              <w:adjustRightInd w:val="0"/>
              <w:spacing w:before="0" w:after="0" w:line="240" w:lineRule="auto"/>
              <w:jc w:val="center"/>
              <w:rPr>
                <w:sz w:val="18"/>
                <w:szCs w:val="20"/>
                <w:lang w:val="es-CO"/>
              </w:rPr>
            </w:pPr>
            <w:r w:rsidRPr="00222F43">
              <w:rPr>
                <w:sz w:val="18"/>
                <w:szCs w:val="20"/>
                <w:lang w:val="es-CO"/>
              </w:rPr>
              <w:t>Cumaribo</w:t>
            </w:r>
          </w:p>
        </w:tc>
        <w:tc>
          <w:tcPr>
            <w:tcW w:w="851" w:type="dxa"/>
            <w:hideMark/>
          </w:tcPr>
          <w:p w:rsidR="009148A9" w:rsidRPr="00222F43" w:rsidRDefault="009148A9" w:rsidP="00C73765">
            <w:pPr>
              <w:autoSpaceDE w:val="0"/>
              <w:autoSpaceDN w:val="0"/>
              <w:adjustRightInd w:val="0"/>
              <w:spacing w:before="0" w:after="0" w:line="240" w:lineRule="auto"/>
              <w:jc w:val="center"/>
              <w:rPr>
                <w:sz w:val="16"/>
                <w:szCs w:val="20"/>
                <w:lang w:val="es-CO"/>
              </w:rPr>
            </w:pPr>
            <w:proofErr w:type="spellStart"/>
            <w:r w:rsidRPr="00222F43">
              <w:rPr>
                <w:sz w:val="16"/>
                <w:szCs w:val="20"/>
                <w:lang w:val="es-CO"/>
              </w:rPr>
              <w:t>Guahibo</w:t>
            </w:r>
            <w:proofErr w:type="spellEnd"/>
          </w:p>
        </w:tc>
        <w:tc>
          <w:tcPr>
            <w:tcW w:w="1230" w:type="dxa"/>
            <w:hideMark/>
          </w:tcPr>
          <w:p w:rsidR="009148A9" w:rsidRPr="00222F43" w:rsidRDefault="009148A9" w:rsidP="00C73765">
            <w:pPr>
              <w:autoSpaceDE w:val="0"/>
              <w:autoSpaceDN w:val="0"/>
              <w:adjustRightInd w:val="0"/>
              <w:spacing w:before="0" w:after="0" w:line="240" w:lineRule="auto"/>
              <w:jc w:val="center"/>
              <w:rPr>
                <w:sz w:val="18"/>
                <w:szCs w:val="20"/>
                <w:lang w:val="es-CO"/>
              </w:rPr>
            </w:pPr>
            <w:r w:rsidRPr="00222F43">
              <w:rPr>
                <w:sz w:val="18"/>
                <w:szCs w:val="20"/>
                <w:lang w:val="es-CO"/>
              </w:rPr>
              <w:t>1984</w:t>
            </w:r>
          </w:p>
        </w:tc>
        <w:tc>
          <w:tcPr>
            <w:tcW w:w="1168" w:type="dxa"/>
            <w:hideMark/>
          </w:tcPr>
          <w:p w:rsidR="009148A9" w:rsidRPr="00222F43" w:rsidRDefault="009148A9" w:rsidP="00C73765">
            <w:pPr>
              <w:autoSpaceDE w:val="0"/>
              <w:autoSpaceDN w:val="0"/>
              <w:adjustRightInd w:val="0"/>
              <w:spacing w:before="0" w:after="0" w:line="240" w:lineRule="auto"/>
              <w:jc w:val="center"/>
              <w:rPr>
                <w:sz w:val="16"/>
                <w:szCs w:val="20"/>
                <w:lang w:val="es-CO"/>
              </w:rPr>
            </w:pPr>
            <w:r w:rsidRPr="00222F43">
              <w:rPr>
                <w:sz w:val="16"/>
                <w:szCs w:val="20"/>
                <w:lang w:val="es-CO"/>
              </w:rPr>
              <w:t>0041-15-08-84</w:t>
            </w:r>
          </w:p>
        </w:tc>
        <w:tc>
          <w:tcPr>
            <w:tcW w:w="1004" w:type="dxa"/>
            <w:hideMark/>
          </w:tcPr>
          <w:p w:rsidR="009148A9" w:rsidRPr="00222F43" w:rsidRDefault="009148A9" w:rsidP="00C73765">
            <w:pPr>
              <w:autoSpaceDE w:val="0"/>
              <w:autoSpaceDN w:val="0"/>
              <w:adjustRightInd w:val="0"/>
              <w:spacing w:before="0" w:after="0" w:line="240" w:lineRule="auto"/>
              <w:jc w:val="center"/>
              <w:rPr>
                <w:sz w:val="18"/>
                <w:szCs w:val="20"/>
                <w:lang w:val="es-CO"/>
              </w:rPr>
            </w:pPr>
            <w:r w:rsidRPr="00222F43">
              <w:rPr>
                <w:sz w:val="18"/>
                <w:szCs w:val="20"/>
                <w:lang w:val="es-CO"/>
              </w:rPr>
              <w:t>87</w:t>
            </w:r>
          </w:p>
        </w:tc>
        <w:tc>
          <w:tcPr>
            <w:tcW w:w="850" w:type="dxa"/>
            <w:hideMark/>
          </w:tcPr>
          <w:p w:rsidR="009148A9" w:rsidRPr="00222F43" w:rsidRDefault="009148A9" w:rsidP="00C73765">
            <w:pPr>
              <w:autoSpaceDE w:val="0"/>
              <w:autoSpaceDN w:val="0"/>
              <w:adjustRightInd w:val="0"/>
              <w:spacing w:before="0" w:after="0" w:line="240" w:lineRule="auto"/>
              <w:jc w:val="center"/>
              <w:rPr>
                <w:sz w:val="18"/>
                <w:szCs w:val="20"/>
                <w:lang w:val="es-CO"/>
              </w:rPr>
            </w:pPr>
            <w:r w:rsidRPr="00222F43">
              <w:rPr>
                <w:sz w:val="18"/>
                <w:szCs w:val="20"/>
                <w:lang w:val="es-CO"/>
              </w:rPr>
              <w:t>22</w:t>
            </w:r>
          </w:p>
        </w:tc>
        <w:tc>
          <w:tcPr>
            <w:tcW w:w="1276" w:type="dxa"/>
            <w:hideMark/>
          </w:tcPr>
          <w:p w:rsidR="009148A9" w:rsidRPr="00222F43" w:rsidRDefault="009148A9" w:rsidP="00C73765">
            <w:pPr>
              <w:autoSpaceDE w:val="0"/>
              <w:autoSpaceDN w:val="0"/>
              <w:adjustRightInd w:val="0"/>
              <w:spacing w:before="0" w:after="0" w:line="240" w:lineRule="auto"/>
              <w:jc w:val="center"/>
              <w:rPr>
                <w:sz w:val="18"/>
                <w:szCs w:val="20"/>
                <w:lang w:val="es-CO"/>
              </w:rPr>
            </w:pPr>
            <w:r w:rsidRPr="00222F43">
              <w:rPr>
                <w:sz w:val="18"/>
                <w:szCs w:val="20"/>
                <w:lang w:val="es-CO"/>
              </w:rPr>
              <w:t>3.985,00</w:t>
            </w:r>
          </w:p>
        </w:tc>
      </w:tr>
      <w:tr w:rsidR="009148A9" w:rsidRPr="00222F43" w:rsidTr="00C73765">
        <w:trPr>
          <w:trHeight w:val="510"/>
        </w:trPr>
        <w:tc>
          <w:tcPr>
            <w:tcW w:w="988" w:type="dxa"/>
            <w:hideMark/>
          </w:tcPr>
          <w:p w:rsidR="009148A9" w:rsidRPr="00222F43" w:rsidRDefault="009148A9" w:rsidP="00C73765">
            <w:pPr>
              <w:autoSpaceDE w:val="0"/>
              <w:autoSpaceDN w:val="0"/>
              <w:adjustRightInd w:val="0"/>
              <w:spacing w:before="0" w:after="0" w:line="240" w:lineRule="auto"/>
              <w:jc w:val="center"/>
              <w:rPr>
                <w:sz w:val="18"/>
                <w:szCs w:val="20"/>
                <w:lang w:val="es-CO"/>
              </w:rPr>
            </w:pPr>
            <w:proofErr w:type="spellStart"/>
            <w:r w:rsidRPr="00222F43">
              <w:rPr>
                <w:sz w:val="18"/>
                <w:szCs w:val="20"/>
                <w:lang w:val="es-CO"/>
              </w:rPr>
              <w:t>Kawaneruba</w:t>
            </w:r>
            <w:proofErr w:type="spellEnd"/>
          </w:p>
        </w:tc>
        <w:tc>
          <w:tcPr>
            <w:tcW w:w="850" w:type="dxa"/>
            <w:hideMark/>
          </w:tcPr>
          <w:p w:rsidR="009148A9" w:rsidRPr="00222F43" w:rsidRDefault="009148A9" w:rsidP="00C73765">
            <w:pPr>
              <w:autoSpaceDE w:val="0"/>
              <w:autoSpaceDN w:val="0"/>
              <w:adjustRightInd w:val="0"/>
              <w:spacing w:before="0" w:after="0" w:line="240" w:lineRule="auto"/>
              <w:jc w:val="center"/>
              <w:rPr>
                <w:sz w:val="18"/>
                <w:szCs w:val="20"/>
                <w:lang w:val="es-CO"/>
              </w:rPr>
            </w:pPr>
            <w:r w:rsidRPr="00222F43">
              <w:rPr>
                <w:sz w:val="18"/>
                <w:szCs w:val="20"/>
                <w:lang w:val="es-CO"/>
              </w:rPr>
              <w:t>Vichada</w:t>
            </w:r>
          </w:p>
        </w:tc>
        <w:tc>
          <w:tcPr>
            <w:tcW w:w="992" w:type="dxa"/>
            <w:hideMark/>
          </w:tcPr>
          <w:p w:rsidR="009148A9" w:rsidRPr="00222F43" w:rsidRDefault="009148A9" w:rsidP="00C73765">
            <w:pPr>
              <w:autoSpaceDE w:val="0"/>
              <w:autoSpaceDN w:val="0"/>
              <w:adjustRightInd w:val="0"/>
              <w:spacing w:before="0" w:after="0" w:line="240" w:lineRule="auto"/>
              <w:jc w:val="center"/>
              <w:rPr>
                <w:sz w:val="18"/>
                <w:szCs w:val="20"/>
                <w:lang w:val="es-CO"/>
              </w:rPr>
            </w:pPr>
            <w:r w:rsidRPr="00222F43">
              <w:rPr>
                <w:sz w:val="18"/>
                <w:szCs w:val="20"/>
                <w:lang w:val="es-CO"/>
              </w:rPr>
              <w:t>Cumaribo</w:t>
            </w:r>
          </w:p>
        </w:tc>
        <w:tc>
          <w:tcPr>
            <w:tcW w:w="851" w:type="dxa"/>
            <w:hideMark/>
          </w:tcPr>
          <w:p w:rsidR="009148A9" w:rsidRPr="00222F43" w:rsidRDefault="009148A9" w:rsidP="00C73765">
            <w:pPr>
              <w:autoSpaceDE w:val="0"/>
              <w:autoSpaceDN w:val="0"/>
              <w:adjustRightInd w:val="0"/>
              <w:spacing w:before="0" w:after="0" w:line="240" w:lineRule="auto"/>
              <w:jc w:val="center"/>
              <w:rPr>
                <w:sz w:val="16"/>
                <w:szCs w:val="20"/>
                <w:lang w:val="es-CO"/>
              </w:rPr>
            </w:pPr>
            <w:r w:rsidRPr="00222F43">
              <w:rPr>
                <w:sz w:val="16"/>
                <w:szCs w:val="20"/>
                <w:lang w:val="es-CO"/>
              </w:rPr>
              <w:t>Piapoco</w:t>
            </w:r>
          </w:p>
        </w:tc>
        <w:tc>
          <w:tcPr>
            <w:tcW w:w="1230" w:type="dxa"/>
            <w:hideMark/>
          </w:tcPr>
          <w:p w:rsidR="009148A9" w:rsidRPr="00222F43" w:rsidRDefault="009148A9" w:rsidP="00C73765">
            <w:pPr>
              <w:autoSpaceDE w:val="0"/>
              <w:autoSpaceDN w:val="0"/>
              <w:adjustRightInd w:val="0"/>
              <w:spacing w:before="0" w:after="0" w:line="240" w:lineRule="auto"/>
              <w:jc w:val="center"/>
              <w:rPr>
                <w:sz w:val="18"/>
                <w:szCs w:val="20"/>
                <w:lang w:val="es-CO"/>
              </w:rPr>
            </w:pPr>
            <w:r w:rsidRPr="00222F43">
              <w:rPr>
                <w:sz w:val="18"/>
                <w:szCs w:val="20"/>
                <w:lang w:val="es-CO"/>
              </w:rPr>
              <w:t>1989</w:t>
            </w:r>
          </w:p>
        </w:tc>
        <w:tc>
          <w:tcPr>
            <w:tcW w:w="1168" w:type="dxa"/>
            <w:hideMark/>
          </w:tcPr>
          <w:p w:rsidR="009148A9" w:rsidRPr="00222F43" w:rsidRDefault="009148A9" w:rsidP="00C73765">
            <w:pPr>
              <w:autoSpaceDE w:val="0"/>
              <w:autoSpaceDN w:val="0"/>
              <w:adjustRightInd w:val="0"/>
              <w:spacing w:before="0" w:after="0" w:line="240" w:lineRule="auto"/>
              <w:jc w:val="center"/>
              <w:rPr>
                <w:sz w:val="16"/>
                <w:szCs w:val="20"/>
                <w:lang w:val="es-CO"/>
              </w:rPr>
            </w:pPr>
            <w:r w:rsidRPr="00222F43">
              <w:rPr>
                <w:sz w:val="16"/>
                <w:szCs w:val="20"/>
                <w:lang w:val="es-CO"/>
              </w:rPr>
              <w:t>O22-10-04-89</w:t>
            </w:r>
          </w:p>
        </w:tc>
        <w:tc>
          <w:tcPr>
            <w:tcW w:w="1004" w:type="dxa"/>
            <w:hideMark/>
          </w:tcPr>
          <w:p w:rsidR="009148A9" w:rsidRPr="00222F43" w:rsidRDefault="009148A9" w:rsidP="00C73765">
            <w:pPr>
              <w:autoSpaceDE w:val="0"/>
              <w:autoSpaceDN w:val="0"/>
              <w:adjustRightInd w:val="0"/>
              <w:spacing w:before="0" w:after="0" w:line="240" w:lineRule="auto"/>
              <w:jc w:val="center"/>
              <w:rPr>
                <w:sz w:val="18"/>
                <w:szCs w:val="20"/>
                <w:lang w:val="es-CO"/>
              </w:rPr>
            </w:pPr>
            <w:r w:rsidRPr="00222F43">
              <w:rPr>
                <w:sz w:val="18"/>
                <w:szCs w:val="20"/>
                <w:lang w:val="es-CO"/>
              </w:rPr>
              <w:t>99</w:t>
            </w:r>
          </w:p>
        </w:tc>
        <w:tc>
          <w:tcPr>
            <w:tcW w:w="850" w:type="dxa"/>
            <w:hideMark/>
          </w:tcPr>
          <w:p w:rsidR="009148A9" w:rsidRPr="00222F43" w:rsidRDefault="009148A9" w:rsidP="00C73765">
            <w:pPr>
              <w:autoSpaceDE w:val="0"/>
              <w:autoSpaceDN w:val="0"/>
              <w:adjustRightInd w:val="0"/>
              <w:spacing w:before="0" w:after="0" w:line="240" w:lineRule="auto"/>
              <w:jc w:val="center"/>
              <w:rPr>
                <w:sz w:val="18"/>
                <w:szCs w:val="20"/>
                <w:lang w:val="es-CO"/>
              </w:rPr>
            </w:pPr>
            <w:r w:rsidRPr="00222F43">
              <w:rPr>
                <w:sz w:val="18"/>
                <w:szCs w:val="20"/>
                <w:lang w:val="es-CO"/>
              </w:rPr>
              <w:t>17</w:t>
            </w:r>
          </w:p>
        </w:tc>
        <w:tc>
          <w:tcPr>
            <w:tcW w:w="1276" w:type="dxa"/>
            <w:hideMark/>
          </w:tcPr>
          <w:p w:rsidR="009148A9" w:rsidRPr="00222F43" w:rsidRDefault="009148A9" w:rsidP="00C73765">
            <w:pPr>
              <w:autoSpaceDE w:val="0"/>
              <w:autoSpaceDN w:val="0"/>
              <w:adjustRightInd w:val="0"/>
              <w:spacing w:before="0" w:after="0" w:line="240" w:lineRule="auto"/>
              <w:jc w:val="center"/>
              <w:rPr>
                <w:sz w:val="18"/>
                <w:szCs w:val="20"/>
                <w:lang w:val="es-CO"/>
              </w:rPr>
            </w:pPr>
            <w:r w:rsidRPr="00222F43">
              <w:rPr>
                <w:sz w:val="18"/>
                <w:szCs w:val="20"/>
                <w:lang w:val="es-CO"/>
              </w:rPr>
              <w:t>9.150,00</w:t>
            </w:r>
          </w:p>
        </w:tc>
      </w:tr>
      <w:tr w:rsidR="009148A9" w:rsidRPr="00222F43" w:rsidTr="00C73765">
        <w:trPr>
          <w:trHeight w:val="510"/>
        </w:trPr>
        <w:tc>
          <w:tcPr>
            <w:tcW w:w="988" w:type="dxa"/>
            <w:hideMark/>
          </w:tcPr>
          <w:p w:rsidR="009148A9" w:rsidRPr="00222F43" w:rsidRDefault="009148A9" w:rsidP="00C73765">
            <w:pPr>
              <w:autoSpaceDE w:val="0"/>
              <w:autoSpaceDN w:val="0"/>
              <w:adjustRightInd w:val="0"/>
              <w:spacing w:before="0" w:after="0" w:line="240" w:lineRule="auto"/>
              <w:jc w:val="center"/>
              <w:rPr>
                <w:sz w:val="18"/>
                <w:szCs w:val="20"/>
                <w:lang w:val="es-CO"/>
              </w:rPr>
            </w:pPr>
            <w:proofErr w:type="spellStart"/>
            <w:r w:rsidRPr="00222F43">
              <w:rPr>
                <w:sz w:val="18"/>
                <w:szCs w:val="20"/>
                <w:lang w:val="es-CO"/>
              </w:rPr>
              <w:t>Muco</w:t>
            </w:r>
            <w:proofErr w:type="spellEnd"/>
            <w:r w:rsidRPr="00222F43">
              <w:rPr>
                <w:sz w:val="18"/>
                <w:szCs w:val="20"/>
                <w:lang w:val="es-CO"/>
              </w:rPr>
              <w:t xml:space="preserve"> </w:t>
            </w:r>
            <w:proofErr w:type="spellStart"/>
            <w:r w:rsidRPr="00222F43">
              <w:rPr>
                <w:sz w:val="18"/>
                <w:szCs w:val="20"/>
                <w:lang w:val="es-CO"/>
              </w:rPr>
              <w:t>Mayoragua</w:t>
            </w:r>
            <w:proofErr w:type="spellEnd"/>
          </w:p>
        </w:tc>
        <w:tc>
          <w:tcPr>
            <w:tcW w:w="850" w:type="dxa"/>
            <w:hideMark/>
          </w:tcPr>
          <w:p w:rsidR="009148A9" w:rsidRPr="00222F43" w:rsidRDefault="009148A9" w:rsidP="00C73765">
            <w:pPr>
              <w:autoSpaceDE w:val="0"/>
              <w:autoSpaceDN w:val="0"/>
              <w:adjustRightInd w:val="0"/>
              <w:spacing w:before="0" w:after="0" w:line="240" w:lineRule="auto"/>
              <w:jc w:val="center"/>
              <w:rPr>
                <w:sz w:val="18"/>
                <w:szCs w:val="20"/>
                <w:lang w:val="es-CO"/>
              </w:rPr>
            </w:pPr>
            <w:r w:rsidRPr="00222F43">
              <w:rPr>
                <w:sz w:val="18"/>
                <w:szCs w:val="20"/>
                <w:lang w:val="es-CO"/>
              </w:rPr>
              <w:t>Vichada</w:t>
            </w:r>
          </w:p>
        </w:tc>
        <w:tc>
          <w:tcPr>
            <w:tcW w:w="992" w:type="dxa"/>
            <w:hideMark/>
          </w:tcPr>
          <w:p w:rsidR="009148A9" w:rsidRPr="00222F43" w:rsidRDefault="009148A9" w:rsidP="00C73765">
            <w:pPr>
              <w:autoSpaceDE w:val="0"/>
              <w:autoSpaceDN w:val="0"/>
              <w:adjustRightInd w:val="0"/>
              <w:spacing w:before="0" w:after="0" w:line="240" w:lineRule="auto"/>
              <w:jc w:val="center"/>
              <w:rPr>
                <w:sz w:val="18"/>
                <w:szCs w:val="20"/>
                <w:lang w:val="es-CO"/>
              </w:rPr>
            </w:pPr>
            <w:r w:rsidRPr="00222F43">
              <w:rPr>
                <w:sz w:val="18"/>
                <w:szCs w:val="20"/>
                <w:lang w:val="es-CO"/>
              </w:rPr>
              <w:t>Cumaribo</w:t>
            </w:r>
          </w:p>
        </w:tc>
        <w:tc>
          <w:tcPr>
            <w:tcW w:w="851" w:type="dxa"/>
            <w:hideMark/>
          </w:tcPr>
          <w:p w:rsidR="009148A9" w:rsidRPr="00222F43" w:rsidRDefault="009148A9" w:rsidP="00C73765">
            <w:pPr>
              <w:autoSpaceDE w:val="0"/>
              <w:autoSpaceDN w:val="0"/>
              <w:adjustRightInd w:val="0"/>
              <w:spacing w:before="0" w:after="0" w:line="240" w:lineRule="auto"/>
              <w:jc w:val="center"/>
              <w:rPr>
                <w:sz w:val="16"/>
                <w:szCs w:val="20"/>
                <w:lang w:val="es-CO"/>
              </w:rPr>
            </w:pPr>
            <w:proofErr w:type="spellStart"/>
            <w:r w:rsidRPr="00222F43">
              <w:rPr>
                <w:sz w:val="16"/>
                <w:szCs w:val="20"/>
                <w:lang w:val="es-CO"/>
              </w:rPr>
              <w:t>Sukuani</w:t>
            </w:r>
            <w:proofErr w:type="spellEnd"/>
          </w:p>
        </w:tc>
        <w:tc>
          <w:tcPr>
            <w:tcW w:w="1230" w:type="dxa"/>
            <w:hideMark/>
          </w:tcPr>
          <w:p w:rsidR="009148A9" w:rsidRPr="00222F43" w:rsidRDefault="009148A9" w:rsidP="00C73765">
            <w:pPr>
              <w:autoSpaceDE w:val="0"/>
              <w:autoSpaceDN w:val="0"/>
              <w:adjustRightInd w:val="0"/>
              <w:spacing w:before="0" w:after="0" w:line="240" w:lineRule="auto"/>
              <w:jc w:val="center"/>
              <w:rPr>
                <w:sz w:val="18"/>
                <w:szCs w:val="20"/>
                <w:lang w:val="es-CO"/>
              </w:rPr>
            </w:pPr>
            <w:r w:rsidRPr="00222F43">
              <w:rPr>
                <w:sz w:val="18"/>
                <w:szCs w:val="20"/>
                <w:lang w:val="es-CO"/>
              </w:rPr>
              <w:t>1997</w:t>
            </w:r>
          </w:p>
        </w:tc>
        <w:tc>
          <w:tcPr>
            <w:tcW w:w="1168" w:type="dxa"/>
            <w:hideMark/>
          </w:tcPr>
          <w:p w:rsidR="009148A9" w:rsidRPr="00222F43" w:rsidRDefault="009148A9" w:rsidP="00C73765">
            <w:pPr>
              <w:autoSpaceDE w:val="0"/>
              <w:autoSpaceDN w:val="0"/>
              <w:adjustRightInd w:val="0"/>
              <w:spacing w:before="0" w:after="0" w:line="240" w:lineRule="auto"/>
              <w:jc w:val="center"/>
              <w:rPr>
                <w:sz w:val="16"/>
                <w:szCs w:val="20"/>
                <w:lang w:val="es-CO"/>
              </w:rPr>
            </w:pPr>
            <w:r w:rsidRPr="00222F43">
              <w:rPr>
                <w:sz w:val="16"/>
                <w:szCs w:val="20"/>
                <w:lang w:val="es-CO"/>
              </w:rPr>
              <w:t>45-10-12-97</w:t>
            </w:r>
          </w:p>
        </w:tc>
        <w:tc>
          <w:tcPr>
            <w:tcW w:w="1004" w:type="dxa"/>
            <w:hideMark/>
          </w:tcPr>
          <w:p w:rsidR="009148A9" w:rsidRPr="00222F43" w:rsidRDefault="009148A9" w:rsidP="00C73765">
            <w:pPr>
              <w:autoSpaceDE w:val="0"/>
              <w:autoSpaceDN w:val="0"/>
              <w:adjustRightInd w:val="0"/>
              <w:spacing w:before="0" w:after="0" w:line="240" w:lineRule="auto"/>
              <w:jc w:val="center"/>
              <w:rPr>
                <w:sz w:val="18"/>
                <w:szCs w:val="20"/>
                <w:lang w:val="es-CO"/>
              </w:rPr>
            </w:pPr>
            <w:r w:rsidRPr="00222F43">
              <w:rPr>
                <w:sz w:val="18"/>
                <w:szCs w:val="20"/>
                <w:lang w:val="es-CO"/>
              </w:rPr>
              <w:t>125</w:t>
            </w:r>
          </w:p>
        </w:tc>
        <w:tc>
          <w:tcPr>
            <w:tcW w:w="850" w:type="dxa"/>
            <w:hideMark/>
          </w:tcPr>
          <w:p w:rsidR="009148A9" w:rsidRPr="00222F43" w:rsidRDefault="009148A9" w:rsidP="00C73765">
            <w:pPr>
              <w:autoSpaceDE w:val="0"/>
              <w:autoSpaceDN w:val="0"/>
              <w:adjustRightInd w:val="0"/>
              <w:spacing w:before="0" w:after="0" w:line="240" w:lineRule="auto"/>
              <w:jc w:val="center"/>
              <w:rPr>
                <w:sz w:val="18"/>
                <w:szCs w:val="20"/>
                <w:lang w:val="es-CO"/>
              </w:rPr>
            </w:pPr>
            <w:r w:rsidRPr="00222F43">
              <w:rPr>
                <w:sz w:val="18"/>
                <w:szCs w:val="20"/>
                <w:lang w:val="es-CO"/>
              </w:rPr>
              <w:t>26</w:t>
            </w:r>
          </w:p>
        </w:tc>
        <w:tc>
          <w:tcPr>
            <w:tcW w:w="1276" w:type="dxa"/>
            <w:hideMark/>
          </w:tcPr>
          <w:p w:rsidR="009148A9" w:rsidRPr="00222F43" w:rsidRDefault="009148A9" w:rsidP="00C73765">
            <w:pPr>
              <w:autoSpaceDE w:val="0"/>
              <w:autoSpaceDN w:val="0"/>
              <w:adjustRightInd w:val="0"/>
              <w:spacing w:before="0" w:after="0" w:line="240" w:lineRule="auto"/>
              <w:jc w:val="center"/>
              <w:rPr>
                <w:sz w:val="18"/>
                <w:szCs w:val="20"/>
                <w:lang w:val="es-CO"/>
              </w:rPr>
            </w:pPr>
            <w:r w:rsidRPr="00222F43">
              <w:rPr>
                <w:sz w:val="18"/>
                <w:szCs w:val="20"/>
                <w:lang w:val="es-CO"/>
              </w:rPr>
              <w:t>10.600,00</w:t>
            </w:r>
          </w:p>
        </w:tc>
      </w:tr>
      <w:tr w:rsidR="009148A9" w:rsidRPr="00222F43" w:rsidTr="00C73765">
        <w:trPr>
          <w:trHeight w:val="510"/>
        </w:trPr>
        <w:tc>
          <w:tcPr>
            <w:tcW w:w="988" w:type="dxa"/>
            <w:hideMark/>
          </w:tcPr>
          <w:p w:rsidR="009148A9" w:rsidRPr="00222F43" w:rsidRDefault="009148A9" w:rsidP="00C73765">
            <w:pPr>
              <w:autoSpaceDE w:val="0"/>
              <w:autoSpaceDN w:val="0"/>
              <w:adjustRightInd w:val="0"/>
              <w:spacing w:before="0" w:after="0" w:line="240" w:lineRule="auto"/>
              <w:jc w:val="center"/>
              <w:rPr>
                <w:sz w:val="18"/>
                <w:szCs w:val="20"/>
                <w:lang w:val="es-CO"/>
              </w:rPr>
            </w:pPr>
            <w:r w:rsidRPr="00222F43">
              <w:rPr>
                <w:sz w:val="18"/>
                <w:szCs w:val="20"/>
                <w:lang w:val="es-CO"/>
              </w:rPr>
              <w:t>Punta Bandera</w:t>
            </w:r>
          </w:p>
        </w:tc>
        <w:tc>
          <w:tcPr>
            <w:tcW w:w="850" w:type="dxa"/>
            <w:hideMark/>
          </w:tcPr>
          <w:p w:rsidR="009148A9" w:rsidRPr="00222F43" w:rsidRDefault="009148A9" w:rsidP="00C73765">
            <w:pPr>
              <w:autoSpaceDE w:val="0"/>
              <w:autoSpaceDN w:val="0"/>
              <w:adjustRightInd w:val="0"/>
              <w:spacing w:before="0" w:after="0" w:line="240" w:lineRule="auto"/>
              <w:jc w:val="center"/>
              <w:rPr>
                <w:sz w:val="18"/>
                <w:szCs w:val="20"/>
                <w:lang w:val="es-CO"/>
              </w:rPr>
            </w:pPr>
            <w:r w:rsidRPr="00222F43">
              <w:rPr>
                <w:sz w:val="18"/>
                <w:szCs w:val="20"/>
                <w:lang w:val="es-CO"/>
              </w:rPr>
              <w:t>Vichada</w:t>
            </w:r>
          </w:p>
        </w:tc>
        <w:tc>
          <w:tcPr>
            <w:tcW w:w="992" w:type="dxa"/>
            <w:hideMark/>
          </w:tcPr>
          <w:p w:rsidR="009148A9" w:rsidRPr="00222F43" w:rsidRDefault="009148A9" w:rsidP="00C73765">
            <w:pPr>
              <w:autoSpaceDE w:val="0"/>
              <w:autoSpaceDN w:val="0"/>
              <w:adjustRightInd w:val="0"/>
              <w:spacing w:before="0" w:after="0" w:line="240" w:lineRule="auto"/>
              <w:jc w:val="center"/>
              <w:rPr>
                <w:sz w:val="18"/>
                <w:szCs w:val="20"/>
                <w:lang w:val="es-CO"/>
              </w:rPr>
            </w:pPr>
            <w:r w:rsidRPr="00222F43">
              <w:rPr>
                <w:sz w:val="18"/>
                <w:szCs w:val="20"/>
                <w:lang w:val="es-CO"/>
              </w:rPr>
              <w:t>Cumaribo</w:t>
            </w:r>
          </w:p>
        </w:tc>
        <w:tc>
          <w:tcPr>
            <w:tcW w:w="851" w:type="dxa"/>
            <w:hideMark/>
          </w:tcPr>
          <w:p w:rsidR="009148A9" w:rsidRPr="00222F43" w:rsidRDefault="009148A9" w:rsidP="00C73765">
            <w:pPr>
              <w:autoSpaceDE w:val="0"/>
              <w:autoSpaceDN w:val="0"/>
              <w:adjustRightInd w:val="0"/>
              <w:spacing w:before="0" w:after="0" w:line="240" w:lineRule="auto"/>
              <w:jc w:val="center"/>
              <w:rPr>
                <w:sz w:val="16"/>
                <w:szCs w:val="20"/>
                <w:lang w:val="es-CO"/>
              </w:rPr>
            </w:pPr>
            <w:proofErr w:type="spellStart"/>
            <w:r w:rsidRPr="00222F43">
              <w:rPr>
                <w:sz w:val="16"/>
                <w:szCs w:val="20"/>
                <w:lang w:val="es-CO"/>
              </w:rPr>
              <w:t>Sukuani</w:t>
            </w:r>
            <w:proofErr w:type="spellEnd"/>
          </w:p>
        </w:tc>
        <w:tc>
          <w:tcPr>
            <w:tcW w:w="1230" w:type="dxa"/>
            <w:hideMark/>
          </w:tcPr>
          <w:p w:rsidR="009148A9" w:rsidRPr="00222F43" w:rsidRDefault="009148A9" w:rsidP="00C73765">
            <w:pPr>
              <w:autoSpaceDE w:val="0"/>
              <w:autoSpaceDN w:val="0"/>
              <w:adjustRightInd w:val="0"/>
              <w:spacing w:before="0" w:after="0" w:line="240" w:lineRule="auto"/>
              <w:jc w:val="center"/>
              <w:rPr>
                <w:sz w:val="18"/>
                <w:szCs w:val="20"/>
                <w:lang w:val="es-CO"/>
              </w:rPr>
            </w:pPr>
            <w:r w:rsidRPr="00222F43">
              <w:rPr>
                <w:sz w:val="18"/>
                <w:szCs w:val="20"/>
                <w:lang w:val="es-CO"/>
              </w:rPr>
              <w:t>2002</w:t>
            </w:r>
          </w:p>
        </w:tc>
        <w:tc>
          <w:tcPr>
            <w:tcW w:w="1168" w:type="dxa"/>
            <w:hideMark/>
          </w:tcPr>
          <w:p w:rsidR="009148A9" w:rsidRPr="00222F43" w:rsidRDefault="009148A9" w:rsidP="00C73765">
            <w:pPr>
              <w:autoSpaceDE w:val="0"/>
              <w:autoSpaceDN w:val="0"/>
              <w:adjustRightInd w:val="0"/>
              <w:spacing w:before="0" w:after="0" w:line="240" w:lineRule="auto"/>
              <w:jc w:val="center"/>
              <w:rPr>
                <w:sz w:val="16"/>
                <w:szCs w:val="20"/>
                <w:lang w:val="es-CO"/>
              </w:rPr>
            </w:pPr>
            <w:r w:rsidRPr="00222F43">
              <w:rPr>
                <w:sz w:val="16"/>
                <w:szCs w:val="20"/>
                <w:lang w:val="es-CO"/>
              </w:rPr>
              <w:t>004-27-02-02</w:t>
            </w:r>
          </w:p>
        </w:tc>
        <w:tc>
          <w:tcPr>
            <w:tcW w:w="1004" w:type="dxa"/>
            <w:hideMark/>
          </w:tcPr>
          <w:p w:rsidR="009148A9" w:rsidRPr="00222F43" w:rsidRDefault="009148A9" w:rsidP="00C73765">
            <w:pPr>
              <w:autoSpaceDE w:val="0"/>
              <w:autoSpaceDN w:val="0"/>
              <w:adjustRightInd w:val="0"/>
              <w:spacing w:before="0" w:after="0" w:line="240" w:lineRule="auto"/>
              <w:jc w:val="center"/>
              <w:rPr>
                <w:sz w:val="18"/>
                <w:szCs w:val="20"/>
                <w:lang w:val="es-CO"/>
              </w:rPr>
            </w:pPr>
            <w:r w:rsidRPr="00222F43">
              <w:rPr>
                <w:sz w:val="18"/>
                <w:szCs w:val="20"/>
                <w:lang w:val="es-CO"/>
              </w:rPr>
              <w:t>106</w:t>
            </w:r>
          </w:p>
        </w:tc>
        <w:tc>
          <w:tcPr>
            <w:tcW w:w="850" w:type="dxa"/>
            <w:hideMark/>
          </w:tcPr>
          <w:p w:rsidR="009148A9" w:rsidRPr="00222F43" w:rsidRDefault="009148A9" w:rsidP="00C73765">
            <w:pPr>
              <w:autoSpaceDE w:val="0"/>
              <w:autoSpaceDN w:val="0"/>
              <w:adjustRightInd w:val="0"/>
              <w:spacing w:before="0" w:after="0" w:line="240" w:lineRule="auto"/>
              <w:jc w:val="center"/>
              <w:rPr>
                <w:sz w:val="18"/>
                <w:szCs w:val="20"/>
                <w:lang w:val="es-CO"/>
              </w:rPr>
            </w:pPr>
            <w:r w:rsidRPr="00222F43">
              <w:rPr>
                <w:sz w:val="18"/>
                <w:szCs w:val="20"/>
                <w:lang w:val="es-CO"/>
              </w:rPr>
              <w:t>21</w:t>
            </w:r>
          </w:p>
        </w:tc>
        <w:tc>
          <w:tcPr>
            <w:tcW w:w="1276" w:type="dxa"/>
            <w:hideMark/>
          </w:tcPr>
          <w:p w:rsidR="009148A9" w:rsidRPr="00222F43" w:rsidRDefault="009148A9" w:rsidP="00C73765">
            <w:pPr>
              <w:autoSpaceDE w:val="0"/>
              <w:autoSpaceDN w:val="0"/>
              <w:adjustRightInd w:val="0"/>
              <w:spacing w:before="0" w:after="0" w:line="240" w:lineRule="auto"/>
              <w:jc w:val="center"/>
              <w:rPr>
                <w:sz w:val="18"/>
                <w:szCs w:val="20"/>
                <w:lang w:val="es-CO"/>
              </w:rPr>
            </w:pPr>
            <w:r w:rsidRPr="00222F43">
              <w:rPr>
                <w:sz w:val="18"/>
                <w:szCs w:val="20"/>
                <w:lang w:val="es-CO"/>
              </w:rPr>
              <w:t>3.150,00</w:t>
            </w:r>
          </w:p>
        </w:tc>
      </w:tr>
    </w:tbl>
    <w:p w:rsidR="009148A9" w:rsidRPr="00222F43" w:rsidRDefault="009148A9" w:rsidP="00580335">
      <w:pPr>
        <w:spacing w:before="0" w:after="0"/>
        <w:jc w:val="center"/>
        <w:rPr>
          <w:sz w:val="18"/>
        </w:rPr>
      </w:pPr>
      <w:r w:rsidRPr="00222F43">
        <w:rPr>
          <w:sz w:val="18"/>
        </w:rPr>
        <w:t>Fuente: Tobón, P. 2017</w:t>
      </w:r>
    </w:p>
    <w:p w:rsidR="009148A9" w:rsidRPr="00222F43" w:rsidRDefault="009148A9" w:rsidP="009148A9">
      <w:pPr>
        <w:autoSpaceDE w:val="0"/>
        <w:autoSpaceDN w:val="0"/>
        <w:adjustRightInd w:val="0"/>
        <w:spacing w:before="0" w:after="0" w:line="240" w:lineRule="auto"/>
      </w:pPr>
    </w:p>
    <w:p w:rsidR="009148A9" w:rsidRPr="00222F43" w:rsidRDefault="009148A9" w:rsidP="009148A9">
      <w:pPr>
        <w:autoSpaceDE w:val="0"/>
        <w:autoSpaceDN w:val="0"/>
        <w:adjustRightInd w:val="0"/>
        <w:spacing w:before="0" w:after="0" w:line="240" w:lineRule="auto"/>
      </w:pPr>
    </w:p>
    <w:p w:rsidR="009148A9" w:rsidRPr="00222F43" w:rsidRDefault="009148A9" w:rsidP="009148A9">
      <w:r w:rsidRPr="00222F43">
        <w:t>Cabe mencionar que, los territorios étnicos protegidos por la legislación y jurisprudencia nacional no son solamente los titulados, sino todos aquellos que los pueblos indígenas o comunidades étnicas ocupan o aprovechan de alguna manera. Así lo señala el Convenio 169 de la Organización Internacional del Trabajo (OIT) que forma parte del bloque de constitucionalidad, una profusa jurisprudencia de las Cortes Interamericana de Derechos Humanos – CIDH y Constitucional Colombiana y otras normas que hacen énfasis en el derecho de los pueblos y comunidades indígenas y las comunidades afrocolombianas.  Las obligaciones del Estado para la protección de los derechos territoriales involucran, al menos, los deberes de titular, delimitar, proteger contra terceros y realizar consultas cada vez que se prevean medidas que puedan afectar el disfrute de estos derechos.  En el caso de los pueblos indígenas, este derecho se deriva de la Constitución y se desarrolla en la Ley 160 de 1994 y su decreto reglamentario 2164 de 1995, que establece los procedimientos para la constitución, ampliación, saneamiento de los resguardos y la reestructuración de los de origen colonial o republicano y de las reservas indígenas (Programa de fortalecimiento de la gestión catastral multipropósito, 2017).</w:t>
      </w:r>
    </w:p>
    <w:p w:rsidR="009148A9" w:rsidRPr="00222F43" w:rsidRDefault="009148A9" w:rsidP="009148A9"/>
    <w:p w:rsidR="009148A9" w:rsidRPr="00222F43" w:rsidRDefault="009148A9" w:rsidP="009148A9">
      <w:r w:rsidRPr="00222F43">
        <w:t xml:space="preserve">Las obligaciones del Estado para la protección de los derechos territoriales involucran, al menos, los deberes de titular, delimitar, proteger contra terceros y realizar consultas cada vez que se prevean medidas que puedan afectar el disfrute de estos derechos (Programa de fortalecimiento de la gestión catastral multipropósito, 2017).  </w:t>
      </w:r>
    </w:p>
    <w:p w:rsidR="009148A9" w:rsidRPr="00222F43" w:rsidRDefault="009148A9" w:rsidP="009148A9"/>
    <w:p w:rsidR="009148A9" w:rsidRPr="00222F43" w:rsidRDefault="009148A9" w:rsidP="009148A9">
      <w:r w:rsidRPr="00222F43">
        <w:t xml:space="preserve">En el caso de los pueblos indígenas, este derecho se deriva de la Constitución y se desarrolla en la Ley 160 de 1994 y su decreto reglamentario 2164 de 1995, que establece los procedimientos para la constitución, ampliación, saneamiento de los resguardos y la reestructuración de los de origen colonial o republicano y de las reservas indígenas. A partir del Decreto 2164 de 1995 se reconoce como territorios indígenas las áreas poseídas en forma regular y permanente por una comunidad, parcialidad o grupo indígenas y aquellas que, aunque no se encuentren poseídas en esa forma, </w:t>
      </w:r>
      <w:r w:rsidRPr="00222F43">
        <w:lastRenderedPageBreak/>
        <w:t>constituyen el ámbito tradicional de sus actividades sociales, económicas y culturales. El Decreto 2333 de 2014 introduce el concepto de territorio ancestral y/o tradicional y lo define como los resguardos indígenas, aquellas tierras y territorios que históricamente han venido siendo ocupados y poseídos por los pueblos o comunidades indígenas y que constituyen el ámbito tradicional de sus actividades sociales, económicas, culturales y espirituales. (Programa de fortalecimiento de la gestión catastral multipropósito, 2017)</w:t>
      </w:r>
    </w:p>
    <w:p w:rsidR="007F6384" w:rsidRPr="00222F43" w:rsidRDefault="007F6384" w:rsidP="009148A9"/>
    <w:p w:rsidR="007F6384" w:rsidRPr="00222F43" w:rsidRDefault="007F6384" w:rsidP="009148A9">
      <w:pPr>
        <w:rPr>
          <w:b/>
          <w:u w:val="single"/>
        </w:rPr>
      </w:pPr>
      <w:r w:rsidRPr="00222F43">
        <w:rPr>
          <w:b/>
          <w:u w:val="single"/>
        </w:rPr>
        <w:t xml:space="preserve">Los pobladores rurales de los mosaicos </w:t>
      </w:r>
      <w:r w:rsidR="00B473C0" w:rsidRPr="00222F43">
        <w:rPr>
          <w:b/>
          <w:u w:val="single"/>
        </w:rPr>
        <w:t xml:space="preserve">Piedemonte </w:t>
      </w:r>
      <w:r w:rsidRPr="00222F43">
        <w:rPr>
          <w:b/>
          <w:u w:val="single"/>
        </w:rPr>
        <w:t>Cocuy - Cinaruco y río Bita- El Tuparro</w:t>
      </w:r>
    </w:p>
    <w:p w:rsidR="00E664D8" w:rsidRPr="00222F43" w:rsidRDefault="00E664D8" w:rsidP="00E664D8">
      <w:r w:rsidRPr="00222F43">
        <w:t>Entre los indígenas se reconocen, por lo menos, 20 grupos étnicos -</w:t>
      </w:r>
      <w:proofErr w:type="spellStart"/>
      <w:r w:rsidRPr="00222F43">
        <w:rPr>
          <w:bdr w:val="nil"/>
        </w:rPr>
        <w:t>Achagua</w:t>
      </w:r>
      <w:proofErr w:type="spellEnd"/>
      <w:r w:rsidRPr="00222F43">
        <w:rPr>
          <w:bdr w:val="nil"/>
        </w:rPr>
        <w:t xml:space="preserve">, </w:t>
      </w:r>
      <w:proofErr w:type="spellStart"/>
      <w:r w:rsidRPr="00222F43">
        <w:rPr>
          <w:bdr w:val="nil"/>
        </w:rPr>
        <w:t>Betoye</w:t>
      </w:r>
      <w:proofErr w:type="spellEnd"/>
      <w:r w:rsidRPr="00222F43">
        <w:rPr>
          <w:bdr w:val="nil"/>
        </w:rPr>
        <w:t xml:space="preserve">, </w:t>
      </w:r>
      <w:proofErr w:type="spellStart"/>
      <w:r w:rsidRPr="00222F43">
        <w:rPr>
          <w:bdr w:val="nil"/>
        </w:rPr>
        <w:t>Chiricoa</w:t>
      </w:r>
      <w:proofErr w:type="spellEnd"/>
      <w:r w:rsidRPr="00222F43">
        <w:rPr>
          <w:bdr w:val="nil"/>
        </w:rPr>
        <w:t xml:space="preserve">, Guayabero, </w:t>
      </w:r>
      <w:proofErr w:type="spellStart"/>
      <w:r w:rsidRPr="00222F43">
        <w:rPr>
          <w:bdr w:val="nil"/>
        </w:rPr>
        <w:t>Hitnu</w:t>
      </w:r>
      <w:proofErr w:type="spellEnd"/>
      <w:r w:rsidRPr="00222F43">
        <w:rPr>
          <w:bdr w:val="nil"/>
        </w:rPr>
        <w:t xml:space="preserve">, </w:t>
      </w:r>
      <w:proofErr w:type="spellStart"/>
      <w:r w:rsidRPr="00222F43">
        <w:rPr>
          <w:bdr w:val="nil"/>
        </w:rPr>
        <w:t>Kuiba</w:t>
      </w:r>
      <w:proofErr w:type="spellEnd"/>
      <w:r w:rsidRPr="00222F43">
        <w:rPr>
          <w:bdr w:val="nil"/>
        </w:rPr>
        <w:t xml:space="preserve"> o</w:t>
      </w:r>
      <w:r w:rsidRPr="00222F43">
        <w:rPr>
          <w:shd w:val="clear" w:color="auto" w:fill="FFFFFF"/>
        </w:rPr>
        <w:t xml:space="preserve"> </w:t>
      </w:r>
      <w:proofErr w:type="spellStart"/>
      <w:r w:rsidRPr="00222F43">
        <w:rPr>
          <w:shd w:val="clear" w:color="auto" w:fill="FFFFFF"/>
        </w:rPr>
        <w:t>Wamonae</w:t>
      </w:r>
      <w:proofErr w:type="spellEnd"/>
      <w:r w:rsidRPr="00222F43">
        <w:rPr>
          <w:bdr w:val="nil"/>
        </w:rPr>
        <w:t xml:space="preserve">, </w:t>
      </w:r>
      <w:proofErr w:type="spellStart"/>
      <w:r w:rsidRPr="00222F43">
        <w:t>Kurripaco</w:t>
      </w:r>
      <w:proofErr w:type="spellEnd"/>
      <w:r w:rsidRPr="00222F43">
        <w:t xml:space="preserve">, </w:t>
      </w:r>
      <w:proofErr w:type="spellStart"/>
      <w:r w:rsidRPr="00222F43">
        <w:rPr>
          <w:shd w:val="clear" w:color="auto" w:fill="FFFFFF"/>
        </w:rPr>
        <w:t>Maiben</w:t>
      </w:r>
      <w:proofErr w:type="spellEnd"/>
      <w:r w:rsidRPr="00222F43">
        <w:rPr>
          <w:shd w:val="clear" w:color="auto" w:fill="FFFFFF"/>
        </w:rPr>
        <w:t>,</w:t>
      </w:r>
      <w:r w:rsidRPr="00222F43">
        <w:rPr>
          <w:bdr w:val="nil"/>
        </w:rPr>
        <w:t xml:space="preserve"> </w:t>
      </w:r>
      <w:proofErr w:type="spellStart"/>
      <w:r w:rsidRPr="00222F43">
        <w:rPr>
          <w:bdr w:val="nil"/>
        </w:rPr>
        <w:t>Masiguare</w:t>
      </w:r>
      <w:proofErr w:type="spellEnd"/>
      <w:r w:rsidRPr="00222F43">
        <w:rPr>
          <w:bdr w:val="nil"/>
        </w:rPr>
        <w:t xml:space="preserve">, Piapoco, </w:t>
      </w:r>
      <w:proofErr w:type="spellStart"/>
      <w:r w:rsidRPr="00222F43">
        <w:t>Piaroa</w:t>
      </w:r>
      <w:proofErr w:type="spellEnd"/>
      <w:r w:rsidRPr="00222F43">
        <w:t xml:space="preserve">, </w:t>
      </w:r>
      <w:proofErr w:type="spellStart"/>
      <w:r w:rsidRPr="00222F43">
        <w:t>Puinave</w:t>
      </w:r>
      <w:proofErr w:type="spellEnd"/>
      <w:r w:rsidRPr="00222F43">
        <w:t>,</w:t>
      </w:r>
      <w:r w:rsidRPr="00222F43">
        <w:rPr>
          <w:bdr w:val="nil"/>
        </w:rPr>
        <w:t xml:space="preserve"> </w:t>
      </w:r>
      <w:proofErr w:type="spellStart"/>
      <w:r w:rsidRPr="00222F43">
        <w:rPr>
          <w:bdr w:val="nil"/>
        </w:rPr>
        <w:t>Sáliba</w:t>
      </w:r>
      <w:proofErr w:type="spellEnd"/>
      <w:r w:rsidRPr="00222F43">
        <w:rPr>
          <w:bdr w:val="nil"/>
        </w:rPr>
        <w:t xml:space="preserve">, </w:t>
      </w:r>
      <w:proofErr w:type="spellStart"/>
      <w:r w:rsidRPr="00222F43">
        <w:rPr>
          <w:bdr w:val="nil"/>
        </w:rPr>
        <w:t>Sikuani</w:t>
      </w:r>
      <w:proofErr w:type="spellEnd"/>
      <w:r w:rsidRPr="00222F43">
        <w:rPr>
          <w:bdr w:val="nil"/>
        </w:rPr>
        <w:t xml:space="preserve">, </w:t>
      </w:r>
      <w:proofErr w:type="spellStart"/>
      <w:r w:rsidRPr="00222F43">
        <w:t>U’wa</w:t>
      </w:r>
      <w:proofErr w:type="spellEnd"/>
      <w:r w:rsidRPr="00222F43">
        <w:t xml:space="preserve">,  </w:t>
      </w:r>
      <w:proofErr w:type="spellStart"/>
      <w:r w:rsidRPr="00222F43">
        <w:rPr>
          <w:shd w:val="clear" w:color="auto" w:fill="FFFFFF"/>
        </w:rPr>
        <w:t>Yamalero</w:t>
      </w:r>
      <w:proofErr w:type="spellEnd"/>
      <w:r w:rsidRPr="00222F43">
        <w:rPr>
          <w:bdr w:val="nil"/>
        </w:rPr>
        <w:t xml:space="preserve">, </w:t>
      </w:r>
      <w:proofErr w:type="spellStart"/>
      <w:r w:rsidRPr="00222F43">
        <w:rPr>
          <w:bdr w:val="nil"/>
        </w:rPr>
        <w:t>Amorúa</w:t>
      </w:r>
      <w:proofErr w:type="spellEnd"/>
      <w:r w:rsidRPr="00222F43">
        <w:rPr>
          <w:bdr w:val="nil"/>
        </w:rPr>
        <w:t xml:space="preserve">, </w:t>
      </w:r>
      <w:proofErr w:type="spellStart"/>
      <w:r w:rsidRPr="00222F43">
        <w:rPr>
          <w:bdr w:val="nil"/>
        </w:rPr>
        <w:t>W</w:t>
      </w:r>
      <w:r w:rsidRPr="00222F43">
        <w:rPr>
          <w:shd w:val="clear" w:color="auto" w:fill="FFFFFF"/>
        </w:rPr>
        <w:t>ipiwi</w:t>
      </w:r>
      <w:proofErr w:type="spellEnd"/>
      <w:r w:rsidRPr="00222F43">
        <w:rPr>
          <w:shd w:val="clear" w:color="auto" w:fill="FFFFFF"/>
        </w:rPr>
        <w:t xml:space="preserve">,  </w:t>
      </w:r>
      <w:proofErr w:type="spellStart"/>
      <w:r w:rsidRPr="00222F43">
        <w:rPr>
          <w:bdr w:val="nil"/>
        </w:rPr>
        <w:t>Tsiripu</w:t>
      </w:r>
      <w:proofErr w:type="spellEnd"/>
      <w:r w:rsidRPr="00222F43">
        <w:rPr>
          <w:bdr w:val="nil"/>
        </w:rPr>
        <w:t xml:space="preserve"> y</w:t>
      </w:r>
      <w:r w:rsidRPr="00222F43">
        <w:rPr>
          <w:shd w:val="clear" w:color="auto" w:fill="FFFFFF"/>
        </w:rPr>
        <w:t xml:space="preserve"> </w:t>
      </w:r>
      <w:proofErr w:type="spellStart"/>
      <w:r w:rsidRPr="00222F43">
        <w:t>Mariposo</w:t>
      </w:r>
      <w:proofErr w:type="spellEnd"/>
      <w:r w:rsidRPr="00222F43">
        <w:t>- nucleados en 90 resguardos indígenas</w:t>
      </w:r>
      <w:r w:rsidRPr="00222F43">
        <w:rPr>
          <w:rStyle w:val="Refdenotaalpie"/>
          <w:rFonts w:asciiTheme="majorHAnsi" w:hAnsiTheme="majorHAnsi" w:cstheme="majorHAnsi"/>
        </w:rPr>
        <w:footnoteReference w:id="7"/>
      </w:r>
      <w:r w:rsidRPr="00222F43">
        <w:rPr>
          <w:rFonts w:eastAsia="Calibri"/>
        </w:rPr>
        <w:t>.</w:t>
      </w:r>
    </w:p>
    <w:p w:rsidR="00E664D8" w:rsidRPr="00222F43" w:rsidRDefault="00E664D8" w:rsidP="00E664D8">
      <w:r w:rsidRPr="00222F43">
        <w:t>Los patrones territoriales de uso y ocupación de estos grupos étnicos han sufrido numerosos cambios, en tiempos relativamente cortos. El establecimiento de las misiones católicas y protestantes, la organización de encomiendas y haciendas y la consolidación del hato y el fundo como núcleo de la economía y de las formas tradicionales de organización social, motivaron profundas y sucesivas transformaciones. A ello se sumó, más recientemente, el auge de la agroindustria en grandes plantaciones de arroz y palma y la producción de hidrocarburos. En su conjunto estos cambios trajeron consigo la sedentarización de la población indígena y su organización en resguardos. El nomadismo como forma de vida prácticamente desapareció</w:t>
      </w:r>
      <w:r w:rsidRPr="00222F43">
        <w:rPr>
          <w:rStyle w:val="Refdenotaalpie"/>
          <w:rFonts w:asciiTheme="majorHAnsi" w:hAnsiTheme="majorHAnsi" w:cstheme="majorHAnsi"/>
        </w:rPr>
        <w:footnoteReference w:id="8"/>
      </w:r>
      <w:r w:rsidRPr="00222F43">
        <w:t xml:space="preserve">. La mayoría de los grupos que antes sostenían circuitos de intercambio con productos derivados de la vida nómada adoptaron la agricultura, la pesca y el jornaleo como formas de sustento. </w:t>
      </w:r>
    </w:p>
    <w:p w:rsidR="00E664D8" w:rsidRPr="00222F43" w:rsidRDefault="00E664D8" w:rsidP="00E664D8">
      <w:r w:rsidRPr="00222F43">
        <w:t>En los mosaicos Sierra Nevada del Cocuy - Cinaruco y Bita - Tuparro, seleccionados como áreas de referencia para el desarrollo de las actividades del proyecto, se reconoce un total de 37 resguardos</w:t>
      </w:r>
      <w:r w:rsidRPr="00222F43">
        <w:rPr>
          <w:rStyle w:val="Refdenotaalpie"/>
          <w:rFonts w:asciiTheme="majorHAnsi" w:hAnsiTheme="majorHAnsi" w:cstheme="majorHAnsi"/>
        </w:rPr>
        <w:footnoteReference w:id="9"/>
      </w:r>
      <w:r w:rsidRPr="00222F43">
        <w:t xml:space="preserve">, en los cuales tienen asiento los siguientes pueblos indígenas: </w:t>
      </w:r>
    </w:p>
    <w:p w:rsidR="00E664D8" w:rsidRPr="00222F43" w:rsidRDefault="00E664D8" w:rsidP="008E2E6D">
      <w:pPr>
        <w:pStyle w:val="Prrafodelista"/>
        <w:numPr>
          <w:ilvl w:val="0"/>
          <w:numId w:val="5"/>
        </w:numPr>
        <w:ind w:left="567"/>
        <w:rPr>
          <w:lang w:val="es-CO"/>
        </w:rPr>
      </w:pPr>
      <w:proofErr w:type="spellStart"/>
      <w:r w:rsidRPr="00222F43">
        <w:rPr>
          <w:lang w:val="es-CO"/>
        </w:rPr>
        <w:t>Betoye</w:t>
      </w:r>
      <w:proofErr w:type="spellEnd"/>
      <w:r w:rsidRPr="00222F43">
        <w:rPr>
          <w:lang w:val="es-CO"/>
        </w:rPr>
        <w:t xml:space="preserve">, ubicados en las planicies bajas de la Orinoquia inundable, en el municipio de Tame, sobre el río Cravo. Son fundamentalmente </w:t>
      </w:r>
      <w:proofErr w:type="spellStart"/>
      <w:r w:rsidRPr="00222F43">
        <w:rPr>
          <w:lang w:val="es-CO"/>
        </w:rPr>
        <w:t>hortícultores</w:t>
      </w:r>
      <w:proofErr w:type="spellEnd"/>
      <w:r w:rsidRPr="00222F43">
        <w:rPr>
          <w:lang w:val="es-CO"/>
        </w:rPr>
        <w:t>, con prácticas de roza y quema. Cultivan maíz, plátano y yuca, para su propio consumo, y cacao, café, arroz, introducidos con fines comerciales. También desarrollan la caza, la pesca y la recolección. La autoridad está en cabeza del capitán, dignidad que la ejercen los mayores de edad.</w:t>
      </w:r>
    </w:p>
    <w:p w:rsidR="00E664D8" w:rsidRPr="00222F43" w:rsidRDefault="00E664D8" w:rsidP="008E2E6D">
      <w:pPr>
        <w:pStyle w:val="Prrafodelista"/>
        <w:numPr>
          <w:ilvl w:val="0"/>
          <w:numId w:val="5"/>
        </w:numPr>
        <w:ind w:left="567"/>
        <w:rPr>
          <w:lang w:val="es-CO"/>
        </w:rPr>
      </w:pPr>
      <w:proofErr w:type="spellStart"/>
      <w:r w:rsidRPr="00222F43">
        <w:rPr>
          <w:lang w:val="es-CO"/>
        </w:rPr>
        <w:t>Kuiba</w:t>
      </w:r>
      <w:proofErr w:type="spellEnd"/>
      <w:r w:rsidRPr="00222F43">
        <w:rPr>
          <w:lang w:val="es-CO"/>
        </w:rPr>
        <w:t xml:space="preserve">, vinculados a las planicies inundables, en el Parque Nacional Natural El Tuparro, en el </w:t>
      </w:r>
      <w:r w:rsidRPr="00222F43">
        <w:rPr>
          <w:lang w:val="es-CO"/>
        </w:rPr>
        <w:lastRenderedPageBreak/>
        <w:t xml:space="preserve">Departamento del Vichada, y en la comunidad Los </w:t>
      </w:r>
      <w:proofErr w:type="spellStart"/>
      <w:r w:rsidRPr="00222F43">
        <w:rPr>
          <w:lang w:val="es-CO"/>
        </w:rPr>
        <w:t>Iguanitos</w:t>
      </w:r>
      <w:proofErr w:type="spellEnd"/>
      <w:r w:rsidRPr="00222F43">
        <w:rPr>
          <w:lang w:val="es-CO"/>
        </w:rPr>
        <w:t>, en Arauca. Su economía se base en la agricultura de subsistencia. El cultivo principal es la yuca amarga, la cual emplean para la fabricación de cazabe y fariña. Ésta última, base de su alimentación. Algunos crían ganado y animales de corral para comercializar. Comercializan con cazabe, mañoco, yuca y productos artesanales de fibra de cumare, como chinchorros y bolsos. La autoridad la ejerce el capitán denominado «</w:t>
      </w:r>
      <w:proofErr w:type="spellStart"/>
      <w:r w:rsidRPr="00222F43">
        <w:rPr>
          <w:lang w:val="es-CO"/>
        </w:rPr>
        <w:t>waro</w:t>
      </w:r>
      <w:proofErr w:type="spellEnd"/>
      <w:r w:rsidRPr="00222F43">
        <w:rPr>
          <w:lang w:val="es-CO"/>
        </w:rPr>
        <w:t>». Le corresponde dirigir la cacería colectiva, dar apertura a los bailes rituales, distribuir la comida entre los miembros de la comunidad y solucionar los conflictos</w:t>
      </w:r>
    </w:p>
    <w:p w:rsidR="00E664D8" w:rsidRPr="00222F43" w:rsidRDefault="00E664D8" w:rsidP="008E2E6D">
      <w:pPr>
        <w:pStyle w:val="Prrafodelista"/>
        <w:numPr>
          <w:ilvl w:val="0"/>
          <w:numId w:val="5"/>
        </w:numPr>
        <w:ind w:left="567"/>
        <w:rPr>
          <w:lang w:val="es-CO"/>
        </w:rPr>
      </w:pPr>
      <w:proofErr w:type="spellStart"/>
      <w:r w:rsidRPr="00222F43">
        <w:rPr>
          <w:lang w:val="es-CO"/>
        </w:rPr>
        <w:t>Hitnú</w:t>
      </w:r>
      <w:proofErr w:type="spellEnd"/>
      <w:r w:rsidRPr="00222F43">
        <w:rPr>
          <w:lang w:val="es-CO"/>
        </w:rPr>
        <w:t>, asentados en las planicies inundables, a lo largo de los ríos Ele y Lipa. Su economía se basa en las chagras, acondicionadas con el sistema de tala y quema. Cultivan maíz, yuca, ñame, algodón, batata, tabaco y plátano, productos que a su vez comercializan. Se destaca el conocimiento y uso de ocho variedades de plátano. El principal producto de recolección es el yopo. También crían animales domésticos como gallinas, cerdos y perros (para las labores de cacería). La autoridad la ejerce el capitán, en virtud de la edad y el conocimiento.</w:t>
      </w:r>
    </w:p>
    <w:p w:rsidR="00E664D8" w:rsidRPr="00222F43" w:rsidRDefault="00E664D8" w:rsidP="008E2E6D">
      <w:pPr>
        <w:pStyle w:val="Prrafodelista"/>
        <w:numPr>
          <w:ilvl w:val="0"/>
          <w:numId w:val="5"/>
        </w:numPr>
        <w:ind w:left="567"/>
        <w:rPr>
          <w:lang w:val="es-CO"/>
        </w:rPr>
      </w:pPr>
      <w:proofErr w:type="spellStart"/>
      <w:r w:rsidRPr="00222F43">
        <w:rPr>
          <w:lang w:val="es-CO"/>
        </w:rPr>
        <w:t>Sikuani</w:t>
      </w:r>
      <w:proofErr w:type="spellEnd"/>
      <w:r w:rsidRPr="00222F43">
        <w:rPr>
          <w:lang w:val="es-CO"/>
        </w:rPr>
        <w:t xml:space="preserve">, distribuidos a lo ancho de las sabanas abiertas, albergan a los grupos conocidos como playero del río Arauca, </w:t>
      </w:r>
      <w:proofErr w:type="spellStart"/>
      <w:r w:rsidRPr="00222F43">
        <w:rPr>
          <w:lang w:val="es-CO"/>
        </w:rPr>
        <w:t>iguanito</w:t>
      </w:r>
      <w:proofErr w:type="spellEnd"/>
      <w:r w:rsidRPr="00222F43">
        <w:rPr>
          <w:lang w:val="es-CO"/>
        </w:rPr>
        <w:t xml:space="preserve"> del alto río Ele, </w:t>
      </w:r>
      <w:proofErr w:type="spellStart"/>
      <w:r w:rsidRPr="00222F43">
        <w:rPr>
          <w:lang w:val="es-CO"/>
        </w:rPr>
        <w:t>yamalero</w:t>
      </w:r>
      <w:proofErr w:type="spellEnd"/>
      <w:r w:rsidRPr="00222F43">
        <w:rPr>
          <w:lang w:val="es-CO"/>
        </w:rPr>
        <w:t xml:space="preserve"> o </w:t>
      </w:r>
      <w:proofErr w:type="spellStart"/>
      <w:r w:rsidRPr="00222F43">
        <w:rPr>
          <w:lang w:val="es-CO"/>
        </w:rPr>
        <w:t>mariposo</w:t>
      </w:r>
      <w:proofErr w:type="spellEnd"/>
      <w:r w:rsidRPr="00222F43">
        <w:rPr>
          <w:lang w:val="es-CO"/>
        </w:rPr>
        <w:t xml:space="preserve"> de los ríos Cinaruco y </w:t>
      </w:r>
      <w:proofErr w:type="spellStart"/>
      <w:r w:rsidRPr="00222F43">
        <w:rPr>
          <w:lang w:val="es-CO"/>
        </w:rPr>
        <w:t>Ariporo</w:t>
      </w:r>
      <w:proofErr w:type="spellEnd"/>
      <w:r w:rsidRPr="00222F43">
        <w:rPr>
          <w:lang w:val="es-CO"/>
        </w:rPr>
        <w:t xml:space="preserve">, y </w:t>
      </w:r>
      <w:proofErr w:type="spellStart"/>
      <w:r w:rsidRPr="00222F43">
        <w:rPr>
          <w:lang w:val="es-CO"/>
        </w:rPr>
        <w:t>siare</w:t>
      </w:r>
      <w:proofErr w:type="spellEnd"/>
      <w:r w:rsidRPr="00222F43">
        <w:rPr>
          <w:lang w:val="es-CO"/>
        </w:rPr>
        <w:t xml:space="preserve"> y </w:t>
      </w:r>
      <w:proofErr w:type="spellStart"/>
      <w:r w:rsidRPr="00222F43">
        <w:rPr>
          <w:lang w:val="es-CO"/>
        </w:rPr>
        <w:t>xuraxura</w:t>
      </w:r>
      <w:proofErr w:type="spellEnd"/>
      <w:r w:rsidRPr="00222F43">
        <w:rPr>
          <w:lang w:val="es-CO"/>
        </w:rPr>
        <w:t xml:space="preserve"> del río Tuparro. Desarrollan agricultura de subsistencia, en conucos. El cultivo principal es la yuca brava. La cacería se practica durante todo el año, en los bosques de galería. Este grupo maneja un variado espectro de animales y plantas con fines alimenticios, rituales, mágico-religiosos, que usa de acuerdo con un calendario estacional. Se encuentran organizados en resguardos. Cada comunidad tiene un cabildo constituido por un capitán - gobernador, un tesorero, un secretario y un fiscal. El cacique es la figura de autoridad tradicional. Se escoge entre los varones de mayor edad. En ocasiones cumple además con el oficio de curandero.</w:t>
      </w:r>
    </w:p>
    <w:p w:rsidR="00E664D8" w:rsidRPr="00222F43" w:rsidRDefault="00E664D8" w:rsidP="008E2E6D">
      <w:pPr>
        <w:pStyle w:val="Prrafodelista"/>
        <w:numPr>
          <w:ilvl w:val="0"/>
          <w:numId w:val="5"/>
        </w:numPr>
        <w:ind w:left="567"/>
        <w:rPr>
          <w:lang w:val="es-CO"/>
        </w:rPr>
      </w:pPr>
      <w:proofErr w:type="spellStart"/>
      <w:r w:rsidRPr="00222F43">
        <w:rPr>
          <w:lang w:val="es-CO"/>
        </w:rPr>
        <w:t>U’wa</w:t>
      </w:r>
      <w:proofErr w:type="spellEnd"/>
      <w:r w:rsidRPr="00222F43">
        <w:rPr>
          <w:lang w:val="es-CO"/>
        </w:rPr>
        <w:t xml:space="preserve">, establecidos en el contrafuerte oriental, al norte de la cordillera Oriental, contra el nevado del Cocuy. Practican la horticultura en tierras altas, medias y bajas de la Sierra Nevada del Cocuy. Se destacan los cultivos de maíz, plátano, yuca, papa, batata, arracacha, málaga, caña, fríjol, aguacate, zapote, mango, ají, cebolla, col, </w:t>
      </w:r>
      <w:proofErr w:type="spellStart"/>
      <w:r w:rsidRPr="00222F43">
        <w:rPr>
          <w:lang w:val="es-CO"/>
        </w:rPr>
        <w:t>ayo</w:t>
      </w:r>
      <w:proofErr w:type="spellEnd"/>
      <w:r w:rsidRPr="00222F43">
        <w:rPr>
          <w:lang w:val="es-CO"/>
        </w:rPr>
        <w:t xml:space="preserve"> o coca. Comercializan con los colonos, especies menores como cerdos y gallinas. La organización política se centra en la figura de cabildo. La autoridad es el capitán</w:t>
      </w:r>
    </w:p>
    <w:p w:rsidR="00E664D8" w:rsidRPr="00222F43" w:rsidRDefault="00E664D8" w:rsidP="008E2E6D">
      <w:pPr>
        <w:pStyle w:val="Prrafodelista"/>
        <w:numPr>
          <w:ilvl w:val="0"/>
          <w:numId w:val="5"/>
        </w:numPr>
        <w:ind w:left="567"/>
        <w:rPr>
          <w:lang w:val="es-CO"/>
        </w:rPr>
      </w:pPr>
      <w:proofErr w:type="spellStart"/>
      <w:r w:rsidRPr="00222F43">
        <w:rPr>
          <w:bdr w:val="nil"/>
          <w:lang w:val="es-CO"/>
        </w:rPr>
        <w:t>Amorúa</w:t>
      </w:r>
      <w:proofErr w:type="spellEnd"/>
      <w:r w:rsidRPr="00222F43">
        <w:rPr>
          <w:bdr w:val="nil"/>
          <w:lang w:val="es-CO"/>
        </w:rPr>
        <w:t xml:space="preserve">, </w:t>
      </w:r>
      <w:proofErr w:type="spellStart"/>
      <w:r w:rsidRPr="00222F43">
        <w:rPr>
          <w:bdr w:val="nil"/>
          <w:lang w:val="es-CO"/>
        </w:rPr>
        <w:t>W</w:t>
      </w:r>
      <w:r w:rsidRPr="00222F43">
        <w:rPr>
          <w:shd w:val="clear" w:color="auto" w:fill="FFFFFF"/>
          <w:lang w:val="es-CO"/>
        </w:rPr>
        <w:t>ipiwi</w:t>
      </w:r>
      <w:proofErr w:type="spellEnd"/>
      <w:r w:rsidRPr="00222F43">
        <w:rPr>
          <w:shd w:val="clear" w:color="auto" w:fill="FFFFFF"/>
          <w:lang w:val="es-CO"/>
        </w:rPr>
        <w:t xml:space="preserve">, </w:t>
      </w:r>
      <w:proofErr w:type="spellStart"/>
      <w:r w:rsidRPr="00222F43">
        <w:rPr>
          <w:bdr w:val="nil"/>
          <w:lang w:val="es-CO"/>
        </w:rPr>
        <w:t>Tsiripu</w:t>
      </w:r>
      <w:proofErr w:type="spellEnd"/>
      <w:r w:rsidRPr="00222F43">
        <w:rPr>
          <w:bdr w:val="nil"/>
          <w:lang w:val="es-CO"/>
        </w:rPr>
        <w:t xml:space="preserve"> y</w:t>
      </w:r>
      <w:r w:rsidRPr="00222F43">
        <w:rPr>
          <w:shd w:val="clear" w:color="auto" w:fill="FFFFFF"/>
          <w:lang w:val="es-CO"/>
        </w:rPr>
        <w:t xml:space="preserve"> </w:t>
      </w:r>
      <w:proofErr w:type="spellStart"/>
      <w:r w:rsidRPr="00222F43">
        <w:rPr>
          <w:lang w:val="es-CO"/>
        </w:rPr>
        <w:t>Mariposo</w:t>
      </w:r>
      <w:proofErr w:type="spellEnd"/>
      <w:r w:rsidRPr="00222F43">
        <w:rPr>
          <w:lang w:val="es-CO"/>
        </w:rPr>
        <w:t xml:space="preserve">, pueblos de sabana, organizados en el resguardo Caño Mochuelo, al suroccidente del Distrito de Manejo Integrado Cinaruco, en la confluencia de los ríos Casanare, Meta y Ariporo. Los </w:t>
      </w:r>
      <w:proofErr w:type="spellStart"/>
      <w:r w:rsidRPr="00222F43">
        <w:rPr>
          <w:lang w:val="es-CO"/>
        </w:rPr>
        <w:t>amorúa</w:t>
      </w:r>
      <w:proofErr w:type="spellEnd"/>
      <w:r w:rsidRPr="00222F43">
        <w:rPr>
          <w:lang w:val="es-CO"/>
        </w:rPr>
        <w:t xml:space="preserve"> desarrollan una ganadería incipiente y elaboran artesanías de palma de moriche. No establecen conucos. Muchos de ellos se desempeñan como jornaleros. Por su parte los </w:t>
      </w:r>
      <w:proofErr w:type="spellStart"/>
      <w:r w:rsidRPr="00222F43">
        <w:rPr>
          <w:lang w:val="es-CO"/>
        </w:rPr>
        <w:t>wipiwe</w:t>
      </w:r>
      <w:proofErr w:type="spellEnd"/>
      <w:r w:rsidRPr="00222F43">
        <w:rPr>
          <w:lang w:val="es-CO"/>
        </w:rPr>
        <w:t xml:space="preserve"> cultivan caña y yuca dulce y amarga. Se dedican especialmente a la recolección y la cacería. Los </w:t>
      </w:r>
      <w:proofErr w:type="spellStart"/>
      <w:r w:rsidRPr="00222F43">
        <w:rPr>
          <w:lang w:val="es-CO"/>
        </w:rPr>
        <w:t>mariposo</w:t>
      </w:r>
      <w:proofErr w:type="spellEnd"/>
      <w:r w:rsidRPr="00222F43">
        <w:rPr>
          <w:lang w:val="es-CO"/>
        </w:rPr>
        <w:t xml:space="preserve">, en cambio, si mantienen pequeños conucos. Todos ellos laboran estacionalmente en los hatos llaneros, como jornaleros. La autoridad reposa en la junta del Cabildo del resguardo. </w:t>
      </w:r>
    </w:p>
    <w:p w:rsidR="00E664D8" w:rsidRPr="00222F43" w:rsidRDefault="00E664D8" w:rsidP="008E2E6D">
      <w:pPr>
        <w:pStyle w:val="Prrafodelista"/>
        <w:numPr>
          <w:ilvl w:val="0"/>
          <w:numId w:val="5"/>
        </w:numPr>
        <w:ind w:left="567"/>
        <w:rPr>
          <w:lang w:val="es-CO"/>
        </w:rPr>
      </w:pPr>
      <w:proofErr w:type="spellStart"/>
      <w:r w:rsidRPr="00222F43">
        <w:rPr>
          <w:lang w:val="es-CO"/>
        </w:rPr>
        <w:t>Masiguare</w:t>
      </w:r>
      <w:proofErr w:type="spellEnd"/>
      <w:r w:rsidRPr="00222F43">
        <w:rPr>
          <w:lang w:val="es-CO"/>
        </w:rPr>
        <w:t xml:space="preserve">, que comparten su territorio con los pueblos </w:t>
      </w:r>
      <w:proofErr w:type="spellStart"/>
      <w:r w:rsidRPr="00222F43">
        <w:rPr>
          <w:lang w:val="es-CO"/>
        </w:rPr>
        <w:t>kuiba</w:t>
      </w:r>
      <w:proofErr w:type="spellEnd"/>
      <w:r w:rsidRPr="00222F43">
        <w:rPr>
          <w:lang w:val="es-CO"/>
        </w:rPr>
        <w:t xml:space="preserve"> y </w:t>
      </w:r>
      <w:proofErr w:type="spellStart"/>
      <w:r w:rsidRPr="00222F43">
        <w:rPr>
          <w:lang w:val="es-CO"/>
        </w:rPr>
        <w:t>amorúa</w:t>
      </w:r>
      <w:proofErr w:type="spellEnd"/>
      <w:r w:rsidRPr="00222F43">
        <w:rPr>
          <w:lang w:val="es-CO"/>
        </w:rPr>
        <w:t xml:space="preserve"> en el resguardo Caño Mochuelo. Practican la caza, la pesca y la horticultura. Cultivan yuca, intercalada con plátano, piña, fríjol, batata y ñame. Alrededor de sus casas, cultivan frutales y plantas medicinales. El capitán, elegido por votación, es la figura de autoridad de cada comunidad. </w:t>
      </w:r>
      <w:r w:rsidRPr="00222F43">
        <w:rPr>
          <w:lang w:val="es-CO"/>
        </w:rPr>
        <w:lastRenderedPageBreak/>
        <w:t>Los mayores dirigen celebraciones y trabajos colectivos.</w:t>
      </w:r>
    </w:p>
    <w:p w:rsidR="00D14A29" w:rsidRPr="00222F43" w:rsidRDefault="00D14A29" w:rsidP="00D14A29">
      <w:pPr>
        <w:pStyle w:val="Ttulo4"/>
      </w:pPr>
      <w:r w:rsidRPr="00222F43">
        <w:t>Comunidades Campesinas</w:t>
      </w:r>
      <w:r w:rsidR="0039638F" w:rsidRPr="00222F43">
        <w:t xml:space="preserve"> y otros actores vulnerables</w:t>
      </w:r>
    </w:p>
    <w:p w:rsidR="0039638F" w:rsidRPr="00222F43" w:rsidRDefault="0039638F" w:rsidP="00410580">
      <w:r w:rsidRPr="00222F43">
        <w:t xml:space="preserve">Dentro de la elaboración del Plan de Participación del Proyecto se logró identificar algunos grupos de actores que serán afectados por el proyecto, aunque se proyecta que la identificación más precisa se realizará una vez comiencen los trabajos en la fase de implementación cuando se ajuste con mayor precisión la ubicación de las actividades y/o se </w:t>
      </w:r>
      <w:r w:rsidR="007778BA" w:rsidRPr="00222F43">
        <w:t>definan los</w:t>
      </w:r>
      <w:r w:rsidRPr="00222F43">
        <w:t xml:space="preserve"> productos (como por ejemplo los instrumentos financieros). A continuación se relacionan </w:t>
      </w:r>
    </w:p>
    <w:p w:rsidR="0039638F" w:rsidRPr="00222F43" w:rsidRDefault="0039638F" w:rsidP="00410580"/>
    <w:p w:rsidR="006D37D6" w:rsidRPr="00222F43" w:rsidRDefault="006D37D6" w:rsidP="006D37D6">
      <w:pPr>
        <w:pStyle w:val="Epgrafe"/>
      </w:pPr>
      <w:bookmarkStart w:id="84" w:name="_Toc7024991"/>
      <w:r w:rsidRPr="00222F43">
        <w:t xml:space="preserve">Tabla </w:t>
      </w:r>
      <w:r w:rsidR="008B0EB4">
        <w:rPr>
          <w:noProof/>
        </w:rPr>
        <w:fldChar w:fldCharType="begin"/>
      </w:r>
      <w:r w:rsidR="008B0EB4">
        <w:rPr>
          <w:noProof/>
        </w:rPr>
        <w:instrText xml:space="preserve"> SEQ Tabla \* ARABIC </w:instrText>
      </w:r>
      <w:r w:rsidR="008B0EB4">
        <w:rPr>
          <w:noProof/>
        </w:rPr>
        <w:fldChar w:fldCharType="separate"/>
      </w:r>
      <w:r w:rsidR="00C32A28">
        <w:rPr>
          <w:noProof/>
        </w:rPr>
        <w:t>8</w:t>
      </w:r>
      <w:r w:rsidR="008B0EB4">
        <w:rPr>
          <w:noProof/>
        </w:rPr>
        <w:fldChar w:fldCharType="end"/>
      </w:r>
      <w:r w:rsidRPr="00222F43">
        <w:t>. Comunidades campesinas y otros actores vulnerables</w:t>
      </w:r>
      <w:bookmarkEnd w:id="84"/>
    </w:p>
    <w:tbl>
      <w:tblPr>
        <w:tblW w:w="9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00"/>
        <w:gridCol w:w="4800"/>
      </w:tblGrid>
      <w:tr w:rsidR="00624F46" w:rsidRPr="00222F43" w:rsidTr="00E83C73">
        <w:trPr>
          <w:trHeight w:val="300"/>
        </w:trPr>
        <w:tc>
          <w:tcPr>
            <w:tcW w:w="9300" w:type="dxa"/>
            <w:gridSpan w:val="2"/>
            <w:shd w:val="clear" w:color="auto" w:fill="DBDBDB" w:themeFill="accent3" w:themeFillTint="66"/>
            <w:noWrap/>
            <w:vAlign w:val="bottom"/>
            <w:hideMark/>
          </w:tcPr>
          <w:p w:rsidR="00624F46" w:rsidRPr="00222F43" w:rsidRDefault="0039638F" w:rsidP="00E83C73">
            <w:pPr>
              <w:spacing w:before="0" w:after="0" w:line="240" w:lineRule="auto"/>
              <w:jc w:val="center"/>
              <w:rPr>
                <w:rFonts w:eastAsia="Times New Roman" w:cs="Times New Roman"/>
                <w:b/>
                <w:color w:val="000000"/>
                <w:sz w:val="20"/>
                <w:szCs w:val="20"/>
                <w:lang w:eastAsia="es-CO"/>
              </w:rPr>
            </w:pPr>
            <w:r w:rsidRPr="00222F43">
              <w:rPr>
                <w:rFonts w:eastAsia="Times New Roman" w:cs="Times New Roman"/>
                <w:b/>
                <w:color w:val="000000"/>
                <w:sz w:val="20"/>
                <w:szCs w:val="20"/>
                <w:lang w:eastAsia="es-CO"/>
              </w:rPr>
              <w:t>Comunidades campesinas y otros actores vulnerables</w:t>
            </w:r>
          </w:p>
        </w:tc>
      </w:tr>
      <w:tr w:rsidR="00624F46" w:rsidRPr="00222F43" w:rsidTr="00253DF2">
        <w:trPr>
          <w:trHeight w:val="300"/>
        </w:trPr>
        <w:tc>
          <w:tcPr>
            <w:tcW w:w="4500" w:type="dxa"/>
            <w:shd w:val="clear" w:color="auto" w:fill="auto"/>
            <w:noWrap/>
            <w:vAlign w:val="center"/>
          </w:tcPr>
          <w:p w:rsidR="00624F46" w:rsidRPr="00222F43" w:rsidRDefault="00AA140A" w:rsidP="00253DF2">
            <w:pPr>
              <w:spacing w:before="0" w:after="0" w:line="240" w:lineRule="auto"/>
              <w:rPr>
                <w:sz w:val="20"/>
                <w:lang w:eastAsia="es-CO"/>
              </w:rPr>
            </w:pPr>
            <w:r w:rsidRPr="00222F43">
              <w:rPr>
                <w:sz w:val="20"/>
                <w:lang w:eastAsia="es-CO"/>
              </w:rPr>
              <w:t>Asociación Nacional Campesina José Antonio Galán Zorro “ASONALCA”, Seccional Arauca</w:t>
            </w:r>
            <w:r w:rsidR="00253DF2" w:rsidRPr="00222F43">
              <w:rPr>
                <w:sz w:val="20"/>
                <w:lang w:eastAsia="es-CO"/>
              </w:rPr>
              <w:t>.</w:t>
            </w:r>
          </w:p>
        </w:tc>
        <w:tc>
          <w:tcPr>
            <w:tcW w:w="4800" w:type="dxa"/>
            <w:shd w:val="clear" w:color="auto" w:fill="auto"/>
            <w:vAlign w:val="center"/>
          </w:tcPr>
          <w:p w:rsidR="00624F46" w:rsidRPr="00222F43" w:rsidRDefault="00380C4C" w:rsidP="00253DF2">
            <w:pPr>
              <w:spacing w:before="0" w:after="0" w:line="240" w:lineRule="auto"/>
              <w:rPr>
                <w:sz w:val="20"/>
                <w:lang w:eastAsia="es-CO"/>
              </w:rPr>
            </w:pPr>
            <w:r w:rsidRPr="00222F43">
              <w:rPr>
                <w:sz w:val="20"/>
                <w:lang w:eastAsia="es-CO"/>
              </w:rPr>
              <w:t>Productores rurales asociados a cultivos transitorios, plantaciones y ganadería trashumante</w:t>
            </w:r>
            <w:r w:rsidR="00253DF2" w:rsidRPr="00222F43">
              <w:rPr>
                <w:sz w:val="20"/>
                <w:lang w:eastAsia="es-CO"/>
              </w:rPr>
              <w:t>.</w:t>
            </w:r>
          </w:p>
        </w:tc>
      </w:tr>
      <w:tr w:rsidR="00624F46" w:rsidRPr="00222F43" w:rsidTr="00253DF2">
        <w:trPr>
          <w:trHeight w:val="300"/>
        </w:trPr>
        <w:tc>
          <w:tcPr>
            <w:tcW w:w="4500" w:type="dxa"/>
            <w:shd w:val="clear" w:color="auto" w:fill="auto"/>
            <w:noWrap/>
            <w:vAlign w:val="center"/>
          </w:tcPr>
          <w:p w:rsidR="00624F46" w:rsidRPr="00222F43" w:rsidRDefault="00AA140A" w:rsidP="00253DF2">
            <w:pPr>
              <w:spacing w:before="0" w:after="0" w:line="240" w:lineRule="auto"/>
              <w:rPr>
                <w:sz w:val="20"/>
                <w:lang w:eastAsia="es-CO"/>
              </w:rPr>
            </w:pPr>
            <w:r w:rsidRPr="00222F43">
              <w:rPr>
                <w:sz w:val="20"/>
                <w:lang w:eastAsia="es-CO"/>
              </w:rPr>
              <w:t>Asociación de Plataneros del Municipio de Tame</w:t>
            </w:r>
            <w:r w:rsidR="00253DF2" w:rsidRPr="00222F43">
              <w:rPr>
                <w:sz w:val="20"/>
                <w:lang w:eastAsia="es-CO"/>
              </w:rPr>
              <w:t xml:space="preserve"> y o</w:t>
            </w:r>
            <w:r w:rsidRPr="00222F43">
              <w:rPr>
                <w:sz w:val="20"/>
                <w:lang w:eastAsia="es-CO"/>
              </w:rPr>
              <w:t>tras organizaciones de productores rurales de Fortul, Puerto Rondón, Saravena</w:t>
            </w:r>
          </w:p>
        </w:tc>
        <w:tc>
          <w:tcPr>
            <w:tcW w:w="4800" w:type="dxa"/>
            <w:shd w:val="clear" w:color="auto" w:fill="auto"/>
            <w:vAlign w:val="center"/>
          </w:tcPr>
          <w:p w:rsidR="00624F46" w:rsidRPr="00222F43" w:rsidRDefault="00D062E9" w:rsidP="00253DF2">
            <w:pPr>
              <w:spacing w:before="0" w:after="0" w:line="240" w:lineRule="auto"/>
              <w:rPr>
                <w:sz w:val="20"/>
                <w:lang w:eastAsia="es-CO"/>
              </w:rPr>
            </w:pPr>
            <w:r w:rsidRPr="00222F43">
              <w:rPr>
                <w:sz w:val="20"/>
                <w:lang w:eastAsia="es-CO"/>
              </w:rPr>
              <w:t>Pescadores artesanales</w:t>
            </w:r>
            <w:r w:rsidR="00253DF2" w:rsidRPr="00222F43">
              <w:rPr>
                <w:sz w:val="20"/>
                <w:lang w:eastAsia="es-CO"/>
              </w:rPr>
              <w:t xml:space="preserve"> que se acentúan en El Tuparro.</w:t>
            </w:r>
          </w:p>
        </w:tc>
      </w:tr>
      <w:tr w:rsidR="00624F46" w:rsidRPr="00222F43" w:rsidTr="00253DF2">
        <w:trPr>
          <w:trHeight w:val="300"/>
        </w:trPr>
        <w:tc>
          <w:tcPr>
            <w:tcW w:w="4500" w:type="dxa"/>
            <w:shd w:val="clear" w:color="auto" w:fill="auto"/>
            <w:noWrap/>
            <w:vAlign w:val="center"/>
          </w:tcPr>
          <w:p w:rsidR="00624F46" w:rsidRPr="00222F43" w:rsidRDefault="00AA140A" w:rsidP="00253DF2">
            <w:pPr>
              <w:spacing w:before="0" w:after="0" w:line="240" w:lineRule="auto"/>
              <w:rPr>
                <w:sz w:val="20"/>
                <w:lang w:eastAsia="es-CO"/>
              </w:rPr>
            </w:pPr>
            <w:r w:rsidRPr="00222F43">
              <w:rPr>
                <w:rFonts w:cs="Calibri"/>
                <w:sz w:val="20"/>
              </w:rPr>
              <w:t>Mesa de Organizaciones Cívicas y Populares de Arauca, MOCIPA</w:t>
            </w:r>
            <w:r w:rsidR="00253DF2" w:rsidRPr="00222F43">
              <w:rPr>
                <w:rFonts w:cs="Calibri"/>
                <w:sz w:val="20"/>
              </w:rPr>
              <w:t>.</w:t>
            </w:r>
          </w:p>
        </w:tc>
        <w:tc>
          <w:tcPr>
            <w:tcW w:w="4800" w:type="dxa"/>
            <w:shd w:val="clear" w:color="auto" w:fill="auto"/>
            <w:vAlign w:val="center"/>
          </w:tcPr>
          <w:p w:rsidR="00624F46" w:rsidRPr="00222F43" w:rsidRDefault="0039638F" w:rsidP="00253DF2">
            <w:pPr>
              <w:spacing w:before="0" w:after="0" w:line="240" w:lineRule="auto"/>
              <w:rPr>
                <w:sz w:val="20"/>
                <w:lang w:eastAsia="es-CO"/>
              </w:rPr>
            </w:pPr>
            <w:r w:rsidRPr="00222F43">
              <w:rPr>
                <w:sz w:val="20"/>
                <w:lang w:eastAsia="es-CO"/>
              </w:rPr>
              <w:t>Productores rurales de sistemas ganaderos de sabanas inundables de Arauca y sabanas de la Altillanura de Vichada</w:t>
            </w:r>
          </w:p>
        </w:tc>
      </w:tr>
      <w:tr w:rsidR="00624F46" w:rsidRPr="00222F43" w:rsidTr="00253DF2">
        <w:trPr>
          <w:trHeight w:val="300"/>
        </w:trPr>
        <w:tc>
          <w:tcPr>
            <w:tcW w:w="4500" w:type="dxa"/>
            <w:shd w:val="clear" w:color="auto" w:fill="auto"/>
            <w:noWrap/>
            <w:vAlign w:val="center"/>
          </w:tcPr>
          <w:p w:rsidR="00624F46" w:rsidRPr="00222F43" w:rsidRDefault="00380C4C" w:rsidP="00253DF2">
            <w:pPr>
              <w:spacing w:before="0" w:after="0" w:line="240" w:lineRule="auto"/>
              <w:rPr>
                <w:sz w:val="20"/>
                <w:lang w:eastAsia="es-CO"/>
              </w:rPr>
            </w:pPr>
            <w:r w:rsidRPr="00222F43">
              <w:rPr>
                <w:sz w:val="20"/>
                <w:lang w:eastAsia="es-CO"/>
              </w:rPr>
              <w:t>Juntas de Acción Comunal</w:t>
            </w:r>
            <w:r w:rsidR="00253DF2" w:rsidRPr="00222F43">
              <w:rPr>
                <w:sz w:val="20"/>
                <w:lang w:eastAsia="es-CO"/>
              </w:rPr>
              <w:t xml:space="preserve">, </w:t>
            </w:r>
            <w:r w:rsidRPr="00222F43">
              <w:rPr>
                <w:sz w:val="20"/>
                <w:lang w:eastAsia="es-CO"/>
              </w:rPr>
              <w:t>Familias campesinas</w:t>
            </w:r>
            <w:r w:rsidR="00253DF2" w:rsidRPr="00222F43">
              <w:rPr>
                <w:sz w:val="20"/>
                <w:lang w:eastAsia="es-CO"/>
              </w:rPr>
              <w:t xml:space="preserve"> y</w:t>
            </w:r>
            <w:r w:rsidRPr="00222F43">
              <w:rPr>
                <w:sz w:val="20"/>
                <w:lang w:eastAsia="es-CO"/>
              </w:rPr>
              <w:t xml:space="preserve"> Productores rurales</w:t>
            </w:r>
            <w:r w:rsidR="00253DF2" w:rsidRPr="00222F43">
              <w:rPr>
                <w:sz w:val="20"/>
                <w:lang w:eastAsia="es-CO"/>
              </w:rPr>
              <w:t xml:space="preserve"> de las </w:t>
            </w:r>
            <w:r w:rsidRPr="00222F43">
              <w:rPr>
                <w:sz w:val="20"/>
                <w:lang w:eastAsia="es-CO"/>
              </w:rPr>
              <w:t xml:space="preserve">Veredas Feliciano, Caracol, Bogotá, </w:t>
            </w:r>
            <w:proofErr w:type="spellStart"/>
            <w:r w:rsidRPr="00222F43">
              <w:rPr>
                <w:sz w:val="20"/>
                <w:lang w:eastAsia="es-CO"/>
              </w:rPr>
              <w:t>Cabuyare</w:t>
            </w:r>
            <w:proofErr w:type="spellEnd"/>
            <w:r w:rsidRPr="00222F43">
              <w:rPr>
                <w:sz w:val="20"/>
                <w:lang w:eastAsia="es-CO"/>
              </w:rPr>
              <w:t xml:space="preserve">, </w:t>
            </w:r>
            <w:proofErr w:type="spellStart"/>
            <w:r w:rsidRPr="00222F43">
              <w:rPr>
                <w:sz w:val="20"/>
                <w:lang w:eastAsia="es-CO"/>
              </w:rPr>
              <w:t>Matal</w:t>
            </w:r>
            <w:proofErr w:type="spellEnd"/>
            <w:r w:rsidRPr="00222F43">
              <w:rPr>
                <w:sz w:val="20"/>
                <w:lang w:eastAsia="es-CO"/>
              </w:rPr>
              <w:t xml:space="preserve">, de </w:t>
            </w:r>
            <w:proofErr w:type="spellStart"/>
            <w:r w:rsidRPr="00222F43">
              <w:rPr>
                <w:sz w:val="20"/>
                <w:lang w:eastAsia="es-CO"/>
              </w:rPr>
              <w:t>Floramarillo</w:t>
            </w:r>
            <w:proofErr w:type="spellEnd"/>
            <w:r w:rsidRPr="00222F43">
              <w:rPr>
                <w:sz w:val="20"/>
                <w:lang w:eastAsia="es-CO"/>
              </w:rPr>
              <w:t xml:space="preserve">, </w:t>
            </w:r>
            <w:proofErr w:type="spellStart"/>
            <w:r w:rsidRPr="00222F43">
              <w:rPr>
                <w:sz w:val="20"/>
                <w:lang w:eastAsia="es-CO"/>
              </w:rPr>
              <w:t>Maporillal</w:t>
            </w:r>
            <w:proofErr w:type="spellEnd"/>
            <w:r w:rsidRPr="00222F43">
              <w:rPr>
                <w:sz w:val="20"/>
                <w:lang w:eastAsia="es-CO"/>
              </w:rPr>
              <w:t xml:space="preserve">, Las plumas, Las monas, Merecure, El Socorro, La, Bendición, San Román, Los Caballos, Mata de Gallina, La Saya, El Rosario, Becerra, Altamira, La Pastora, Selvas del Lipa, San José del Lipa, La Conquista, Manantiales, La Comunidad, Cañas Bravas, Caño Colorado, La Conquista, Caño Salas, </w:t>
            </w:r>
            <w:proofErr w:type="spellStart"/>
            <w:r w:rsidRPr="00222F43">
              <w:rPr>
                <w:sz w:val="20"/>
                <w:lang w:eastAsia="es-CO"/>
              </w:rPr>
              <w:t>Maporal</w:t>
            </w:r>
            <w:proofErr w:type="spellEnd"/>
            <w:r w:rsidRPr="00222F43">
              <w:rPr>
                <w:sz w:val="20"/>
                <w:lang w:eastAsia="es-CO"/>
              </w:rPr>
              <w:t xml:space="preserve">, (Arauca)Filipinas; Mata Oscura, La </w:t>
            </w:r>
            <w:proofErr w:type="spellStart"/>
            <w:r w:rsidRPr="00222F43">
              <w:rPr>
                <w:sz w:val="20"/>
                <w:lang w:eastAsia="es-CO"/>
              </w:rPr>
              <w:t>Pesqura</w:t>
            </w:r>
            <w:proofErr w:type="spellEnd"/>
            <w:r w:rsidRPr="00222F43">
              <w:rPr>
                <w:sz w:val="20"/>
                <w:lang w:eastAsia="es-CO"/>
              </w:rPr>
              <w:t xml:space="preserve"> (</w:t>
            </w:r>
            <w:proofErr w:type="spellStart"/>
            <w:r w:rsidRPr="00222F43">
              <w:rPr>
                <w:sz w:val="20"/>
                <w:lang w:eastAsia="es-CO"/>
              </w:rPr>
              <w:t>Arauquita</w:t>
            </w:r>
            <w:proofErr w:type="spellEnd"/>
            <w:r w:rsidRPr="00222F43">
              <w:rPr>
                <w:sz w:val="20"/>
                <w:lang w:eastAsia="es-CO"/>
              </w:rPr>
              <w:t xml:space="preserve">)Normandía (predio </w:t>
            </w:r>
            <w:proofErr w:type="spellStart"/>
            <w:r w:rsidRPr="00222F43">
              <w:rPr>
                <w:sz w:val="20"/>
                <w:lang w:eastAsia="es-CO"/>
              </w:rPr>
              <w:t>Normandia</w:t>
            </w:r>
            <w:proofErr w:type="spellEnd"/>
            <w:r w:rsidRPr="00222F43">
              <w:rPr>
                <w:sz w:val="20"/>
                <w:lang w:eastAsia="es-CO"/>
              </w:rPr>
              <w:t xml:space="preserve">), El Progreso, La Esmeralda, El Paisaje, </w:t>
            </w:r>
            <w:proofErr w:type="spellStart"/>
            <w:r w:rsidRPr="00222F43">
              <w:rPr>
                <w:sz w:val="20"/>
                <w:lang w:eastAsia="es-CO"/>
              </w:rPr>
              <w:t>Maporal</w:t>
            </w:r>
            <w:proofErr w:type="spellEnd"/>
            <w:r w:rsidRPr="00222F43">
              <w:rPr>
                <w:sz w:val="20"/>
                <w:lang w:eastAsia="es-CO"/>
              </w:rPr>
              <w:t xml:space="preserve">, El </w:t>
            </w:r>
            <w:proofErr w:type="spellStart"/>
            <w:r w:rsidRPr="00222F43">
              <w:rPr>
                <w:sz w:val="20"/>
                <w:lang w:eastAsia="es-CO"/>
              </w:rPr>
              <w:t>Perocero</w:t>
            </w:r>
            <w:proofErr w:type="spellEnd"/>
            <w:r w:rsidRPr="00222F43">
              <w:rPr>
                <w:sz w:val="20"/>
                <w:lang w:eastAsia="es-CO"/>
              </w:rPr>
              <w:t xml:space="preserve"> (predio La Argentina)(Puerto Rondón) Buenos Aires, El Corozo y Los Laureles (Cravo Norte)</w:t>
            </w:r>
          </w:p>
        </w:tc>
        <w:tc>
          <w:tcPr>
            <w:tcW w:w="4800" w:type="dxa"/>
            <w:shd w:val="clear" w:color="auto" w:fill="auto"/>
            <w:vAlign w:val="center"/>
          </w:tcPr>
          <w:p w:rsidR="00624F46" w:rsidRPr="00222F43" w:rsidRDefault="00380C4C" w:rsidP="00253DF2">
            <w:pPr>
              <w:spacing w:before="0" w:after="0" w:line="240" w:lineRule="auto"/>
              <w:rPr>
                <w:sz w:val="20"/>
                <w:lang w:eastAsia="es-CO"/>
              </w:rPr>
            </w:pPr>
            <w:r w:rsidRPr="00222F43">
              <w:rPr>
                <w:sz w:val="20"/>
                <w:lang w:eastAsia="es-CO"/>
              </w:rPr>
              <w:t xml:space="preserve">Juntas de </w:t>
            </w:r>
            <w:r w:rsidR="00253DF2" w:rsidRPr="00222F43">
              <w:rPr>
                <w:sz w:val="20"/>
                <w:lang w:eastAsia="es-CO"/>
              </w:rPr>
              <w:t>Acción</w:t>
            </w:r>
            <w:r w:rsidRPr="00222F43">
              <w:rPr>
                <w:sz w:val="20"/>
                <w:lang w:eastAsia="es-CO"/>
              </w:rPr>
              <w:t xml:space="preserve"> Comunal de las veredas vinculadas a la gestión de Parques Nacionales en el D</w:t>
            </w:r>
            <w:r w:rsidR="00253DF2" w:rsidRPr="00222F43">
              <w:rPr>
                <w:sz w:val="20"/>
                <w:lang w:eastAsia="es-CO"/>
              </w:rPr>
              <w:t>N</w:t>
            </w:r>
            <w:r w:rsidRPr="00222F43">
              <w:rPr>
                <w:sz w:val="20"/>
                <w:lang w:eastAsia="es-CO"/>
              </w:rPr>
              <w:t xml:space="preserve">MI </w:t>
            </w:r>
            <w:proofErr w:type="spellStart"/>
            <w:r w:rsidRPr="00222F43">
              <w:rPr>
                <w:sz w:val="20"/>
                <w:lang w:eastAsia="es-CO"/>
              </w:rPr>
              <w:t>Cinaruco</w:t>
            </w:r>
            <w:proofErr w:type="spellEnd"/>
            <w:r w:rsidRPr="00222F43">
              <w:rPr>
                <w:sz w:val="20"/>
                <w:lang w:eastAsia="es-CO"/>
              </w:rPr>
              <w:t xml:space="preserve">: </w:t>
            </w:r>
            <w:proofErr w:type="spellStart"/>
            <w:r w:rsidRPr="00222F43">
              <w:rPr>
                <w:sz w:val="20"/>
                <w:lang w:eastAsia="es-CO"/>
              </w:rPr>
              <w:t>Cinaruco</w:t>
            </w:r>
            <w:proofErr w:type="spellEnd"/>
            <w:r w:rsidRPr="00222F43">
              <w:rPr>
                <w:sz w:val="20"/>
                <w:lang w:eastAsia="es-CO"/>
              </w:rPr>
              <w:t xml:space="preserve"> y </w:t>
            </w:r>
            <w:proofErr w:type="spellStart"/>
            <w:r w:rsidRPr="00222F43">
              <w:rPr>
                <w:sz w:val="20"/>
                <w:lang w:eastAsia="es-CO"/>
              </w:rPr>
              <w:t>Matal</w:t>
            </w:r>
            <w:proofErr w:type="spellEnd"/>
            <w:r w:rsidRPr="00222F43">
              <w:rPr>
                <w:sz w:val="20"/>
                <w:lang w:eastAsia="es-CO"/>
              </w:rPr>
              <w:t xml:space="preserve"> de </w:t>
            </w:r>
            <w:proofErr w:type="spellStart"/>
            <w:r w:rsidRPr="00222F43">
              <w:rPr>
                <w:sz w:val="20"/>
                <w:lang w:eastAsia="es-CO"/>
              </w:rPr>
              <w:t>Floramarillo</w:t>
            </w:r>
            <w:proofErr w:type="spellEnd"/>
            <w:r w:rsidRPr="00222F43">
              <w:rPr>
                <w:sz w:val="20"/>
                <w:lang w:eastAsia="es-CO"/>
              </w:rPr>
              <w:t>, en Arauca</w:t>
            </w:r>
            <w:r w:rsidR="00253DF2" w:rsidRPr="00222F43">
              <w:rPr>
                <w:sz w:val="20"/>
                <w:lang w:eastAsia="es-CO"/>
              </w:rPr>
              <w:t xml:space="preserve"> </w:t>
            </w:r>
            <w:proofErr w:type="spellStart"/>
            <w:r w:rsidRPr="00222F43">
              <w:rPr>
                <w:sz w:val="20"/>
                <w:lang w:eastAsia="es-CO"/>
              </w:rPr>
              <w:t>Juriepe</w:t>
            </w:r>
            <w:proofErr w:type="spellEnd"/>
            <w:r w:rsidRPr="00222F43">
              <w:rPr>
                <w:sz w:val="20"/>
                <w:lang w:eastAsia="es-CO"/>
              </w:rPr>
              <w:t xml:space="preserve">, Lejanías del </w:t>
            </w:r>
            <w:proofErr w:type="spellStart"/>
            <w:r w:rsidRPr="00222F43">
              <w:rPr>
                <w:sz w:val="20"/>
                <w:lang w:eastAsia="es-CO"/>
              </w:rPr>
              <w:t>Juriepe</w:t>
            </w:r>
            <w:proofErr w:type="spellEnd"/>
            <w:r w:rsidRPr="00222F43">
              <w:rPr>
                <w:sz w:val="20"/>
                <w:lang w:eastAsia="es-CO"/>
              </w:rPr>
              <w:t xml:space="preserve">, Cinaruco, La Virgen, La Esperanza, </w:t>
            </w:r>
            <w:r w:rsidR="00253DF2" w:rsidRPr="00222F43">
              <w:rPr>
                <w:sz w:val="20"/>
                <w:lang w:eastAsia="es-CO"/>
              </w:rPr>
              <w:t xml:space="preserve">y </w:t>
            </w:r>
            <w:r w:rsidRPr="00222F43">
              <w:rPr>
                <w:sz w:val="20"/>
                <w:lang w:eastAsia="es-CO"/>
              </w:rPr>
              <w:t>Los Pasados</w:t>
            </w:r>
            <w:r w:rsidR="00253DF2" w:rsidRPr="00222F43">
              <w:rPr>
                <w:sz w:val="20"/>
                <w:lang w:eastAsia="es-CO"/>
              </w:rPr>
              <w:t>.</w:t>
            </w:r>
          </w:p>
        </w:tc>
      </w:tr>
    </w:tbl>
    <w:p w:rsidR="001A1174" w:rsidRPr="00222F43" w:rsidRDefault="001A1174" w:rsidP="001A1174">
      <w:pPr>
        <w:spacing w:before="0" w:after="0"/>
        <w:jc w:val="center"/>
        <w:rPr>
          <w:sz w:val="18"/>
        </w:rPr>
      </w:pPr>
      <w:r w:rsidRPr="00222F43">
        <w:rPr>
          <w:sz w:val="18"/>
        </w:rPr>
        <w:t>Fuente: Elaboración Propia basada en Anexo 7</w:t>
      </w:r>
    </w:p>
    <w:p w:rsidR="001B03C5" w:rsidRPr="00222F43" w:rsidRDefault="001B03C5" w:rsidP="00410580"/>
    <w:p w:rsidR="00410580" w:rsidRPr="00222F43" w:rsidRDefault="00410580" w:rsidP="00410580">
      <w:pPr>
        <w:pStyle w:val="Ttulo3"/>
        <w:numPr>
          <w:ilvl w:val="2"/>
          <w:numId w:val="1"/>
        </w:numPr>
      </w:pPr>
      <w:bookmarkStart w:id="85" w:name="_Toc493868618"/>
      <w:bookmarkStart w:id="86" w:name="_Toc2180738"/>
      <w:bookmarkStart w:id="87" w:name="_Toc7024932"/>
      <w:r w:rsidRPr="00222F43">
        <w:t>Identificación de</w:t>
      </w:r>
      <w:r w:rsidR="00CA2DE7" w:rsidRPr="00222F43">
        <w:t xml:space="preserve"> otros</w:t>
      </w:r>
      <w:r w:rsidRPr="00222F43">
        <w:t xml:space="preserve"> actores </w:t>
      </w:r>
      <w:r w:rsidR="00CA2DE7" w:rsidRPr="00222F43">
        <w:t>interesado</w:t>
      </w:r>
      <w:r w:rsidR="00002FE2" w:rsidRPr="00222F43">
        <w:t>s</w:t>
      </w:r>
      <w:r w:rsidRPr="00222F43">
        <w:t xml:space="preserve"> en la región.</w:t>
      </w:r>
      <w:bookmarkEnd w:id="85"/>
      <w:bookmarkEnd w:id="86"/>
      <w:bookmarkEnd w:id="87"/>
    </w:p>
    <w:p w:rsidR="00410580" w:rsidRPr="00222F43" w:rsidRDefault="00410580" w:rsidP="00410580">
      <w:pPr>
        <w:spacing w:after="160" w:line="259" w:lineRule="auto"/>
      </w:pPr>
      <w:r w:rsidRPr="00222F43">
        <w:t xml:space="preserve">En la región de la Orinoquia se presenta una gama de diversos actores que interactúan entre sí para promover el desarrollo de la región. </w:t>
      </w:r>
      <w:r w:rsidR="00DD7A59" w:rsidRPr="00222F43">
        <w:t xml:space="preserve">De acuerdo </w:t>
      </w:r>
      <w:r w:rsidR="00F70074" w:rsidRPr="00222F43">
        <w:t>con</w:t>
      </w:r>
      <w:r w:rsidR="00DD7A59" w:rsidRPr="00222F43">
        <w:t xml:space="preserve"> las diferentes iniciativas </w:t>
      </w:r>
      <w:r w:rsidR="00680A48" w:rsidRPr="00222F43">
        <w:t xml:space="preserve">a continuación </w:t>
      </w:r>
      <w:r w:rsidRPr="00222F43">
        <w:t xml:space="preserve">se presentan los principales actores </w:t>
      </w:r>
      <w:r w:rsidR="00F70074" w:rsidRPr="00222F43">
        <w:t>tipificados</w:t>
      </w:r>
      <w:r w:rsidR="00E41FE2" w:rsidRPr="00222F43">
        <w:t xml:space="preserve"> por </w:t>
      </w:r>
      <w:r w:rsidRPr="00222F43">
        <w:t xml:space="preserve">IDOM </w:t>
      </w:r>
      <w:r w:rsidR="00E41FE2" w:rsidRPr="00222F43">
        <w:t>(</w:t>
      </w:r>
      <w:r w:rsidRPr="00222F43">
        <w:t>2017)</w:t>
      </w:r>
      <w:r w:rsidR="00E41FE2" w:rsidRPr="00222F43">
        <w:t xml:space="preserve"> y complementados con otros potenciales de orden nacional y regional </w:t>
      </w:r>
      <w:r w:rsidR="00847A18" w:rsidRPr="00222F43">
        <w:t>identificados por</w:t>
      </w:r>
      <w:r w:rsidR="00E03F69" w:rsidRPr="00222F43">
        <w:t xml:space="preserve"> el Plan Regional Integral de </w:t>
      </w:r>
      <w:r w:rsidR="00E41FE2" w:rsidRPr="00222F43">
        <w:t>C</w:t>
      </w:r>
      <w:r w:rsidR="00E03F69" w:rsidRPr="00222F43">
        <w:t xml:space="preserve">ambio </w:t>
      </w:r>
      <w:r w:rsidR="00E41FE2" w:rsidRPr="00222F43">
        <w:lastRenderedPageBreak/>
        <w:t>C</w:t>
      </w:r>
      <w:r w:rsidR="00E03F69" w:rsidRPr="00222F43">
        <w:t>limático para la Orinoquia (PRICCO R8, 2017)</w:t>
      </w:r>
      <w:r w:rsidR="00847A18" w:rsidRPr="00222F43">
        <w:t>, con l</w:t>
      </w:r>
      <w:r w:rsidR="00F70074" w:rsidRPr="00222F43">
        <w:t>os</w:t>
      </w:r>
      <w:r w:rsidR="00847A18" w:rsidRPr="00222F43">
        <w:t xml:space="preserve"> cual</w:t>
      </w:r>
      <w:r w:rsidR="00F70074" w:rsidRPr="00222F43">
        <w:t>es</w:t>
      </w:r>
      <w:r w:rsidR="00847A18" w:rsidRPr="00222F43">
        <w:t xml:space="preserve"> se prevé </w:t>
      </w:r>
      <w:r w:rsidR="00E14258" w:rsidRPr="00222F43">
        <w:t xml:space="preserve">que el Proyecto Paisajes Integrados y Sostenibles bajos de la Orinoquia tenga </w:t>
      </w:r>
      <w:r w:rsidR="00847A18" w:rsidRPr="00222F43">
        <w:t>sinergias</w:t>
      </w:r>
      <w:r w:rsidR="00B7698F" w:rsidRPr="00222F43">
        <w:rPr>
          <w:rStyle w:val="Refdenotaalpie"/>
        </w:rPr>
        <w:footnoteReference w:id="10"/>
      </w:r>
      <w:r w:rsidR="00E41FE2" w:rsidRPr="00222F43">
        <w:t>:</w:t>
      </w:r>
    </w:p>
    <w:p w:rsidR="00FD5152" w:rsidRPr="00222F43" w:rsidRDefault="00FD5152" w:rsidP="00410580">
      <w:pPr>
        <w:spacing w:after="160" w:line="259" w:lineRule="auto"/>
      </w:pPr>
    </w:p>
    <w:p w:rsidR="00410580" w:rsidRPr="00222F43" w:rsidRDefault="00410580" w:rsidP="008E2E6D">
      <w:pPr>
        <w:pStyle w:val="Prrafodelista"/>
        <w:numPr>
          <w:ilvl w:val="0"/>
          <w:numId w:val="3"/>
        </w:numPr>
        <w:rPr>
          <w:lang w:val="es-CO"/>
        </w:rPr>
      </w:pPr>
      <w:r w:rsidRPr="00222F43">
        <w:rPr>
          <w:b/>
          <w:lang w:val="es-CO"/>
        </w:rPr>
        <w:t>Entidades de Gobierno Nacional</w:t>
      </w:r>
      <w:r w:rsidRPr="00222F43">
        <w:rPr>
          <w:lang w:val="es-CO"/>
        </w:rPr>
        <w:t>: MADR, UPRA, FINAGRO, DNP, Superintendencia de Notariado y Registro</w:t>
      </w:r>
      <w:r w:rsidR="00071088" w:rsidRPr="00222F43">
        <w:rPr>
          <w:lang w:val="es-CO"/>
        </w:rPr>
        <w:t xml:space="preserve"> (SNR)</w:t>
      </w:r>
      <w:r w:rsidRPr="00222F43">
        <w:rPr>
          <w:lang w:val="es-CO"/>
        </w:rPr>
        <w:t>, Autoridad Nacional de Acuicultura y Pesca</w:t>
      </w:r>
      <w:r w:rsidR="00071088" w:rsidRPr="00222F43">
        <w:rPr>
          <w:lang w:val="es-CO"/>
        </w:rPr>
        <w:t xml:space="preserve"> (AUNAP)</w:t>
      </w:r>
      <w:r w:rsidRPr="00222F43">
        <w:rPr>
          <w:lang w:val="es-CO"/>
        </w:rPr>
        <w:t>, Instituto Colombiano Agropecuario</w:t>
      </w:r>
      <w:r w:rsidR="00071088" w:rsidRPr="00222F43">
        <w:rPr>
          <w:lang w:val="es-CO"/>
        </w:rPr>
        <w:t xml:space="preserve"> (ICA)</w:t>
      </w:r>
      <w:r w:rsidRPr="00222F43">
        <w:rPr>
          <w:lang w:val="es-CO"/>
        </w:rPr>
        <w:t>, Corporación Colombiana de Investigación Agropecuaria</w:t>
      </w:r>
      <w:r w:rsidR="00071088" w:rsidRPr="00222F43">
        <w:rPr>
          <w:lang w:val="es-CO"/>
        </w:rPr>
        <w:t xml:space="preserve"> (</w:t>
      </w:r>
      <w:proofErr w:type="spellStart"/>
      <w:r w:rsidR="00EA7DB7" w:rsidRPr="00222F43">
        <w:rPr>
          <w:lang w:val="es-CO"/>
        </w:rPr>
        <w:t>Agrosavia</w:t>
      </w:r>
      <w:proofErr w:type="spellEnd"/>
      <w:r w:rsidR="00071088" w:rsidRPr="00222F43">
        <w:rPr>
          <w:lang w:val="es-CO"/>
        </w:rPr>
        <w:t>)</w:t>
      </w:r>
      <w:r w:rsidR="00FD5152" w:rsidRPr="00222F43">
        <w:rPr>
          <w:lang w:val="es-CO"/>
        </w:rPr>
        <w:t>.</w:t>
      </w:r>
    </w:p>
    <w:p w:rsidR="0046488C" w:rsidRPr="00222F43" w:rsidRDefault="0046488C" w:rsidP="008E2E6D">
      <w:pPr>
        <w:pStyle w:val="Prrafodelista"/>
        <w:numPr>
          <w:ilvl w:val="0"/>
          <w:numId w:val="3"/>
        </w:numPr>
        <w:rPr>
          <w:lang w:val="es-CO"/>
        </w:rPr>
      </w:pPr>
      <w:r w:rsidRPr="00222F43">
        <w:rPr>
          <w:b/>
          <w:lang w:val="es-CO"/>
        </w:rPr>
        <w:t>ONG y Organismos de Cooperación Internacional</w:t>
      </w:r>
      <w:r w:rsidRPr="00222F43">
        <w:rPr>
          <w:lang w:val="es-CO"/>
        </w:rPr>
        <w:t>:</w:t>
      </w:r>
      <w:r w:rsidR="00431833" w:rsidRPr="00222F43">
        <w:rPr>
          <w:lang w:val="es-CO"/>
        </w:rPr>
        <w:t xml:space="preserve"> </w:t>
      </w:r>
      <w:r w:rsidR="00D062E9" w:rsidRPr="00222F43">
        <w:rPr>
          <w:rFonts w:cs="Calibri"/>
          <w:lang w:val="es-CO"/>
        </w:rPr>
        <w:t xml:space="preserve">Global Green </w:t>
      </w:r>
      <w:proofErr w:type="spellStart"/>
      <w:r w:rsidR="00D062E9" w:rsidRPr="00222F43">
        <w:rPr>
          <w:rFonts w:cs="Calibri"/>
          <w:lang w:val="es-CO"/>
        </w:rPr>
        <w:t>Growth</w:t>
      </w:r>
      <w:proofErr w:type="spellEnd"/>
      <w:r w:rsidR="00D062E9" w:rsidRPr="00222F43">
        <w:rPr>
          <w:rFonts w:cs="Calibri"/>
          <w:lang w:val="es-CO"/>
        </w:rPr>
        <w:t xml:space="preserve"> </w:t>
      </w:r>
      <w:proofErr w:type="spellStart"/>
      <w:r w:rsidR="00D062E9" w:rsidRPr="00222F43">
        <w:rPr>
          <w:rFonts w:cs="Calibri"/>
          <w:lang w:val="es-CO"/>
        </w:rPr>
        <w:t>Institute</w:t>
      </w:r>
      <w:proofErr w:type="spellEnd"/>
      <w:r w:rsidR="00D062E9" w:rsidRPr="00222F43">
        <w:rPr>
          <w:rFonts w:cs="Calibri"/>
          <w:lang w:val="es-CO"/>
        </w:rPr>
        <w:t xml:space="preserve">, </w:t>
      </w:r>
      <w:proofErr w:type="spellStart"/>
      <w:r w:rsidR="00D062E9" w:rsidRPr="00222F43">
        <w:rPr>
          <w:rFonts w:cs="Calibri"/>
          <w:lang w:val="es-CO"/>
        </w:rPr>
        <w:t>Earth</w:t>
      </w:r>
      <w:proofErr w:type="spellEnd"/>
      <w:r w:rsidR="00D062E9" w:rsidRPr="00222F43">
        <w:rPr>
          <w:rFonts w:cs="Calibri"/>
          <w:lang w:val="es-CO"/>
        </w:rPr>
        <w:t xml:space="preserve"> </w:t>
      </w:r>
      <w:proofErr w:type="spellStart"/>
      <w:r w:rsidR="00D062E9" w:rsidRPr="00222F43">
        <w:rPr>
          <w:rFonts w:cs="Calibri"/>
          <w:lang w:val="es-CO"/>
        </w:rPr>
        <w:t>Innovation</w:t>
      </w:r>
      <w:proofErr w:type="spellEnd"/>
      <w:r w:rsidR="00D062E9" w:rsidRPr="00222F43">
        <w:rPr>
          <w:rFonts w:cs="Calibri"/>
          <w:lang w:val="es-CO"/>
        </w:rPr>
        <w:t xml:space="preserve"> </w:t>
      </w:r>
      <w:proofErr w:type="spellStart"/>
      <w:r w:rsidR="00D062E9" w:rsidRPr="00222F43">
        <w:rPr>
          <w:rFonts w:cs="Calibri"/>
          <w:lang w:val="es-CO"/>
        </w:rPr>
        <w:t>Institute</w:t>
      </w:r>
      <w:proofErr w:type="spellEnd"/>
      <w:r w:rsidR="00D062E9" w:rsidRPr="00222F43">
        <w:rPr>
          <w:rFonts w:cs="Calibri"/>
          <w:lang w:val="es-CO"/>
        </w:rPr>
        <w:t xml:space="preserve">, </w:t>
      </w:r>
      <w:r w:rsidR="00356405" w:rsidRPr="00222F43">
        <w:rPr>
          <w:lang w:val="es-CO"/>
        </w:rPr>
        <w:t>Fondo Acción - Fondo para la Acción Ambiental y la Niñez, CCI – Corporación Colombia Internacional,</w:t>
      </w:r>
      <w:r w:rsidR="00CB2A77" w:rsidRPr="00222F43">
        <w:rPr>
          <w:lang w:val="es-CO"/>
        </w:rPr>
        <w:t xml:space="preserve"> Fundación </w:t>
      </w:r>
      <w:proofErr w:type="spellStart"/>
      <w:r w:rsidR="00CB2A77" w:rsidRPr="00222F43">
        <w:rPr>
          <w:lang w:val="es-CO"/>
        </w:rPr>
        <w:t>Omacha</w:t>
      </w:r>
      <w:proofErr w:type="spellEnd"/>
      <w:r w:rsidR="00CB2A77" w:rsidRPr="00222F43">
        <w:rPr>
          <w:lang w:val="es-CO"/>
        </w:rPr>
        <w:t xml:space="preserve">, Fundación Panthera, Asociación </w:t>
      </w:r>
      <w:proofErr w:type="spellStart"/>
      <w:r w:rsidR="00CB2A77" w:rsidRPr="00222F43">
        <w:rPr>
          <w:lang w:val="es-CO"/>
        </w:rPr>
        <w:t>Calidris</w:t>
      </w:r>
      <w:proofErr w:type="spellEnd"/>
      <w:r w:rsidR="00B826DC" w:rsidRPr="00222F43">
        <w:rPr>
          <w:lang w:val="es-CO"/>
        </w:rPr>
        <w:t>, Asociación Red Colombiana de Reservas de la Sociedad Civil</w:t>
      </w:r>
      <w:r w:rsidR="00CB2A77" w:rsidRPr="00222F43">
        <w:rPr>
          <w:lang w:val="es-CO"/>
        </w:rPr>
        <w:t xml:space="preserve"> </w:t>
      </w:r>
      <w:r w:rsidR="00B826DC" w:rsidRPr="00222F43">
        <w:rPr>
          <w:lang w:val="es-CO"/>
        </w:rPr>
        <w:t>(</w:t>
      </w:r>
      <w:r w:rsidR="00CB2A77" w:rsidRPr="00222F43">
        <w:rPr>
          <w:lang w:val="es-CO"/>
        </w:rPr>
        <w:t>RESNATUR</w:t>
      </w:r>
      <w:r w:rsidR="00D062E9" w:rsidRPr="00222F43">
        <w:rPr>
          <w:lang w:val="es-CO"/>
        </w:rPr>
        <w:t xml:space="preserve">), </w:t>
      </w:r>
      <w:proofErr w:type="spellStart"/>
      <w:r w:rsidR="00D062E9" w:rsidRPr="00222F43">
        <w:rPr>
          <w:lang w:val="es-CO"/>
        </w:rPr>
        <w:t>Climate</w:t>
      </w:r>
      <w:proofErr w:type="spellEnd"/>
      <w:r w:rsidR="00D062E9" w:rsidRPr="00222F43">
        <w:rPr>
          <w:lang w:val="es-CO"/>
        </w:rPr>
        <w:t xml:space="preserve"> </w:t>
      </w:r>
      <w:proofErr w:type="spellStart"/>
      <w:r w:rsidR="00D062E9" w:rsidRPr="00222F43">
        <w:rPr>
          <w:lang w:val="es-CO"/>
        </w:rPr>
        <w:t>Focus</w:t>
      </w:r>
      <w:proofErr w:type="spellEnd"/>
      <w:r w:rsidR="00D062E9" w:rsidRPr="00222F43">
        <w:rPr>
          <w:lang w:val="es-CO"/>
        </w:rPr>
        <w:t>, PNUD Colombia, Fundación Natura</w:t>
      </w:r>
      <w:r w:rsidR="00B826DC" w:rsidRPr="00222F43">
        <w:rPr>
          <w:lang w:val="es-CO"/>
        </w:rPr>
        <w:t>.</w:t>
      </w:r>
    </w:p>
    <w:p w:rsidR="00410580" w:rsidRPr="00222F43" w:rsidRDefault="00410580" w:rsidP="008E2E6D">
      <w:pPr>
        <w:pStyle w:val="Prrafodelista"/>
        <w:numPr>
          <w:ilvl w:val="0"/>
          <w:numId w:val="3"/>
        </w:numPr>
        <w:rPr>
          <w:lang w:val="es-CO"/>
        </w:rPr>
      </w:pPr>
      <w:r w:rsidRPr="00222F43">
        <w:rPr>
          <w:b/>
          <w:lang w:val="es-CO"/>
        </w:rPr>
        <w:t xml:space="preserve">Representación indígena: </w:t>
      </w:r>
      <w:r w:rsidRPr="00222F43">
        <w:rPr>
          <w:lang w:val="es-CO"/>
        </w:rPr>
        <w:t>Asociación de Cabildos y Autoridades Tradicionales del Departamento de Arauca</w:t>
      </w:r>
      <w:r w:rsidR="00F2536A" w:rsidRPr="00222F43">
        <w:rPr>
          <w:lang w:val="es-CO"/>
        </w:rPr>
        <w:t xml:space="preserve"> (ASCATIDAR)</w:t>
      </w:r>
      <w:r w:rsidRPr="00222F43">
        <w:rPr>
          <w:lang w:val="es-CO"/>
        </w:rPr>
        <w:t xml:space="preserve">, Consejo Regional Indígena de Vichada. </w:t>
      </w:r>
    </w:p>
    <w:p w:rsidR="00410580" w:rsidRPr="00222F43" w:rsidRDefault="00410580" w:rsidP="008E2E6D">
      <w:pPr>
        <w:pStyle w:val="Prrafodelista"/>
        <w:numPr>
          <w:ilvl w:val="0"/>
          <w:numId w:val="3"/>
        </w:numPr>
        <w:rPr>
          <w:lang w:val="es-CO"/>
        </w:rPr>
      </w:pPr>
      <w:r w:rsidRPr="00222F43">
        <w:rPr>
          <w:b/>
          <w:lang w:val="es-CO"/>
        </w:rPr>
        <w:t xml:space="preserve">Gobernaciones y Federación de Departamentos: </w:t>
      </w:r>
      <w:r w:rsidRPr="00222F43">
        <w:rPr>
          <w:lang w:val="es-CO"/>
        </w:rPr>
        <w:t>Arauca</w:t>
      </w:r>
      <w:r w:rsidR="00506883" w:rsidRPr="00222F43">
        <w:rPr>
          <w:lang w:val="es-CO"/>
        </w:rPr>
        <w:t xml:space="preserve"> y</w:t>
      </w:r>
      <w:r w:rsidRPr="00222F43">
        <w:rPr>
          <w:lang w:val="es-CO"/>
        </w:rPr>
        <w:t xml:space="preserve"> Vichada.</w:t>
      </w:r>
    </w:p>
    <w:p w:rsidR="00410580" w:rsidRPr="00222F43" w:rsidRDefault="00410580" w:rsidP="008E2E6D">
      <w:pPr>
        <w:pStyle w:val="Prrafodelista"/>
        <w:numPr>
          <w:ilvl w:val="0"/>
          <w:numId w:val="3"/>
        </w:numPr>
        <w:rPr>
          <w:b/>
          <w:lang w:val="es-CO"/>
        </w:rPr>
      </w:pPr>
      <w:r w:rsidRPr="00222F43">
        <w:rPr>
          <w:b/>
          <w:lang w:val="es-CO"/>
        </w:rPr>
        <w:t xml:space="preserve">Corporaciones Autónomas Regionales y de Desarrollo Sostenible: </w:t>
      </w:r>
      <w:r w:rsidRPr="00222F43">
        <w:rPr>
          <w:lang w:val="es-CO"/>
        </w:rPr>
        <w:t>Corporinoquia - Corporación Autónoma Regional de la Orinoquia</w:t>
      </w:r>
      <w:r w:rsidR="00506883" w:rsidRPr="00222F43">
        <w:rPr>
          <w:lang w:val="es-CO"/>
        </w:rPr>
        <w:t>.</w:t>
      </w:r>
      <w:r w:rsidRPr="00222F43">
        <w:rPr>
          <w:lang w:val="es-CO"/>
        </w:rPr>
        <w:t xml:space="preserve"> </w:t>
      </w:r>
    </w:p>
    <w:p w:rsidR="00CB2A77" w:rsidRPr="00222F43" w:rsidRDefault="00410580" w:rsidP="008E2E6D">
      <w:pPr>
        <w:pStyle w:val="Prrafodelista"/>
        <w:numPr>
          <w:ilvl w:val="0"/>
          <w:numId w:val="3"/>
        </w:numPr>
        <w:rPr>
          <w:lang w:val="es-CO"/>
        </w:rPr>
      </w:pPr>
      <w:r w:rsidRPr="00222F43">
        <w:rPr>
          <w:b/>
          <w:lang w:val="es-CO"/>
        </w:rPr>
        <w:t>Privados</w:t>
      </w:r>
      <w:r w:rsidR="00CB2A77" w:rsidRPr="00222F43">
        <w:rPr>
          <w:b/>
          <w:lang w:val="es-CO"/>
        </w:rPr>
        <w:t xml:space="preserve"> y Otros:</w:t>
      </w:r>
      <w:r w:rsidR="00CB2A77" w:rsidRPr="00222F43">
        <w:rPr>
          <w:lang w:val="es-CO"/>
        </w:rPr>
        <w:t xml:space="preserve"> </w:t>
      </w:r>
      <w:proofErr w:type="spellStart"/>
      <w:r w:rsidR="00CB2A77" w:rsidRPr="00222F43">
        <w:rPr>
          <w:lang w:val="es-CO"/>
        </w:rPr>
        <w:t>Fedegan</w:t>
      </w:r>
      <w:proofErr w:type="spellEnd"/>
      <w:r w:rsidR="00CB2A77" w:rsidRPr="00222F43">
        <w:rPr>
          <w:lang w:val="es-CO"/>
        </w:rPr>
        <w:t xml:space="preserve">, </w:t>
      </w:r>
      <w:proofErr w:type="spellStart"/>
      <w:r w:rsidR="00CB2A77" w:rsidRPr="00222F43">
        <w:rPr>
          <w:lang w:val="es-CO"/>
        </w:rPr>
        <w:t>Fedepalma</w:t>
      </w:r>
      <w:proofErr w:type="spellEnd"/>
      <w:r w:rsidR="00CB2A77" w:rsidRPr="00222F43">
        <w:rPr>
          <w:lang w:val="es-CO"/>
        </w:rPr>
        <w:t xml:space="preserve">, </w:t>
      </w:r>
      <w:proofErr w:type="spellStart"/>
      <w:r w:rsidR="00CB2A77" w:rsidRPr="00222F43">
        <w:rPr>
          <w:lang w:val="es-CO"/>
        </w:rPr>
        <w:t>Fedemaderas</w:t>
      </w:r>
      <w:proofErr w:type="spellEnd"/>
      <w:r w:rsidR="00CB2A77" w:rsidRPr="00222F43">
        <w:rPr>
          <w:lang w:val="es-CO"/>
        </w:rPr>
        <w:t xml:space="preserve">, </w:t>
      </w:r>
      <w:proofErr w:type="spellStart"/>
      <w:r w:rsidR="00CB2A77" w:rsidRPr="00222F43">
        <w:rPr>
          <w:lang w:val="es-CO"/>
        </w:rPr>
        <w:t>Fedearroz</w:t>
      </w:r>
      <w:proofErr w:type="spellEnd"/>
      <w:r w:rsidR="00CB2A77" w:rsidRPr="00222F43">
        <w:rPr>
          <w:lang w:val="es-CO"/>
        </w:rPr>
        <w:t xml:space="preserve">, </w:t>
      </w:r>
      <w:proofErr w:type="spellStart"/>
      <w:r w:rsidR="00CB2A77" w:rsidRPr="00222F43">
        <w:rPr>
          <w:lang w:val="es-CO"/>
        </w:rPr>
        <w:t>Fenalce</w:t>
      </w:r>
      <w:proofErr w:type="spellEnd"/>
      <w:r w:rsidR="00EA7A02" w:rsidRPr="00222F43">
        <w:rPr>
          <w:lang w:val="es-CO"/>
        </w:rPr>
        <w:t>, Sociedad de Agricultores de Colombia (SAC), Asociación Empresarial para el Desarrollo de la Orinoquia (</w:t>
      </w:r>
      <w:proofErr w:type="spellStart"/>
      <w:r w:rsidR="00EA7A02" w:rsidRPr="00222F43">
        <w:rPr>
          <w:lang w:val="es-CO"/>
        </w:rPr>
        <w:t>AsOrinoquia</w:t>
      </w:r>
      <w:proofErr w:type="spellEnd"/>
      <w:r w:rsidR="00EA7A02" w:rsidRPr="00222F43">
        <w:rPr>
          <w:lang w:val="es-CO"/>
        </w:rPr>
        <w:t>).</w:t>
      </w:r>
    </w:p>
    <w:p w:rsidR="00410580" w:rsidRPr="00222F43" w:rsidRDefault="00410580" w:rsidP="008E2E6D">
      <w:pPr>
        <w:pStyle w:val="Prrafodelista"/>
        <w:numPr>
          <w:ilvl w:val="0"/>
          <w:numId w:val="3"/>
        </w:numPr>
        <w:rPr>
          <w:lang w:val="es-CO"/>
        </w:rPr>
      </w:pPr>
      <w:r w:rsidRPr="00222F43">
        <w:rPr>
          <w:b/>
          <w:lang w:val="es-CO"/>
        </w:rPr>
        <w:t>Centros de Investigación:</w:t>
      </w:r>
      <w:r w:rsidRPr="00222F43">
        <w:rPr>
          <w:lang w:val="es-CO"/>
        </w:rPr>
        <w:t xml:space="preserve"> Universidad de los Llanos</w:t>
      </w:r>
      <w:r w:rsidR="00EA7A02" w:rsidRPr="00222F43">
        <w:rPr>
          <w:lang w:val="es-CO"/>
        </w:rPr>
        <w:t xml:space="preserve"> (</w:t>
      </w:r>
      <w:proofErr w:type="spellStart"/>
      <w:r w:rsidR="00EA7A02" w:rsidRPr="00222F43">
        <w:rPr>
          <w:lang w:val="es-CO"/>
        </w:rPr>
        <w:t>Unillanos</w:t>
      </w:r>
      <w:proofErr w:type="spellEnd"/>
      <w:r w:rsidR="00EA7A02" w:rsidRPr="00222F43">
        <w:rPr>
          <w:lang w:val="es-CO"/>
        </w:rPr>
        <w:t>)</w:t>
      </w:r>
      <w:r w:rsidRPr="00222F43">
        <w:rPr>
          <w:lang w:val="es-CO"/>
        </w:rPr>
        <w:t>,</w:t>
      </w:r>
      <w:r w:rsidR="00EA7A02" w:rsidRPr="00222F43">
        <w:rPr>
          <w:lang w:val="es-CO"/>
        </w:rPr>
        <w:t xml:space="preserve"> </w:t>
      </w:r>
      <w:r w:rsidR="00CB2A77" w:rsidRPr="00222F43">
        <w:rPr>
          <w:lang w:val="es-CO"/>
        </w:rPr>
        <w:t xml:space="preserve">Centro de Estudios de la Orinoquia Universidad de los Andes </w:t>
      </w:r>
      <w:r w:rsidR="00DD7A59" w:rsidRPr="00222F43">
        <w:rPr>
          <w:lang w:val="es-CO"/>
        </w:rPr>
        <w:t>(</w:t>
      </w:r>
      <w:r w:rsidR="00CB2A77" w:rsidRPr="00222F43">
        <w:rPr>
          <w:lang w:val="es-CO"/>
        </w:rPr>
        <w:t>CEO</w:t>
      </w:r>
      <w:r w:rsidR="00DD7A59" w:rsidRPr="00222F43">
        <w:rPr>
          <w:lang w:val="es-CO"/>
        </w:rPr>
        <w:t xml:space="preserve">), </w:t>
      </w:r>
      <w:r w:rsidR="00356405" w:rsidRPr="00222F43">
        <w:rPr>
          <w:lang w:val="es-CO"/>
        </w:rPr>
        <w:t xml:space="preserve">Centro Internacional de Agricultura Tropical </w:t>
      </w:r>
      <w:r w:rsidR="00DD7A59" w:rsidRPr="00222F43">
        <w:rPr>
          <w:lang w:val="es-CO"/>
        </w:rPr>
        <w:t>(</w:t>
      </w:r>
      <w:r w:rsidR="00356405" w:rsidRPr="00222F43">
        <w:rPr>
          <w:lang w:val="es-CO"/>
        </w:rPr>
        <w:t>CIAT</w:t>
      </w:r>
      <w:r w:rsidR="00DD7A59" w:rsidRPr="00222F43">
        <w:rPr>
          <w:lang w:val="es-CO"/>
        </w:rPr>
        <w:t>).</w:t>
      </w:r>
    </w:p>
    <w:p w:rsidR="00410580" w:rsidRPr="00222F43" w:rsidRDefault="00410580" w:rsidP="00410580"/>
    <w:p w:rsidR="00410580" w:rsidRPr="00222F43" w:rsidRDefault="00847A18" w:rsidP="00410580">
      <w:r w:rsidRPr="00222F43">
        <w:t xml:space="preserve">De igual forma, se relaciona a continuación </w:t>
      </w:r>
      <w:r w:rsidR="00F70074" w:rsidRPr="00222F43">
        <w:t xml:space="preserve">los </w:t>
      </w:r>
      <w:r w:rsidR="00410580" w:rsidRPr="00222F43">
        <w:t xml:space="preserve">actores </w:t>
      </w:r>
      <w:r w:rsidR="00F70074" w:rsidRPr="00222F43">
        <w:t xml:space="preserve">principales </w:t>
      </w:r>
      <w:r w:rsidR="00410580" w:rsidRPr="00222F43">
        <w:t>del departamento de Vichada:</w:t>
      </w:r>
    </w:p>
    <w:p w:rsidR="00410580" w:rsidRPr="00222F43" w:rsidRDefault="00410580" w:rsidP="00410580"/>
    <w:p w:rsidR="00410580" w:rsidRPr="00222F43" w:rsidRDefault="007233EC" w:rsidP="007233EC">
      <w:pPr>
        <w:pStyle w:val="Epgrafe"/>
      </w:pPr>
      <w:bookmarkStart w:id="88" w:name="_Toc492052232"/>
      <w:bookmarkStart w:id="89" w:name="_Toc2180758"/>
      <w:bookmarkStart w:id="90" w:name="_Toc7024992"/>
      <w:r w:rsidRPr="00222F43">
        <w:t xml:space="preserve">Tabla </w:t>
      </w:r>
      <w:r w:rsidR="008B0EB4">
        <w:rPr>
          <w:noProof/>
        </w:rPr>
        <w:fldChar w:fldCharType="begin"/>
      </w:r>
      <w:r w:rsidR="008B0EB4">
        <w:rPr>
          <w:noProof/>
        </w:rPr>
        <w:instrText xml:space="preserve"> SEQ Tabla \* ARABIC </w:instrText>
      </w:r>
      <w:r w:rsidR="008B0EB4">
        <w:rPr>
          <w:noProof/>
        </w:rPr>
        <w:fldChar w:fldCharType="separate"/>
      </w:r>
      <w:r w:rsidR="00C32A28">
        <w:rPr>
          <w:noProof/>
        </w:rPr>
        <w:t>9</w:t>
      </w:r>
      <w:r w:rsidR="008B0EB4">
        <w:rPr>
          <w:noProof/>
        </w:rPr>
        <w:fldChar w:fldCharType="end"/>
      </w:r>
      <w:r w:rsidR="00410580" w:rsidRPr="00222F43">
        <w:t>. Actores principales del departamento de Vichada</w:t>
      </w:r>
      <w:bookmarkEnd w:id="88"/>
      <w:bookmarkEnd w:id="89"/>
      <w:bookmarkEnd w:id="90"/>
    </w:p>
    <w:tbl>
      <w:tblPr>
        <w:tblW w:w="9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00"/>
        <w:gridCol w:w="4800"/>
      </w:tblGrid>
      <w:tr w:rsidR="00410580" w:rsidRPr="00222F43" w:rsidTr="00C73765">
        <w:trPr>
          <w:trHeight w:val="300"/>
        </w:trPr>
        <w:tc>
          <w:tcPr>
            <w:tcW w:w="9300" w:type="dxa"/>
            <w:gridSpan w:val="2"/>
            <w:shd w:val="clear" w:color="auto" w:fill="DBDBDB" w:themeFill="accent3" w:themeFillTint="66"/>
            <w:noWrap/>
            <w:vAlign w:val="bottom"/>
            <w:hideMark/>
          </w:tcPr>
          <w:p w:rsidR="00410580" w:rsidRPr="00222F43" w:rsidRDefault="00410580" w:rsidP="00C73765">
            <w:pPr>
              <w:spacing w:before="0" w:after="0" w:line="240" w:lineRule="auto"/>
              <w:jc w:val="center"/>
              <w:rPr>
                <w:rFonts w:eastAsia="Times New Roman" w:cs="Times New Roman"/>
                <w:b/>
                <w:color w:val="000000"/>
                <w:sz w:val="20"/>
                <w:szCs w:val="20"/>
                <w:lang w:eastAsia="es-CO"/>
              </w:rPr>
            </w:pPr>
            <w:r w:rsidRPr="00222F43">
              <w:rPr>
                <w:rFonts w:eastAsia="Times New Roman" w:cs="Times New Roman"/>
                <w:b/>
                <w:color w:val="000000"/>
                <w:sz w:val="20"/>
                <w:szCs w:val="20"/>
                <w:lang w:eastAsia="es-CO"/>
              </w:rPr>
              <w:t>VICHADA</w:t>
            </w:r>
          </w:p>
        </w:tc>
      </w:tr>
      <w:tr w:rsidR="00410580" w:rsidRPr="00222F43" w:rsidTr="00C73765">
        <w:trPr>
          <w:trHeight w:val="300"/>
        </w:trPr>
        <w:tc>
          <w:tcPr>
            <w:tcW w:w="4500" w:type="dxa"/>
            <w:shd w:val="clear" w:color="auto" w:fill="auto"/>
            <w:noWrap/>
            <w:vAlign w:val="bottom"/>
            <w:hideMark/>
          </w:tcPr>
          <w:p w:rsidR="00410580" w:rsidRPr="00222F43" w:rsidRDefault="00410580" w:rsidP="00C73765">
            <w:pPr>
              <w:spacing w:before="0" w:after="0" w:line="240" w:lineRule="auto"/>
              <w:jc w:val="left"/>
              <w:rPr>
                <w:rFonts w:eastAsia="Times New Roman" w:cs="Times New Roman"/>
                <w:color w:val="000000"/>
                <w:sz w:val="20"/>
                <w:szCs w:val="20"/>
                <w:lang w:eastAsia="es-CO"/>
              </w:rPr>
            </w:pPr>
            <w:r w:rsidRPr="00222F43">
              <w:rPr>
                <w:rFonts w:eastAsia="Times New Roman" w:cs="Times New Roman"/>
                <w:color w:val="000000"/>
                <w:sz w:val="20"/>
                <w:szCs w:val="20"/>
                <w:lang w:eastAsia="es-CO"/>
              </w:rPr>
              <w:t>Asociación Gremial Agroforestal Vichada (AGOF)</w:t>
            </w:r>
          </w:p>
        </w:tc>
        <w:tc>
          <w:tcPr>
            <w:tcW w:w="4800" w:type="dxa"/>
            <w:shd w:val="clear" w:color="auto" w:fill="auto"/>
            <w:vAlign w:val="bottom"/>
          </w:tcPr>
          <w:p w:rsidR="00410580" w:rsidRPr="00222F43" w:rsidRDefault="00410580" w:rsidP="00C73765">
            <w:pPr>
              <w:spacing w:before="0" w:after="0" w:line="240" w:lineRule="auto"/>
              <w:jc w:val="left"/>
              <w:rPr>
                <w:rFonts w:eastAsia="Times New Roman" w:cs="Times New Roman"/>
                <w:color w:val="000000"/>
                <w:sz w:val="20"/>
                <w:szCs w:val="20"/>
                <w:lang w:eastAsia="es-CO"/>
              </w:rPr>
            </w:pPr>
            <w:r w:rsidRPr="00222F43">
              <w:rPr>
                <w:rFonts w:eastAsia="Times New Roman" w:cs="Times New Roman"/>
                <w:color w:val="000000"/>
                <w:sz w:val="20"/>
                <w:szCs w:val="20"/>
                <w:lang w:eastAsia="es-CO"/>
              </w:rPr>
              <w:t xml:space="preserve">Asociación de </w:t>
            </w:r>
            <w:proofErr w:type="spellStart"/>
            <w:r w:rsidRPr="00222F43">
              <w:rPr>
                <w:rFonts w:eastAsia="Times New Roman" w:cs="Times New Roman"/>
                <w:color w:val="000000"/>
                <w:sz w:val="20"/>
                <w:szCs w:val="20"/>
                <w:lang w:eastAsia="es-CO"/>
              </w:rPr>
              <w:t>Marañoneros</w:t>
            </w:r>
            <w:proofErr w:type="spellEnd"/>
            <w:r w:rsidRPr="00222F43">
              <w:rPr>
                <w:rFonts w:eastAsia="Times New Roman" w:cs="Times New Roman"/>
                <w:color w:val="000000"/>
                <w:sz w:val="20"/>
                <w:szCs w:val="20"/>
                <w:lang w:eastAsia="es-CO"/>
              </w:rPr>
              <w:t xml:space="preserve"> de Vichada – ASOMARVI</w:t>
            </w:r>
          </w:p>
        </w:tc>
      </w:tr>
      <w:tr w:rsidR="00410580" w:rsidRPr="00222F43" w:rsidTr="00C73765">
        <w:trPr>
          <w:trHeight w:val="300"/>
        </w:trPr>
        <w:tc>
          <w:tcPr>
            <w:tcW w:w="4500" w:type="dxa"/>
            <w:shd w:val="clear" w:color="auto" w:fill="auto"/>
            <w:noWrap/>
            <w:vAlign w:val="bottom"/>
            <w:hideMark/>
          </w:tcPr>
          <w:p w:rsidR="00410580" w:rsidRPr="00222F43" w:rsidRDefault="00410580" w:rsidP="00C73765">
            <w:pPr>
              <w:spacing w:before="0" w:after="0" w:line="240" w:lineRule="auto"/>
              <w:jc w:val="left"/>
              <w:rPr>
                <w:rFonts w:eastAsia="Times New Roman" w:cs="Times New Roman"/>
                <w:color w:val="000000"/>
                <w:sz w:val="20"/>
                <w:szCs w:val="20"/>
                <w:lang w:eastAsia="es-CO"/>
              </w:rPr>
            </w:pPr>
            <w:r w:rsidRPr="00222F43">
              <w:rPr>
                <w:rFonts w:eastAsia="Times New Roman" w:cs="Times New Roman"/>
                <w:color w:val="000000"/>
                <w:sz w:val="20"/>
                <w:szCs w:val="20"/>
                <w:lang w:eastAsia="es-CO"/>
              </w:rPr>
              <w:t>Secretaria de Planeación Vichada</w:t>
            </w:r>
          </w:p>
        </w:tc>
        <w:tc>
          <w:tcPr>
            <w:tcW w:w="4800" w:type="dxa"/>
            <w:shd w:val="clear" w:color="auto" w:fill="auto"/>
            <w:vAlign w:val="bottom"/>
          </w:tcPr>
          <w:p w:rsidR="00410580" w:rsidRPr="00222F43" w:rsidRDefault="00410580" w:rsidP="00C73765">
            <w:pPr>
              <w:spacing w:before="0" w:after="0" w:line="240" w:lineRule="auto"/>
              <w:jc w:val="left"/>
              <w:rPr>
                <w:rFonts w:eastAsia="Times New Roman" w:cs="Times New Roman"/>
                <w:color w:val="000000"/>
                <w:sz w:val="20"/>
                <w:szCs w:val="20"/>
                <w:lang w:eastAsia="es-CO"/>
              </w:rPr>
            </w:pPr>
            <w:r w:rsidRPr="00222F43">
              <w:rPr>
                <w:rFonts w:eastAsia="Times New Roman" w:cs="Times New Roman"/>
                <w:color w:val="000000"/>
                <w:sz w:val="20"/>
                <w:szCs w:val="20"/>
                <w:lang w:eastAsia="es-CO"/>
              </w:rPr>
              <w:t>AUNAP Oficina Puerto Carreño</w:t>
            </w:r>
          </w:p>
        </w:tc>
      </w:tr>
      <w:tr w:rsidR="00410580" w:rsidRPr="00222F43" w:rsidTr="00C73765">
        <w:trPr>
          <w:trHeight w:val="300"/>
        </w:trPr>
        <w:tc>
          <w:tcPr>
            <w:tcW w:w="4500" w:type="dxa"/>
            <w:shd w:val="clear" w:color="auto" w:fill="auto"/>
            <w:noWrap/>
            <w:vAlign w:val="bottom"/>
            <w:hideMark/>
          </w:tcPr>
          <w:p w:rsidR="00410580" w:rsidRPr="00222F43" w:rsidRDefault="00410580" w:rsidP="00C73765">
            <w:pPr>
              <w:spacing w:before="0" w:after="0" w:line="240" w:lineRule="auto"/>
              <w:jc w:val="left"/>
              <w:rPr>
                <w:rFonts w:eastAsia="Times New Roman" w:cs="Times New Roman"/>
                <w:color w:val="000000"/>
                <w:sz w:val="20"/>
                <w:szCs w:val="20"/>
                <w:lang w:eastAsia="es-CO"/>
              </w:rPr>
            </w:pPr>
            <w:r w:rsidRPr="00222F43">
              <w:rPr>
                <w:rFonts w:eastAsia="Times New Roman" w:cs="Times New Roman"/>
                <w:color w:val="000000"/>
                <w:sz w:val="20"/>
                <w:szCs w:val="20"/>
                <w:lang w:eastAsia="es-CO"/>
              </w:rPr>
              <w:t>Armada Nacional - Puerto Carreño</w:t>
            </w:r>
          </w:p>
        </w:tc>
        <w:tc>
          <w:tcPr>
            <w:tcW w:w="4800" w:type="dxa"/>
            <w:shd w:val="clear" w:color="auto" w:fill="auto"/>
            <w:vAlign w:val="bottom"/>
          </w:tcPr>
          <w:p w:rsidR="00410580" w:rsidRPr="00222F43" w:rsidRDefault="00410580" w:rsidP="00C73765">
            <w:pPr>
              <w:spacing w:before="0" w:after="0" w:line="240" w:lineRule="auto"/>
              <w:jc w:val="left"/>
              <w:rPr>
                <w:rFonts w:eastAsia="Times New Roman" w:cs="Times New Roman"/>
                <w:color w:val="000000"/>
                <w:sz w:val="20"/>
                <w:szCs w:val="20"/>
                <w:lang w:eastAsia="es-CO"/>
              </w:rPr>
            </w:pPr>
            <w:r w:rsidRPr="00222F43">
              <w:rPr>
                <w:rFonts w:eastAsia="Times New Roman" w:cs="Times New Roman"/>
                <w:color w:val="000000"/>
                <w:sz w:val="20"/>
                <w:szCs w:val="20"/>
                <w:lang w:eastAsia="es-CO"/>
              </w:rPr>
              <w:t>Comité de Ganaderos de Puerto Carreño</w:t>
            </w:r>
          </w:p>
        </w:tc>
      </w:tr>
      <w:tr w:rsidR="00410580" w:rsidRPr="00222F43" w:rsidTr="00C73765">
        <w:trPr>
          <w:trHeight w:val="300"/>
        </w:trPr>
        <w:tc>
          <w:tcPr>
            <w:tcW w:w="4500" w:type="dxa"/>
            <w:shd w:val="clear" w:color="auto" w:fill="auto"/>
            <w:noWrap/>
            <w:vAlign w:val="bottom"/>
            <w:hideMark/>
          </w:tcPr>
          <w:p w:rsidR="00410580" w:rsidRPr="00222F43" w:rsidRDefault="00410580" w:rsidP="00C73765">
            <w:pPr>
              <w:spacing w:before="0" w:after="0" w:line="240" w:lineRule="auto"/>
              <w:jc w:val="left"/>
              <w:rPr>
                <w:rFonts w:eastAsia="Times New Roman" w:cs="Times New Roman"/>
                <w:color w:val="000000"/>
                <w:sz w:val="20"/>
                <w:szCs w:val="20"/>
                <w:lang w:eastAsia="es-CO"/>
              </w:rPr>
            </w:pPr>
            <w:r w:rsidRPr="00222F43">
              <w:rPr>
                <w:rFonts w:eastAsia="Times New Roman" w:cs="Times New Roman"/>
                <w:color w:val="000000"/>
                <w:sz w:val="20"/>
                <w:szCs w:val="20"/>
                <w:lang w:eastAsia="es-CO"/>
              </w:rPr>
              <w:t>Consejo Departamental de Gestión del Riesgo y Desastres</w:t>
            </w:r>
          </w:p>
        </w:tc>
        <w:tc>
          <w:tcPr>
            <w:tcW w:w="4800" w:type="dxa"/>
            <w:shd w:val="clear" w:color="auto" w:fill="auto"/>
            <w:vAlign w:val="bottom"/>
          </w:tcPr>
          <w:p w:rsidR="00410580" w:rsidRPr="00222F43" w:rsidRDefault="00410580" w:rsidP="00C73765">
            <w:pPr>
              <w:spacing w:before="0" w:after="0" w:line="240" w:lineRule="auto"/>
              <w:jc w:val="left"/>
              <w:rPr>
                <w:rFonts w:eastAsia="Times New Roman" w:cs="Times New Roman"/>
                <w:color w:val="000000"/>
                <w:sz w:val="20"/>
                <w:szCs w:val="20"/>
                <w:lang w:eastAsia="es-CO"/>
              </w:rPr>
            </w:pPr>
            <w:r w:rsidRPr="00222F43">
              <w:rPr>
                <w:rFonts w:eastAsia="Times New Roman" w:cs="Times New Roman"/>
                <w:color w:val="000000"/>
                <w:sz w:val="20"/>
                <w:szCs w:val="20"/>
                <w:lang w:eastAsia="es-CO"/>
              </w:rPr>
              <w:t>Secretaria de Agricultura y Desarrollo Económico Vichada</w:t>
            </w:r>
          </w:p>
        </w:tc>
      </w:tr>
      <w:tr w:rsidR="00410580" w:rsidRPr="00222F43" w:rsidTr="00C73765">
        <w:trPr>
          <w:trHeight w:val="300"/>
        </w:trPr>
        <w:tc>
          <w:tcPr>
            <w:tcW w:w="4500" w:type="dxa"/>
            <w:shd w:val="clear" w:color="auto" w:fill="auto"/>
            <w:noWrap/>
            <w:vAlign w:val="bottom"/>
            <w:hideMark/>
          </w:tcPr>
          <w:p w:rsidR="00410580" w:rsidRPr="00222F43" w:rsidRDefault="00410580" w:rsidP="00C73765">
            <w:pPr>
              <w:spacing w:before="0" w:after="0" w:line="240" w:lineRule="auto"/>
              <w:jc w:val="left"/>
              <w:rPr>
                <w:rFonts w:eastAsia="Times New Roman" w:cs="Times New Roman"/>
                <w:color w:val="000000"/>
                <w:sz w:val="20"/>
                <w:szCs w:val="20"/>
                <w:lang w:eastAsia="es-CO"/>
              </w:rPr>
            </w:pPr>
            <w:r w:rsidRPr="00222F43">
              <w:rPr>
                <w:rFonts w:eastAsia="Times New Roman" w:cs="Times New Roman"/>
                <w:color w:val="000000"/>
                <w:sz w:val="20"/>
                <w:szCs w:val="20"/>
                <w:lang w:eastAsia="es-CO"/>
              </w:rPr>
              <w:t>PRAE- Institución Educativa María Inmaculada</w:t>
            </w:r>
          </w:p>
        </w:tc>
        <w:tc>
          <w:tcPr>
            <w:tcW w:w="4800" w:type="dxa"/>
            <w:shd w:val="clear" w:color="auto" w:fill="auto"/>
            <w:vAlign w:val="bottom"/>
          </w:tcPr>
          <w:p w:rsidR="00410580" w:rsidRPr="00222F43" w:rsidRDefault="00410580" w:rsidP="00C73765">
            <w:pPr>
              <w:spacing w:before="0" w:after="0" w:line="240" w:lineRule="auto"/>
              <w:jc w:val="left"/>
              <w:rPr>
                <w:rFonts w:eastAsia="Times New Roman" w:cs="Times New Roman"/>
                <w:color w:val="000000"/>
                <w:sz w:val="20"/>
                <w:szCs w:val="20"/>
                <w:lang w:eastAsia="es-CO"/>
              </w:rPr>
            </w:pPr>
            <w:r w:rsidRPr="00222F43">
              <w:rPr>
                <w:rFonts w:eastAsia="Times New Roman" w:cs="Times New Roman"/>
                <w:color w:val="000000"/>
                <w:sz w:val="20"/>
                <w:szCs w:val="20"/>
                <w:lang w:eastAsia="es-CO"/>
              </w:rPr>
              <w:t>Gobernación del Vichada</w:t>
            </w:r>
          </w:p>
        </w:tc>
      </w:tr>
      <w:tr w:rsidR="00410580" w:rsidRPr="00222F43" w:rsidTr="00C73765">
        <w:trPr>
          <w:trHeight w:val="300"/>
        </w:trPr>
        <w:tc>
          <w:tcPr>
            <w:tcW w:w="4500" w:type="dxa"/>
            <w:shd w:val="clear" w:color="auto" w:fill="auto"/>
            <w:noWrap/>
            <w:vAlign w:val="bottom"/>
            <w:hideMark/>
          </w:tcPr>
          <w:p w:rsidR="00410580" w:rsidRPr="00222F43" w:rsidRDefault="00410580" w:rsidP="00C73765">
            <w:pPr>
              <w:spacing w:before="0" w:after="0" w:line="240" w:lineRule="auto"/>
              <w:jc w:val="left"/>
              <w:rPr>
                <w:rFonts w:eastAsia="Times New Roman" w:cs="Times New Roman"/>
                <w:color w:val="000000"/>
                <w:sz w:val="20"/>
                <w:szCs w:val="20"/>
                <w:lang w:eastAsia="es-CO"/>
              </w:rPr>
            </w:pPr>
            <w:r w:rsidRPr="00222F43">
              <w:rPr>
                <w:rFonts w:eastAsia="Times New Roman" w:cs="Times New Roman"/>
                <w:color w:val="000000"/>
                <w:sz w:val="20"/>
                <w:szCs w:val="20"/>
                <w:lang w:eastAsia="es-CO"/>
              </w:rPr>
              <w:t>SENA-Puerto Carreño</w:t>
            </w:r>
          </w:p>
        </w:tc>
        <w:tc>
          <w:tcPr>
            <w:tcW w:w="4800" w:type="dxa"/>
            <w:shd w:val="clear" w:color="auto" w:fill="auto"/>
            <w:vAlign w:val="bottom"/>
          </w:tcPr>
          <w:p w:rsidR="00410580" w:rsidRPr="00222F43" w:rsidRDefault="00410580" w:rsidP="00C73765">
            <w:pPr>
              <w:spacing w:before="0" w:after="0" w:line="240" w:lineRule="auto"/>
              <w:jc w:val="left"/>
              <w:rPr>
                <w:rFonts w:eastAsia="Times New Roman" w:cs="Times New Roman"/>
                <w:color w:val="000000"/>
                <w:sz w:val="20"/>
                <w:szCs w:val="20"/>
                <w:lang w:eastAsia="es-CO"/>
              </w:rPr>
            </w:pPr>
            <w:r w:rsidRPr="00222F43">
              <w:rPr>
                <w:rFonts w:eastAsia="Times New Roman" w:cs="Times New Roman"/>
                <w:color w:val="000000"/>
                <w:sz w:val="20"/>
                <w:szCs w:val="20"/>
                <w:lang w:eastAsia="es-CO"/>
              </w:rPr>
              <w:t>Secretaría de Medio Ambiente de Vichada</w:t>
            </w:r>
          </w:p>
        </w:tc>
      </w:tr>
      <w:tr w:rsidR="00410580" w:rsidRPr="00222F43" w:rsidTr="00C73765">
        <w:trPr>
          <w:trHeight w:val="300"/>
        </w:trPr>
        <w:tc>
          <w:tcPr>
            <w:tcW w:w="4500" w:type="dxa"/>
            <w:shd w:val="clear" w:color="auto" w:fill="auto"/>
            <w:noWrap/>
            <w:vAlign w:val="bottom"/>
            <w:hideMark/>
          </w:tcPr>
          <w:p w:rsidR="00410580" w:rsidRPr="00222F43" w:rsidRDefault="00410580" w:rsidP="00C73765">
            <w:pPr>
              <w:spacing w:before="0" w:after="0" w:line="240" w:lineRule="auto"/>
              <w:jc w:val="left"/>
              <w:rPr>
                <w:rFonts w:eastAsia="Times New Roman" w:cs="Times New Roman"/>
                <w:color w:val="000000"/>
                <w:sz w:val="20"/>
                <w:szCs w:val="20"/>
                <w:lang w:eastAsia="es-CO"/>
              </w:rPr>
            </w:pPr>
            <w:r w:rsidRPr="00222F43">
              <w:rPr>
                <w:rFonts w:eastAsia="Times New Roman" w:cs="Times New Roman"/>
                <w:color w:val="000000"/>
                <w:sz w:val="20"/>
                <w:szCs w:val="20"/>
                <w:lang w:eastAsia="es-CO"/>
              </w:rPr>
              <w:t>Bomberos-Puerto Carreño</w:t>
            </w:r>
          </w:p>
        </w:tc>
        <w:tc>
          <w:tcPr>
            <w:tcW w:w="4800" w:type="dxa"/>
            <w:shd w:val="clear" w:color="auto" w:fill="auto"/>
            <w:vAlign w:val="bottom"/>
          </w:tcPr>
          <w:p w:rsidR="00410580" w:rsidRPr="00222F43" w:rsidRDefault="00410580" w:rsidP="00C73765">
            <w:pPr>
              <w:spacing w:before="0" w:after="0" w:line="240" w:lineRule="auto"/>
              <w:jc w:val="left"/>
              <w:rPr>
                <w:rFonts w:eastAsia="Times New Roman" w:cs="Times New Roman"/>
                <w:color w:val="000000"/>
                <w:sz w:val="20"/>
                <w:szCs w:val="20"/>
                <w:lang w:eastAsia="es-CO"/>
              </w:rPr>
            </w:pPr>
            <w:r w:rsidRPr="00222F43">
              <w:rPr>
                <w:rFonts w:eastAsia="Times New Roman" w:cs="Times New Roman"/>
                <w:color w:val="000000"/>
                <w:sz w:val="20"/>
                <w:szCs w:val="20"/>
                <w:lang w:eastAsia="es-CO"/>
              </w:rPr>
              <w:t>UMATA-Puerto Carreño</w:t>
            </w:r>
          </w:p>
        </w:tc>
      </w:tr>
      <w:tr w:rsidR="00410580" w:rsidRPr="00222F43" w:rsidTr="00C73765">
        <w:trPr>
          <w:trHeight w:val="300"/>
        </w:trPr>
        <w:tc>
          <w:tcPr>
            <w:tcW w:w="4500" w:type="dxa"/>
            <w:shd w:val="clear" w:color="auto" w:fill="auto"/>
            <w:noWrap/>
            <w:vAlign w:val="bottom"/>
            <w:hideMark/>
          </w:tcPr>
          <w:p w:rsidR="00410580" w:rsidRPr="00222F43" w:rsidRDefault="00410580" w:rsidP="00C73765">
            <w:pPr>
              <w:spacing w:before="0" w:after="0" w:line="240" w:lineRule="auto"/>
              <w:jc w:val="left"/>
              <w:rPr>
                <w:rFonts w:eastAsia="Times New Roman" w:cs="Times New Roman"/>
                <w:color w:val="000000"/>
                <w:sz w:val="20"/>
                <w:szCs w:val="20"/>
                <w:lang w:eastAsia="es-CO"/>
              </w:rPr>
            </w:pPr>
            <w:r w:rsidRPr="00222F43">
              <w:rPr>
                <w:rFonts w:eastAsia="Times New Roman" w:cs="Times New Roman"/>
                <w:color w:val="000000"/>
                <w:sz w:val="20"/>
                <w:szCs w:val="20"/>
                <w:lang w:eastAsia="es-CO"/>
              </w:rPr>
              <w:t>Parques Nacionales-Parque Nacional el Tuparro</w:t>
            </w:r>
          </w:p>
        </w:tc>
        <w:tc>
          <w:tcPr>
            <w:tcW w:w="4800" w:type="dxa"/>
            <w:shd w:val="clear" w:color="auto" w:fill="auto"/>
            <w:vAlign w:val="bottom"/>
          </w:tcPr>
          <w:p w:rsidR="00410580" w:rsidRPr="00222F43" w:rsidRDefault="00410580" w:rsidP="00C73765">
            <w:pPr>
              <w:spacing w:before="0" w:after="0" w:line="240" w:lineRule="auto"/>
              <w:jc w:val="left"/>
              <w:rPr>
                <w:rFonts w:eastAsia="Times New Roman" w:cs="Times New Roman"/>
                <w:color w:val="000000"/>
                <w:sz w:val="20"/>
                <w:szCs w:val="20"/>
                <w:lang w:eastAsia="es-CO"/>
              </w:rPr>
            </w:pPr>
            <w:r w:rsidRPr="00222F43">
              <w:rPr>
                <w:rFonts w:eastAsia="Times New Roman" w:cs="Times New Roman"/>
                <w:color w:val="000000"/>
                <w:sz w:val="20"/>
                <w:szCs w:val="20"/>
                <w:lang w:eastAsia="es-CO"/>
              </w:rPr>
              <w:t>Corporinoquia</w:t>
            </w:r>
          </w:p>
        </w:tc>
      </w:tr>
      <w:tr w:rsidR="00410580" w:rsidRPr="00222F43" w:rsidTr="00C73765">
        <w:trPr>
          <w:trHeight w:val="300"/>
        </w:trPr>
        <w:tc>
          <w:tcPr>
            <w:tcW w:w="4500" w:type="dxa"/>
            <w:shd w:val="clear" w:color="auto" w:fill="auto"/>
            <w:noWrap/>
            <w:vAlign w:val="bottom"/>
            <w:hideMark/>
          </w:tcPr>
          <w:p w:rsidR="00410580" w:rsidRPr="00222F43" w:rsidRDefault="00410580" w:rsidP="00C73765">
            <w:pPr>
              <w:spacing w:before="0" w:after="0" w:line="240" w:lineRule="auto"/>
              <w:jc w:val="left"/>
              <w:rPr>
                <w:rFonts w:eastAsia="Times New Roman" w:cs="Times New Roman"/>
                <w:color w:val="000000"/>
                <w:sz w:val="20"/>
                <w:szCs w:val="20"/>
                <w:lang w:eastAsia="es-CO"/>
              </w:rPr>
            </w:pPr>
            <w:r w:rsidRPr="00222F43">
              <w:rPr>
                <w:rFonts w:eastAsia="Times New Roman" w:cs="Times New Roman"/>
                <w:color w:val="000000"/>
                <w:sz w:val="20"/>
                <w:szCs w:val="20"/>
                <w:lang w:eastAsia="es-CO"/>
              </w:rPr>
              <w:lastRenderedPageBreak/>
              <w:t>Corporación ambiental La Pedregosa</w:t>
            </w:r>
          </w:p>
        </w:tc>
        <w:tc>
          <w:tcPr>
            <w:tcW w:w="4800" w:type="dxa"/>
            <w:shd w:val="clear" w:color="auto" w:fill="auto"/>
            <w:vAlign w:val="bottom"/>
          </w:tcPr>
          <w:p w:rsidR="00410580" w:rsidRPr="00222F43" w:rsidRDefault="00410580" w:rsidP="00C73765">
            <w:pPr>
              <w:spacing w:before="0" w:after="0" w:line="240" w:lineRule="auto"/>
              <w:jc w:val="left"/>
              <w:rPr>
                <w:rFonts w:eastAsia="Times New Roman" w:cs="Times New Roman"/>
                <w:color w:val="000000"/>
                <w:sz w:val="20"/>
                <w:szCs w:val="20"/>
                <w:lang w:eastAsia="es-CO"/>
              </w:rPr>
            </w:pPr>
            <w:r w:rsidRPr="00222F43">
              <w:rPr>
                <w:rFonts w:eastAsia="Times New Roman" w:cs="Times New Roman"/>
                <w:color w:val="000000"/>
                <w:sz w:val="20"/>
                <w:szCs w:val="20"/>
                <w:lang w:eastAsia="es-CO"/>
              </w:rPr>
              <w:t xml:space="preserve">Fundación </w:t>
            </w:r>
            <w:proofErr w:type="spellStart"/>
            <w:r w:rsidRPr="00222F43">
              <w:rPr>
                <w:rFonts w:eastAsia="Times New Roman" w:cs="Times New Roman"/>
                <w:color w:val="000000"/>
                <w:sz w:val="20"/>
                <w:szCs w:val="20"/>
                <w:lang w:eastAsia="es-CO"/>
              </w:rPr>
              <w:t>Etnollano</w:t>
            </w:r>
            <w:proofErr w:type="spellEnd"/>
          </w:p>
        </w:tc>
      </w:tr>
      <w:tr w:rsidR="00410580" w:rsidRPr="00222F43" w:rsidTr="00C73765">
        <w:trPr>
          <w:trHeight w:val="300"/>
        </w:trPr>
        <w:tc>
          <w:tcPr>
            <w:tcW w:w="4500" w:type="dxa"/>
            <w:shd w:val="clear" w:color="auto" w:fill="auto"/>
            <w:noWrap/>
            <w:vAlign w:val="bottom"/>
            <w:hideMark/>
          </w:tcPr>
          <w:p w:rsidR="00410580" w:rsidRPr="00222F43" w:rsidRDefault="00410580" w:rsidP="00C73765">
            <w:pPr>
              <w:spacing w:before="0" w:after="0" w:line="240" w:lineRule="auto"/>
              <w:jc w:val="left"/>
              <w:rPr>
                <w:rFonts w:eastAsia="Times New Roman" w:cs="Times New Roman"/>
                <w:color w:val="000000"/>
                <w:sz w:val="20"/>
                <w:szCs w:val="20"/>
                <w:lang w:eastAsia="es-CO"/>
              </w:rPr>
            </w:pPr>
            <w:r w:rsidRPr="00222F43">
              <w:rPr>
                <w:rFonts w:eastAsia="Times New Roman" w:cs="Times New Roman"/>
                <w:color w:val="000000"/>
                <w:sz w:val="20"/>
                <w:szCs w:val="20"/>
                <w:lang w:eastAsia="es-CO"/>
              </w:rPr>
              <w:t>Colegio Eduardo Carranza</w:t>
            </w:r>
          </w:p>
        </w:tc>
        <w:tc>
          <w:tcPr>
            <w:tcW w:w="4800" w:type="dxa"/>
            <w:shd w:val="clear" w:color="auto" w:fill="auto"/>
            <w:vAlign w:val="bottom"/>
          </w:tcPr>
          <w:p w:rsidR="00410580" w:rsidRPr="00222F43" w:rsidRDefault="00410580" w:rsidP="00C73765">
            <w:pPr>
              <w:spacing w:before="0" w:after="0" w:line="240" w:lineRule="auto"/>
              <w:jc w:val="left"/>
              <w:rPr>
                <w:rFonts w:eastAsia="Times New Roman" w:cs="Times New Roman"/>
                <w:color w:val="000000"/>
                <w:sz w:val="20"/>
                <w:szCs w:val="20"/>
                <w:lang w:eastAsia="es-CO"/>
              </w:rPr>
            </w:pPr>
            <w:r w:rsidRPr="00222F43">
              <w:rPr>
                <w:rFonts w:eastAsia="Times New Roman" w:cs="Times New Roman"/>
                <w:color w:val="000000"/>
                <w:sz w:val="20"/>
                <w:szCs w:val="20"/>
                <w:lang w:eastAsia="es-CO"/>
              </w:rPr>
              <w:t>Secretaría de Salud del Vichada</w:t>
            </w:r>
          </w:p>
        </w:tc>
      </w:tr>
      <w:tr w:rsidR="00410580" w:rsidRPr="00222F43" w:rsidTr="00C73765">
        <w:trPr>
          <w:trHeight w:val="300"/>
        </w:trPr>
        <w:tc>
          <w:tcPr>
            <w:tcW w:w="4500" w:type="dxa"/>
            <w:shd w:val="clear" w:color="auto" w:fill="auto"/>
            <w:noWrap/>
            <w:vAlign w:val="bottom"/>
            <w:hideMark/>
          </w:tcPr>
          <w:p w:rsidR="00410580" w:rsidRPr="00222F43" w:rsidRDefault="00410580" w:rsidP="00C73765">
            <w:pPr>
              <w:spacing w:before="0" w:after="0" w:line="240" w:lineRule="auto"/>
              <w:jc w:val="left"/>
              <w:rPr>
                <w:rFonts w:eastAsia="Times New Roman" w:cs="Times New Roman"/>
                <w:color w:val="000000"/>
                <w:sz w:val="20"/>
                <w:szCs w:val="20"/>
                <w:lang w:eastAsia="es-CO"/>
              </w:rPr>
            </w:pPr>
            <w:r w:rsidRPr="00222F43">
              <w:rPr>
                <w:rFonts w:eastAsia="Times New Roman" w:cs="Times New Roman"/>
                <w:color w:val="000000"/>
                <w:sz w:val="20"/>
                <w:szCs w:val="20"/>
                <w:lang w:eastAsia="es-CO"/>
              </w:rPr>
              <w:t>Comité de ganaderos de Vichada</w:t>
            </w:r>
          </w:p>
        </w:tc>
        <w:tc>
          <w:tcPr>
            <w:tcW w:w="4800" w:type="dxa"/>
            <w:shd w:val="clear" w:color="auto" w:fill="auto"/>
            <w:vAlign w:val="bottom"/>
          </w:tcPr>
          <w:p w:rsidR="00410580" w:rsidRPr="00222F43" w:rsidRDefault="00410580" w:rsidP="00C73765">
            <w:pPr>
              <w:spacing w:before="0" w:after="0" w:line="240" w:lineRule="auto"/>
              <w:jc w:val="left"/>
              <w:rPr>
                <w:rFonts w:eastAsia="Times New Roman" w:cs="Times New Roman"/>
                <w:color w:val="000000"/>
                <w:sz w:val="20"/>
                <w:szCs w:val="20"/>
                <w:lang w:eastAsia="es-CO"/>
              </w:rPr>
            </w:pPr>
            <w:r w:rsidRPr="00222F43">
              <w:rPr>
                <w:rFonts w:eastAsia="Times New Roman" w:cs="Times New Roman"/>
                <w:color w:val="000000"/>
                <w:sz w:val="20"/>
                <w:szCs w:val="20"/>
                <w:lang w:eastAsia="es-CO"/>
              </w:rPr>
              <w:t>Secretaría de Educación del Vichada</w:t>
            </w:r>
          </w:p>
        </w:tc>
      </w:tr>
      <w:tr w:rsidR="00410580" w:rsidRPr="00222F43" w:rsidTr="00C73765">
        <w:trPr>
          <w:trHeight w:val="300"/>
        </w:trPr>
        <w:tc>
          <w:tcPr>
            <w:tcW w:w="4500" w:type="dxa"/>
            <w:shd w:val="clear" w:color="auto" w:fill="auto"/>
            <w:noWrap/>
            <w:vAlign w:val="bottom"/>
            <w:hideMark/>
          </w:tcPr>
          <w:p w:rsidR="00410580" w:rsidRPr="00222F43" w:rsidRDefault="00410580" w:rsidP="00C73765">
            <w:pPr>
              <w:spacing w:before="0" w:after="0" w:line="240" w:lineRule="auto"/>
              <w:jc w:val="left"/>
              <w:rPr>
                <w:rFonts w:eastAsia="Times New Roman" w:cs="Times New Roman"/>
                <w:color w:val="000000"/>
                <w:sz w:val="20"/>
                <w:szCs w:val="20"/>
                <w:lang w:eastAsia="es-CO"/>
              </w:rPr>
            </w:pPr>
            <w:r w:rsidRPr="00222F43">
              <w:rPr>
                <w:rFonts w:eastAsia="Times New Roman" w:cs="Times New Roman"/>
                <w:color w:val="000000"/>
                <w:sz w:val="20"/>
                <w:szCs w:val="20"/>
                <w:lang w:eastAsia="es-CO"/>
              </w:rPr>
              <w:t>ICBF-Puerto Carreño</w:t>
            </w:r>
          </w:p>
        </w:tc>
        <w:tc>
          <w:tcPr>
            <w:tcW w:w="4800" w:type="dxa"/>
            <w:shd w:val="clear" w:color="auto" w:fill="auto"/>
            <w:vAlign w:val="bottom"/>
          </w:tcPr>
          <w:p w:rsidR="00410580" w:rsidRPr="00222F43" w:rsidRDefault="00410580" w:rsidP="00C73765">
            <w:pPr>
              <w:spacing w:before="0" w:after="0" w:line="240" w:lineRule="auto"/>
              <w:jc w:val="left"/>
              <w:rPr>
                <w:rFonts w:eastAsia="Times New Roman" w:cs="Times New Roman"/>
                <w:color w:val="000000"/>
                <w:sz w:val="20"/>
                <w:szCs w:val="20"/>
                <w:lang w:eastAsia="es-CO"/>
              </w:rPr>
            </w:pPr>
            <w:r w:rsidRPr="00222F43">
              <w:rPr>
                <w:rFonts w:eastAsia="Times New Roman" w:cs="Times New Roman"/>
                <w:color w:val="000000"/>
                <w:sz w:val="20"/>
                <w:szCs w:val="20"/>
                <w:lang w:eastAsia="es-CO"/>
              </w:rPr>
              <w:t>Agencia de Viajes y turismo Vichada Exótica</w:t>
            </w:r>
          </w:p>
        </w:tc>
      </w:tr>
    </w:tbl>
    <w:p w:rsidR="00242597" w:rsidRPr="00222F43" w:rsidRDefault="00242597" w:rsidP="00580335">
      <w:pPr>
        <w:spacing w:before="0" w:after="0"/>
        <w:jc w:val="center"/>
        <w:rPr>
          <w:sz w:val="18"/>
        </w:rPr>
      </w:pPr>
      <w:r w:rsidRPr="00222F43">
        <w:rPr>
          <w:sz w:val="18"/>
        </w:rPr>
        <w:t>Fuente: Elaboración Propia basada en PRICCO R8 (2017)</w:t>
      </w:r>
    </w:p>
    <w:p w:rsidR="00410580" w:rsidRPr="00222F43" w:rsidRDefault="00F70074" w:rsidP="00410580">
      <w:r w:rsidRPr="00222F43">
        <w:t>Así mismo</w:t>
      </w:r>
      <w:r w:rsidR="00410580" w:rsidRPr="00222F43">
        <w:t xml:space="preserve">, las partes interesadas claves del departamento de Arauca </w:t>
      </w:r>
      <w:r w:rsidRPr="00222F43">
        <w:t>se relacionan a continuación</w:t>
      </w:r>
      <w:r w:rsidR="00410580" w:rsidRPr="00222F43">
        <w:t>:</w:t>
      </w:r>
    </w:p>
    <w:p w:rsidR="00F62ABC" w:rsidRPr="00222F43" w:rsidRDefault="00F62ABC" w:rsidP="00410580"/>
    <w:p w:rsidR="00410580" w:rsidRPr="00222F43" w:rsidRDefault="006A0EB2" w:rsidP="006A0EB2">
      <w:pPr>
        <w:pStyle w:val="Epgrafe"/>
      </w:pPr>
      <w:bookmarkStart w:id="91" w:name="_Toc492052233"/>
      <w:bookmarkStart w:id="92" w:name="_Toc2180759"/>
      <w:bookmarkStart w:id="93" w:name="_Toc7024993"/>
      <w:r w:rsidRPr="00222F43">
        <w:t xml:space="preserve">Tabla </w:t>
      </w:r>
      <w:r w:rsidR="008B0EB4">
        <w:rPr>
          <w:noProof/>
        </w:rPr>
        <w:fldChar w:fldCharType="begin"/>
      </w:r>
      <w:r w:rsidR="008B0EB4">
        <w:rPr>
          <w:noProof/>
        </w:rPr>
        <w:instrText xml:space="preserve"> SEQ Tabla \* ARABIC </w:instrText>
      </w:r>
      <w:r w:rsidR="008B0EB4">
        <w:rPr>
          <w:noProof/>
        </w:rPr>
        <w:fldChar w:fldCharType="separate"/>
      </w:r>
      <w:r w:rsidR="00C32A28">
        <w:rPr>
          <w:noProof/>
        </w:rPr>
        <w:t>10</w:t>
      </w:r>
      <w:r w:rsidR="008B0EB4">
        <w:rPr>
          <w:noProof/>
        </w:rPr>
        <w:fldChar w:fldCharType="end"/>
      </w:r>
      <w:r w:rsidR="00410580" w:rsidRPr="00222F43">
        <w:t>. Actores principales del departamento de Arauca</w:t>
      </w:r>
      <w:bookmarkEnd w:id="91"/>
      <w:bookmarkEnd w:id="92"/>
      <w:bookmarkEnd w:id="93"/>
    </w:p>
    <w:tbl>
      <w:tblPr>
        <w:tblW w:w="9300" w:type="dxa"/>
        <w:tblCellMar>
          <w:left w:w="70" w:type="dxa"/>
          <w:right w:w="70" w:type="dxa"/>
        </w:tblCellMar>
        <w:tblLook w:val="04A0" w:firstRow="1" w:lastRow="0" w:firstColumn="1" w:lastColumn="0" w:noHBand="0" w:noVBand="1"/>
      </w:tblPr>
      <w:tblGrid>
        <w:gridCol w:w="4575"/>
        <w:gridCol w:w="4725"/>
      </w:tblGrid>
      <w:tr w:rsidR="00410580" w:rsidRPr="00222F43" w:rsidTr="00C73765">
        <w:trPr>
          <w:trHeight w:val="300"/>
          <w:tblHeader/>
        </w:trPr>
        <w:tc>
          <w:tcPr>
            <w:tcW w:w="9300" w:type="dxa"/>
            <w:gridSpan w:val="2"/>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bottom"/>
            <w:hideMark/>
          </w:tcPr>
          <w:p w:rsidR="00410580" w:rsidRPr="00222F43" w:rsidRDefault="00410580" w:rsidP="00C73765">
            <w:pPr>
              <w:spacing w:before="0" w:after="0" w:line="240" w:lineRule="auto"/>
              <w:jc w:val="center"/>
              <w:rPr>
                <w:rFonts w:eastAsia="Times New Roman" w:cs="Times New Roman"/>
                <w:b/>
                <w:color w:val="000000"/>
                <w:sz w:val="20"/>
                <w:szCs w:val="20"/>
                <w:lang w:eastAsia="es-CO"/>
              </w:rPr>
            </w:pPr>
            <w:r w:rsidRPr="00222F43">
              <w:rPr>
                <w:rFonts w:eastAsia="Times New Roman" w:cs="Times New Roman"/>
                <w:b/>
                <w:color w:val="000000"/>
                <w:sz w:val="20"/>
                <w:szCs w:val="20"/>
                <w:lang w:eastAsia="es-CO"/>
              </w:rPr>
              <w:t>ARAUCA</w:t>
            </w:r>
          </w:p>
        </w:tc>
      </w:tr>
      <w:tr w:rsidR="00410580" w:rsidRPr="00222F43" w:rsidTr="00C73765">
        <w:trPr>
          <w:trHeight w:val="300"/>
        </w:trPr>
        <w:tc>
          <w:tcPr>
            <w:tcW w:w="4575" w:type="dxa"/>
            <w:tcBorders>
              <w:top w:val="nil"/>
              <w:left w:val="single" w:sz="4" w:space="0" w:color="auto"/>
              <w:bottom w:val="single" w:sz="4" w:space="0" w:color="auto"/>
              <w:right w:val="single" w:sz="4" w:space="0" w:color="auto"/>
            </w:tcBorders>
            <w:shd w:val="clear" w:color="auto" w:fill="auto"/>
            <w:noWrap/>
            <w:vAlign w:val="bottom"/>
            <w:hideMark/>
          </w:tcPr>
          <w:p w:rsidR="00410580" w:rsidRPr="00222F43" w:rsidRDefault="00410580" w:rsidP="00C73765">
            <w:pPr>
              <w:spacing w:before="0" w:after="0" w:line="240" w:lineRule="auto"/>
              <w:jc w:val="left"/>
              <w:rPr>
                <w:rFonts w:eastAsia="Times New Roman" w:cs="Times New Roman"/>
                <w:color w:val="000000"/>
                <w:sz w:val="20"/>
                <w:szCs w:val="20"/>
                <w:lang w:eastAsia="es-CO"/>
              </w:rPr>
            </w:pPr>
            <w:r w:rsidRPr="00222F43">
              <w:rPr>
                <w:rFonts w:eastAsia="Times New Roman" w:cs="Times New Roman"/>
                <w:color w:val="000000"/>
                <w:sz w:val="20"/>
                <w:szCs w:val="20"/>
                <w:lang w:eastAsia="es-CO"/>
              </w:rPr>
              <w:t>Universidad Nacional De Colombia Sede Orinoquia</w:t>
            </w:r>
          </w:p>
        </w:tc>
        <w:tc>
          <w:tcPr>
            <w:tcW w:w="4725" w:type="dxa"/>
            <w:tcBorders>
              <w:top w:val="nil"/>
              <w:left w:val="single" w:sz="4" w:space="0" w:color="auto"/>
              <w:bottom w:val="single" w:sz="4" w:space="0" w:color="auto"/>
              <w:right w:val="single" w:sz="4" w:space="0" w:color="auto"/>
            </w:tcBorders>
            <w:shd w:val="clear" w:color="auto" w:fill="auto"/>
            <w:vAlign w:val="bottom"/>
          </w:tcPr>
          <w:p w:rsidR="00410580" w:rsidRPr="00222F43" w:rsidRDefault="00410580" w:rsidP="00C73765">
            <w:pPr>
              <w:spacing w:before="0" w:after="0" w:line="240" w:lineRule="auto"/>
              <w:jc w:val="left"/>
              <w:rPr>
                <w:rFonts w:eastAsia="Times New Roman" w:cs="Times New Roman"/>
                <w:color w:val="000000"/>
                <w:sz w:val="20"/>
                <w:szCs w:val="20"/>
                <w:lang w:eastAsia="es-CO"/>
              </w:rPr>
            </w:pPr>
            <w:r w:rsidRPr="00222F43">
              <w:rPr>
                <w:rFonts w:eastAsia="Times New Roman" w:cs="Times New Roman"/>
                <w:color w:val="000000"/>
                <w:sz w:val="20"/>
                <w:szCs w:val="20"/>
                <w:lang w:eastAsia="es-CO"/>
              </w:rPr>
              <w:t xml:space="preserve">Gobernación </w:t>
            </w:r>
            <w:r w:rsidR="00041626" w:rsidRPr="00222F43">
              <w:rPr>
                <w:rFonts w:eastAsia="Times New Roman" w:cs="Times New Roman"/>
                <w:color w:val="000000"/>
                <w:sz w:val="20"/>
                <w:szCs w:val="20"/>
                <w:lang w:eastAsia="es-CO"/>
              </w:rPr>
              <w:t>d</w:t>
            </w:r>
            <w:r w:rsidRPr="00222F43">
              <w:rPr>
                <w:rFonts w:eastAsia="Times New Roman" w:cs="Times New Roman"/>
                <w:color w:val="000000"/>
                <w:sz w:val="20"/>
                <w:szCs w:val="20"/>
                <w:lang w:eastAsia="es-CO"/>
              </w:rPr>
              <w:t xml:space="preserve">e Arauca </w:t>
            </w:r>
          </w:p>
        </w:tc>
      </w:tr>
      <w:tr w:rsidR="00410580" w:rsidRPr="00222F43" w:rsidTr="00C73765">
        <w:trPr>
          <w:trHeight w:val="300"/>
        </w:trPr>
        <w:tc>
          <w:tcPr>
            <w:tcW w:w="4575" w:type="dxa"/>
            <w:tcBorders>
              <w:top w:val="nil"/>
              <w:left w:val="single" w:sz="4" w:space="0" w:color="auto"/>
              <w:bottom w:val="single" w:sz="4" w:space="0" w:color="auto"/>
              <w:right w:val="single" w:sz="4" w:space="0" w:color="auto"/>
            </w:tcBorders>
            <w:shd w:val="clear" w:color="auto" w:fill="auto"/>
            <w:noWrap/>
            <w:vAlign w:val="bottom"/>
            <w:hideMark/>
          </w:tcPr>
          <w:p w:rsidR="00410580" w:rsidRPr="00222F43" w:rsidRDefault="00410580" w:rsidP="00C73765">
            <w:pPr>
              <w:spacing w:before="0" w:after="0" w:line="240" w:lineRule="auto"/>
              <w:jc w:val="left"/>
              <w:rPr>
                <w:rFonts w:eastAsia="Times New Roman" w:cs="Times New Roman"/>
                <w:color w:val="000000"/>
                <w:sz w:val="20"/>
                <w:szCs w:val="20"/>
                <w:lang w:eastAsia="es-CO"/>
              </w:rPr>
            </w:pPr>
            <w:r w:rsidRPr="00222F43">
              <w:rPr>
                <w:rFonts w:eastAsia="Times New Roman" w:cs="Times New Roman"/>
                <w:color w:val="000000"/>
                <w:sz w:val="20"/>
                <w:szCs w:val="20"/>
                <w:lang w:eastAsia="es-CO"/>
              </w:rPr>
              <w:t>Fundación Orinoquia Biodiversa</w:t>
            </w:r>
          </w:p>
        </w:tc>
        <w:tc>
          <w:tcPr>
            <w:tcW w:w="4725" w:type="dxa"/>
            <w:tcBorders>
              <w:top w:val="nil"/>
              <w:left w:val="single" w:sz="4" w:space="0" w:color="auto"/>
              <w:bottom w:val="single" w:sz="4" w:space="0" w:color="auto"/>
              <w:right w:val="single" w:sz="4" w:space="0" w:color="auto"/>
            </w:tcBorders>
            <w:shd w:val="clear" w:color="auto" w:fill="auto"/>
            <w:vAlign w:val="bottom"/>
          </w:tcPr>
          <w:p w:rsidR="00410580" w:rsidRPr="00222F43" w:rsidRDefault="00410580" w:rsidP="00C73765">
            <w:pPr>
              <w:spacing w:before="0" w:after="0" w:line="240" w:lineRule="auto"/>
              <w:jc w:val="left"/>
              <w:rPr>
                <w:rFonts w:eastAsia="Times New Roman" w:cs="Times New Roman"/>
                <w:color w:val="000000"/>
                <w:sz w:val="20"/>
                <w:szCs w:val="20"/>
                <w:lang w:eastAsia="es-CO"/>
              </w:rPr>
            </w:pPr>
            <w:r w:rsidRPr="00222F43">
              <w:rPr>
                <w:rFonts w:eastAsia="Times New Roman" w:cs="Times New Roman"/>
                <w:color w:val="000000"/>
                <w:sz w:val="20"/>
                <w:szCs w:val="20"/>
                <w:lang w:eastAsia="es-CO"/>
              </w:rPr>
              <w:t>Fedecacao</w:t>
            </w:r>
          </w:p>
        </w:tc>
      </w:tr>
      <w:tr w:rsidR="00410580" w:rsidRPr="00222F43" w:rsidTr="00C73765">
        <w:trPr>
          <w:trHeight w:val="300"/>
        </w:trPr>
        <w:tc>
          <w:tcPr>
            <w:tcW w:w="4575" w:type="dxa"/>
            <w:tcBorders>
              <w:top w:val="nil"/>
              <w:left w:val="single" w:sz="4" w:space="0" w:color="auto"/>
              <w:bottom w:val="single" w:sz="4" w:space="0" w:color="auto"/>
              <w:right w:val="single" w:sz="4" w:space="0" w:color="auto"/>
            </w:tcBorders>
            <w:shd w:val="clear" w:color="auto" w:fill="auto"/>
            <w:noWrap/>
            <w:vAlign w:val="bottom"/>
            <w:hideMark/>
          </w:tcPr>
          <w:p w:rsidR="00410580" w:rsidRPr="00222F43" w:rsidRDefault="00410580" w:rsidP="00C73765">
            <w:pPr>
              <w:spacing w:before="0" w:after="0" w:line="240" w:lineRule="auto"/>
              <w:jc w:val="left"/>
              <w:rPr>
                <w:rFonts w:eastAsia="Times New Roman" w:cs="Times New Roman"/>
                <w:color w:val="000000"/>
                <w:sz w:val="20"/>
                <w:szCs w:val="20"/>
                <w:lang w:eastAsia="es-CO"/>
              </w:rPr>
            </w:pPr>
            <w:r w:rsidRPr="00222F43">
              <w:rPr>
                <w:rFonts w:eastAsia="Times New Roman" w:cs="Times New Roman"/>
                <w:color w:val="000000"/>
                <w:sz w:val="20"/>
                <w:szCs w:val="20"/>
                <w:lang w:eastAsia="es-CO"/>
              </w:rPr>
              <w:t>Consejo departamental para la gestión del riesgo</w:t>
            </w:r>
          </w:p>
        </w:tc>
        <w:tc>
          <w:tcPr>
            <w:tcW w:w="4725" w:type="dxa"/>
            <w:tcBorders>
              <w:top w:val="nil"/>
              <w:left w:val="single" w:sz="4" w:space="0" w:color="auto"/>
              <w:bottom w:val="single" w:sz="4" w:space="0" w:color="auto"/>
              <w:right w:val="single" w:sz="4" w:space="0" w:color="auto"/>
            </w:tcBorders>
            <w:shd w:val="clear" w:color="auto" w:fill="auto"/>
            <w:vAlign w:val="bottom"/>
          </w:tcPr>
          <w:p w:rsidR="00410580" w:rsidRPr="00222F43" w:rsidRDefault="00410580" w:rsidP="00C73765">
            <w:pPr>
              <w:spacing w:before="0" w:after="0" w:line="240" w:lineRule="auto"/>
              <w:jc w:val="left"/>
              <w:rPr>
                <w:rFonts w:eastAsia="Times New Roman" w:cs="Times New Roman"/>
                <w:color w:val="000000"/>
                <w:sz w:val="20"/>
                <w:szCs w:val="20"/>
                <w:lang w:eastAsia="es-CO"/>
              </w:rPr>
            </w:pPr>
            <w:r w:rsidRPr="00222F43">
              <w:rPr>
                <w:rFonts w:eastAsia="Times New Roman" w:cs="Times New Roman"/>
                <w:color w:val="000000"/>
                <w:sz w:val="20"/>
                <w:szCs w:val="20"/>
                <w:lang w:eastAsia="es-CO"/>
              </w:rPr>
              <w:t>Corporinoquia Arauca</w:t>
            </w:r>
          </w:p>
        </w:tc>
      </w:tr>
      <w:tr w:rsidR="00410580" w:rsidRPr="00222F43" w:rsidTr="00C73765">
        <w:trPr>
          <w:trHeight w:val="300"/>
        </w:trPr>
        <w:tc>
          <w:tcPr>
            <w:tcW w:w="4575" w:type="dxa"/>
            <w:tcBorders>
              <w:top w:val="nil"/>
              <w:left w:val="single" w:sz="4" w:space="0" w:color="auto"/>
              <w:bottom w:val="single" w:sz="4" w:space="0" w:color="auto"/>
              <w:right w:val="single" w:sz="4" w:space="0" w:color="auto"/>
            </w:tcBorders>
            <w:shd w:val="clear" w:color="auto" w:fill="auto"/>
            <w:noWrap/>
            <w:vAlign w:val="bottom"/>
            <w:hideMark/>
          </w:tcPr>
          <w:p w:rsidR="00410580" w:rsidRPr="00222F43" w:rsidRDefault="00410580" w:rsidP="00C73765">
            <w:pPr>
              <w:spacing w:before="0" w:after="0" w:line="240" w:lineRule="auto"/>
              <w:jc w:val="left"/>
              <w:rPr>
                <w:rFonts w:eastAsia="Times New Roman" w:cs="Times New Roman"/>
                <w:color w:val="000000"/>
                <w:sz w:val="20"/>
                <w:szCs w:val="20"/>
                <w:lang w:eastAsia="es-CO"/>
              </w:rPr>
            </w:pPr>
            <w:r w:rsidRPr="00222F43">
              <w:rPr>
                <w:rFonts w:eastAsia="Times New Roman" w:cs="Times New Roman"/>
                <w:color w:val="000000"/>
                <w:sz w:val="20"/>
                <w:szCs w:val="20"/>
                <w:lang w:eastAsia="es-CO"/>
              </w:rPr>
              <w:t>AUNAP Oficina Arauca</w:t>
            </w:r>
          </w:p>
        </w:tc>
        <w:tc>
          <w:tcPr>
            <w:tcW w:w="4725" w:type="dxa"/>
            <w:tcBorders>
              <w:top w:val="nil"/>
              <w:left w:val="single" w:sz="4" w:space="0" w:color="auto"/>
              <w:bottom w:val="single" w:sz="4" w:space="0" w:color="auto"/>
              <w:right w:val="single" w:sz="4" w:space="0" w:color="auto"/>
            </w:tcBorders>
            <w:shd w:val="clear" w:color="auto" w:fill="auto"/>
            <w:vAlign w:val="bottom"/>
          </w:tcPr>
          <w:p w:rsidR="00410580" w:rsidRPr="00222F43" w:rsidRDefault="00410580" w:rsidP="00C73765">
            <w:pPr>
              <w:spacing w:before="0" w:after="0" w:line="240" w:lineRule="auto"/>
              <w:jc w:val="left"/>
              <w:rPr>
                <w:rFonts w:eastAsia="Times New Roman" w:cs="Times New Roman"/>
                <w:color w:val="000000"/>
                <w:sz w:val="20"/>
                <w:szCs w:val="20"/>
                <w:lang w:eastAsia="es-CO"/>
              </w:rPr>
            </w:pPr>
            <w:r w:rsidRPr="00222F43">
              <w:rPr>
                <w:rFonts w:eastAsia="Times New Roman" w:cs="Times New Roman"/>
                <w:color w:val="000000"/>
                <w:sz w:val="20"/>
                <w:szCs w:val="20"/>
                <w:lang w:eastAsia="es-CO"/>
              </w:rPr>
              <w:t>Secretaría de educación Arauca</w:t>
            </w:r>
          </w:p>
        </w:tc>
      </w:tr>
      <w:tr w:rsidR="00410580" w:rsidRPr="00222F43" w:rsidTr="00C73765">
        <w:trPr>
          <w:trHeight w:val="300"/>
        </w:trPr>
        <w:tc>
          <w:tcPr>
            <w:tcW w:w="4575" w:type="dxa"/>
            <w:tcBorders>
              <w:top w:val="nil"/>
              <w:left w:val="single" w:sz="4" w:space="0" w:color="auto"/>
              <w:bottom w:val="single" w:sz="4" w:space="0" w:color="auto"/>
              <w:right w:val="single" w:sz="4" w:space="0" w:color="auto"/>
            </w:tcBorders>
            <w:shd w:val="clear" w:color="auto" w:fill="auto"/>
            <w:noWrap/>
            <w:vAlign w:val="bottom"/>
            <w:hideMark/>
          </w:tcPr>
          <w:p w:rsidR="00410580" w:rsidRPr="00222F43" w:rsidRDefault="00410580" w:rsidP="00C73765">
            <w:pPr>
              <w:spacing w:before="0" w:after="0" w:line="240" w:lineRule="auto"/>
              <w:jc w:val="left"/>
              <w:rPr>
                <w:rFonts w:eastAsia="Times New Roman" w:cs="Times New Roman"/>
                <w:color w:val="000000"/>
                <w:sz w:val="20"/>
                <w:szCs w:val="20"/>
                <w:lang w:eastAsia="es-CO"/>
              </w:rPr>
            </w:pPr>
            <w:r w:rsidRPr="00222F43">
              <w:rPr>
                <w:rFonts w:eastAsia="Times New Roman" w:cs="Times New Roman"/>
                <w:color w:val="000000"/>
                <w:sz w:val="20"/>
                <w:szCs w:val="20"/>
                <w:lang w:eastAsia="es-CO"/>
              </w:rPr>
              <w:t>Fundación Alcaraván</w:t>
            </w:r>
          </w:p>
        </w:tc>
        <w:tc>
          <w:tcPr>
            <w:tcW w:w="4725" w:type="dxa"/>
            <w:tcBorders>
              <w:top w:val="nil"/>
              <w:left w:val="single" w:sz="4" w:space="0" w:color="auto"/>
              <w:bottom w:val="single" w:sz="4" w:space="0" w:color="auto"/>
              <w:right w:val="single" w:sz="4" w:space="0" w:color="auto"/>
            </w:tcBorders>
            <w:shd w:val="clear" w:color="auto" w:fill="auto"/>
            <w:vAlign w:val="bottom"/>
          </w:tcPr>
          <w:p w:rsidR="00410580" w:rsidRPr="00222F43" w:rsidRDefault="00410580" w:rsidP="00C73765">
            <w:pPr>
              <w:spacing w:before="0" w:after="0" w:line="240" w:lineRule="auto"/>
              <w:jc w:val="left"/>
              <w:rPr>
                <w:rFonts w:eastAsia="Times New Roman" w:cs="Times New Roman"/>
                <w:color w:val="000000"/>
                <w:sz w:val="20"/>
                <w:szCs w:val="20"/>
                <w:lang w:eastAsia="es-CO"/>
              </w:rPr>
            </w:pPr>
            <w:r w:rsidRPr="00222F43">
              <w:rPr>
                <w:rFonts w:eastAsia="Times New Roman" w:cs="Times New Roman"/>
                <w:color w:val="000000"/>
                <w:sz w:val="20"/>
                <w:szCs w:val="20"/>
                <w:lang w:eastAsia="es-CO"/>
              </w:rPr>
              <w:t>Secretaría de desarrollo agropecuario sostenible</w:t>
            </w:r>
          </w:p>
        </w:tc>
      </w:tr>
      <w:tr w:rsidR="00410580" w:rsidRPr="00222F43" w:rsidTr="00C73765">
        <w:trPr>
          <w:trHeight w:val="300"/>
        </w:trPr>
        <w:tc>
          <w:tcPr>
            <w:tcW w:w="4575" w:type="dxa"/>
            <w:tcBorders>
              <w:top w:val="nil"/>
              <w:left w:val="single" w:sz="4" w:space="0" w:color="auto"/>
              <w:bottom w:val="single" w:sz="4" w:space="0" w:color="auto"/>
              <w:right w:val="single" w:sz="4" w:space="0" w:color="auto"/>
            </w:tcBorders>
            <w:shd w:val="clear" w:color="auto" w:fill="auto"/>
            <w:noWrap/>
            <w:vAlign w:val="bottom"/>
            <w:hideMark/>
          </w:tcPr>
          <w:p w:rsidR="00410580" w:rsidRPr="00222F43" w:rsidRDefault="00410580" w:rsidP="00C73765">
            <w:pPr>
              <w:spacing w:before="0" w:after="0" w:line="240" w:lineRule="auto"/>
              <w:jc w:val="left"/>
              <w:rPr>
                <w:rFonts w:eastAsia="Times New Roman" w:cs="Times New Roman"/>
                <w:color w:val="000000"/>
                <w:sz w:val="20"/>
                <w:szCs w:val="20"/>
                <w:lang w:eastAsia="es-CO"/>
              </w:rPr>
            </w:pPr>
            <w:r w:rsidRPr="00222F43">
              <w:rPr>
                <w:rFonts w:eastAsia="Times New Roman" w:cs="Times New Roman"/>
                <w:color w:val="000000"/>
                <w:sz w:val="20"/>
                <w:szCs w:val="20"/>
                <w:lang w:eastAsia="es-CO"/>
              </w:rPr>
              <w:t>Comité de Ganaderos de Arauca</w:t>
            </w:r>
          </w:p>
        </w:tc>
        <w:tc>
          <w:tcPr>
            <w:tcW w:w="4725" w:type="dxa"/>
            <w:tcBorders>
              <w:top w:val="nil"/>
              <w:left w:val="single" w:sz="4" w:space="0" w:color="auto"/>
              <w:bottom w:val="single" w:sz="4" w:space="0" w:color="auto"/>
              <w:right w:val="single" w:sz="4" w:space="0" w:color="auto"/>
            </w:tcBorders>
            <w:shd w:val="clear" w:color="auto" w:fill="auto"/>
            <w:vAlign w:val="bottom"/>
          </w:tcPr>
          <w:p w:rsidR="00410580" w:rsidRPr="00222F43" w:rsidRDefault="00410580" w:rsidP="00C73765">
            <w:pPr>
              <w:spacing w:before="0" w:after="0" w:line="240" w:lineRule="auto"/>
              <w:jc w:val="left"/>
              <w:rPr>
                <w:rFonts w:eastAsia="Times New Roman" w:cs="Times New Roman"/>
                <w:color w:val="000000"/>
                <w:sz w:val="20"/>
                <w:szCs w:val="20"/>
                <w:lang w:eastAsia="es-CO"/>
              </w:rPr>
            </w:pPr>
            <w:r w:rsidRPr="00222F43">
              <w:rPr>
                <w:rFonts w:eastAsia="Times New Roman" w:cs="Times New Roman"/>
                <w:color w:val="000000"/>
                <w:sz w:val="20"/>
                <w:szCs w:val="20"/>
                <w:lang w:eastAsia="es-CO"/>
              </w:rPr>
              <w:t>Secretaría de educación</w:t>
            </w:r>
          </w:p>
        </w:tc>
      </w:tr>
      <w:tr w:rsidR="00410580" w:rsidRPr="00222F43" w:rsidTr="00C73765">
        <w:trPr>
          <w:trHeight w:val="300"/>
        </w:trPr>
        <w:tc>
          <w:tcPr>
            <w:tcW w:w="4575" w:type="dxa"/>
            <w:tcBorders>
              <w:top w:val="nil"/>
              <w:left w:val="single" w:sz="4" w:space="0" w:color="auto"/>
              <w:bottom w:val="single" w:sz="4" w:space="0" w:color="auto"/>
              <w:right w:val="single" w:sz="4" w:space="0" w:color="auto"/>
            </w:tcBorders>
            <w:shd w:val="clear" w:color="auto" w:fill="auto"/>
            <w:noWrap/>
            <w:vAlign w:val="bottom"/>
            <w:hideMark/>
          </w:tcPr>
          <w:p w:rsidR="00410580" w:rsidRPr="00222F43" w:rsidRDefault="00410580" w:rsidP="00C73765">
            <w:pPr>
              <w:spacing w:before="0" w:after="0" w:line="240" w:lineRule="auto"/>
              <w:jc w:val="left"/>
              <w:rPr>
                <w:rFonts w:eastAsia="Times New Roman" w:cs="Times New Roman"/>
                <w:color w:val="000000"/>
                <w:sz w:val="20"/>
                <w:szCs w:val="20"/>
                <w:lang w:eastAsia="es-CO"/>
              </w:rPr>
            </w:pPr>
            <w:proofErr w:type="spellStart"/>
            <w:r w:rsidRPr="00222F43">
              <w:rPr>
                <w:rFonts w:eastAsia="Times New Roman" w:cs="Times New Roman"/>
                <w:color w:val="000000"/>
                <w:sz w:val="20"/>
                <w:szCs w:val="20"/>
                <w:lang w:eastAsia="es-CO"/>
              </w:rPr>
              <w:t>Emserpa</w:t>
            </w:r>
            <w:proofErr w:type="spellEnd"/>
          </w:p>
        </w:tc>
        <w:tc>
          <w:tcPr>
            <w:tcW w:w="4725" w:type="dxa"/>
            <w:tcBorders>
              <w:top w:val="nil"/>
              <w:left w:val="single" w:sz="4" w:space="0" w:color="auto"/>
              <w:bottom w:val="single" w:sz="4" w:space="0" w:color="auto"/>
              <w:right w:val="single" w:sz="4" w:space="0" w:color="auto"/>
            </w:tcBorders>
            <w:shd w:val="clear" w:color="auto" w:fill="auto"/>
            <w:vAlign w:val="bottom"/>
          </w:tcPr>
          <w:p w:rsidR="00410580" w:rsidRPr="00222F43" w:rsidRDefault="00410580" w:rsidP="00C73765">
            <w:pPr>
              <w:spacing w:before="0" w:after="0" w:line="240" w:lineRule="auto"/>
              <w:jc w:val="left"/>
              <w:rPr>
                <w:rFonts w:eastAsia="Times New Roman" w:cs="Times New Roman"/>
                <w:color w:val="000000"/>
                <w:sz w:val="20"/>
                <w:szCs w:val="20"/>
                <w:lang w:eastAsia="es-CO"/>
              </w:rPr>
            </w:pPr>
            <w:r w:rsidRPr="00222F43">
              <w:rPr>
                <w:rFonts w:eastAsia="Times New Roman" w:cs="Times New Roman"/>
                <w:color w:val="000000"/>
                <w:sz w:val="20"/>
                <w:szCs w:val="20"/>
                <w:lang w:eastAsia="es-CO"/>
              </w:rPr>
              <w:t>Unidad Administrativa Especial de Salud de Arauca</w:t>
            </w:r>
          </w:p>
        </w:tc>
      </w:tr>
      <w:tr w:rsidR="00410580" w:rsidRPr="00222F43" w:rsidTr="00C73765">
        <w:trPr>
          <w:trHeight w:val="300"/>
        </w:trPr>
        <w:tc>
          <w:tcPr>
            <w:tcW w:w="4575" w:type="dxa"/>
            <w:tcBorders>
              <w:top w:val="nil"/>
              <w:left w:val="single" w:sz="4" w:space="0" w:color="auto"/>
              <w:bottom w:val="single" w:sz="4" w:space="0" w:color="auto"/>
              <w:right w:val="single" w:sz="4" w:space="0" w:color="auto"/>
            </w:tcBorders>
            <w:shd w:val="clear" w:color="auto" w:fill="auto"/>
            <w:noWrap/>
            <w:vAlign w:val="bottom"/>
            <w:hideMark/>
          </w:tcPr>
          <w:p w:rsidR="00410580" w:rsidRPr="00222F43" w:rsidRDefault="00410580" w:rsidP="00C73765">
            <w:pPr>
              <w:spacing w:before="0" w:after="0" w:line="240" w:lineRule="auto"/>
              <w:jc w:val="left"/>
              <w:rPr>
                <w:rFonts w:eastAsia="Times New Roman" w:cs="Times New Roman"/>
                <w:color w:val="000000"/>
                <w:sz w:val="20"/>
                <w:szCs w:val="20"/>
                <w:lang w:eastAsia="es-CO"/>
              </w:rPr>
            </w:pPr>
            <w:r w:rsidRPr="00222F43">
              <w:rPr>
                <w:rFonts w:eastAsia="Times New Roman" w:cs="Times New Roman"/>
                <w:color w:val="000000"/>
                <w:sz w:val="20"/>
                <w:szCs w:val="20"/>
                <w:lang w:eastAsia="es-CO"/>
              </w:rPr>
              <w:t>Aeronáutica Civil</w:t>
            </w:r>
          </w:p>
        </w:tc>
        <w:tc>
          <w:tcPr>
            <w:tcW w:w="4725" w:type="dxa"/>
            <w:tcBorders>
              <w:top w:val="nil"/>
              <w:left w:val="single" w:sz="4" w:space="0" w:color="auto"/>
              <w:bottom w:val="single" w:sz="4" w:space="0" w:color="auto"/>
              <w:right w:val="single" w:sz="4" w:space="0" w:color="auto"/>
            </w:tcBorders>
            <w:shd w:val="clear" w:color="auto" w:fill="auto"/>
            <w:vAlign w:val="bottom"/>
          </w:tcPr>
          <w:p w:rsidR="00410580" w:rsidRPr="00222F43" w:rsidRDefault="00410580" w:rsidP="00C73765">
            <w:pPr>
              <w:spacing w:before="0" w:after="0" w:line="240" w:lineRule="auto"/>
              <w:jc w:val="left"/>
              <w:rPr>
                <w:rFonts w:eastAsia="Times New Roman" w:cs="Times New Roman"/>
                <w:color w:val="000000"/>
                <w:sz w:val="20"/>
                <w:szCs w:val="20"/>
                <w:lang w:eastAsia="es-CO"/>
              </w:rPr>
            </w:pPr>
            <w:r w:rsidRPr="00222F43">
              <w:rPr>
                <w:rFonts w:eastAsia="Times New Roman" w:cs="Times New Roman"/>
                <w:color w:val="000000"/>
                <w:sz w:val="20"/>
                <w:szCs w:val="20"/>
                <w:lang w:eastAsia="es-CO"/>
              </w:rPr>
              <w:t>Instituto para el desarrollo de Arauca</w:t>
            </w:r>
          </w:p>
        </w:tc>
      </w:tr>
      <w:tr w:rsidR="00410580" w:rsidRPr="00222F43" w:rsidTr="00C73765">
        <w:trPr>
          <w:trHeight w:val="300"/>
        </w:trPr>
        <w:tc>
          <w:tcPr>
            <w:tcW w:w="4575" w:type="dxa"/>
            <w:tcBorders>
              <w:top w:val="nil"/>
              <w:left w:val="single" w:sz="4" w:space="0" w:color="auto"/>
              <w:bottom w:val="single" w:sz="4" w:space="0" w:color="auto"/>
              <w:right w:val="single" w:sz="4" w:space="0" w:color="auto"/>
            </w:tcBorders>
            <w:shd w:val="clear" w:color="auto" w:fill="auto"/>
            <w:noWrap/>
            <w:vAlign w:val="bottom"/>
            <w:hideMark/>
          </w:tcPr>
          <w:p w:rsidR="00410580" w:rsidRPr="00222F43" w:rsidRDefault="00410580" w:rsidP="00C73765">
            <w:pPr>
              <w:spacing w:before="0" w:after="0" w:line="240" w:lineRule="auto"/>
              <w:jc w:val="left"/>
              <w:rPr>
                <w:rFonts w:eastAsia="Times New Roman" w:cs="Times New Roman"/>
                <w:color w:val="000000"/>
                <w:sz w:val="20"/>
                <w:szCs w:val="20"/>
                <w:lang w:eastAsia="es-CO"/>
              </w:rPr>
            </w:pPr>
            <w:proofErr w:type="spellStart"/>
            <w:r w:rsidRPr="00222F43">
              <w:rPr>
                <w:rFonts w:eastAsia="Times New Roman" w:cs="Times New Roman"/>
                <w:color w:val="000000"/>
                <w:sz w:val="20"/>
                <w:szCs w:val="20"/>
                <w:lang w:eastAsia="es-CO"/>
              </w:rPr>
              <w:t>Funindes</w:t>
            </w:r>
            <w:proofErr w:type="spellEnd"/>
          </w:p>
        </w:tc>
        <w:tc>
          <w:tcPr>
            <w:tcW w:w="4725" w:type="dxa"/>
            <w:tcBorders>
              <w:top w:val="nil"/>
              <w:left w:val="single" w:sz="4" w:space="0" w:color="auto"/>
              <w:bottom w:val="single" w:sz="4" w:space="0" w:color="auto"/>
              <w:right w:val="single" w:sz="4" w:space="0" w:color="auto"/>
            </w:tcBorders>
            <w:shd w:val="clear" w:color="auto" w:fill="auto"/>
            <w:vAlign w:val="bottom"/>
          </w:tcPr>
          <w:p w:rsidR="00410580" w:rsidRPr="00222F43" w:rsidRDefault="00410580" w:rsidP="00C73765">
            <w:pPr>
              <w:spacing w:before="0" w:after="0" w:line="240" w:lineRule="auto"/>
              <w:jc w:val="left"/>
              <w:rPr>
                <w:rFonts w:eastAsia="Times New Roman" w:cs="Times New Roman"/>
                <w:color w:val="000000"/>
                <w:sz w:val="20"/>
                <w:szCs w:val="20"/>
                <w:lang w:eastAsia="es-CO"/>
              </w:rPr>
            </w:pPr>
            <w:r w:rsidRPr="00222F43">
              <w:rPr>
                <w:rFonts w:eastAsia="Times New Roman" w:cs="Times New Roman"/>
                <w:color w:val="000000"/>
                <w:sz w:val="20"/>
                <w:szCs w:val="20"/>
                <w:lang w:eastAsia="es-CO"/>
              </w:rPr>
              <w:t>Cuerpo de Bomberos Arauca</w:t>
            </w:r>
          </w:p>
        </w:tc>
      </w:tr>
      <w:tr w:rsidR="00410580" w:rsidRPr="00222F43" w:rsidTr="00694F0A">
        <w:trPr>
          <w:trHeight w:val="300"/>
        </w:trPr>
        <w:tc>
          <w:tcPr>
            <w:tcW w:w="4575" w:type="dxa"/>
            <w:tcBorders>
              <w:top w:val="nil"/>
              <w:left w:val="single" w:sz="4" w:space="0" w:color="auto"/>
              <w:bottom w:val="single" w:sz="4" w:space="0" w:color="auto"/>
              <w:right w:val="single" w:sz="4" w:space="0" w:color="auto"/>
            </w:tcBorders>
            <w:shd w:val="clear" w:color="auto" w:fill="auto"/>
            <w:noWrap/>
            <w:vAlign w:val="bottom"/>
            <w:hideMark/>
          </w:tcPr>
          <w:p w:rsidR="00410580" w:rsidRPr="00222F43" w:rsidRDefault="00410580" w:rsidP="00C73765">
            <w:pPr>
              <w:spacing w:before="0" w:after="0" w:line="240" w:lineRule="auto"/>
              <w:jc w:val="left"/>
              <w:rPr>
                <w:rFonts w:eastAsia="Times New Roman" w:cs="Times New Roman"/>
                <w:color w:val="000000"/>
                <w:sz w:val="20"/>
                <w:szCs w:val="20"/>
                <w:lang w:eastAsia="es-CO"/>
              </w:rPr>
            </w:pPr>
            <w:r w:rsidRPr="00222F43">
              <w:rPr>
                <w:rFonts w:eastAsia="Times New Roman" w:cs="Times New Roman"/>
                <w:color w:val="000000"/>
                <w:sz w:val="20"/>
                <w:szCs w:val="20"/>
                <w:lang w:eastAsia="es-CO"/>
              </w:rPr>
              <w:t>I.E. Gustavo Villa</w:t>
            </w:r>
          </w:p>
        </w:tc>
        <w:tc>
          <w:tcPr>
            <w:tcW w:w="4725" w:type="dxa"/>
            <w:tcBorders>
              <w:top w:val="nil"/>
              <w:left w:val="single" w:sz="4" w:space="0" w:color="auto"/>
              <w:bottom w:val="single" w:sz="4" w:space="0" w:color="auto"/>
              <w:right w:val="single" w:sz="4" w:space="0" w:color="auto"/>
            </w:tcBorders>
            <w:shd w:val="clear" w:color="auto" w:fill="auto"/>
            <w:vAlign w:val="bottom"/>
          </w:tcPr>
          <w:p w:rsidR="00410580" w:rsidRPr="00222F43" w:rsidRDefault="00410580" w:rsidP="00C73765">
            <w:pPr>
              <w:spacing w:before="0" w:after="0" w:line="240" w:lineRule="auto"/>
              <w:jc w:val="left"/>
              <w:rPr>
                <w:rFonts w:eastAsia="Times New Roman" w:cs="Times New Roman"/>
                <w:color w:val="000000"/>
                <w:sz w:val="20"/>
                <w:szCs w:val="20"/>
                <w:lang w:eastAsia="es-CO"/>
              </w:rPr>
            </w:pPr>
            <w:r w:rsidRPr="00222F43">
              <w:rPr>
                <w:rFonts w:eastAsia="Times New Roman" w:cs="Times New Roman"/>
                <w:color w:val="000000"/>
                <w:sz w:val="20"/>
                <w:szCs w:val="20"/>
                <w:lang w:eastAsia="es-CO"/>
              </w:rPr>
              <w:t>Alcaldía Municipal De Arauca</w:t>
            </w:r>
          </w:p>
        </w:tc>
      </w:tr>
      <w:tr w:rsidR="00410580" w:rsidRPr="00222F43" w:rsidTr="00694F0A">
        <w:trPr>
          <w:trHeight w:val="300"/>
        </w:trPr>
        <w:tc>
          <w:tcPr>
            <w:tcW w:w="45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0580" w:rsidRPr="00222F43" w:rsidRDefault="00410580" w:rsidP="00C73765">
            <w:pPr>
              <w:spacing w:before="0" w:after="0" w:line="240" w:lineRule="auto"/>
              <w:jc w:val="left"/>
              <w:rPr>
                <w:rFonts w:eastAsia="Times New Roman" w:cs="Times New Roman"/>
                <w:color w:val="000000"/>
                <w:sz w:val="20"/>
                <w:szCs w:val="20"/>
                <w:lang w:eastAsia="es-CO"/>
              </w:rPr>
            </w:pPr>
            <w:r w:rsidRPr="00222F43">
              <w:rPr>
                <w:rFonts w:eastAsia="Times New Roman" w:cs="Times New Roman"/>
                <w:color w:val="000000"/>
                <w:sz w:val="20"/>
                <w:szCs w:val="20"/>
                <w:lang w:eastAsia="es-CO"/>
              </w:rPr>
              <w:t>Asamblea Departamental</w:t>
            </w:r>
          </w:p>
        </w:tc>
        <w:tc>
          <w:tcPr>
            <w:tcW w:w="4725" w:type="dxa"/>
            <w:tcBorders>
              <w:top w:val="single" w:sz="4" w:space="0" w:color="auto"/>
              <w:left w:val="single" w:sz="4" w:space="0" w:color="auto"/>
              <w:bottom w:val="single" w:sz="4" w:space="0" w:color="auto"/>
              <w:right w:val="single" w:sz="4" w:space="0" w:color="auto"/>
            </w:tcBorders>
            <w:shd w:val="clear" w:color="auto" w:fill="auto"/>
            <w:vAlign w:val="bottom"/>
          </w:tcPr>
          <w:p w:rsidR="00410580" w:rsidRPr="00222F43" w:rsidRDefault="005B39F4" w:rsidP="00C73765">
            <w:pPr>
              <w:spacing w:before="0" w:after="0" w:line="240" w:lineRule="auto"/>
              <w:jc w:val="left"/>
              <w:rPr>
                <w:rFonts w:eastAsia="Times New Roman" w:cs="Times New Roman"/>
                <w:color w:val="000000"/>
                <w:sz w:val="20"/>
                <w:szCs w:val="20"/>
                <w:lang w:eastAsia="es-CO"/>
              </w:rPr>
            </w:pPr>
            <w:r w:rsidRPr="00222F43">
              <w:rPr>
                <w:rFonts w:eastAsia="Times New Roman" w:cs="Times New Roman"/>
                <w:color w:val="000000"/>
                <w:sz w:val="20"/>
                <w:szCs w:val="20"/>
                <w:lang w:eastAsia="es-CO"/>
              </w:rPr>
              <w:t>Alcaldía Municipal de Fortul</w:t>
            </w:r>
          </w:p>
        </w:tc>
      </w:tr>
      <w:tr w:rsidR="005B39F4" w:rsidRPr="00222F43" w:rsidTr="00694F0A">
        <w:trPr>
          <w:trHeight w:val="300"/>
        </w:trPr>
        <w:tc>
          <w:tcPr>
            <w:tcW w:w="45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9F4" w:rsidRPr="00222F43" w:rsidRDefault="00F308A6" w:rsidP="00C73765">
            <w:pPr>
              <w:spacing w:before="0" w:after="0" w:line="240" w:lineRule="auto"/>
              <w:jc w:val="left"/>
              <w:rPr>
                <w:rFonts w:eastAsia="Times New Roman" w:cs="Times New Roman"/>
                <w:color w:val="000000"/>
                <w:sz w:val="20"/>
                <w:szCs w:val="20"/>
                <w:lang w:eastAsia="es-CO"/>
              </w:rPr>
            </w:pPr>
            <w:r w:rsidRPr="00222F43">
              <w:rPr>
                <w:rFonts w:eastAsia="Times New Roman" w:cs="Times New Roman"/>
                <w:color w:val="000000"/>
                <w:sz w:val="20"/>
                <w:szCs w:val="20"/>
                <w:lang w:eastAsia="es-CO"/>
              </w:rPr>
              <w:t>Alcaldía de Puerto Rondón</w:t>
            </w:r>
          </w:p>
        </w:tc>
        <w:tc>
          <w:tcPr>
            <w:tcW w:w="4725" w:type="dxa"/>
            <w:tcBorders>
              <w:top w:val="single" w:sz="4" w:space="0" w:color="auto"/>
              <w:left w:val="single" w:sz="4" w:space="0" w:color="auto"/>
              <w:bottom w:val="single" w:sz="4" w:space="0" w:color="auto"/>
              <w:right w:val="single" w:sz="4" w:space="0" w:color="auto"/>
            </w:tcBorders>
            <w:shd w:val="clear" w:color="auto" w:fill="auto"/>
            <w:vAlign w:val="bottom"/>
          </w:tcPr>
          <w:p w:rsidR="005B39F4" w:rsidRPr="00222F43" w:rsidRDefault="00FF5597" w:rsidP="00C73765">
            <w:pPr>
              <w:spacing w:before="0" w:after="0" w:line="240" w:lineRule="auto"/>
              <w:jc w:val="left"/>
              <w:rPr>
                <w:rFonts w:eastAsia="Times New Roman" w:cs="Times New Roman"/>
                <w:color w:val="000000"/>
                <w:sz w:val="20"/>
                <w:szCs w:val="20"/>
                <w:lang w:eastAsia="es-CO"/>
              </w:rPr>
            </w:pPr>
            <w:r w:rsidRPr="00222F43">
              <w:rPr>
                <w:rFonts w:eastAsia="Times New Roman" w:cs="Times New Roman"/>
                <w:color w:val="000000"/>
                <w:sz w:val="20"/>
                <w:szCs w:val="20"/>
                <w:lang w:eastAsia="es-CO"/>
              </w:rPr>
              <w:t>Alcaldía Municipal de Saravena</w:t>
            </w:r>
          </w:p>
        </w:tc>
      </w:tr>
      <w:tr w:rsidR="000F18A0" w:rsidRPr="00222F43" w:rsidTr="00694F0A">
        <w:trPr>
          <w:trHeight w:val="300"/>
        </w:trPr>
        <w:tc>
          <w:tcPr>
            <w:tcW w:w="45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18A0" w:rsidRPr="00222F43" w:rsidRDefault="000F18A0" w:rsidP="00C73765">
            <w:pPr>
              <w:spacing w:before="0" w:after="0" w:line="240" w:lineRule="auto"/>
              <w:jc w:val="left"/>
              <w:rPr>
                <w:rFonts w:eastAsia="Times New Roman" w:cs="Times New Roman"/>
                <w:color w:val="000000"/>
                <w:sz w:val="20"/>
                <w:szCs w:val="20"/>
                <w:lang w:eastAsia="es-CO"/>
              </w:rPr>
            </w:pPr>
            <w:r w:rsidRPr="00222F43">
              <w:rPr>
                <w:rFonts w:eastAsia="Times New Roman" w:cs="Times New Roman"/>
                <w:color w:val="000000"/>
                <w:sz w:val="20"/>
                <w:szCs w:val="20"/>
                <w:lang w:eastAsia="es-CO"/>
              </w:rPr>
              <w:t xml:space="preserve">Alcaldía </w:t>
            </w:r>
            <w:r w:rsidR="00882890" w:rsidRPr="00222F43">
              <w:rPr>
                <w:rFonts w:eastAsia="Times New Roman" w:cs="Times New Roman"/>
                <w:color w:val="000000"/>
                <w:sz w:val="20"/>
                <w:szCs w:val="20"/>
                <w:lang w:eastAsia="es-CO"/>
              </w:rPr>
              <w:t xml:space="preserve">Municipal </w:t>
            </w:r>
            <w:r w:rsidRPr="00222F43">
              <w:rPr>
                <w:rFonts w:eastAsia="Times New Roman" w:cs="Times New Roman"/>
                <w:color w:val="000000"/>
                <w:sz w:val="20"/>
                <w:szCs w:val="20"/>
                <w:lang w:eastAsia="es-CO"/>
              </w:rPr>
              <w:t>de Tame</w:t>
            </w:r>
          </w:p>
        </w:tc>
        <w:tc>
          <w:tcPr>
            <w:tcW w:w="4725" w:type="dxa"/>
            <w:tcBorders>
              <w:top w:val="single" w:sz="4" w:space="0" w:color="auto"/>
              <w:left w:val="single" w:sz="4" w:space="0" w:color="auto"/>
              <w:bottom w:val="single" w:sz="4" w:space="0" w:color="auto"/>
              <w:right w:val="single" w:sz="4" w:space="0" w:color="auto"/>
            </w:tcBorders>
            <w:shd w:val="clear" w:color="auto" w:fill="auto"/>
            <w:vAlign w:val="bottom"/>
          </w:tcPr>
          <w:p w:rsidR="000F18A0" w:rsidRPr="00222F43" w:rsidRDefault="000F18A0" w:rsidP="00C73765">
            <w:pPr>
              <w:spacing w:before="0" w:after="0" w:line="240" w:lineRule="auto"/>
              <w:jc w:val="left"/>
              <w:rPr>
                <w:rFonts w:eastAsia="Times New Roman" w:cs="Times New Roman"/>
                <w:color w:val="000000"/>
                <w:sz w:val="20"/>
                <w:szCs w:val="20"/>
                <w:lang w:eastAsia="es-CO"/>
              </w:rPr>
            </w:pPr>
          </w:p>
        </w:tc>
      </w:tr>
    </w:tbl>
    <w:p w:rsidR="00410580" w:rsidRPr="00222F43" w:rsidRDefault="00410580" w:rsidP="00580335">
      <w:pPr>
        <w:spacing w:before="0" w:after="0"/>
        <w:jc w:val="center"/>
        <w:rPr>
          <w:sz w:val="18"/>
        </w:rPr>
      </w:pPr>
      <w:r w:rsidRPr="00222F43">
        <w:rPr>
          <w:sz w:val="18"/>
        </w:rPr>
        <w:t>Fuente: Elaboración Propia basada en PRICCO R8 (2017)</w:t>
      </w:r>
    </w:p>
    <w:p w:rsidR="009148A9" w:rsidRPr="00222F43" w:rsidRDefault="009148A9" w:rsidP="009148A9">
      <w:pPr>
        <w:autoSpaceDE w:val="0"/>
        <w:autoSpaceDN w:val="0"/>
        <w:adjustRightInd w:val="0"/>
        <w:spacing w:before="0" w:after="0" w:line="240" w:lineRule="auto"/>
      </w:pPr>
    </w:p>
    <w:p w:rsidR="009148A9" w:rsidRPr="00222F43" w:rsidRDefault="009148A9" w:rsidP="009148A9">
      <w:pPr>
        <w:pStyle w:val="Ttulo3"/>
        <w:numPr>
          <w:ilvl w:val="2"/>
          <w:numId w:val="1"/>
        </w:numPr>
      </w:pPr>
      <w:bookmarkStart w:id="94" w:name="_Toc493868620"/>
      <w:bookmarkStart w:id="95" w:name="_Toc2180740"/>
      <w:bookmarkStart w:id="96" w:name="_Toc7024933"/>
      <w:r w:rsidRPr="00222F43">
        <w:t>Equidad de género.</w:t>
      </w:r>
      <w:bookmarkEnd w:id="94"/>
      <w:bookmarkEnd w:id="95"/>
      <w:bookmarkEnd w:id="96"/>
    </w:p>
    <w:p w:rsidR="009148A9" w:rsidRPr="00222F43" w:rsidRDefault="00351E65" w:rsidP="009148A9">
      <w:r w:rsidRPr="00222F43">
        <w:t>Con en el fin de responder a los requerimientos del EAS10, se relaciona lo designado por l</w:t>
      </w:r>
      <w:r w:rsidR="009148A9" w:rsidRPr="00222F43">
        <w:t xml:space="preserve">a Constitución Nacional </w:t>
      </w:r>
      <w:r w:rsidRPr="00222F43">
        <w:t xml:space="preserve">en donde se </w:t>
      </w:r>
      <w:r w:rsidR="009148A9" w:rsidRPr="00222F43">
        <w:t>reconoce que mujeres y hombres tienen iguales derechos y oportunidades. Dicho reconocimiento se expresa en diferentes normas del marco jurídico colombiano. En 1981, mediante la Ley 51 de 1981 se aprobó la Convención sobre la eliminación de todas las formas de discriminación contra la mujer (CEDAW), adoptada por la Asamblea General de las Naciones Unidas el 18 de diciembre de 1979 y firmada en Copenhague el 17 de julio de 1980. La misma ha sido desarrollada, entre otros, por el Decreto 1398 de 1990, que en su artículo 1 define la discriminación contra la mujer como “toda distinción, exclusión o restricción basada en el sexo que tenga por objeto o por resultado menoscabar o anular el reconocimiento, goce o ejercicio por la mujer, independientemente de su estado civil, sobre la base de igualdad del hombre y la mujer, de los derechos humanos y las libertades fundamentales en las esferas política, económica, social, cultural y civil o en cualquier otra esfera.”</w:t>
      </w:r>
    </w:p>
    <w:p w:rsidR="009148A9" w:rsidRPr="00222F43" w:rsidRDefault="009148A9" w:rsidP="009148A9"/>
    <w:p w:rsidR="009148A9" w:rsidRPr="00222F43" w:rsidRDefault="009148A9" w:rsidP="009148A9">
      <w:r w:rsidRPr="00222F43">
        <w:lastRenderedPageBreak/>
        <w:t>Así mismo, la región se encuentra enmarcada en la Política Pública Nacional de Equidad de Género para las Mujeres, en donde se estipula en los artículos 177 y 179 la garantía de los derechos humanos integrales e interdependientes de las mujeres y la igualdad de género (Equidadmujer.gov.co, 2017).</w:t>
      </w:r>
    </w:p>
    <w:p w:rsidR="009148A9" w:rsidRPr="00222F43" w:rsidRDefault="009148A9" w:rsidP="009148A9"/>
    <w:p w:rsidR="00716DFD" w:rsidRPr="00222F43" w:rsidRDefault="00383500" w:rsidP="00716DFD">
      <w:r w:rsidRPr="00222F43">
        <w:t>Por otra parte, Colombia se encuentra suscrita a la Convención de Diversidad Biológica, y por p</w:t>
      </w:r>
      <w:r w:rsidR="00BD0742" w:rsidRPr="00222F43">
        <w:t xml:space="preserve">arte de la misma acoge su </w:t>
      </w:r>
      <w:r w:rsidR="008344F3" w:rsidRPr="00222F43">
        <w:t>Plan</w:t>
      </w:r>
      <w:r w:rsidR="00E70088" w:rsidRPr="00222F43">
        <w:t xml:space="preserve"> </w:t>
      </w:r>
      <w:r w:rsidR="008344F3" w:rsidRPr="00222F43">
        <w:t>de Acción de Género</w:t>
      </w:r>
      <w:r w:rsidR="00BD0742" w:rsidRPr="00222F43">
        <w:t>, en donde se</w:t>
      </w:r>
      <w:r w:rsidR="008344F3" w:rsidRPr="00222F43">
        <w:t xml:space="preserve"> busca que los </w:t>
      </w:r>
      <w:r w:rsidR="00BD0742" w:rsidRPr="00222F43">
        <w:t>países</w:t>
      </w:r>
      <w:r w:rsidR="008344F3" w:rsidRPr="00222F43">
        <w:t xml:space="preserve"> </w:t>
      </w:r>
      <w:r w:rsidR="00BD0742" w:rsidRPr="00222F43">
        <w:t xml:space="preserve">signatarios </w:t>
      </w:r>
      <w:r w:rsidR="008344F3" w:rsidRPr="00222F43">
        <w:t>incorporen la perspectiva de género en la gestión de la biodiversidad y aun cuando Colombia ha desarrollado acciones en este sentido, no responden de manera pensada a la implementación de ese instrumento.</w:t>
      </w:r>
      <w:r w:rsidR="00716DFD" w:rsidRPr="00222F43">
        <w:t xml:space="preserve"> </w:t>
      </w:r>
    </w:p>
    <w:p w:rsidR="008344F3" w:rsidRPr="00222F43" w:rsidRDefault="008344F3" w:rsidP="005F482D"/>
    <w:p w:rsidR="00C73765" w:rsidRPr="00222F43" w:rsidRDefault="00C73765" w:rsidP="00C73765">
      <w:pPr>
        <w:pStyle w:val="Ttulo3"/>
      </w:pPr>
      <w:bookmarkStart w:id="97" w:name="_Toc493868621"/>
      <w:bookmarkStart w:id="98" w:name="_Toc7024934"/>
      <w:r w:rsidRPr="00222F43">
        <w:t>Proceso Paz</w:t>
      </w:r>
      <w:bookmarkEnd w:id="97"/>
      <w:bookmarkEnd w:id="98"/>
    </w:p>
    <w:p w:rsidR="00C73765" w:rsidRPr="00222F43" w:rsidRDefault="007C3D0F" w:rsidP="00C73765">
      <w:r w:rsidRPr="00222F43">
        <w:t>E</w:t>
      </w:r>
      <w:r w:rsidR="00C73765" w:rsidRPr="00222F43">
        <w:t>l Equipo de país del Banco Mundial – Colombia con el apoyo de la Práctica Global para el Desarrollo Urbano, Rural, Social y Resiliencia (GSURR), desarrolló un Enfoque Programático para la Consolidación de la Paz y el Posconflicto para los departamentos Arauca, Casanare, Guainía, Meta, Vaupés y Vichada e identifica como Compromisos para la Construcción de Paz</w:t>
      </w:r>
      <w:r w:rsidR="00C73765" w:rsidRPr="00222F43">
        <w:rPr>
          <w:b/>
        </w:rPr>
        <w:t xml:space="preserve"> </w:t>
      </w:r>
      <w:r w:rsidR="00C73765" w:rsidRPr="00222F43">
        <w:t>en la Orinoquía los siguiente GSURR (2017: 25-27):</w:t>
      </w:r>
    </w:p>
    <w:p w:rsidR="00C73765" w:rsidRPr="00222F43" w:rsidRDefault="00C73765" w:rsidP="00C73765"/>
    <w:p w:rsidR="00C73765" w:rsidRPr="00222F43" w:rsidRDefault="00F555A0" w:rsidP="00C73765">
      <w:r w:rsidRPr="00222F43">
        <w:t>La Orinoquía es la región en</w:t>
      </w:r>
      <w:r w:rsidR="00C73765" w:rsidRPr="00222F43">
        <w:t xml:space="preserve"> donde las comunidades que vivieron durante más de 50 años con las FARC esperan un proceso certero de construcción de la paz sostenible y duradera, por su historia y presencia permanente de las FARC en el territorio y por la necesidad de establecer un nuevo paradigma de desarrollo que respete las comunidades indígenas y los parques nacionales declarados, que controle los impactos ambientales de la producción de hidrocarburos y permita un desarrollo de la explotación agrícola tanto a gran escala como que empodere a los pequeños agricultores que colonizaron la región, y </w:t>
      </w:r>
      <w:r w:rsidRPr="00222F43">
        <w:t>desarrolle una</w:t>
      </w:r>
      <w:r w:rsidR="00C73765" w:rsidRPr="00222F43">
        <w:t xml:space="preserve"> </w:t>
      </w:r>
      <w:r w:rsidR="003B1686" w:rsidRPr="00222F43">
        <w:t xml:space="preserve">nueva </w:t>
      </w:r>
      <w:r w:rsidR="00C73765" w:rsidRPr="00222F43">
        <w:t>minería acorde con el medio ambiente. Para las comunidades de esta región el proceso de paz es una oportunidad real para romper el círculo vicioso de la violencia y pobreza al que han estado sometidos y dejar de ser la zona históricamente más importante del conflicto y cultivo de ilícitos en el país, y de riquezas mal distribuidas o desperdiciadas.</w:t>
      </w:r>
    </w:p>
    <w:p w:rsidR="00C73765" w:rsidRPr="00222F43" w:rsidRDefault="00C73765" w:rsidP="00C73765"/>
    <w:p w:rsidR="00C73765" w:rsidRPr="00222F43" w:rsidRDefault="00C73765" w:rsidP="00C73765">
      <w:r w:rsidRPr="00222F43">
        <w:t xml:space="preserve">Como lo señalan las comunidades, la firma del acuerdo de paz es la oportunidad de titular de manera equitativa las tierras que fueron baldíos o de restituir las tierras despojadas, retornar, ser apoyados para el desarrollo rural y disminuir las brechas de pobreza que agobian al campo y abandonar los cultivos ilícitos por productos legales que se puedan sacar y vender de manera rentable. </w:t>
      </w:r>
    </w:p>
    <w:p w:rsidR="001B601E" w:rsidRPr="00222F43" w:rsidRDefault="001B601E" w:rsidP="00C73765">
      <w:pPr>
        <w:rPr>
          <w:b/>
        </w:rPr>
      </w:pPr>
    </w:p>
    <w:p w:rsidR="00C73765" w:rsidRPr="00222F43" w:rsidRDefault="002A0E02" w:rsidP="00C73765">
      <w:pPr>
        <w:rPr>
          <w:b/>
        </w:rPr>
      </w:pPr>
      <w:r w:rsidRPr="00222F43">
        <w:rPr>
          <w:b/>
        </w:rPr>
        <w:t>Construcción de Paz desde los territorios</w:t>
      </w:r>
    </w:p>
    <w:p w:rsidR="00C73765" w:rsidRPr="00222F43" w:rsidRDefault="00C73765" w:rsidP="00C73765">
      <w:r w:rsidRPr="00222F43">
        <w:lastRenderedPageBreak/>
        <w:t>El conflicto armado en Colombia es una de las principales causas de un territorio desigual con grandes brechas entre las distintas regiones, entre el campo y la ciudad y entre distintos grupos poblaciones, con municipios rurales dispersos; en la región de la Orinoquía, territorio presenta grandes desafíos particularmente en zonas rurales debido a su bajo entorno de desarrollo, ajenos a la aglomeración urbana, con limitantes para el acceso a bienes y servicios básicos, la garantía de los derechos y condiciones favorables para el desarrollo y la paz.</w:t>
      </w:r>
    </w:p>
    <w:p w:rsidR="00C73765" w:rsidRPr="00222F43" w:rsidRDefault="00C73765" w:rsidP="00C73765">
      <w:r w:rsidRPr="00222F43">
        <w:t xml:space="preserve">En relación con la dimensión territorial del conflicto armado en Colombia, los municipios más afectados se caracterizan por tener altas condiciones pobreza rural y profundos rezagos sociales y económicos, economías ilegales, baja capacidad institucional, menor presencia del Estado, y, a pesar de tener un potencial ambiental importante, también sufren de mayor degradación ambiental. Así mismo, presentan dificultades en materia de ordenamiento territorial ligados a la debilidad y el traslape de los instrumentos de planificación y ordenamiento existentes. </w:t>
      </w:r>
    </w:p>
    <w:p w:rsidR="00C73765" w:rsidRPr="00222F43" w:rsidRDefault="00C73765" w:rsidP="00C73765"/>
    <w:p w:rsidR="00C73765" w:rsidRPr="00222F43" w:rsidRDefault="00C73765" w:rsidP="00C73765">
      <w:r w:rsidRPr="00222F43">
        <w:t xml:space="preserve">En lo referente a las zonas de reserva, parques naturales, páramos, territorios colectivos y resguardos indígenas, entre otros, no se encuentran bien delimitados, lo que conlleva presión inadecuada y conflictos por su uso, al tiempo que se dificulta la planificación integral del territorio y su aprovechamiento sostenible. Esta situación es particularmente preocupante en municipios de conflicto, ya que allí se encuentra el 42% de los bosques y el 50% de los Parques Nacionales Naturales del país. La realidad del deficiente ordenamiento ambiental en las zonas de conflicto está igualmente asociado a las bajas capacidades de las Corporaciones Autónomas Regionales para ejercer su rol como autoridad ambiental.  </w:t>
      </w:r>
    </w:p>
    <w:p w:rsidR="00C73765" w:rsidRPr="00222F43" w:rsidRDefault="00C73765" w:rsidP="00C73765"/>
    <w:p w:rsidR="00C73765" w:rsidRPr="00222F43" w:rsidRDefault="00C73765" w:rsidP="00C73765">
      <w:r w:rsidRPr="00222F43">
        <w:t xml:space="preserve">Como resultado, en las regiones </w:t>
      </w:r>
      <w:r w:rsidR="002F6F31" w:rsidRPr="00222F43">
        <w:t>en donde se presentaron enfrentamientos,</w:t>
      </w:r>
      <w:r w:rsidRPr="00222F43">
        <w:t xml:space="preserve"> cerca del 25% del territorio tiene conflicto de uso del suelo por sobre o subutilización</w:t>
      </w:r>
      <w:r w:rsidR="002F6F31" w:rsidRPr="00222F43">
        <w:t xml:space="preserve">; particularmente </w:t>
      </w:r>
      <w:r w:rsidRPr="00222F43">
        <w:t xml:space="preserve"> </w:t>
      </w:r>
      <w:r w:rsidR="002F6F31" w:rsidRPr="00222F43">
        <w:t>l</w:t>
      </w:r>
      <w:r w:rsidRPr="00222F43">
        <w:t>os municipios de conflicto de la región Orinoquía,</w:t>
      </w:r>
      <w:r w:rsidR="002F6F31" w:rsidRPr="00222F43">
        <w:t xml:space="preserve"> </w:t>
      </w:r>
      <w:r w:rsidRPr="00222F43">
        <w:t xml:space="preserve">se caracterizan por subutilización del suelo agrícola y por </w:t>
      </w:r>
      <w:r w:rsidR="002F6F31" w:rsidRPr="00222F43">
        <w:t xml:space="preserve">la </w:t>
      </w:r>
      <w:r w:rsidRPr="00222F43">
        <w:t>sobre utilización en ganadería.</w:t>
      </w:r>
      <w:r w:rsidR="002F6F31" w:rsidRPr="00222F43">
        <w:t xml:space="preserve"> </w:t>
      </w:r>
      <w:r w:rsidRPr="00222F43">
        <w:t>Adicionalmente, la tierra ha estado en el centro del conflicto armado en Colombia</w:t>
      </w:r>
      <w:r w:rsidR="002F6F31" w:rsidRPr="00222F43">
        <w:t>,</w:t>
      </w:r>
      <w:r w:rsidRPr="00222F43">
        <w:t xml:space="preserve"> </w:t>
      </w:r>
      <w:r w:rsidR="002F6F31" w:rsidRPr="00222F43">
        <w:t>n</w:t>
      </w:r>
      <w:r w:rsidRPr="00222F43">
        <w:t>o en vano el primer punto del acuerdo de paz con las FARC es el de la reforma rural integral</w:t>
      </w:r>
      <w:r w:rsidR="002F6F31" w:rsidRPr="00222F43">
        <w:t>, en donde</w:t>
      </w:r>
      <w:r w:rsidRPr="00222F43">
        <w:t xml:space="preserve"> el acceso a la tierra, la formalización y las herramientas para ser productivo son fundamentales. La planificación al nivel de paisaje entonces se convierte en una herramienta en la que se puede mejorar la productividad agrícola, pecuaria, acuícola y forestales, generar las condiciones necesarias para garantizar los medios de vida rurales, mitigando al mismo tiempo las amenazas a los bosques, al agua y a la biodiversidad del hábitat y el entorno.</w:t>
      </w:r>
    </w:p>
    <w:p w:rsidR="00C73765" w:rsidRPr="00222F43" w:rsidRDefault="00C73765" w:rsidP="00C73765"/>
    <w:p w:rsidR="00C73765" w:rsidRPr="00222F43" w:rsidRDefault="00C73765" w:rsidP="00C73765">
      <w:r w:rsidRPr="00222F43">
        <w:t xml:space="preserve">Para el desarrollo rural territorial sostenible el </w:t>
      </w:r>
      <w:proofErr w:type="spellStart"/>
      <w:r w:rsidRPr="00222F43">
        <w:t>G</w:t>
      </w:r>
      <w:r w:rsidR="00C53710" w:rsidRPr="00222F43">
        <w:t>d</w:t>
      </w:r>
      <w:r w:rsidRPr="00222F43">
        <w:t>C</w:t>
      </w:r>
      <w:proofErr w:type="spellEnd"/>
      <w:r w:rsidRPr="00222F43">
        <w:t xml:space="preserve"> promueve intervenciones nacionales en lo rural relacionadas con: (i) infraestructura y adecuación de tierras</w:t>
      </w:r>
      <w:r w:rsidR="008657F9" w:rsidRPr="00222F43">
        <w:t>,</w:t>
      </w:r>
      <w:r w:rsidRPr="00222F43">
        <w:t xml:space="preserve"> (ii) estímulos a la productividad rural</w:t>
      </w:r>
      <w:r w:rsidR="008657F9" w:rsidRPr="00222F43">
        <w:t>,</w:t>
      </w:r>
      <w:r w:rsidRPr="00222F43">
        <w:t xml:space="preserve"> (iii) desarrollo social en salud, educación y saneamiento básico</w:t>
      </w:r>
      <w:r w:rsidR="008657F9" w:rsidRPr="00222F43">
        <w:t xml:space="preserve">, </w:t>
      </w:r>
      <w:r w:rsidRPr="00222F43">
        <w:t>y (iv) seguridad alimentaria. La meta, como resultado de este acuerdo, es eliminar la pobreza extrema y reducir en un 50% la pobreza rural, en un periodo de diez años.</w:t>
      </w:r>
    </w:p>
    <w:p w:rsidR="00C73765" w:rsidRPr="00222F43" w:rsidRDefault="00C73765" w:rsidP="00C73765"/>
    <w:p w:rsidR="00C73765" w:rsidRPr="00222F43" w:rsidRDefault="00C73765" w:rsidP="00C73765">
      <w:r w:rsidRPr="00222F43">
        <w:lastRenderedPageBreak/>
        <w:t xml:space="preserve">Este desarrollo le permitirá a Colombia ser un líder global en innovación de programas de cambio de uso de la tierra y captura de carbono a gran escala y de generación de modelos de desarrollos rurales y productivos sostenibles climáticamente inteligente, aprender de mejores prácticas internacionales de pagos basados en resultados para promover la inversión y desarrollo del sector rural en alianza entre el gobierno y el sector privado para el financiamiento y desarrollo de iniciativas de reconversión productiva de los sistemas productivos tradicionales hacia la generación de cadenas de valor, mejorar la eficiencia de la producción dentro de la frontera agropecuaria, el reordenamiento social y productivo, y la generación de instrumentos regulatorios modernos para el desarrollo de las inversiones que contribuyan a la rentabilidad, productividad y sostenibilidad de la región de la Orinoquía. </w:t>
      </w:r>
    </w:p>
    <w:p w:rsidR="00C73765" w:rsidRPr="00222F43" w:rsidRDefault="00C73765" w:rsidP="00C73765"/>
    <w:p w:rsidR="00C73765" w:rsidRPr="00222F43" w:rsidRDefault="00C73765" w:rsidP="00C73765">
      <w:r w:rsidRPr="00222F43">
        <w:t>El programa de Paz en Colombia cuenta un sistema de salvaguardas internacionalmente reconocido, que reduciría el riesgo para otros inversionistas y otras partes interesadas. Para el logro de esta ambiciosa visión de país con un desarrollo rural sostenible se requerirá un amplio portafolio de largo plazo de las inversiones y de programas de apoyo. Este portafolio abordará diversos aspectos, promoviendo el crecimiento económico, el mejoramiento del bienestar de los grupos vulnerables, la detención de la deforestación y de transformación de ecosistemas, y la transición exitosa hacia la paz, entre otros.</w:t>
      </w:r>
    </w:p>
    <w:p w:rsidR="00C73765" w:rsidRPr="00222F43" w:rsidRDefault="00C73765" w:rsidP="00C73765"/>
    <w:p w:rsidR="00C73765" w:rsidRPr="00222F43" w:rsidRDefault="00ED18BA" w:rsidP="002D66CB">
      <w:pPr>
        <w:pStyle w:val="Ttulo3"/>
      </w:pPr>
      <w:bookmarkStart w:id="99" w:name="_Toc7024935"/>
      <w:r w:rsidRPr="00222F43">
        <w:t>Consideraciones de seguridad del proyecto en el marco del postconflicto</w:t>
      </w:r>
      <w:bookmarkEnd w:id="99"/>
    </w:p>
    <w:p w:rsidR="00C73765" w:rsidRPr="00222F43" w:rsidRDefault="00C73765" w:rsidP="00C73765"/>
    <w:p w:rsidR="00C73765" w:rsidRPr="00222F43" w:rsidRDefault="00C73765" w:rsidP="00C73765">
      <w:r w:rsidRPr="00222F43">
        <w:t xml:space="preserve">Desde el punto de vista de seguridad, la Orinoquia </w:t>
      </w:r>
      <w:r w:rsidR="00964243" w:rsidRPr="00222F43">
        <w:t>presenta</w:t>
      </w:r>
      <w:r w:rsidRPr="00222F43">
        <w:t xml:space="preserve"> diferentes niveles de riesgo</w:t>
      </w:r>
      <w:r w:rsidR="00964243" w:rsidRPr="00222F43">
        <w:t xml:space="preserve"> </w:t>
      </w:r>
      <w:r w:rsidRPr="00222F43">
        <w:t xml:space="preserve"> </w:t>
      </w:r>
      <w:r w:rsidR="00B97005" w:rsidRPr="00222F43">
        <w:t xml:space="preserve">dentro de su territorio </w:t>
      </w:r>
      <w:r w:rsidRPr="00222F43">
        <w:t>dependiendo de las amenazas existentes</w:t>
      </w:r>
      <w:r w:rsidR="00B97005" w:rsidRPr="00222F43">
        <w:t xml:space="preserve">; </w:t>
      </w:r>
      <w:r w:rsidR="005226D4" w:rsidRPr="00222F43">
        <w:t>p</w:t>
      </w:r>
      <w:r w:rsidR="00B97005" w:rsidRPr="00222F43">
        <w:t>articularmente para el departamento de Arauca</w:t>
      </w:r>
      <w:r w:rsidRPr="00222F43">
        <w:t>, a pesar del actual Proceso de Paz con las FARC, tiene una activa y fuerte presencia de</w:t>
      </w:r>
      <w:r w:rsidR="00B97005" w:rsidRPr="00222F43">
        <w:t xml:space="preserve"> </w:t>
      </w:r>
      <w:r w:rsidRPr="00222F43">
        <w:t>l</w:t>
      </w:r>
      <w:r w:rsidR="00B97005" w:rsidRPr="00222F43">
        <w:t>a guerrilla del</w:t>
      </w:r>
      <w:r w:rsidRPr="00222F43">
        <w:t xml:space="preserve"> ELN</w:t>
      </w:r>
      <w:r w:rsidR="00FE5049">
        <w:t>.</w:t>
      </w:r>
      <w:r w:rsidR="00B97005" w:rsidRPr="00222F43">
        <w:t xml:space="preserve"> </w:t>
      </w:r>
      <w:r w:rsidR="00FE5049">
        <w:t>E</w:t>
      </w:r>
      <w:r w:rsidRPr="00222F43">
        <w:t>l departamento de Vichada en la zona de sabana del norte tiene una presencia más fuerte de pandillas criminales emergentes (</w:t>
      </w:r>
      <w:r w:rsidR="00C56B7F" w:rsidRPr="00222F43">
        <w:t>denominados</w:t>
      </w:r>
      <w:r w:rsidRPr="00222F43">
        <w:t xml:space="preserve"> por el gobierno colombiano como </w:t>
      </w:r>
      <w:r w:rsidR="002234E9" w:rsidRPr="00222F43">
        <w:t>“</w:t>
      </w:r>
      <w:r w:rsidRPr="00222F43">
        <w:t>grupos armados organizados</w:t>
      </w:r>
      <w:r w:rsidR="002234E9" w:rsidRPr="00222F43">
        <w:t>”</w:t>
      </w:r>
      <w:r w:rsidRPr="00222F43">
        <w:t xml:space="preserve">) y la zona sur de la selva de este mismo departamento tiene una mayor presencia de disidencias potenciales de las FARC. </w:t>
      </w:r>
    </w:p>
    <w:p w:rsidR="0052723A" w:rsidRPr="00222F43" w:rsidRDefault="0052723A" w:rsidP="00C73765"/>
    <w:p w:rsidR="008E1887" w:rsidRPr="00222F43" w:rsidRDefault="00C73765" w:rsidP="00C73765">
      <w:r w:rsidRPr="00222F43">
        <w:t xml:space="preserve">Estos niveles de riesgo de seguridad probablemente no cambiarán (a corto o mediano plazo) a pesar del actual proceso de paz con las FARC y si el personal del </w:t>
      </w:r>
      <w:r w:rsidR="00393F69" w:rsidRPr="00222F43">
        <w:t>Proyecto Paisajes Integrados y Sostenibles de la Orinoquia</w:t>
      </w:r>
      <w:r w:rsidRPr="00222F43">
        <w:t xml:space="preserve"> va a viajar a algunas de estas áreas, se recomienda preparar las misiones con suficiente anticipación para </w:t>
      </w:r>
      <w:r w:rsidR="00DD5949" w:rsidRPr="00222F43">
        <w:t>g</w:t>
      </w:r>
      <w:r w:rsidRPr="00222F43">
        <w:t>arantizar una postura de seguridad adecuada.</w:t>
      </w:r>
      <w:r w:rsidR="008E1887" w:rsidRPr="00222F43">
        <w:t xml:space="preserve"> </w:t>
      </w:r>
    </w:p>
    <w:p w:rsidR="008E1887" w:rsidRPr="00222F43" w:rsidRDefault="008E1887" w:rsidP="00C73765"/>
    <w:p w:rsidR="00C73765" w:rsidRPr="00222F43" w:rsidRDefault="00C73765" w:rsidP="00C73765">
      <w:r w:rsidRPr="00222F43">
        <w:t xml:space="preserve">A continuación se </w:t>
      </w:r>
      <w:r w:rsidR="00DD5949" w:rsidRPr="00222F43">
        <w:t>presenta</w:t>
      </w:r>
      <w:r w:rsidRPr="00222F43">
        <w:t xml:space="preserve"> un gráfico desarrollado por la "Fundación Ideas por la Paz", un renombrado </w:t>
      </w:r>
      <w:proofErr w:type="spellStart"/>
      <w:r w:rsidR="004719AE" w:rsidRPr="00222F43">
        <w:t>Think</w:t>
      </w:r>
      <w:proofErr w:type="spellEnd"/>
      <w:r w:rsidR="004719AE" w:rsidRPr="00222F43">
        <w:t xml:space="preserve"> </w:t>
      </w:r>
      <w:proofErr w:type="spellStart"/>
      <w:r w:rsidR="004719AE" w:rsidRPr="00222F43">
        <w:t>Tank</w:t>
      </w:r>
      <w:proofErr w:type="spellEnd"/>
      <w:r w:rsidR="004719AE" w:rsidRPr="00222F43">
        <w:t xml:space="preserve"> </w:t>
      </w:r>
      <w:r w:rsidRPr="00222F43">
        <w:t>colombiano</w:t>
      </w:r>
      <w:r w:rsidR="008E1887" w:rsidRPr="00222F43">
        <w:t>, que</w:t>
      </w:r>
      <w:r w:rsidRPr="00222F43">
        <w:t xml:space="preserve"> proporciona </w:t>
      </w:r>
      <w:r w:rsidR="008E1887" w:rsidRPr="00222F43">
        <w:t>un</w:t>
      </w:r>
      <w:r w:rsidRPr="00222F43">
        <w:t xml:space="preserve"> contexto</w:t>
      </w:r>
      <w:r w:rsidR="00283A41" w:rsidRPr="00222F43">
        <w:t xml:space="preserve"> sobre la</w:t>
      </w:r>
      <w:r w:rsidR="008B71BB" w:rsidRPr="00222F43">
        <w:t xml:space="preserve"> zonas de operación</w:t>
      </w:r>
      <w:r w:rsidR="001345B4" w:rsidRPr="00222F43">
        <w:t xml:space="preserve"> de grupos de disidencia de la guerrilla de las Farc</w:t>
      </w:r>
      <w:r w:rsidR="008E1887" w:rsidRPr="00222F43">
        <w:t xml:space="preserve"> y otros movimientos de disidencia relacionados con el conflicto armado</w:t>
      </w:r>
      <w:r w:rsidRPr="00222F43">
        <w:t>:</w:t>
      </w:r>
    </w:p>
    <w:p w:rsidR="008B71BB" w:rsidRPr="00222F43" w:rsidRDefault="008B71BB" w:rsidP="00C73765"/>
    <w:p w:rsidR="00C73765" w:rsidRPr="00222F43" w:rsidRDefault="009A29D1" w:rsidP="008E1887">
      <w:pPr>
        <w:pStyle w:val="Epgrafe"/>
        <w:pageBreakBefore/>
      </w:pPr>
      <w:bookmarkStart w:id="100" w:name="_Toc492052248"/>
      <w:bookmarkStart w:id="101" w:name="_Toc7024994"/>
      <w:r w:rsidRPr="00222F43">
        <w:lastRenderedPageBreak/>
        <w:t xml:space="preserve">Tabla </w:t>
      </w:r>
      <w:r w:rsidR="008B0EB4">
        <w:rPr>
          <w:noProof/>
        </w:rPr>
        <w:fldChar w:fldCharType="begin"/>
      </w:r>
      <w:r w:rsidR="008B0EB4">
        <w:rPr>
          <w:noProof/>
        </w:rPr>
        <w:instrText xml:space="preserve"> SEQ Tabla \* ARABIC </w:instrText>
      </w:r>
      <w:r w:rsidR="008B0EB4">
        <w:rPr>
          <w:noProof/>
        </w:rPr>
        <w:fldChar w:fldCharType="separate"/>
      </w:r>
      <w:r w:rsidR="00C32A28">
        <w:rPr>
          <w:noProof/>
        </w:rPr>
        <w:t>11</w:t>
      </w:r>
      <w:r w:rsidR="008B0EB4">
        <w:rPr>
          <w:noProof/>
        </w:rPr>
        <w:fldChar w:fldCharType="end"/>
      </w:r>
      <w:r w:rsidR="00C73765" w:rsidRPr="00222F43">
        <w:t xml:space="preserve">. </w:t>
      </w:r>
      <w:bookmarkEnd w:id="100"/>
      <w:r w:rsidR="00DF1CA2" w:rsidRPr="00222F43">
        <w:t>Antiguas zonas de operación de los frentes de las FARC y actuales zonas de influencia de las disidencias</w:t>
      </w:r>
      <w:bookmarkEnd w:id="101"/>
    </w:p>
    <w:p w:rsidR="002E4712" w:rsidRPr="00222F43" w:rsidRDefault="002E4712" w:rsidP="002E4712"/>
    <w:p w:rsidR="00C73765" w:rsidRPr="00222F43" w:rsidRDefault="008B71BB" w:rsidP="00C73765">
      <w:pPr>
        <w:jc w:val="center"/>
        <w:rPr>
          <w14:textOutline w14:w="6350" w14:cap="rnd" w14:cmpd="sng" w14:algn="ctr">
            <w14:solidFill>
              <w14:schemeClr w14:val="tx1"/>
            </w14:solidFill>
            <w14:prstDash w14:val="solid"/>
            <w14:bevel/>
          </w14:textOutline>
        </w:rPr>
      </w:pPr>
      <w:r w:rsidRPr="00222F43">
        <w:rPr>
          <w:noProof/>
          <w:lang w:val="es-ES" w:eastAsia="es-ES"/>
        </w:rPr>
        <w:drawing>
          <wp:inline distT="0" distB="0" distL="0" distR="0" wp14:anchorId="27523BE8" wp14:editId="18D10495">
            <wp:extent cx="4313054" cy="5572125"/>
            <wp:effectExtent l="0" t="0" r="0" b="0"/>
            <wp:docPr id="19" name="Imagen 2" descr="Imagen que contiene texto, mapa&#10;&#10;Descripción generada automáticamente">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9388EF8-E467-449C-8B65-E50FBA62E8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Imagen que contiene texto, mapa&#10;&#10;Descripción generada automáticamente">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9388EF8-E467-449C-8B65-E50FBA62E82E}"/>
                        </a:ext>
                      </a:extLst>
                    </pic:cNvPr>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321289" cy="5582764"/>
                    </a:xfrm>
                    <a:prstGeom prst="rect">
                      <a:avLst/>
                    </a:prstGeom>
                  </pic:spPr>
                </pic:pic>
              </a:graphicData>
            </a:graphic>
          </wp:inline>
        </w:drawing>
      </w:r>
    </w:p>
    <w:p w:rsidR="00C73765" w:rsidRPr="00222F43" w:rsidRDefault="00C73765" w:rsidP="00580335">
      <w:pPr>
        <w:spacing w:before="0" w:after="0"/>
        <w:jc w:val="center"/>
        <w:rPr>
          <w:sz w:val="18"/>
        </w:rPr>
      </w:pPr>
      <w:r w:rsidRPr="00222F43">
        <w:rPr>
          <w:sz w:val="18"/>
        </w:rPr>
        <w:t xml:space="preserve">Fuente: </w:t>
      </w:r>
      <w:r w:rsidR="001A7C86" w:rsidRPr="00222F43">
        <w:rPr>
          <w:sz w:val="18"/>
        </w:rPr>
        <w:t>FIP</w:t>
      </w:r>
      <w:r w:rsidR="00566BE9" w:rsidRPr="00222F43">
        <w:rPr>
          <w:sz w:val="18"/>
        </w:rPr>
        <w:t>, Abril de</w:t>
      </w:r>
      <w:r w:rsidR="001A7C86" w:rsidRPr="00222F43">
        <w:rPr>
          <w:sz w:val="18"/>
        </w:rPr>
        <w:t xml:space="preserve"> 2018</w:t>
      </w:r>
    </w:p>
    <w:p w:rsidR="00C73765" w:rsidRPr="00222F43" w:rsidRDefault="00C73765" w:rsidP="00C73765"/>
    <w:p w:rsidR="00E931F5" w:rsidRPr="00222F43" w:rsidRDefault="00E931F5" w:rsidP="00C73765">
      <w:r w:rsidRPr="00222F43">
        <w:t xml:space="preserve">De los resultados expuestos en la gráfica, se </w:t>
      </w:r>
      <w:r w:rsidR="00B315C2" w:rsidRPr="00222F43">
        <w:t>presenta a continuación</w:t>
      </w:r>
      <w:r w:rsidRPr="00222F43">
        <w:t xml:space="preserve"> un análisis sobre las dinámicas relacionadas con el conflicto armado presentes en los mosaicos del proyecto</w:t>
      </w:r>
      <w:r w:rsidR="00F7635B" w:rsidRPr="00222F43">
        <w:t>,</w:t>
      </w:r>
      <w:r w:rsidR="00B315C2" w:rsidRPr="00222F43">
        <w:t xml:space="preserve"> puesto que aunque la gráfica está orientad</w:t>
      </w:r>
      <w:r w:rsidR="00F7635B" w:rsidRPr="00222F43">
        <w:t>a</w:t>
      </w:r>
      <w:r w:rsidR="00B315C2" w:rsidRPr="00222F43">
        <w:t xml:space="preserve"> a </w:t>
      </w:r>
      <w:r w:rsidR="00F7635B" w:rsidRPr="00222F43">
        <w:t>información sobre las</w:t>
      </w:r>
      <w:r w:rsidR="00B315C2" w:rsidRPr="00222F43">
        <w:t xml:space="preserve"> Zonas de Normalización Transitoria de las FARC, proporciona información relevante sobre la presencia actual de organizaciones armadas ilegales sobre el terreno</w:t>
      </w:r>
      <w:r w:rsidRPr="00222F43">
        <w:t xml:space="preserve">. Para esto, se </w:t>
      </w:r>
      <w:r w:rsidR="004A3954" w:rsidRPr="00222F43">
        <w:t xml:space="preserve">presenta en </w:t>
      </w:r>
      <w:r w:rsidR="009D0EE7" w:rsidRPr="00222F43">
        <w:t>más</w:t>
      </w:r>
      <w:r w:rsidR="004A3954" w:rsidRPr="00222F43">
        <w:t xml:space="preserve"> detalle las características de las áreas en la siguiente figura:</w:t>
      </w:r>
    </w:p>
    <w:p w:rsidR="00187C2A" w:rsidRPr="00222F43" w:rsidRDefault="00187C2A" w:rsidP="00C73765"/>
    <w:p w:rsidR="00187C2A" w:rsidRPr="00222F43" w:rsidRDefault="00187C2A" w:rsidP="004A3954">
      <w:pPr>
        <w:pStyle w:val="Epgrafe"/>
        <w:pageBreakBefore/>
      </w:pPr>
      <w:bookmarkStart w:id="102" w:name="_Toc7025015"/>
      <w:r w:rsidRPr="00222F43">
        <w:lastRenderedPageBreak/>
        <w:t xml:space="preserve">Figura </w:t>
      </w:r>
      <w:r w:rsidR="00C66FE9">
        <w:fldChar w:fldCharType="begin"/>
      </w:r>
      <w:r w:rsidR="00C66FE9">
        <w:instrText xml:space="preserve"> SEQ Figura \* ARABIC </w:instrText>
      </w:r>
      <w:r w:rsidR="00C66FE9">
        <w:fldChar w:fldCharType="separate"/>
      </w:r>
      <w:r w:rsidR="00E10F0C">
        <w:rPr>
          <w:noProof/>
        </w:rPr>
        <w:t>17</w:t>
      </w:r>
      <w:r w:rsidR="00C66FE9">
        <w:rPr>
          <w:noProof/>
        </w:rPr>
        <w:fldChar w:fldCharType="end"/>
      </w:r>
      <w:r w:rsidRPr="00222F43">
        <w:t>. Detalle de</w:t>
      </w:r>
      <w:r w:rsidR="00FE0249" w:rsidRPr="00222F43">
        <w:t xml:space="preserve"> la situación de orden público en</w:t>
      </w:r>
      <w:r w:rsidRPr="00222F43">
        <w:t xml:space="preserve"> la zona de implementación del proyecto</w:t>
      </w:r>
      <w:bookmarkEnd w:id="102"/>
    </w:p>
    <w:p w:rsidR="00284D88" w:rsidRPr="00222F43" w:rsidRDefault="00E931F5" w:rsidP="00E931F5">
      <w:pPr>
        <w:jc w:val="center"/>
      </w:pPr>
      <w:r w:rsidRPr="00222F43">
        <w:rPr>
          <w:noProof/>
          <w:lang w:val="es-ES" w:eastAsia="es-ES"/>
        </w:rPr>
        <mc:AlternateContent>
          <mc:Choice Requires="wpg">
            <w:drawing>
              <wp:anchor distT="0" distB="0" distL="114300" distR="114300" simplePos="0" relativeHeight="251663360" behindDoc="0" locked="0" layoutInCell="1" allowOverlap="1" wp14:anchorId="25A97EAE" wp14:editId="726D95AD">
                <wp:simplePos x="0" y="0"/>
                <wp:positionH relativeFrom="column">
                  <wp:posOffset>300990</wp:posOffset>
                </wp:positionH>
                <wp:positionV relativeFrom="paragraph">
                  <wp:posOffset>2256790</wp:posOffset>
                </wp:positionV>
                <wp:extent cx="5153025" cy="1933575"/>
                <wp:effectExtent l="0" t="0" r="9525" b="9525"/>
                <wp:wrapSquare wrapText="bothSides"/>
                <wp:docPr id="23" name="Grupo 23"/>
                <wp:cNvGraphicFramePr/>
                <a:graphic xmlns:a="http://schemas.openxmlformats.org/drawingml/2006/main">
                  <a:graphicData uri="http://schemas.microsoft.com/office/word/2010/wordprocessingGroup">
                    <wpg:wgp>
                      <wpg:cNvGrpSpPr/>
                      <wpg:grpSpPr>
                        <a:xfrm>
                          <a:off x="0" y="0"/>
                          <a:ext cx="5153025" cy="1933575"/>
                          <a:chOff x="0" y="0"/>
                          <a:chExt cx="6181725" cy="2181225"/>
                        </a:xfrm>
                      </wpg:grpSpPr>
                      <pic:pic xmlns:pic="http://schemas.openxmlformats.org/drawingml/2006/picture">
                        <pic:nvPicPr>
                          <pic:cNvPr id="20" name="Imagen 20"/>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3657600" y="0"/>
                            <a:ext cx="2524125" cy="2181225"/>
                          </a:xfrm>
                          <a:prstGeom prst="rect">
                            <a:avLst/>
                          </a:prstGeom>
                          <a:noFill/>
                          <a:ln>
                            <a:noFill/>
                          </a:ln>
                        </pic:spPr>
                      </pic:pic>
                      <pic:pic xmlns:pic="http://schemas.openxmlformats.org/drawingml/2006/picture">
                        <pic:nvPicPr>
                          <pic:cNvPr id="22" name="Imagen 22"/>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0" y="104775"/>
                            <a:ext cx="3608705" cy="19907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0EC6C44" id="Grupo 23" o:spid="_x0000_s1026" style="position:absolute;margin-left:23.7pt;margin-top:177.7pt;width:405.75pt;height:152.25pt;z-index:251663360;mso-width-relative:margin;mso-height-relative:margin" coordsize="61817,218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0" o:spid="_x0000_s1027" type="#_x0000_t75" style="position:absolute;left:36576;width:25241;height:21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">
                  <v:imagedata r:id="rId44" o:title=""/>
                </v:shape>
                <v:shape id="Imagen 22" o:spid="_x0000_s1028" type="#_x0000_t75" style="position:absolute;top:1047;width:36087;height:19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">
                  <v:imagedata r:id="rId45" o:title=""/>
                </v:shape>
                <w10:wrap type="square"/>
              </v:group>
            </w:pict>
          </mc:Fallback>
        </mc:AlternateContent>
      </w:r>
      <w:r w:rsidR="00284D88" w:rsidRPr="00222F43">
        <w:rPr>
          <w:noProof/>
          <w:lang w:val="es-ES" w:eastAsia="es-ES"/>
        </w:rPr>
        <w:drawing>
          <wp:inline distT="0" distB="0" distL="0" distR="0" wp14:anchorId="7113FE16" wp14:editId="27079618">
            <wp:extent cx="4231005" cy="204645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8486"/>
                    <a:stretch/>
                  </pic:blipFill>
                  <pic:spPr bwMode="auto">
                    <a:xfrm>
                      <a:off x="0" y="0"/>
                      <a:ext cx="4241808" cy="2051675"/>
                    </a:xfrm>
                    <a:prstGeom prst="rect">
                      <a:avLst/>
                    </a:prstGeom>
                    <a:noFill/>
                    <a:ln>
                      <a:noFill/>
                    </a:ln>
                    <a:extLst>
                      <a:ext uri="{53640926-AAD7-44D8-BBD7-CCE9431645EC}">
                        <a14:shadowObscured xmlns:a14="http://schemas.microsoft.com/office/drawing/2010/main"/>
                      </a:ext>
                    </a:extLst>
                  </pic:spPr>
                </pic:pic>
              </a:graphicData>
            </a:graphic>
          </wp:inline>
        </w:drawing>
      </w:r>
    </w:p>
    <w:p w:rsidR="004A3954" w:rsidRPr="00222F43" w:rsidRDefault="004A3954" w:rsidP="004A3954">
      <w:pPr>
        <w:spacing w:before="0" w:after="0"/>
        <w:jc w:val="center"/>
        <w:rPr>
          <w:sz w:val="18"/>
        </w:rPr>
      </w:pPr>
    </w:p>
    <w:p w:rsidR="002453CC" w:rsidRPr="00222F43" w:rsidRDefault="00187C2A" w:rsidP="00C73765">
      <w:r w:rsidRPr="00222F43">
        <w:t xml:space="preserve">De </w:t>
      </w:r>
      <w:r w:rsidR="00F7635B" w:rsidRPr="00222F43">
        <w:t xml:space="preserve">lo anterior, y teniendo presente que este mapa es el </w:t>
      </w:r>
      <w:r w:rsidR="00566BE9" w:rsidRPr="00222F43">
        <w:t>más</w:t>
      </w:r>
      <w:r w:rsidRPr="00222F43">
        <w:t xml:space="preserve"> reciente mapa </w:t>
      </w:r>
      <w:r w:rsidR="00566BE9" w:rsidRPr="00222F43">
        <w:t xml:space="preserve">disponible </w:t>
      </w:r>
      <w:r w:rsidRPr="00222F43">
        <w:t xml:space="preserve">sobre la situación de conflicto armando en Colombia, es posible analizar que el área de influencia directa del proyecto </w:t>
      </w:r>
      <w:r w:rsidR="00857C58" w:rsidRPr="00222F43">
        <w:t>se presenta la siguiente situación:</w:t>
      </w:r>
    </w:p>
    <w:p w:rsidR="00DB3B31" w:rsidRPr="00222F43" w:rsidRDefault="00DB3B31" w:rsidP="00C73765"/>
    <w:p w:rsidR="00103067" w:rsidRPr="00222F43" w:rsidRDefault="00103067" w:rsidP="008E2E6D">
      <w:pPr>
        <w:pStyle w:val="Prrafodelista"/>
        <w:numPr>
          <w:ilvl w:val="0"/>
          <w:numId w:val="39"/>
        </w:numPr>
        <w:rPr>
          <w:lang w:val="es-CO"/>
        </w:rPr>
      </w:pPr>
      <w:r w:rsidRPr="00222F43">
        <w:rPr>
          <w:lang w:val="es-CO"/>
        </w:rPr>
        <w:t>Actualmente se encuentran ubicados 1</w:t>
      </w:r>
      <w:r w:rsidR="00147C16" w:rsidRPr="00222F43">
        <w:rPr>
          <w:lang w:val="es-CO"/>
        </w:rPr>
        <w:t>1</w:t>
      </w:r>
      <w:r w:rsidRPr="00222F43">
        <w:rPr>
          <w:lang w:val="es-CO"/>
        </w:rPr>
        <w:t xml:space="preserve"> frentes de la guerrilla del ELN (círculos naranjas con negro)</w:t>
      </w:r>
      <w:r w:rsidR="00147C16" w:rsidRPr="00222F43">
        <w:rPr>
          <w:lang w:val="es-CO"/>
        </w:rPr>
        <w:t xml:space="preserve">, 8 en la zona del Mosaico Piedemonte Cocuy – Cinaruco, y 3 en Mosaico Ramsar Bita- RB Tuparro con cercanías a un frente </w:t>
      </w:r>
      <w:r w:rsidR="00D454FE" w:rsidRPr="00222F43">
        <w:rPr>
          <w:lang w:val="es-CO"/>
        </w:rPr>
        <w:t>adicional</w:t>
      </w:r>
      <w:r w:rsidR="0015744F" w:rsidRPr="00222F43">
        <w:rPr>
          <w:lang w:val="es-CO"/>
        </w:rPr>
        <w:t xml:space="preserve"> </w:t>
      </w:r>
      <w:r w:rsidR="00147C16" w:rsidRPr="00222F43">
        <w:rPr>
          <w:lang w:val="es-CO"/>
        </w:rPr>
        <w:t>en la zona norte</w:t>
      </w:r>
      <w:r w:rsidR="00D454FE" w:rsidRPr="00222F43">
        <w:rPr>
          <w:lang w:val="es-CO"/>
        </w:rPr>
        <w:t xml:space="preserve"> del mosaico</w:t>
      </w:r>
      <w:r w:rsidR="00E00EA9" w:rsidRPr="00222F43">
        <w:rPr>
          <w:lang w:val="es-CO"/>
        </w:rPr>
        <w:t>.</w:t>
      </w:r>
    </w:p>
    <w:p w:rsidR="00E00EA9" w:rsidRPr="00222F43" w:rsidRDefault="00E00EA9" w:rsidP="008E2E6D">
      <w:pPr>
        <w:pStyle w:val="Prrafodelista"/>
        <w:numPr>
          <w:ilvl w:val="0"/>
          <w:numId w:val="39"/>
        </w:numPr>
        <w:rPr>
          <w:lang w:val="es-CO"/>
        </w:rPr>
      </w:pPr>
      <w:r w:rsidRPr="00222F43">
        <w:rPr>
          <w:lang w:val="es-CO"/>
        </w:rPr>
        <w:t>En el Mosaico Piedemonte Cocuy – Cinaruco adicionalmente existe un área de influencia de la ex guerrilla de las FARC (sombreado con líneas naranjas y blancas), un Espacio Territorial de Capacitación y Reinserción (</w:t>
      </w:r>
      <w:r w:rsidR="00686F37" w:rsidRPr="00222F43">
        <w:rPr>
          <w:lang w:val="es-CO"/>
        </w:rPr>
        <w:t>hexágono</w:t>
      </w:r>
      <w:r w:rsidRPr="00222F43">
        <w:rPr>
          <w:lang w:val="es-CO"/>
        </w:rPr>
        <w:t xml:space="preserve"> verde), y cuatro corredores de transporte de cocaína identificados</w:t>
      </w:r>
      <w:r w:rsidR="00D21D6B" w:rsidRPr="00222F43">
        <w:rPr>
          <w:lang w:val="es-CO"/>
        </w:rPr>
        <w:t xml:space="preserve"> (líneas nara</w:t>
      </w:r>
      <w:r w:rsidR="00686F37" w:rsidRPr="00222F43">
        <w:rPr>
          <w:lang w:val="es-CO"/>
        </w:rPr>
        <w:t>n</w:t>
      </w:r>
      <w:r w:rsidR="00D21D6B" w:rsidRPr="00222F43">
        <w:rPr>
          <w:lang w:val="es-CO"/>
        </w:rPr>
        <w:t>jas)</w:t>
      </w:r>
      <w:r w:rsidRPr="00222F43">
        <w:rPr>
          <w:lang w:val="es-CO"/>
        </w:rPr>
        <w:t>.</w:t>
      </w:r>
    </w:p>
    <w:p w:rsidR="00103067" w:rsidRPr="00222F43" w:rsidRDefault="00E00EA9" w:rsidP="008E2E6D">
      <w:pPr>
        <w:pStyle w:val="Prrafodelista"/>
        <w:numPr>
          <w:ilvl w:val="0"/>
          <w:numId w:val="39"/>
        </w:numPr>
        <w:rPr>
          <w:lang w:val="es-CO"/>
        </w:rPr>
      </w:pPr>
      <w:r w:rsidRPr="00222F43">
        <w:rPr>
          <w:lang w:val="es-CO"/>
        </w:rPr>
        <w:t>Por su parte, el Mosaico Ramsar Bita- RB Tuparro</w:t>
      </w:r>
      <w:r w:rsidR="00CB7E48" w:rsidRPr="00222F43">
        <w:rPr>
          <w:lang w:val="es-CO"/>
        </w:rPr>
        <w:t>, hace parte en la zona sur de Municipios con Programa Nacional de Sust</w:t>
      </w:r>
      <w:r w:rsidR="00D21D6B" w:rsidRPr="00222F43">
        <w:rPr>
          <w:lang w:val="es-CO"/>
        </w:rPr>
        <w:t>itu</w:t>
      </w:r>
      <w:r w:rsidR="00CB7E48" w:rsidRPr="00222F43">
        <w:rPr>
          <w:lang w:val="es-CO"/>
        </w:rPr>
        <w:t>ción de Cultivos Ilícitos</w:t>
      </w:r>
      <w:r w:rsidR="00D21D6B" w:rsidRPr="00222F43">
        <w:rPr>
          <w:lang w:val="es-CO"/>
        </w:rPr>
        <w:t xml:space="preserve"> (sombreado en color durazno), tres corredores de transporte de cocaína (líneas naranjas)</w:t>
      </w:r>
      <w:r w:rsidR="00152466" w:rsidRPr="00222F43">
        <w:rPr>
          <w:lang w:val="es-CO"/>
        </w:rPr>
        <w:t>, y presencia de 6 frentes del grupo armado ilegal reconocid</w:t>
      </w:r>
      <w:r w:rsidR="00686F37" w:rsidRPr="00222F43">
        <w:rPr>
          <w:lang w:val="es-CO"/>
        </w:rPr>
        <w:t>o</w:t>
      </w:r>
      <w:r w:rsidR="00152466" w:rsidRPr="00222F43">
        <w:rPr>
          <w:lang w:val="es-CO"/>
        </w:rPr>
        <w:t>s como Puntilleros Libertadores del Vichada.</w:t>
      </w:r>
    </w:p>
    <w:p w:rsidR="00697F67" w:rsidRPr="00222F43" w:rsidRDefault="00697F67" w:rsidP="006A25BA"/>
    <w:p w:rsidR="00F6659D" w:rsidRPr="00222F43" w:rsidRDefault="00327EAE" w:rsidP="00F6659D">
      <w:r w:rsidRPr="00222F43">
        <w:lastRenderedPageBreak/>
        <w:t>Además, d</w:t>
      </w:r>
      <w:r w:rsidR="006F468C" w:rsidRPr="00222F43">
        <w:t>e acuerdo con el reporte de FIP</w:t>
      </w:r>
      <w:r w:rsidR="00AE29BA" w:rsidRPr="00222F43">
        <w:t xml:space="preserve"> </w:t>
      </w:r>
      <w:r w:rsidR="00B140EF" w:rsidRPr="00222F43">
        <w:t>(2</w:t>
      </w:r>
      <w:r w:rsidR="00AE29BA" w:rsidRPr="00222F43">
        <w:t>018</w:t>
      </w:r>
      <w:r w:rsidR="00B140EF" w:rsidRPr="00222F43">
        <w:t>)</w:t>
      </w:r>
      <w:r w:rsidR="006F468C" w:rsidRPr="00222F43">
        <w:t xml:space="preserve">, </w:t>
      </w:r>
      <w:r w:rsidR="00857208" w:rsidRPr="00222F43">
        <w:t>“</w:t>
      </w:r>
      <w:r w:rsidR="00F6659D" w:rsidRPr="00222F43">
        <w:t xml:space="preserve">Arauca es el departamento más afectado por las acciones armadas del ELN después del fin del cese al fuego bilateral con ataques a la infraestructura petrolera y hostigamientos contra la fuerza pública. En este departamento </w:t>
      </w:r>
      <w:r w:rsidR="00E44115" w:rsidRPr="00222F43">
        <w:t>se localiza</w:t>
      </w:r>
      <w:r w:rsidR="00F6659D" w:rsidRPr="00222F43">
        <w:t xml:space="preserve"> el Frente de Guerra Oriental con el Frente Domingo Laín Sanz (DLS), una de las estructuras más fuertes de esa guerrilla en términos económicos y militares. En los últimos años, el Domingo Laín ha sido uno de los más activos militarmente, lo que se relaciona directamente con su oposición histórica a la política minero-energética. Esa férrea posición contra la explotación de hidrocarburos por parte de empresas multinacionales, le ha permitido fortalecer sus bases sociales bajo el supuesto de que respaldan la resistencia de las comunidades a la forma en que se explotan estos recursos.</w:t>
      </w:r>
    </w:p>
    <w:p w:rsidR="00F6659D" w:rsidRPr="00222F43" w:rsidRDefault="00F6659D" w:rsidP="00F6659D">
      <w:r w:rsidRPr="00222F43">
        <w:t>Desde la desmovilización de las FARC, este departamento ha experimentado una reconfiguración territorial que ha llevado al ELN a copar espacios dejados por las FARC, retomando los procesos de tributación que tenía este grupo con comerciantes y empresarios. También ha venido ejerciendo violencia selectiva contra la población</w:t>
      </w:r>
      <w:r w:rsidR="00E44115" w:rsidRPr="00222F43">
        <w:t>, y</w:t>
      </w:r>
      <w:r w:rsidRPr="00222F43">
        <w:t xml:space="preserve"> aumentó la presión contra líderes sociales y políticos afines a las FARC o contrarios a la política del ELN.</w:t>
      </w:r>
    </w:p>
    <w:p w:rsidR="00F6659D" w:rsidRPr="00222F43" w:rsidRDefault="00F6659D" w:rsidP="00F6659D">
      <w:r w:rsidRPr="00222F43">
        <w:t>Si bien el cese bilateral alivió la tensión en la población frente a las acciones armadas del ELN, en especial contra la infraestructura petrolera, continuaron otras formas de violencia menos visibles, como la extorsión, los panfletos amenazantes, y los asesinatos selectivos y desapariciones –ya no en Colombia, sino en territorio venezolano o por medio personas encapuchadas y sin distintivos de la guerrilla para no ser identificados–.</w:t>
      </w:r>
    </w:p>
    <w:p w:rsidR="0048262C" w:rsidRPr="00222F43" w:rsidRDefault="0048262C" w:rsidP="00F6659D"/>
    <w:p w:rsidR="0088309E" w:rsidRPr="00222F43" w:rsidRDefault="0048262C" w:rsidP="0088309E">
      <w:r w:rsidRPr="00222F43">
        <w:t xml:space="preserve">Por otra parte, </w:t>
      </w:r>
      <w:r w:rsidR="00FF64C6" w:rsidRPr="00222F43">
        <w:t>la actualización de 2018 d</w:t>
      </w:r>
      <w:r w:rsidRPr="00222F43">
        <w:t>el plan de contingencia para el riesgo público en el área protegida PNN TUPARRO</w:t>
      </w:r>
      <w:r w:rsidR="000C197B" w:rsidRPr="00222F43">
        <w:t xml:space="preserve"> (</w:t>
      </w:r>
      <w:r w:rsidR="000C197B" w:rsidRPr="00222F43">
        <w:rPr>
          <w:rFonts w:ascii="Arial" w:hAnsi="Arial" w:cs="Arial"/>
          <w:color w:val="000000"/>
          <w:sz w:val="20"/>
          <w:szCs w:val="20"/>
          <w:shd w:val="clear" w:color="auto" w:fill="FFFFFF"/>
        </w:rPr>
        <w:t>PNN, 2018)</w:t>
      </w:r>
      <w:r w:rsidR="00FF64C6" w:rsidRPr="00222F43">
        <w:t xml:space="preserve">, reportó que </w:t>
      </w:r>
      <w:r w:rsidR="0088309E" w:rsidRPr="00222F43">
        <w:t>las amenazas para el área protegida y su zona de influencia.</w:t>
      </w:r>
    </w:p>
    <w:p w:rsidR="0088309E" w:rsidRPr="00222F43" w:rsidRDefault="0088309E" w:rsidP="0088309E"/>
    <w:p w:rsidR="00CA31C4" w:rsidRPr="00222F43" w:rsidRDefault="00CA31C4" w:rsidP="00CA31C4">
      <w:pPr>
        <w:pStyle w:val="Epgrafe"/>
      </w:pPr>
      <w:bookmarkStart w:id="103" w:name="_Toc7024995"/>
      <w:r w:rsidRPr="00222F43">
        <w:t xml:space="preserve">Tabla </w:t>
      </w:r>
      <w:r w:rsidR="008B0EB4">
        <w:rPr>
          <w:noProof/>
        </w:rPr>
        <w:fldChar w:fldCharType="begin"/>
      </w:r>
      <w:r w:rsidR="008B0EB4">
        <w:rPr>
          <w:noProof/>
        </w:rPr>
        <w:instrText xml:space="preserve"> SEQ Tabla \* ARABIC </w:instrText>
      </w:r>
      <w:r w:rsidR="008B0EB4">
        <w:rPr>
          <w:noProof/>
        </w:rPr>
        <w:fldChar w:fldCharType="separate"/>
      </w:r>
      <w:r w:rsidR="00C32A28">
        <w:rPr>
          <w:noProof/>
        </w:rPr>
        <w:t>12</w:t>
      </w:r>
      <w:r w:rsidR="008B0EB4">
        <w:rPr>
          <w:noProof/>
        </w:rPr>
        <w:fldChar w:fldCharType="end"/>
      </w:r>
      <w:r w:rsidRPr="00222F43">
        <w:t>. Clasificación de las amenazas para el PNN Tuparro y su zona de influencia</w:t>
      </w:r>
      <w:bookmarkEnd w:id="103"/>
    </w:p>
    <w:tbl>
      <w:tblPr>
        <w:tblStyle w:val="Tablaconcuadrcula"/>
        <w:tblW w:w="0" w:type="auto"/>
        <w:jc w:val="center"/>
        <w:tblLook w:val="04A0" w:firstRow="1" w:lastRow="0" w:firstColumn="1" w:lastColumn="0" w:noHBand="0" w:noVBand="1"/>
      </w:tblPr>
      <w:tblGrid>
        <w:gridCol w:w="4106"/>
        <w:gridCol w:w="2977"/>
      </w:tblGrid>
      <w:tr w:rsidR="0088309E" w:rsidRPr="00222F43" w:rsidTr="0088309E">
        <w:trPr>
          <w:trHeight w:val="394"/>
          <w:jc w:val="center"/>
        </w:trPr>
        <w:tc>
          <w:tcPr>
            <w:tcW w:w="4106" w:type="dxa"/>
            <w:shd w:val="clear" w:color="auto" w:fill="DBDBDB" w:themeFill="accent3" w:themeFillTint="66"/>
            <w:vAlign w:val="center"/>
          </w:tcPr>
          <w:p w:rsidR="0088309E" w:rsidRPr="00222F43" w:rsidRDefault="0088309E" w:rsidP="0088309E">
            <w:pPr>
              <w:tabs>
                <w:tab w:val="center" w:pos="1945"/>
                <w:tab w:val="left" w:pos="2805"/>
              </w:tabs>
              <w:spacing w:before="0" w:after="0" w:line="240" w:lineRule="auto"/>
              <w:jc w:val="left"/>
              <w:rPr>
                <w:b/>
                <w:lang w:val="es-CO"/>
              </w:rPr>
            </w:pPr>
            <w:r w:rsidRPr="00222F43">
              <w:rPr>
                <w:b/>
                <w:lang w:val="es-CO"/>
              </w:rPr>
              <w:tab/>
              <w:t>Amenaza</w:t>
            </w:r>
            <w:r w:rsidRPr="00222F43">
              <w:rPr>
                <w:b/>
                <w:lang w:val="es-CO"/>
              </w:rPr>
              <w:tab/>
            </w:r>
          </w:p>
        </w:tc>
        <w:tc>
          <w:tcPr>
            <w:tcW w:w="2977" w:type="dxa"/>
            <w:shd w:val="clear" w:color="auto" w:fill="DBDBDB" w:themeFill="accent3" w:themeFillTint="66"/>
            <w:vAlign w:val="center"/>
          </w:tcPr>
          <w:p w:rsidR="0088309E" w:rsidRPr="00222F43" w:rsidRDefault="0088309E" w:rsidP="0088309E">
            <w:pPr>
              <w:spacing w:before="0" w:after="0" w:line="240" w:lineRule="auto"/>
              <w:jc w:val="center"/>
              <w:rPr>
                <w:b/>
                <w:lang w:val="es-CO"/>
              </w:rPr>
            </w:pPr>
            <w:r w:rsidRPr="00222F43">
              <w:rPr>
                <w:b/>
                <w:lang w:val="es-CO"/>
              </w:rPr>
              <w:t>Clasificación de la Amenaza</w:t>
            </w:r>
          </w:p>
        </w:tc>
      </w:tr>
      <w:tr w:rsidR="0088309E" w:rsidRPr="00222F43" w:rsidTr="0088309E">
        <w:trPr>
          <w:jc w:val="center"/>
        </w:trPr>
        <w:tc>
          <w:tcPr>
            <w:tcW w:w="4106" w:type="dxa"/>
            <w:vAlign w:val="center"/>
          </w:tcPr>
          <w:p w:rsidR="0088309E" w:rsidRPr="00222F43" w:rsidRDefault="0088309E" w:rsidP="0088309E">
            <w:pPr>
              <w:spacing w:before="60" w:after="60" w:line="240" w:lineRule="auto"/>
              <w:rPr>
                <w:lang w:val="es-CO"/>
              </w:rPr>
            </w:pPr>
            <w:r w:rsidRPr="00222F43">
              <w:rPr>
                <w:lang w:val="es-CO"/>
              </w:rPr>
              <w:t xml:space="preserve">Actores </w:t>
            </w:r>
            <w:r w:rsidR="00321B46" w:rsidRPr="00222F43">
              <w:rPr>
                <w:lang w:val="es-CO"/>
              </w:rPr>
              <w:t>a</w:t>
            </w:r>
            <w:r w:rsidRPr="00222F43">
              <w:rPr>
                <w:lang w:val="es-CO"/>
              </w:rPr>
              <w:t>rmados al margen de la ley en el área protegida y su zona de influencia</w:t>
            </w:r>
          </w:p>
        </w:tc>
        <w:tc>
          <w:tcPr>
            <w:tcW w:w="2977" w:type="dxa"/>
            <w:vAlign w:val="center"/>
          </w:tcPr>
          <w:p w:rsidR="0088309E" w:rsidRPr="00222F43" w:rsidRDefault="0088309E" w:rsidP="0088309E">
            <w:pPr>
              <w:spacing w:before="60" w:after="60" w:line="240" w:lineRule="auto"/>
              <w:jc w:val="center"/>
              <w:rPr>
                <w:lang w:val="es-CO"/>
              </w:rPr>
            </w:pPr>
            <w:r w:rsidRPr="00222F43">
              <w:rPr>
                <w:lang w:val="es-CO"/>
              </w:rPr>
              <w:t>Medio</w:t>
            </w:r>
          </w:p>
        </w:tc>
      </w:tr>
      <w:tr w:rsidR="0088309E" w:rsidRPr="00222F43" w:rsidTr="0088309E">
        <w:trPr>
          <w:jc w:val="center"/>
        </w:trPr>
        <w:tc>
          <w:tcPr>
            <w:tcW w:w="4106" w:type="dxa"/>
            <w:vAlign w:val="center"/>
          </w:tcPr>
          <w:p w:rsidR="0088309E" w:rsidRPr="00222F43" w:rsidRDefault="0088309E" w:rsidP="0088309E">
            <w:pPr>
              <w:spacing w:before="60" w:after="60" w:line="240" w:lineRule="auto"/>
              <w:rPr>
                <w:lang w:val="es-CO"/>
              </w:rPr>
            </w:pPr>
            <w:r w:rsidRPr="00222F43">
              <w:rPr>
                <w:lang w:val="es-CO"/>
              </w:rPr>
              <w:t xml:space="preserve">Presencia de </w:t>
            </w:r>
            <w:r w:rsidR="00321B46" w:rsidRPr="00222F43">
              <w:rPr>
                <w:lang w:val="es-CO"/>
              </w:rPr>
              <w:t>c</w:t>
            </w:r>
            <w:r w:rsidRPr="00222F43">
              <w:rPr>
                <w:lang w:val="es-CO"/>
              </w:rPr>
              <w:t xml:space="preserve">ultivos </w:t>
            </w:r>
            <w:r w:rsidR="00321B46" w:rsidRPr="00222F43">
              <w:rPr>
                <w:lang w:val="es-CO"/>
              </w:rPr>
              <w:t>i</w:t>
            </w:r>
            <w:r w:rsidRPr="00222F43">
              <w:rPr>
                <w:lang w:val="es-CO"/>
              </w:rPr>
              <w:t>lícitos área protegida y su zona de influencia</w:t>
            </w:r>
          </w:p>
        </w:tc>
        <w:tc>
          <w:tcPr>
            <w:tcW w:w="2977" w:type="dxa"/>
            <w:vAlign w:val="center"/>
          </w:tcPr>
          <w:p w:rsidR="0088309E" w:rsidRPr="00222F43" w:rsidRDefault="0088309E" w:rsidP="0088309E">
            <w:pPr>
              <w:spacing w:before="60" w:after="60" w:line="240" w:lineRule="auto"/>
              <w:jc w:val="center"/>
              <w:rPr>
                <w:lang w:val="es-CO"/>
              </w:rPr>
            </w:pPr>
            <w:r w:rsidRPr="00222F43">
              <w:rPr>
                <w:lang w:val="es-CO"/>
              </w:rPr>
              <w:t>Alto</w:t>
            </w:r>
          </w:p>
        </w:tc>
      </w:tr>
      <w:tr w:rsidR="0088309E" w:rsidRPr="00222F43" w:rsidTr="0088309E">
        <w:trPr>
          <w:jc w:val="center"/>
        </w:trPr>
        <w:tc>
          <w:tcPr>
            <w:tcW w:w="4106" w:type="dxa"/>
            <w:vAlign w:val="center"/>
          </w:tcPr>
          <w:p w:rsidR="0088309E" w:rsidRPr="00222F43" w:rsidRDefault="0088309E" w:rsidP="0088309E">
            <w:pPr>
              <w:spacing w:before="60" w:after="60" w:line="240" w:lineRule="auto"/>
              <w:rPr>
                <w:lang w:val="es-CO"/>
              </w:rPr>
            </w:pPr>
            <w:r w:rsidRPr="00222F43">
              <w:rPr>
                <w:lang w:val="es-CO"/>
              </w:rPr>
              <w:t xml:space="preserve">Ocupación </w:t>
            </w:r>
            <w:r w:rsidR="00321B46" w:rsidRPr="00222F43">
              <w:rPr>
                <w:lang w:val="es-CO"/>
              </w:rPr>
              <w:t>y u</w:t>
            </w:r>
            <w:r w:rsidRPr="00222F43">
              <w:rPr>
                <w:lang w:val="es-CO"/>
              </w:rPr>
              <w:t>so ilegal en el área protegida</w:t>
            </w:r>
          </w:p>
        </w:tc>
        <w:tc>
          <w:tcPr>
            <w:tcW w:w="2977" w:type="dxa"/>
            <w:vAlign w:val="center"/>
          </w:tcPr>
          <w:p w:rsidR="0088309E" w:rsidRPr="00222F43" w:rsidRDefault="0088309E" w:rsidP="0088309E">
            <w:pPr>
              <w:spacing w:before="60" w:after="60" w:line="240" w:lineRule="auto"/>
              <w:jc w:val="center"/>
              <w:rPr>
                <w:lang w:val="es-CO"/>
              </w:rPr>
            </w:pPr>
            <w:r w:rsidRPr="00222F43">
              <w:rPr>
                <w:lang w:val="es-CO"/>
              </w:rPr>
              <w:t>Alto</w:t>
            </w:r>
          </w:p>
        </w:tc>
      </w:tr>
      <w:tr w:rsidR="0088309E" w:rsidRPr="00222F43" w:rsidTr="0088309E">
        <w:trPr>
          <w:jc w:val="center"/>
        </w:trPr>
        <w:tc>
          <w:tcPr>
            <w:tcW w:w="4106" w:type="dxa"/>
            <w:vAlign w:val="center"/>
          </w:tcPr>
          <w:p w:rsidR="0088309E" w:rsidRPr="00222F43" w:rsidRDefault="0088309E" w:rsidP="0088309E">
            <w:pPr>
              <w:spacing w:before="60" w:after="60" w:line="240" w:lineRule="auto"/>
              <w:rPr>
                <w:lang w:val="es-CO"/>
              </w:rPr>
            </w:pPr>
            <w:r w:rsidRPr="00222F43">
              <w:rPr>
                <w:lang w:val="es-CO"/>
              </w:rPr>
              <w:t>Ejercicio de la Autoridad Ambiental</w:t>
            </w:r>
          </w:p>
        </w:tc>
        <w:tc>
          <w:tcPr>
            <w:tcW w:w="2977" w:type="dxa"/>
            <w:vAlign w:val="center"/>
          </w:tcPr>
          <w:p w:rsidR="0088309E" w:rsidRPr="00222F43" w:rsidRDefault="0088309E" w:rsidP="0088309E">
            <w:pPr>
              <w:spacing w:before="60" w:after="60" w:line="240" w:lineRule="auto"/>
              <w:jc w:val="center"/>
              <w:rPr>
                <w:lang w:val="es-CO"/>
              </w:rPr>
            </w:pPr>
            <w:r w:rsidRPr="00222F43">
              <w:rPr>
                <w:lang w:val="es-CO"/>
              </w:rPr>
              <w:t>Alto</w:t>
            </w:r>
          </w:p>
        </w:tc>
      </w:tr>
      <w:tr w:rsidR="0088309E" w:rsidRPr="00222F43" w:rsidTr="0088309E">
        <w:trPr>
          <w:jc w:val="center"/>
        </w:trPr>
        <w:tc>
          <w:tcPr>
            <w:tcW w:w="4106" w:type="dxa"/>
            <w:vAlign w:val="center"/>
          </w:tcPr>
          <w:p w:rsidR="0088309E" w:rsidRPr="00222F43" w:rsidRDefault="0088309E" w:rsidP="0088309E">
            <w:pPr>
              <w:spacing w:before="60" w:after="60" w:line="240" w:lineRule="auto"/>
              <w:rPr>
                <w:lang w:val="es-CO"/>
              </w:rPr>
            </w:pPr>
            <w:r w:rsidRPr="00222F43">
              <w:rPr>
                <w:lang w:val="es-CO"/>
              </w:rPr>
              <w:t xml:space="preserve">Situación de </w:t>
            </w:r>
            <w:r w:rsidR="00321B46" w:rsidRPr="00222F43">
              <w:rPr>
                <w:lang w:val="es-CO"/>
              </w:rPr>
              <w:t>v</w:t>
            </w:r>
            <w:r w:rsidRPr="00222F43">
              <w:rPr>
                <w:lang w:val="es-CO"/>
              </w:rPr>
              <w:t xml:space="preserve">ulnerabilidad por </w:t>
            </w:r>
            <w:r w:rsidR="00321B46" w:rsidRPr="00222F43">
              <w:rPr>
                <w:lang w:val="es-CO"/>
              </w:rPr>
              <w:t>f</w:t>
            </w:r>
            <w:r w:rsidRPr="00222F43">
              <w:rPr>
                <w:lang w:val="es-CO"/>
              </w:rPr>
              <w:t>rontera</w:t>
            </w:r>
          </w:p>
        </w:tc>
        <w:tc>
          <w:tcPr>
            <w:tcW w:w="2977" w:type="dxa"/>
            <w:vAlign w:val="center"/>
          </w:tcPr>
          <w:p w:rsidR="0088309E" w:rsidRPr="00222F43" w:rsidRDefault="0088309E" w:rsidP="0088309E">
            <w:pPr>
              <w:spacing w:before="60" w:after="60" w:line="240" w:lineRule="auto"/>
              <w:jc w:val="center"/>
              <w:rPr>
                <w:lang w:val="es-CO"/>
              </w:rPr>
            </w:pPr>
            <w:r w:rsidRPr="00222F43">
              <w:rPr>
                <w:lang w:val="es-CO"/>
              </w:rPr>
              <w:t>Alto</w:t>
            </w:r>
          </w:p>
        </w:tc>
      </w:tr>
    </w:tbl>
    <w:p w:rsidR="0088309E" w:rsidRPr="00222F43" w:rsidRDefault="00467FAD" w:rsidP="00466D2F">
      <w:pPr>
        <w:spacing w:before="0" w:after="0"/>
        <w:jc w:val="center"/>
        <w:rPr>
          <w:sz w:val="18"/>
        </w:rPr>
      </w:pPr>
      <w:r w:rsidRPr="00222F43">
        <w:rPr>
          <w:sz w:val="18"/>
        </w:rPr>
        <w:t xml:space="preserve">Fuente: </w:t>
      </w:r>
      <w:r w:rsidR="000C197B" w:rsidRPr="00222F43">
        <w:rPr>
          <w:sz w:val="18"/>
        </w:rPr>
        <w:t>PNN, 2018</w:t>
      </w:r>
    </w:p>
    <w:p w:rsidR="00327EAE" w:rsidRPr="00222F43" w:rsidRDefault="00327EAE" w:rsidP="00327EAE"/>
    <w:p w:rsidR="00E96FB0" w:rsidRPr="00222F43" w:rsidRDefault="00E96FB0" w:rsidP="00327EAE"/>
    <w:p w:rsidR="00E96FB0" w:rsidRPr="00222F43" w:rsidRDefault="00E96FB0" w:rsidP="00327EAE"/>
    <w:p w:rsidR="00327EAE" w:rsidRPr="00222F43" w:rsidRDefault="0098733B" w:rsidP="00327EAE">
      <w:pPr>
        <w:rPr>
          <w:b/>
          <w:u w:val="single"/>
        </w:rPr>
      </w:pPr>
      <w:r w:rsidRPr="00222F43">
        <w:rPr>
          <w:b/>
          <w:u w:val="single"/>
        </w:rPr>
        <w:t>Situaciones de riesgo que pueden generar amenazas y riesgo en contra del equipo</w:t>
      </w:r>
      <w:r w:rsidR="00263B47">
        <w:rPr>
          <w:b/>
          <w:u w:val="single"/>
        </w:rPr>
        <w:t xml:space="preserve"> del Proyecto</w:t>
      </w:r>
    </w:p>
    <w:p w:rsidR="00327EAE" w:rsidRPr="00222F43" w:rsidRDefault="00E96FB0" w:rsidP="00327EAE">
      <w:r w:rsidRPr="00222F43">
        <w:t>De acuerdo al Plan de contingencia, en el</w:t>
      </w:r>
      <w:r w:rsidR="00327EAE" w:rsidRPr="00222F43">
        <w:t xml:space="preserve"> área </w:t>
      </w:r>
      <w:r w:rsidRPr="00222F43">
        <w:t xml:space="preserve">se pueden presentar </w:t>
      </w:r>
      <w:r w:rsidR="00327EAE" w:rsidRPr="00222F43">
        <w:t>las siguientes situaciones:</w:t>
      </w:r>
    </w:p>
    <w:p w:rsidR="00327EAE" w:rsidRPr="00222F43" w:rsidRDefault="00327EAE" w:rsidP="00327EAE">
      <w:r w:rsidRPr="00222F43">
        <w:t xml:space="preserve">1. </w:t>
      </w:r>
      <w:r w:rsidR="00E96FB0" w:rsidRPr="00222F43">
        <w:t>Presencia de grupos armados al margen de la ley</w:t>
      </w:r>
    </w:p>
    <w:p w:rsidR="00327EAE" w:rsidRPr="00222F43" w:rsidRDefault="00327EAE" w:rsidP="00327EAE">
      <w:r w:rsidRPr="00222F43">
        <w:t>2. Presencia de cultivos Ilícitos</w:t>
      </w:r>
    </w:p>
    <w:p w:rsidR="00327EAE" w:rsidRPr="00222F43" w:rsidRDefault="00327EAE" w:rsidP="00327EAE">
      <w:r w:rsidRPr="00222F43">
        <w:t xml:space="preserve">3. Ocupación y </w:t>
      </w:r>
      <w:r w:rsidR="0057203C" w:rsidRPr="00222F43">
        <w:t>u</w:t>
      </w:r>
      <w:r w:rsidRPr="00222F43">
        <w:t>so ilegal del área protegida</w:t>
      </w:r>
    </w:p>
    <w:p w:rsidR="00327EAE" w:rsidRPr="00222F43" w:rsidRDefault="00327EAE" w:rsidP="00327EAE">
      <w:r w:rsidRPr="00222F43">
        <w:t>4. Ejercicio de la autoridad ambiental</w:t>
      </w:r>
    </w:p>
    <w:p w:rsidR="00327EAE" w:rsidRPr="00222F43" w:rsidRDefault="00327EAE" w:rsidP="00327EAE">
      <w:r w:rsidRPr="00222F43">
        <w:t>5. Situación de vulnerabilidad por la frontera</w:t>
      </w:r>
    </w:p>
    <w:p w:rsidR="0098733B" w:rsidRPr="00222F43" w:rsidRDefault="0098733B" w:rsidP="00327EAE"/>
    <w:p w:rsidR="00327EAE" w:rsidRPr="00222F43" w:rsidRDefault="00327EAE" w:rsidP="00327EAE">
      <w:r w:rsidRPr="00222F43">
        <w:t>Estas situaciones pueden generar vulnerabilidad y amenazas para los funcionarios</w:t>
      </w:r>
      <w:r w:rsidR="0098733B" w:rsidRPr="00222F43">
        <w:t xml:space="preserve"> </w:t>
      </w:r>
      <w:r w:rsidRPr="00222F43">
        <w:t xml:space="preserve">y contratistas del </w:t>
      </w:r>
      <w:r w:rsidR="0098733B" w:rsidRPr="00222F43">
        <w:t>á</w:t>
      </w:r>
      <w:r w:rsidRPr="00222F43">
        <w:t>rea protegida, debido en gran parte a la situación de falta de</w:t>
      </w:r>
      <w:r w:rsidR="0098733B" w:rsidRPr="00222F43">
        <w:t xml:space="preserve"> </w:t>
      </w:r>
      <w:r w:rsidRPr="00222F43">
        <w:t>presencia de otras instituciones del estado cerca del área protegida.</w:t>
      </w:r>
      <w:r w:rsidR="0057203C" w:rsidRPr="00222F43">
        <w:t xml:space="preserve"> </w:t>
      </w:r>
      <w:r w:rsidRPr="00222F43">
        <w:t>Los procesos de erradicación de cultivos ilícitos al interior del área protegida</w:t>
      </w:r>
      <w:r w:rsidR="0098733B" w:rsidRPr="00222F43">
        <w:t xml:space="preserve"> </w:t>
      </w:r>
      <w:r w:rsidRPr="00222F43">
        <w:t>realizado en el año 2012, genero amenazas directas contra la vida de uno de los</w:t>
      </w:r>
      <w:r w:rsidR="0098733B" w:rsidRPr="00222F43">
        <w:t xml:space="preserve"> </w:t>
      </w:r>
      <w:r w:rsidRPr="00222F43">
        <w:t>funcionarios del equipo, de igual manera el proceso realizado para el desalojo de</w:t>
      </w:r>
      <w:r w:rsidR="0098733B" w:rsidRPr="00222F43">
        <w:t xml:space="preserve"> </w:t>
      </w:r>
      <w:r w:rsidRPr="00222F43">
        <w:t xml:space="preserve">la ocupación ilegal que se encontraba dentro del área </w:t>
      </w:r>
      <w:r w:rsidR="007778BA" w:rsidRPr="00222F43">
        <w:t>protegida</w:t>
      </w:r>
      <w:r w:rsidRPr="00222F43">
        <w:t xml:space="preserve"> trajo consigo</w:t>
      </w:r>
      <w:r w:rsidR="0098733B" w:rsidRPr="00222F43">
        <w:t xml:space="preserve"> </w:t>
      </w:r>
      <w:r w:rsidRPr="00222F43">
        <w:t>una situación de vulnerabilidad para el equipo y por tanto fue necesario tomar</w:t>
      </w:r>
      <w:r w:rsidR="0098733B" w:rsidRPr="00222F43">
        <w:t xml:space="preserve"> </w:t>
      </w:r>
      <w:r w:rsidRPr="00222F43">
        <w:t>algunas medidas preventivas para evitar situaciones de riesgo.</w:t>
      </w:r>
    </w:p>
    <w:p w:rsidR="0098733B" w:rsidRPr="00222F43" w:rsidRDefault="0098733B" w:rsidP="00327EAE"/>
    <w:p w:rsidR="00142791" w:rsidRPr="00222F43" w:rsidRDefault="00932E1E" w:rsidP="00142791">
      <w:r w:rsidRPr="00222F43">
        <w:t>De acuerdo con PNN (2018), s</w:t>
      </w:r>
      <w:r w:rsidR="00327EAE" w:rsidRPr="00222F43">
        <w:t xml:space="preserve">e tiene conocimiento de </w:t>
      </w:r>
      <w:r w:rsidR="004C1ACF" w:rsidRPr="00222F43">
        <w:t xml:space="preserve">la presencia de </w:t>
      </w:r>
      <w:r w:rsidR="00327EAE" w:rsidRPr="00222F43">
        <w:t>un frente del ELN ubicado en los alrededores de Caño</w:t>
      </w:r>
      <w:r w:rsidR="0098733B" w:rsidRPr="00222F43">
        <w:t xml:space="preserve"> </w:t>
      </w:r>
      <w:r w:rsidR="00327EAE" w:rsidRPr="00222F43">
        <w:t xml:space="preserve">Mesetas y por </w:t>
      </w:r>
      <w:r w:rsidR="004C1ACF" w:rsidRPr="00222F43">
        <w:t>tanto es necesario tomar las medidas preventivas necesarias para evitar que se generen situaciones del riesgo para el equipo del área. De igual forma se reportan b</w:t>
      </w:r>
      <w:r w:rsidR="00142791" w:rsidRPr="00222F43">
        <w:t>andas criminales</w:t>
      </w:r>
      <w:r w:rsidR="004C1ACF" w:rsidRPr="00222F43">
        <w:t xml:space="preserve"> en la</w:t>
      </w:r>
      <w:r w:rsidR="00142791" w:rsidRPr="00222F43">
        <w:t xml:space="preserve"> frontera con Venezuela</w:t>
      </w:r>
      <w:r w:rsidR="004C1ACF" w:rsidRPr="00222F43">
        <w:t xml:space="preserve"> debido a</w:t>
      </w:r>
      <w:r w:rsidR="00142791" w:rsidRPr="00222F43">
        <w:t xml:space="preserve"> </w:t>
      </w:r>
      <w:r w:rsidR="007E1340" w:rsidRPr="00222F43">
        <w:t>l</w:t>
      </w:r>
      <w:r w:rsidR="00142791" w:rsidRPr="00222F43">
        <w:t xml:space="preserve">a situación económica </w:t>
      </w:r>
      <w:r w:rsidR="004C1ACF" w:rsidRPr="00222F43">
        <w:t>por</w:t>
      </w:r>
      <w:r w:rsidR="00142791" w:rsidRPr="00222F43">
        <w:t xml:space="preserve"> la baja de la divisa</w:t>
      </w:r>
      <w:r w:rsidR="007E1340" w:rsidRPr="00222F43">
        <w:t xml:space="preserve"> </w:t>
      </w:r>
      <w:r w:rsidR="00142791" w:rsidRPr="00222F43">
        <w:t xml:space="preserve">venezolana, </w:t>
      </w:r>
      <w:r w:rsidR="004C1ACF" w:rsidRPr="00222F43">
        <w:t xml:space="preserve">que </w:t>
      </w:r>
      <w:r w:rsidR="00142791" w:rsidRPr="00222F43">
        <w:t>ha generado que población que vive de la informalidad se</w:t>
      </w:r>
      <w:r w:rsidR="007E1340" w:rsidRPr="00222F43">
        <w:t xml:space="preserve"> </w:t>
      </w:r>
      <w:r w:rsidR="00142791" w:rsidRPr="00222F43">
        <w:t xml:space="preserve">dedique a actividades delincuenciales, </w:t>
      </w:r>
      <w:r w:rsidR="001740E3" w:rsidRPr="00222F43">
        <w:t xml:space="preserve">en particular </w:t>
      </w:r>
      <w:r w:rsidR="00142791" w:rsidRPr="00222F43">
        <w:t>Puerto Ayacucho se ha convertido en un</w:t>
      </w:r>
      <w:r w:rsidR="007E1340" w:rsidRPr="00222F43">
        <w:t xml:space="preserve"> </w:t>
      </w:r>
      <w:r w:rsidR="00142791" w:rsidRPr="00222F43">
        <w:t>lugar peligroso por atracos y asesinatos de bandas organiza</w:t>
      </w:r>
      <w:r w:rsidR="00384665" w:rsidRPr="00222F43">
        <w:t>da</w:t>
      </w:r>
      <w:r w:rsidR="00142791" w:rsidRPr="00222F43">
        <w:t>.</w:t>
      </w:r>
    </w:p>
    <w:p w:rsidR="007E1340" w:rsidRPr="00222F43" w:rsidRDefault="007E1340" w:rsidP="00142791"/>
    <w:p w:rsidR="007D46CF" w:rsidRPr="00222F43" w:rsidRDefault="007D46CF" w:rsidP="007D46CF">
      <w:r w:rsidRPr="00222F43">
        <w:t xml:space="preserve">Finalmente, es importante dejar consignando que como parte de la línea base, Parques Nacionales Naturales de Colombia emitió en el 2018 desde </w:t>
      </w:r>
      <w:r w:rsidR="001A3914" w:rsidRPr="00222F43">
        <w:t>su</w:t>
      </w:r>
      <w:r w:rsidRPr="00222F43">
        <w:t xml:space="preserve"> Oficina Gestión del Riesgo, un protocolo de seguridad denominado </w:t>
      </w:r>
      <w:r w:rsidR="005B7F90">
        <w:t>“</w:t>
      </w:r>
      <w:r w:rsidR="00200CE9" w:rsidRPr="00222F43">
        <w:t>A</w:t>
      </w:r>
      <w:r w:rsidRPr="00222F43">
        <w:t>ctitud y comportamiento frente al riesgo público</w:t>
      </w:r>
      <w:r w:rsidR="005B7F90">
        <w:t>”</w:t>
      </w:r>
      <w:r w:rsidRPr="00222F43">
        <w:t xml:space="preserve">, </w:t>
      </w:r>
      <w:r w:rsidR="004D01FC" w:rsidRPr="00222F43">
        <w:t>que se aplica para todas las actividades que se desarroll</w:t>
      </w:r>
      <w:r w:rsidR="00200CE9" w:rsidRPr="00222F43">
        <w:t>a</w:t>
      </w:r>
      <w:r w:rsidR="004D01FC" w:rsidRPr="00222F43">
        <w:t>n en</w:t>
      </w:r>
      <w:r w:rsidR="00200CE9" w:rsidRPr="00222F43">
        <w:t xml:space="preserve"> </w:t>
      </w:r>
      <w:r w:rsidR="00932E1E" w:rsidRPr="00222F43">
        <w:t>las</w:t>
      </w:r>
      <w:r w:rsidR="004D01FC" w:rsidRPr="00222F43">
        <w:t xml:space="preserve"> área</w:t>
      </w:r>
      <w:r w:rsidR="00932E1E" w:rsidRPr="00222F43">
        <w:t>s</w:t>
      </w:r>
      <w:r w:rsidR="004D01FC" w:rsidRPr="00222F43">
        <w:t xml:space="preserve"> de su jurisdicción.</w:t>
      </w:r>
    </w:p>
    <w:p w:rsidR="00AB2B98" w:rsidRPr="00222F43" w:rsidRDefault="00291BC1" w:rsidP="00AB2B98">
      <w:pPr>
        <w:pStyle w:val="Ttulo1"/>
      </w:pPr>
      <w:bookmarkStart w:id="104" w:name="_Toc7024936"/>
      <w:r w:rsidRPr="00222F43">
        <w:lastRenderedPageBreak/>
        <w:t>RIESGOS E IMPACTOS AMBIENTALES Y SOCIALES</w:t>
      </w:r>
      <w:bookmarkEnd w:id="104"/>
    </w:p>
    <w:p w:rsidR="00C338A4" w:rsidRPr="00222F43" w:rsidRDefault="00C338A4" w:rsidP="00E644EC"/>
    <w:p w:rsidR="000953B5" w:rsidRPr="00222F43" w:rsidRDefault="00E644EC" w:rsidP="000953B5">
      <w:r w:rsidRPr="00222F43">
        <w:t>De acuerdo con el Banco Mundial (2016:3), “</w:t>
      </w:r>
      <w:r w:rsidRPr="00222F43">
        <w:rPr>
          <w:i/>
        </w:rPr>
        <w:t>el riesgo ambiental y social es una combinación de la probabilidad de que ocurran ciertos peligros y la gravedad de los impactos que resulten de ello.</w:t>
      </w:r>
      <w:r w:rsidR="00DB001F" w:rsidRPr="00222F43">
        <w:rPr>
          <w:i/>
        </w:rPr>
        <w:t xml:space="preserve"> </w:t>
      </w:r>
      <w:r w:rsidRPr="00222F43">
        <w:rPr>
          <w:i/>
        </w:rPr>
        <w:t xml:space="preserve">Los impactos ambientales y sociales se refieren a todo cambio, potencial o real, en: </w:t>
      </w:r>
      <w:r w:rsidR="000953B5" w:rsidRPr="00222F43">
        <w:rPr>
          <w:i/>
        </w:rPr>
        <w:t>i</w:t>
      </w:r>
      <w:r w:rsidRPr="00222F43">
        <w:rPr>
          <w:i/>
        </w:rPr>
        <w:t>) el ambiente físico, natural o cultural, y</w:t>
      </w:r>
      <w:r w:rsidR="000953B5" w:rsidRPr="00222F43">
        <w:rPr>
          <w:i/>
        </w:rPr>
        <w:t xml:space="preserve"> </w:t>
      </w:r>
      <w:r w:rsidRPr="00222F43">
        <w:rPr>
          <w:i/>
        </w:rPr>
        <w:t>ii) la comunidad de los alrededores y los trabajadores, como resultado de la actividad del proyecto que se respaldará</w:t>
      </w:r>
      <w:r w:rsidRPr="00222F43">
        <w:t>.”</w:t>
      </w:r>
      <w:r w:rsidR="0053129B" w:rsidRPr="00222F43">
        <w:t xml:space="preserve"> </w:t>
      </w:r>
      <w:r w:rsidR="000953B5" w:rsidRPr="00222F43">
        <w:t xml:space="preserve">Es así como el Banco </w:t>
      </w:r>
      <w:r w:rsidR="00B359FF" w:rsidRPr="00222F43">
        <w:t>hace hincapié</w:t>
      </w:r>
      <w:r w:rsidR="000953B5" w:rsidRPr="00222F43">
        <w:t xml:space="preserve"> en </w:t>
      </w:r>
      <w:r w:rsidR="00B359FF" w:rsidRPr="00222F43">
        <w:t>su</w:t>
      </w:r>
      <w:r w:rsidR="000953B5" w:rsidRPr="00222F43">
        <w:t xml:space="preserve"> Marco Ambiental y Social, </w:t>
      </w:r>
      <w:r w:rsidR="00B359FF" w:rsidRPr="00222F43">
        <w:t xml:space="preserve">sobre </w:t>
      </w:r>
      <w:r w:rsidR="000953B5" w:rsidRPr="00222F43">
        <w:t>riesgos e impactos ambientales y sociales que</w:t>
      </w:r>
      <w:r w:rsidR="00B359FF" w:rsidRPr="00222F43">
        <w:t xml:space="preserve"> comúnmente</w:t>
      </w:r>
      <w:r w:rsidR="000953B5" w:rsidRPr="00222F43">
        <w:t xml:space="preserve"> se relacionan con los proyectos </w:t>
      </w:r>
      <w:r w:rsidR="00B359FF" w:rsidRPr="00222F43">
        <w:t xml:space="preserve">de inversión </w:t>
      </w:r>
      <w:r w:rsidR="000953B5" w:rsidRPr="00222F43">
        <w:t>e incluyen:</w:t>
      </w:r>
    </w:p>
    <w:p w:rsidR="000953B5" w:rsidRPr="00222F43" w:rsidRDefault="0053129B" w:rsidP="008E2E6D">
      <w:pPr>
        <w:pStyle w:val="Prrafodelista"/>
        <w:numPr>
          <w:ilvl w:val="0"/>
          <w:numId w:val="26"/>
        </w:numPr>
        <w:ind w:left="426"/>
        <w:rPr>
          <w:lang w:val="es-CO"/>
        </w:rPr>
      </w:pPr>
      <w:r w:rsidRPr="00222F43">
        <w:rPr>
          <w:lang w:val="es-CO"/>
        </w:rPr>
        <w:t>a</w:t>
      </w:r>
      <w:r w:rsidR="000953B5" w:rsidRPr="00222F43">
        <w:rPr>
          <w:lang w:val="es-CO"/>
        </w:rPr>
        <w:t xml:space="preserve">quellos identificados en las Guías generales sobre medio ambiente, salud y seguridad (GMASS) del Grupo Banco Mundial; </w:t>
      </w:r>
    </w:p>
    <w:p w:rsidR="000953B5" w:rsidRPr="00222F43" w:rsidRDefault="0053129B" w:rsidP="008E2E6D">
      <w:pPr>
        <w:pStyle w:val="Prrafodelista"/>
        <w:numPr>
          <w:ilvl w:val="0"/>
          <w:numId w:val="26"/>
        </w:numPr>
        <w:ind w:left="426"/>
        <w:rPr>
          <w:lang w:val="es-CO"/>
        </w:rPr>
      </w:pPr>
      <w:r w:rsidRPr="00222F43">
        <w:rPr>
          <w:lang w:val="es-CO"/>
        </w:rPr>
        <w:t>a</w:t>
      </w:r>
      <w:r w:rsidR="000953B5" w:rsidRPr="00222F43">
        <w:rPr>
          <w:lang w:val="es-CO"/>
        </w:rPr>
        <w:t>quellos relacionados con la seguridad de la comunidad (incluida la seguridad de las presas y el uso seguro de pesticidas);</w:t>
      </w:r>
    </w:p>
    <w:p w:rsidR="000953B5" w:rsidRPr="00222F43" w:rsidRDefault="000953B5" w:rsidP="008E2E6D">
      <w:pPr>
        <w:pStyle w:val="Prrafodelista"/>
        <w:numPr>
          <w:ilvl w:val="0"/>
          <w:numId w:val="26"/>
        </w:numPr>
        <w:ind w:left="426"/>
        <w:rPr>
          <w:lang w:val="es-CO"/>
        </w:rPr>
      </w:pPr>
      <w:r w:rsidRPr="00222F43">
        <w:rPr>
          <w:lang w:val="es-CO"/>
        </w:rPr>
        <w:t>aquellos relacionados con el cambio climático y otros impactos y riesgos mundiales o transfronterizos;</w:t>
      </w:r>
    </w:p>
    <w:p w:rsidR="000953B5" w:rsidRPr="00222F43" w:rsidRDefault="000953B5" w:rsidP="008E2E6D">
      <w:pPr>
        <w:pStyle w:val="Prrafodelista"/>
        <w:numPr>
          <w:ilvl w:val="0"/>
          <w:numId w:val="26"/>
        </w:numPr>
        <w:ind w:left="426"/>
        <w:rPr>
          <w:lang w:val="es-CO"/>
        </w:rPr>
      </w:pPr>
      <w:r w:rsidRPr="00222F43">
        <w:rPr>
          <w:lang w:val="es-CO"/>
        </w:rPr>
        <w:t xml:space="preserve">toda amenaza significativa a la protección, conservación, mantenimiento y restauración de los hábitats naturales y la biodiversidad, y </w:t>
      </w:r>
    </w:p>
    <w:p w:rsidR="000953B5" w:rsidRPr="00222F43" w:rsidRDefault="000953B5" w:rsidP="008E2E6D">
      <w:pPr>
        <w:pStyle w:val="Prrafodelista"/>
        <w:numPr>
          <w:ilvl w:val="0"/>
          <w:numId w:val="26"/>
        </w:numPr>
        <w:ind w:left="426"/>
        <w:rPr>
          <w:lang w:val="es-CO"/>
        </w:rPr>
      </w:pPr>
      <w:r w:rsidRPr="00222F43">
        <w:rPr>
          <w:lang w:val="es-CO"/>
        </w:rPr>
        <w:t>aquellos relacionados con los servicios ecosistémicos y el uso de recursos naturales vivos, como las reservas pesqueras y los bosques.</w:t>
      </w:r>
    </w:p>
    <w:p w:rsidR="000953B5" w:rsidRPr="00222F43" w:rsidRDefault="000953B5" w:rsidP="000953B5"/>
    <w:p w:rsidR="000953B5" w:rsidRPr="00222F43" w:rsidRDefault="000953B5" w:rsidP="000953B5">
      <w:r w:rsidRPr="00222F43">
        <w:t>Con relación a los riesgos e impactos sociales, se</w:t>
      </w:r>
      <w:r w:rsidR="005A0A2A" w:rsidRPr="00222F43">
        <w:t xml:space="preserve"> enfatiza en</w:t>
      </w:r>
      <w:r w:rsidRPr="00222F43">
        <w:t xml:space="preserve">: </w:t>
      </w:r>
    </w:p>
    <w:p w:rsidR="000953B5" w:rsidRPr="00222F43" w:rsidRDefault="000953B5" w:rsidP="008E2E6D">
      <w:pPr>
        <w:pStyle w:val="Prrafodelista"/>
        <w:numPr>
          <w:ilvl w:val="0"/>
          <w:numId w:val="27"/>
        </w:numPr>
        <w:ind w:left="426"/>
        <w:rPr>
          <w:lang w:val="es-CO"/>
        </w:rPr>
      </w:pPr>
      <w:r w:rsidRPr="00222F43">
        <w:rPr>
          <w:lang w:val="es-CO"/>
        </w:rPr>
        <w:t xml:space="preserve">amenazas a la seguridad humana a través del agravamiento de conflictos personales, comunales o estatales, delitos o violencia; </w:t>
      </w:r>
    </w:p>
    <w:p w:rsidR="000953B5" w:rsidRPr="00222F43" w:rsidRDefault="000953B5" w:rsidP="008E2E6D">
      <w:pPr>
        <w:pStyle w:val="Prrafodelista"/>
        <w:numPr>
          <w:ilvl w:val="0"/>
          <w:numId w:val="27"/>
        </w:numPr>
        <w:ind w:left="426"/>
        <w:rPr>
          <w:lang w:val="es-CO"/>
        </w:rPr>
      </w:pPr>
      <w:r w:rsidRPr="00222F43">
        <w:rPr>
          <w:lang w:val="es-CO"/>
        </w:rPr>
        <w:t xml:space="preserve">riesgos de que los impactos del proyecto recaigan en forma desproporcionada en individuos o grupos que, dadas sus circunstancias particulares, pueden ser vulnerables o menos favorecidos; </w:t>
      </w:r>
    </w:p>
    <w:p w:rsidR="000953B5" w:rsidRPr="00222F43" w:rsidRDefault="000953B5" w:rsidP="008E2E6D">
      <w:pPr>
        <w:pStyle w:val="Prrafodelista"/>
        <w:numPr>
          <w:ilvl w:val="0"/>
          <w:numId w:val="27"/>
        </w:numPr>
        <w:ind w:left="426"/>
        <w:rPr>
          <w:lang w:val="es-CO"/>
        </w:rPr>
      </w:pPr>
      <w:r w:rsidRPr="00222F43">
        <w:rPr>
          <w:lang w:val="es-CO"/>
        </w:rPr>
        <w:t xml:space="preserve">todo prejuicio o discriminación hacia individuos o grupos en la provisión de acceso a los recursos de desarrollo y beneficios del proyecto, en particular, en el caso de quienes pueden ser vulnerables o menos favorecidos; </w:t>
      </w:r>
    </w:p>
    <w:p w:rsidR="000953B5" w:rsidRPr="00222F43" w:rsidRDefault="000953B5" w:rsidP="008E2E6D">
      <w:pPr>
        <w:pStyle w:val="Prrafodelista"/>
        <w:numPr>
          <w:ilvl w:val="0"/>
          <w:numId w:val="27"/>
        </w:numPr>
        <w:ind w:left="426"/>
        <w:rPr>
          <w:lang w:val="es-CO"/>
        </w:rPr>
      </w:pPr>
      <w:r w:rsidRPr="00222F43">
        <w:rPr>
          <w:lang w:val="es-CO"/>
        </w:rPr>
        <w:t xml:space="preserve">impactos económicos y sociales negativos relacionados con la adquisición de tierras o la restricción sobre el uso de la tierra; </w:t>
      </w:r>
    </w:p>
    <w:p w:rsidR="000953B5" w:rsidRPr="00222F43" w:rsidRDefault="000953B5" w:rsidP="008E2E6D">
      <w:pPr>
        <w:pStyle w:val="Prrafodelista"/>
        <w:numPr>
          <w:ilvl w:val="0"/>
          <w:numId w:val="27"/>
        </w:numPr>
        <w:ind w:left="426"/>
        <w:rPr>
          <w:lang w:val="es-CO"/>
        </w:rPr>
      </w:pPr>
      <w:r w:rsidRPr="00222F43">
        <w:rPr>
          <w:lang w:val="es-CO"/>
        </w:rPr>
        <w:t xml:space="preserve">riesgos o impactos relacionados con la tenencia y el uso de tierras y recursos naturales, incluidos (según sean pertinentes) posibles impactos de los proyectos en los patrones locales de uso y tenencia de las tierras, acceso a tierras y disponibilidad, seguridad alimentaria y valor de la tierra, y todo riesgo relacionado con conflictos o disputas sobre tierras y recursos naturales; </w:t>
      </w:r>
    </w:p>
    <w:p w:rsidR="000953B5" w:rsidRPr="00222F43" w:rsidRDefault="000953B5" w:rsidP="008E2E6D">
      <w:pPr>
        <w:pStyle w:val="Prrafodelista"/>
        <w:numPr>
          <w:ilvl w:val="0"/>
          <w:numId w:val="27"/>
        </w:numPr>
        <w:ind w:left="426"/>
        <w:rPr>
          <w:lang w:val="es-CO"/>
        </w:rPr>
      </w:pPr>
      <w:r w:rsidRPr="00222F43">
        <w:rPr>
          <w:lang w:val="es-CO"/>
        </w:rPr>
        <w:t>impactos sobre la salud, la seguridad y el bienestar de los trabajadores del proyecto y las comunidades afectadas, y</w:t>
      </w:r>
    </w:p>
    <w:p w:rsidR="000953B5" w:rsidRPr="00222F43" w:rsidRDefault="000953B5" w:rsidP="008E2E6D">
      <w:pPr>
        <w:pStyle w:val="Prrafodelista"/>
        <w:numPr>
          <w:ilvl w:val="0"/>
          <w:numId w:val="27"/>
        </w:numPr>
        <w:ind w:left="426"/>
        <w:rPr>
          <w:lang w:val="es-CO"/>
        </w:rPr>
      </w:pPr>
      <w:r w:rsidRPr="00222F43">
        <w:rPr>
          <w:lang w:val="es-CO"/>
        </w:rPr>
        <w:lastRenderedPageBreak/>
        <w:t>riesgos para el patrimonio cultural.</w:t>
      </w:r>
    </w:p>
    <w:p w:rsidR="000953B5" w:rsidRPr="00222F43" w:rsidRDefault="00CE414B" w:rsidP="00FA10A0">
      <w:r w:rsidRPr="00222F43">
        <w:t>Adicionalmente e</w:t>
      </w:r>
      <w:r w:rsidR="000953B5" w:rsidRPr="00222F43">
        <w:t xml:space="preserve">l Banco </w:t>
      </w:r>
      <w:r w:rsidR="00E62885">
        <w:t xml:space="preserve">Mundial </w:t>
      </w:r>
      <w:r w:rsidR="000953B5" w:rsidRPr="00222F43">
        <w:t>clasifica todos los proyectos en cuatro categorías: alto riesgo, riesgo considerable, riesgo moderado o riesgo bajo.</w:t>
      </w:r>
      <w:r w:rsidRPr="00222F43">
        <w:t xml:space="preserve"> De acuerdo con </w:t>
      </w:r>
      <w:r w:rsidR="006A6B15" w:rsidRPr="00222F43">
        <w:t>el</w:t>
      </w:r>
      <w:r w:rsidR="00773D3E" w:rsidRPr="00222F43">
        <w:t xml:space="preserve"> Sistema de </w:t>
      </w:r>
      <w:r w:rsidR="00B1696A">
        <w:t>Gestión</w:t>
      </w:r>
      <w:r w:rsidR="00B1696A" w:rsidRPr="00222F43">
        <w:t xml:space="preserve"> </w:t>
      </w:r>
      <w:r w:rsidR="00773D3E" w:rsidRPr="00222F43">
        <w:t xml:space="preserve">Ambiental y Social del Banco Mundial </w:t>
      </w:r>
      <w:r w:rsidR="006A6B15" w:rsidRPr="00222F43">
        <w:t xml:space="preserve">en marzo de 2019 </w:t>
      </w:r>
      <w:r w:rsidR="008C1674" w:rsidRPr="00222F43">
        <w:t xml:space="preserve">se </w:t>
      </w:r>
      <w:r w:rsidR="00FE40A2" w:rsidRPr="00222F43">
        <w:t>propuso</w:t>
      </w:r>
      <w:r w:rsidR="008C1674" w:rsidRPr="00222F43">
        <w:t xml:space="preserve"> la clasificación del </w:t>
      </w:r>
      <w:r w:rsidR="008C1674" w:rsidRPr="00222F43">
        <w:rPr>
          <w:u w:val="single"/>
        </w:rPr>
        <w:t xml:space="preserve">riesgo ambiental y social del </w:t>
      </w:r>
      <w:r w:rsidR="00FE40A2" w:rsidRPr="00222F43">
        <w:rPr>
          <w:u w:val="single"/>
        </w:rPr>
        <w:t xml:space="preserve">Proyecto “Paisajes Integrados y Sostenibles de la Orinoquia” </w:t>
      </w:r>
      <w:r w:rsidR="008C1674" w:rsidRPr="00222F43">
        <w:rPr>
          <w:u w:val="single"/>
        </w:rPr>
        <w:t xml:space="preserve">como </w:t>
      </w:r>
      <w:r w:rsidR="00B1696A" w:rsidRPr="00395454">
        <w:rPr>
          <w:b/>
          <w:u w:val="single"/>
        </w:rPr>
        <w:t>MODERADO</w:t>
      </w:r>
      <w:r w:rsidR="008C1674" w:rsidRPr="00222F43">
        <w:t xml:space="preserve">, debido a que </w:t>
      </w:r>
      <w:r w:rsidR="00111F5F" w:rsidRPr="00222F43">
        <w:t xml:space="preserve">el proyecto se enfoca en actividades principalmente de asistencia técnica para una gestión </w:t>
      </w:r>
      <w:r w:rsidR="005E186B" w:rsidRPr="00222F43">
        <w:t>más</w:t>
      </w:r>
      <w:r w:rsidR="00111F5F" w:rsidRPr="00222F43">
        <w:t xml:space="preserve"> sostenible del paisaje, aunque</w:t>
      </w:r>
      <w:r w:rsidR="00773D3E" w:rsidRPr="00222F43">
        <w:t xml:space="preserve"> se prevén</w:t>
      </w:r>
      <w:r w:rsidR="00111F5F" w:rsidRPr="00222F43">
        <w:t xml:space="preserve"> riesgos se relaciona</w:t>
      </w:r>
      <w:r w:rsidR="00773D3E" w:rsidRPr="00222F43">
        <w:t>dos</w:t>
      </w:r>
      <w:r w:rsidR="00111F5F" w:rsidRPr="00222F43">
        <w:t xml:space="preserve"> con el apoyo de actividades productivas y límites poco claros de las actividades</w:t>
      </w:r>
      <w:r w:rsidR="00773D3E" w:rsidRPr="00222F43">
        <w:t>.</w:t>
      </w:r>
    </w:p>
    <w:p w:rsidR="000953B5" w:rsidRPr="00222F43" w:rsidRDefault="000953B5" w:rsidP="00FA10A0"/>
    <w:p w:rsidR="00773D3E" w:rsidRPr="00222F43" w:rsidRDefault="00773D3E" w:rsidP="00FA10A0">
      <w:r w:rsidRPr="00222F43">
        <w:t>Desde el análisis propio de la presente sección, se parte del hecho que el principal objetivo</w:t>
      </w:r>
      <w:r w:rsidR="00FA10A0" w:rsidRPr="00222F43">
        <w:t xml:space="preserve"> del Proyecto Paisajes Integrados y Sostenibles de la </w:t>
      </w:r>
      <w:r w:rsidR="000C2A94" w:rsidRPr="00222F43">
        <w:t>Orinoquia</w:t>
      </w:r>
      <w:r w:rsidR="00FA10A0" w:rsidRPr="00222F43">
        <w:t xml:space="preserve"> es </w:t>
      </w:r>
      <w:r w:rsidR="00296A02" w:rsidRPr="00222F43">
        <w:t>d</w:t>
      </w:r>
      <w:r w:rsidR="00FA10A0" w:rsidRPr="00222F43">
        <w:t xml:space="preserve">esarrollar metodologías y generar capacidad para la planificación integrada del uso de la tierra y la sostenibilidad financiera </w:t>
      </w:r>
      <w:r w:rsidR="00296A02" w:rsidRPr="00222F43">
        <w:t>con el fin de promover</w:t>
      </w:r>
      <w:r w:rsidR="00FA10A0" w:rsidRPr="00222F43">
        <w:t xml:space="preserve"> la conservación de la biodiversidad y los servicios de los ecosistemas en la región de Orinoquia</w:t>
      </w:r>
      <w:r w:rsidR="002F7FCB" w:rsidRPr="00222F43">
        <w:t xml:space="preserve">. </w:t>
      </w:r>
    </w:p>
    <w:p w:rsidR="00773D3E" w:rsidRPr="00222F43" w:rsidRDefault="00773D3E" w:rsidP="00FA10A0"/>
    <w:p w:rsidR="00FA10A0" w:rsidRPr="00222F43" w:rsidRDefault="008B6BE9" w:rsidP="00FA10A0">
      <w:r w:rsidRPr="00222F43">
        <w:t>La mayoría de</w:t>
      </w:r>
      <w:r w:rsidR="00773D3E" w:rsidRPr="00222F43">
        <w:t xml:space="preserve"> l</w:t>
      </w:r>
      <w:r w:rsidR="00296A02" w:rsidRPr="00222F43">
        <w:t xml:space="preserve">as actividades </w:t>
      </w:r>
      <w:r w:rsidR="002F7FCB" w:rsidRPr="00222F43">
        <w:t>planeadas</w:t>
      </w:r>
      <w:r w:rsidR="00296A02" w:rsidRPr="00222F43">
        <w:t xml:space="preserve"> se consideran de Asistencia </w:t>
      </w:r>
      <w:r w:rsidR="00652DBC" w:rsidRPr="00222F43">
        <w:t>T</w:t>
      </w:r>
      <w:r w:rsidR="00296A02" w:rsidRPr="00222F43">
        <w:t>écnica</w:t>
      </w:r>
      <w:r w:rsidR="006202A9" w:rsidRPr="00222F43">
        <w:t xml:space="preserve"> </w:t>
      </w:r>
      <w:r w:rsidR="00651A83" w:rsidRPr="00222F43">
        <w:t>puesto que están orientadas a la generación de información para la conservación de la biodiversidad y servicios ecosistémicos, al diseño de instrumentos de planificación y al desarrollo de programas y planes</w:t>
      </w:r>
      <w:r w:rsidR="00AD0522" w:rsidRPr="00222F43">
        <w:t>. Pero también se planea desarrollar</w:t>
      </w:r>
      <w:r w:rsidR="00651A83" w:rsidRPr="00222F43">
        <w:t xml:space="preserve"> algunas</w:t>
      </w:r>
      <w:r w:rsidR="006202A9" w:rsidRPr="00222F43">
        <w:t xml:space="preserve"> inversiones puntuales en territorio </w:t>
      </w:r>
      <w:r w:rsidR="00757981" w:rsidRPr="00222F43">
        <w:t>que no han sido</w:t>
      </w:r>
      <w:r w:rsidR="006202A9" w:rsidRPr="00222F43">
        <w:t xml:space="preserve"> aún definidas en su totalidad</w:t>
      </w:r>
      <w:r w:rsidR="00651A83" w:rsidRPr="00222F43">
        <w:t xml:space="preserve">, pero </w:t>
      </w:r>
      <w:r w:rsidR="0093508A" w:rsidRPr="00222F43">
        <w:t xml:space="preserve">que </w:t>
      </w:r>
      <w:r w:rsidR="002F7FCB" w:rsidRPr="00222F43">
        <w:t xml:space="preserve">se prevé serán </w:t>
      </w:r>
      <w:r w:rsidR="00AC6DC0" w:rsidRPr="00222F43">
        <w:t xml:space="preserve">no invasivas y </w:t>
      </w:r>
      <w:r w:rsidR="002F7FCB" w:rsidRPr="00222F43">
        <w:t>de pequeña</w:t>
      </w:r>
      <w:r w:rsidR="00651A83" w:rsidRPr="00222F43">
        <w:t xml:space="preserve"> envergadura</w:t>
      </w:r>
      <w:r w:rsidR="00AD0522" w:rsidRPr="00222F43">
        <w:t>, y que</w:t>
      </w:r>
      <w:r w:rsidR="0073401B" w:rsidRPr="00222F43">
        <w:t xml:space="preserve"> apoyan los procesos de planificación del desarrollo de la región Orinocense.</w:t>
      </w:r>
    </w:p>
    <w:p w:rsidR="00887A95" w:rsidRPr="00222F43" w:rsidRDefault="00887A95" w:rsidP="00FA10A0"/>
    <w:p w:rsidR="005E186B" w:rsidRPr="00222F43" w:rsidRDefault="00471031" w:rsidP="00FA10A0">
      <w:r w:rsidRPr="00222F43">
        <w:t>No obstante</w:t>
      </w:r>
      <w:r w:rsidR="00651A83" w:rsidRPr="00222F43">
        <w:t>,</w:t>
      </w:r>
      <w:r w:rsidRPr="00222F43">
        <w:t xml:space="preserve"> </w:t>
      </w:r>
      <w:r w:rsidR="00AC5828" w:rsidRPr="00222F43">
        <w:t>se</w:t>
      </w:r>
      <w:r w:rsidR="00DD453C" w:rsidRPr="00222F43">
        <w:t xml:space="preserve"> identifican posibles riesgos </w:t>
      </w:r>
      <w:r w:rsidR="00B72939" w:rsidRPr="00222F43">
        <w:t>en términos ambientales y sociales inherentes a la implementación del Proyecto y con base a las afectaciones que</w:t>
      </w:r>
      <w:r w:rsidR="00F04F18" w:rsidRPr="00222F43">
        <w:t xml:space="preserve"> sus actividades</w:t>
      </w:r>
      <w:r w:rsidR="00B72939" w:rsidRPr="00222F43">
        <w:t xml:space="preserve"> generaría</w:t>
      </w:r>
      <w:r w:rsidR="00F04F18" w:rsidRPr="00222F43">
        <w:t>n</w:t>
      </w:r>
      <w:r w:rsidR="00B72939" w:rsidRPr="00222F43">
        <w:t xml:space="preserve"> en el área de influencia del mismo.</w:t>
      </w:r>
      <w:r w:rsidR="00F04F18" w:rsidRPr="00222F43">
        <w:t xml:space="preserve"> </w:t>
      </w:r>
      <w:r w:rsidR="00907D37" w:rsidRPr="00222F43">
        <w:t>La identificación de lo</w:t>
      </w:r>
      <w:r w:rsidR="00244360" w:rsidRPr="00222F43">
        <w:t>s</w:t>
      </w:r>
      <w:r w:rsidR="00907D37" w:rsidRPr="00222F43">
        <w:t xml:space="preserve"> riesgos se basa principalmente en los objetivos y lineamientos de cada uno de </w:t>
      </w:r>
      <w:r w:rsidR="00BD1B51" w:rsidRPr="00222F43">
        <w:t>los Estándares Ambientales y Sociales del 2 al 10 del Banco Mundial</w:t>
      </w:r>
      <w:r w:rsidR="00436DDE" w:rsidRPr="00222F43">
        <w:t xml:space="preserve">. </w:t>
      </w:r>
    </w:p>
    <w:p w:rsidR="00607BBA" w:rsidRPr="00222F43" w:rsidRDefault="00607BBA" w:rsidP="00FA10A0"/>
    <w:p w:rsidR="00FE3817" w:rsidRPr="00222F43" w:rsidRDefault="00436DDE" w:rsidP="00FA10A0">
      <w:r w:rsidRPr="00222F43">
        <w:t>Adicionalmente, se tuvo en cuenta</w:t>
      </w:r>
      <w:r w:rsidR="00CA1F4B" w:rsidRPr="00222F43">
        <w:t xml:space="preserve"> como insumo</w:t>
      </w:r>
      <w:r w:rsidR="00244360" w:rsidRPr="00222F43">
        <w:t xml:space="preserve"> los ejercicios que ha desarrollado el país en materia, en particular los hallazgos </w:t>
      </w:r>
      <w:r w:rsidR="0095612E" w:rsidRPr="00222F43">
        <w:t>de la</w:t>
      </w:r>
      <w:r w:rsidR="002A7FD7" w:rsidRPr="00222F43">
        <w:t xml:space="preserve"> herramienta GIRSA (Gestión Integral de Riesgos Socioambientales)</w:t>
      </w:r>
      <w:r w:rsidR="0095612E" w:rsidRPr="00222F43">
        <w:t xml:space="preserve"> efectuado en el marco </w:t>
      </w:r>
      <w:r w:rsidR="00CA1F4B" w:rsidRPr="00222F43">
        <w:t xml:space="preserve">del desarrollo </w:t>
      </w:r>
      <w:r w:rsidR="0095612E" w:rsidRPr="00222F43">
        <w:t>de</w:t>
      </w:r>
      <w:r w:rsidR="00CB4555" w:rsidRPr="00222F43">
        <w:t>l Sistema Nacional de Salvaguardas</w:t>
      </w:r>
      <w:r w:rsidR="0095612E" w:rsidRPr="00222F43">
        <w:t xml:space="preserve"> de Colombia</w:t>
      </w:r>
      <w:r w:rsidR="00CB4555" w:rsidRPr="00222F43">
        <w:t xml:space="preserve">, </w:t>
      </w:r>
      <w:r w:rsidR="0009082F" w:rsidRPr="00222F43">
        <w:t>puesto que</w:t>
      </w:r>
      <w:r w:rsidR="0095612E" w:rsidRPr="00222F43">
        <w:t xml:space="preserve"> recoge la experiencia </w:t>
      </w:r>
      <w:r w:rsidR="007916A5" w:rsidRPr="00222F43">
        <w:t>y las principales conclusiones de los espacios de diálogo</w:t>
      </w:r>
      <w:r w:rsidR="00782118" w:rsidRPr="00222F43">
        <w:t xml:space="preserve"> efectuados en campo</w:t>
      </w:r>
      <w:r w:rsidR="007916A5" w:rsidRPr="00222F43">
        <w:t xml:space="preserve">, </w:t>
      </w:r>
      <w:r w:rsidR="0095612E" w:rsidRPr="00222F43">
        <w:t xml:space="preserve">donde de manera mancomunada con expertos y sociedad civil se </w:t>
      </w:r>
      <w:r w:rsidR="007916A5" w:rsidRPr="00222F43">
        <w:t xml:space="preserve">identifican </w:t>
      </w:r>
      <w:r w:rsidR="0095612E" w:rsidRPr="00222F43">
        <w:t>los principales riesgos sociales y ambientales derivados de la implementación</w:t>
      </w:r>
      <w:r w:rsidR="007916A5" w:rsidRPr="00222F43">
        <w:t xml:space="preserve"> de proyecto</w:t>
      </w:r>
      <w:r w:rsidR="00782118" w:rsidRPr="00222F43">
        <w:t>s orientados al manejo sostenible del paisaje para reducir la deforestación y mejorar la gestión de los bosques</w:t>
      </w:r>
      <w:r w:rsidR="007916A5" w:rsidRPr="00222F43">
        <w:t xml:space="preserve"> en el territorio Colombiano</w:t>
      </w:r>
      <w:r w:rsidR="00782118" w:rsidRPr="00222F43">
        <w:t xml:space="preserve"> (</w:t>
      </w:r>
      <w:r w:rsidR="007916A5" w:rsidRPr="00222F43">
        <w:t>Visión Amazonía</w:t>
      </w:r>
      <w:r w:rsidR="00782118" w:rsidRPr="00222F43">
        <w:t xml:space="preserve">, </w:t>
      </w:r>
      <w:r w:rsidR="00607BBA" w:rsidRPr="00222F43">
        <w:t>2017).</w:t>
      </w:r>
    </w:p>
    <w:p w:rsidR="00240617" w:rsidRPr="00222F43" w:rsidRDefault="00240617" w:rsidP="00240617">
      <w:pPr>
        <w:pStyle w:val="Ttulo2"/>
      </w:pPr>
      <w:bookmarkStart w:id="105" w:name="_Toc7024937"/>
      <w:r w:rsidRPr="00222F43">
        <w:lastRenderedPageBreak/>
        <w:t>Componente 1. Integración efectiva de criterios de biodiversidad y sus servicios ecosistémicos en la planificación territorial y sectorial</w:t>
      </w:r>
      <w:bookmarkEnd w:id="105"/>
    </w:p>
    <w:p w:rsidR="00A424B7" w:rsidRPr="00222F43" w:rsidRDefault="004906DA" w:rsidP="00C74F29">
      <w:pPr>
        <w:rPr>
          <w:rFonts w:eastAsia="Yu Mincho"/>
        </w:rPr>
      </w:pPr>
      <w:r w:rsidRPr="00222F43">
        <w:t>Éste primer componente</w:t>
      </w:r>
      <w:r w:rsidR="00A424B7" w:rsidRPr="00222F43">
        <w:rPr>
          <w:rFonts w:eastAsia="Yu Mincho"/>
        </w:rPr>
        <w:t xml:space="preserve"> financiará las acciones requeridas para contar con herramientas de modelamiento dinámico y predictivo que permita incidir en los procesos de planificación territorial y sectorial a las escalas adecuadas de decisión</w:t>
      </w:r>
      <w:r w:rsidR="00F838D8" w:rsidRPr="00222F43">
        <w:rPr>
          <w:rFonts w:eastAsia="Yu Mincho"/>
        </w:rPr>
        <w:t>.</w:t>
      </w:r>
    </w:p>
    <w:p w:rsidR="001E6089" w:rsidRPr="00222F43" w:rsidRDefault="001E6089" w:rsidP="00C74F29"/>
    <w:p w:rsidR="00BE1964" w:rsidRPr="00222F43" w:rsidRDefault="001E6089" w:rsidP="00B14335">
      <w:pPr>
        <w:pStyle w:val="Ttulo3"/>
        <w:tabs>
          <w:tab w:val="left" w:pos="426"/>
          <w:tab w:val="num" w:pos="720"/>
        </w:tabs>
        <w:spacing w:before="0" w:line="240" w:lineRule="auto"/>
      </w:pPr>
      <w:bookmarkStart w:id="106" w:name="_Toc7024938"/>
      <w:r w:rsidRPr="00222F43">
        <w:t xml:space="preserve">Subcomponente 1.1 </w:t>
      </w:r>
      <w:r w:rsidR="00D2385B" w:rsidRPr="00222F43">
        <w:t>Generación y gestión de información de la biodiversidad y los servicios ecosistémicos para la planificación territorial y sectorial</w:t>
      </w:r>
      <w:bookmarkEnd w:id="106"/>
    </w:p>
    <w:p w:rsidR="00D2385B" w:rsidRPr="00222F43" w:rsidRDefault="00D2385B" w:rsidP="00D2385B"/>
    <w:p w:rsidR="00BE1964" w:rsidRPr="00222F43" w:rsidRDefault="00BE1964" w:rsidP="00AF3A88">
      <w:pPr>
        <w:keepNext/>
        <w:tabs>
          <w:tab w:val="left" w:pos="426"/>
          <w:tab w:val="num" w:pos="720"/>
        </w:tabs>
        <w:spacing w:before="0" w:after="0" w:line="240" w:lineRule="auto"/>
      </w:pPr>
      <w:r w:rsidRPr="00222F43">
        <w:rPr>
          <w:rFonts w:eastAsia="Yu Mincho"/>
          <w:bCs/>
        </w:rPr>
        <w:t>E</w:t>
      </w:r>
      <w:r w:rsidR="00E67D6E" w:rsidRPr="00222F43">
        <w:rPr>
          <w:rFonts w:eastAsia="Yu Mincho"/>
          <w:bCs/>
        </w:rPr>
        <w:t>l</w:t>
      </w:r>
      <w:r w:rsidRPr="00222F43">
        <w:rPr>
          <w:rFonts w:eastAsia="Yu Mincho"/>
          <w:bCs/>
        </w:rPr>
        <w:t xml:space="preserve"> subcomponente busca fortalecer los procesos de generación, gestión y acceso a la información sobre biodiversidad y servicios ecosistémicos, partiendo de la información generada por las autoridades ambientales e institutos de investigación, en concordancia con los indicadores definidos a nivel nacional y los estándares de información del SIAC y SIB. Las</w:t>
      </w:r>
      <w:r w:rsidRPr="00222F43">
        <w:rPr>
          <w:rFonts w:eastAsia="Yu Mincho"/>
          <w:b/>
          <w:bCs/>
        </w:rPr>
        <w:t xml:space="preserve"> </w:t>
      </w:r>
      <w:r w:rsidRPr="00222F43">
        <w:rPr>
          <w:rFonts w:eastAsia="Yu Mincho"/>
          <w:bCs/>
        </w:rPr>
        <w:t>acciones de este subcomponente se orientan</w:t>
      </w:r>
      <w:r w:rsidR="00680B2D" w:rsidRPr="00222F43">
        <w:rPr>
          <w:rFonts w:eastAsia="Yu Mincho"/>
          <w:bCs/>
        </w:rPr>
        <w:t xml:space="preserve"> a:</w:t>
      </w:r>
      <w:r w:rsidRPr="00222F43">
        <w:rPr>
          <w:rFonts w:eastAsia="Yu Mincho"/>
          <w:bCs/>
        </w:rPr>
        <w:t xml:space="preserve"> </w:t>
      </w:r>
    </w:p>
    <w:p w:rsidR="00BE1964" w:rsidRPr="00222F43" w:rsidRDefault="00BE1964" w:rsidP="00C74F29"/>
    <w:p w:rsidR="00AF3A88" w:rsidRPr="00222F43" w:rsidRDefault="00D54B49" w:rsidP="00B14335">
      <w:pPr>
        <w:pStyle w:val="Ttulo4"/>
      </w:pPr>
      <w:r w:rsidRPr="00222F43">
        <w:t>Generación de información del nivel local y de paisaje que permita suplir vacíos en materia de biodiversidad y servicios ecosistémicos en los mosaicos priorizados, clave en los procesos de planificación y gestión territorial, teniendo como eje la EEP</w:t>
      </w:r>
    </w:p>
    <w:p w:rsidR="00D54B49" w:rsidRPr="00222F43" w:rsidRDefault="00D54B49" w:rsidP="00C74F29"/>
    <w:p w:rsidR="003C5E31" w:rsidRPr="00222F43" w:rsidRDefault="006D2BD3" w:rsidP="00C74F29">
      <w:r w:rsidRPr="00222F43">
        <w:t>L</w:t>
      </w:r>
      <w:r w:rsidR="00592B65" w:rsidRPr="00222F43">
        <w:t>os</w:t>
      </w:r>
      <w:r w:rsidR="00AE0EC5" w:rsidRPr="00222F43">
        <w:t xml:space="preserve"> siguientes riesgos ambientales y sociales</w:t>
      </w:r>
      <w:r w:rsidRPr="00222F43">
        <w:t xml:space="preserve"> podrían presentar</w:t>
      </w:r>
      <w:r w:rsidR="00CA1F4B" w:rsidRPr="00222F43">
        <w:t>se</w:t>
      </w:r>
      <w:r w:rsidR="00386C1C" w:rsidRPr="00222F43">
        <w:t xml:space="preserve"> por la generación de la información a nivel local y de paisaje para los procesos de planificación y seguimiento</w:t>
      </w:r>
      <w:r w:rsidR="004803CC" w:rsidRPr="00222F43">
        <w:t>:</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83"/>
        <w:gridCol w:w="6743"/>
      </w:tblGrid>
      <w:tr w:rsidR="00EE70D3" w:rsidRPr="00222F43" w:rsidTr="003A1880">
        <w:trPr>
          <w:trHeight w:val="300"/>
        </w:trPr>
        <w:tc>
          <w:tcPr>
            <w:tcW w:w="2183" w:type="dxa"/>
            <w:shd w:val="clear" w:color="000000" w:fill="D9D9D9"/>
            <w:noWrap/>
            <w:vAlign w:val="center"/>
            <w:hideMark/>
          </w:tcPr>
          <w:p w:rsidR="00EE70D3" w:rsidRPr="00222F43" w:rsidRDefault="00EE70D3" w:rsidP="00125A6C">
            <w:pPr>
              <w:spacing w:before="0" w:after="0" w:line="240" w:lineRule="auto"/>
              <w:jc w:val="center"/>
              <w:rPr>
                <w:rFonts w:asciiTheme="minorHAnsi" w:eastAsia="Times New Roman" w:hAnsiTheme="minorHAnsi" w:cs="Times New Roman"/>
                <w:b/>
                <w:bCs/>
                <w:color w:val="000000"/>
                <w:sz w:val="18"/>
                <w:szCs w:val="18"/>
                <w:lang w:eastAsia="es-CO"/>
              </w:rPr>
            </w:pPr>
            <w:bookmarkStart w:id="107" w:name="_Hlk2946357"/>
            <w:r w:rsidRPr="00222F43">
              <w:rPr>
                <w:rFonts w:asciiTheme="minorHAnsi" w:eastAsia="Times New Roman" w:hAnsiTheme="minorHAnsi" w:cs="Times New Roman"/>
                <w:b/>
                <w:bCs/>
                <w:color w:val="000000"/>
                <w:sz w:val="18"/>
                <w:szCs w:val="18"/>
                <w:lang w:eastAsia="es-CO"/>
              </w:rPr>
              <w:t>Actividad</w:t>
            </w:r>
          </w:p>
        </w:tc>
        <w:tc>
          <w:tcPr>
            <w:tcW w:w="6743" w:type="dxa"/>
            <w:shd w:val="clear" w:color="000000" w:fill="D9D9D9"/>
            <w:noWrap/>
            <w:vAlign w:val="center"/>
            <w:hideMark/>
          </w:tcPr>
          <w:p w:rsidR="00EE70D3" w:rsidRPr="00222F43" w:rsidRDefault="004540F4" w:rsidP="00125A6C">
            <w:pPr>
              <w:spacing w:before="0" w:after="0" w:line="240" w:lineRule="auto"/>
              <w:jc w:val="center"/>
              <w:rPr>
                <w:rFonts w:asciiTheme="minorHAnsi" w:eastAsia="Times New Roman" w:hAnsiTheme="minorHAnsi" w:cs="Times New Roman"/>
                <w:b/>
                <w:bCs/>
                <w:color w:val="000000"/>
                <w:sz w:val="18"/>
                <w:szCs w:val="18"/>
                <w:lang w:eastAsia="es-CO"/>
              </w:rPr>
            </w:pPr>
            <w:r w:rsidRPr="00222F43">
              <w:rPr>
                <w:rFonts w:asciiTheme="minorHAnsi" w:eastAsia="Times New Roman" w:hAnsiTheme="minorHAnsi" w:cs="Times New Roman"/>
                <w:b/>
                <w:bCs/>
                <w:color w:val="000000"/>
                <w:sz w:val="18"/>
                <w:szCs w:val="18"/>
                <w:lang w:eastAsia="es-CO"/>
              </w:rPr>
              <w:t>Riesgos identificados</w:t>
            </w:r>
          </w:p>
        </w:tc>
      </w:tr>
      <w:bookmarkEnd w:id="107"/>
      <w:tr w:rsidR="00EE70D3" w:rsidRPr="00222F43" w:rsidTr="003A1880">
        <w:trPr>
          <w:trHeight w:val="416"/>
        </w:trPr>
        <w:tc>
          <w:tcPr>
            <w:tcW w:w="2183" w:type="dxa"/>
            <w:shd w:val="clear" w:color="auto" w:fill="auto"/>
            <w:vAlign w:val="center"/>
            <w:hideMark/>
          </w:tcPr>
          <w:p w:rsidR="00EE70D3" w:rsidRPr="00222F43" w:rsidRDefault="00EE70D3" w:rsidP="00125A6C">
            <w:pPr>
              <w:spacing w:before="0" w:after="0" w:line="240" w:lineRule="auto"/>
              <w:jc w:val="left"/>
              <w:rPr>
                <w:rFonts w:asciiTheme="minorHAnsi" w:eastAsia="Times New Roman" w:hAnsiTheme="minorHAnsi" w:cs="Times New Roman"/>
                <w:color w:val="000000"/>
                <w:sz w:val="18"/>
                <w:szCs w:val="18"/>
                <w:lang w:eastAsia="es-CO"/>
              </w:rPr>
            </w:pPr>
            <w:r w:rsidRPr="00222F43">
              <w:rPr>
                <w:rFonts w:asciiTheme="minorHAnsi" w:eastAsia="Times New Roman" w:hAnsiTheme="minorHAnsi" w:cs="Times New Roman"/>
                <w:color w:val="000000"/>
                <w:sz w:val="18"/>
                <w:szCs w:val="18"/>
                <w:lang w:eastAsia="es-CO"/>
              </w:rPr>
              <w:t xml:space="preserve">1.1.1 </w:t>
            </w:r>
            <w:r w:rsidR="00D54B49" w:rsidRPr="00222F43">
              <w:rPr>
                <w:rFonts w:asciiTheme="minorHAnsi" w:eastAsia="Times New Roman" w:hAnsiTheme="minorHAnsi" w:cs="Times New Roman"/>
                <w:color w:val="000000"/>
                <w:sz w:val="18"/>
                <w:szCs w:val="18"/>
                <w:lang w:eastAsia="es-CO"/>
              </w:rPr>
              <w:t>Generación de información del nivel local y de paisaje que permita suplir vacíos en materia de biodiversidad y servicios ecosistémicos en los mosaicos priorizados, clave en los procesos de planificación y gestión territorial, teniendo como eje la EEP</w:t>
            </w:r>
          </w:p>
        </w:tc>
        <w:tc>
          <w:tcPr>
            <w:tcW w:w="6743" w:type="dxa"/>
            <w:shd w:val="clear" w:color="auto" w:fill="auto"/>
            <w:vAlign w:val="center"/>
            <w:hideMark/>
          </w:tcPr>
          <w:p w:rsidR="00C878F9" w:rsidRPr="00222F43" w:rsidRDefault="00B052AB" w:rsidP="00125A6C">
            <w:pPr>
              <w:spacing w:before="0" w:after="0" w:line="240" w:lineRule="auto"/>
              <w:jc w:val="left"/>
              <w:rPr>
                <w:rFonts w:asciiTheme="minorHAnsi" w:eastAsia="Times New Roman" w:hAnsiTheme="minorHAnsi" w:cs="Times New Roman"/>
                <w:color w:val="000000"/>
                <w:sz w:val="18"/>
                <w:szCs w:val="18"/>
                <w:lang w:eastAsia="es-CO"/>
              </w:rPr>
            </w:pPr>
            <w:r w:rsidRPr="00222F43">
              <w:rPr>
                <w:rFonts w:asciiTheme="minorHAnsi" w:eastAsia="Times New Roman" w:hAnsiTheme="minorHAnsi" w:cs="Times New Roman"/>
                <w:color w:val="000000"/>
                <w:sz w:val="18"/>
                <w:szCs w:val="18"/>
                <w:lang w:eastAsia="es-CO"/>
              </w:rPr>
              <w:t xml:space="preserve">• </w:t>
            </w:r>
            <w:r w:rsidR="00A6129A" w:rsidRPr="00222F43">
              <w:rPr>
                <w:rFonts w:asciiTheme="minorHAnsi" w:eastAsia="Times New Roman" w:hAnsiTheme="minorHAnsi" w:cs="Times New Roman"/>
                <w:color w:val="000000"/>
                <w:sz w:val="18"/>
                <w:szCs w:val="18"/>
                <w:lang w:eastAsia="es-CO"/>
              </w:rPr>
              <w:t>No incorporación del conocimiento local de campesinos llaneros y de los pueblos indígenas que habitan la zona</w:t>
            </w:r>
            <w:r w:rsidR="00FC5C3B" w:rsidRPr="00222F43">
              <w:rPr>
                <w:rFonts w:asciiTheme="minorHAnsi" w:eastAsia="Times New Roman" w:hAnsiTheme="minorHAnsi" w:cs="Times New Roman"/>
                <w:color w:val="000000"/>
                <w:sz w:val="18"/>
                <w:szCs w:val="18"/>
                <w:lang w:eastAsia="es-CO"/>
              </w:rPr>
              <w:t xml:space="preserve">, </w:t>
            </w:r>
            <w:r w:rsidR="00112AFF" w:rsidRPr="00222F43">
              <w:rPr>
                <w:rFonts w:asciiTheme="minorHAnsi" w:eastAsia="Times New Roman" w:hAnsiTheme="minorHAnsi" w:cs="Times New Roman"/>
                <w:color w:val="000000"/>
                <w:sz w:val="18"/>
                <w:szCs w:val="18"/>
                <w:lang w:eastAsia="es-CO"/>
              </w:rPr>
              <w:t>particularmente para la definición de los usos del suelo en l</w:t>
            </w:r>
            <w:r w:rsidR="008048A1" w:rsidRPr="00222F43">
              <w:rPr>
                <w:rFonts w:asciiTheme="minorHAnsi" w:eastAsia="Times New Roman" w:hAnsiTheme="minorHAnsi" w:cs="Times New Roman"/>
                <w:color w:val="000000"/>
                <w:sz w:val="18"/>
                <w:szCs w:val="18"/>
                <w:lang w:eastAsia="es-CO"/>
              </w:rPr>
              <w:t>os ecosistemas estratégicos de sabanas y humedales</w:t>
            </w:r>
            <w:r w:rsidR="00622A8E" w:rsidRPr="00222F43">
              <w:rPr>
                <w:rFonts w:asciiTheme="minorHAnsi" w:eastAsia="Times New Roman" w:hAnsiTheme="minorHAnsi" w:cs="Times New Roman"/>
                <w:color w:val="000000"/>
                <w:sz w:val="18"/>
                <w:szCs w:val="18"/>
                <w:lang w:eastAsia="es-CO"/>
              </w:rPr>
              <w:t xml:space="preserve"> (</w:t>
            </w:r>
            <w:r w:rsidR="00816BB7" w:rsidRPr="00222F43">
              <w:rPr>
                <w:rFonts w:asciiTheme="minorHAnsi" w:eastAsia="Times New Roman" w:hAnsiTheme="minorHAnsi" w:cs="Times New Roman"/>
                <w:color w:val="000000"/>
                <w:sz w:val="18"/>
                <w:szCs w:val="18"/>
                <w:lang w:eastAsia="es-CO"/>
              </w:rPr>
              <w:t>EAS</w:t>
            </w:r>
            <w:r w:rsidR="00622A8E" w:rsidRPr="00222F43">
              <w:rPr>
                <w:rFonts w:asciiTheme="minorHAnsi" w:eastAsia="Times New Roman" w:hAnsiTheme="minorHAnsi" w:cs="Times New Roman"/>
                <w:color w:val="000000"/>
                <w:sz w:val="18"/>
                <w:szCs w:val="18"/>
                <w:lang w:eastAsia="es-CO"/>
              </w:rPr>
              <w:t>10)</w:t>
            </w:r>
            <w:r w:rsidR="00EE70D3" w:rsidRPr="00222F43">
              <w:rPr>
                <w:rFonts w:asciiTheme="minorHAnsi" w:eastAsia="Times New Roman" w:hAnsiTheme="minorHAnsi" w:cs="Times New Roman"/>
                <w:color w:val="000000"/>
                <w:sz w:val="18"/>
                <w:szCs w:val="18"/>
                <w:lang w:eastAsia="es-CO"/>
              </w:rPr>
              <w:t>.</w:t>
            </w:r>
            <w:r w:rsidR="00EE70D3" w:rsidRPr="00222F43">
              <w:rPr>
                <w:rFonts w:asciiTheme="minorHAnsi" w:eastAsia="Times New Roman" w:hAnsiTheme="minorHAnsi" w:cs="Times New Roman"/>
                <w:color w:val="000000"/>
                <w:sz w:val="18"/>
                <w:szCs w:val="18"/>
                <w:lang w:eastAsia="es-CO"/>
              </w:rPr>
              <w:br/>
            </w:r>
            <w:r w:rsidR="00C878F9" w:rsidRPr="00222F43">
              <w:rPr>
                <w:rFonts w:asciiTheme="minorHAnsi" w:eastAsia="Times New Roman" w:hAnsiTheme="minorHAnsi" w:cs="Times New Roman"/>
                <w:color w:val="000000"/>
                <w:sz w:val="18"/>
                <w:szCs w:val="18"/>
                <w:lang w:eastAsia="es-CO"/>
              </w:rPr>
              <w:t>• Afectación a</w:t>
            </w:r>
            <w:r w:rsidR="00CA1F4B" w:rsidRPr="00222F43">
              <w:rPr>
                <w:rFonts w:asciiTheme="minorHAnsi" w:eastAsia="Times New Roman" w:hAnsiTheme="minorHAnsi" w:cs="Times New Roman"/>
                <w:color w:val="000000"/>
                <w:sz w:val="18"/>
                <w:szCs w:val="18"/>
                <w:lang w:eastAsia="es-CO"/>
              </w:rPr>
              <w:t xml:space="preserve"> la seguridad de</w:t>
            </w:r>
            <w:r w:rsidR="00C878F9" w:rsidRPr="00222F43">
              <w:rPr>
                <w:rFonts w:asciiTheme="minorHAnsi" w:eastAsia="Times New Roman" w:hAnsiTheme="minorHAnsi" w:cs="Times New Roman"/>
                <w:color w:val="000000"/>
                <w:sz w:val="18"/>
                <w:szCs w:val="18"/>
                <w:lang w:eastAsia="es-CO"/>
              </w:rPr>
              <w:t xml:space="preserve"> los trabajadores que realicen actividades en campo por posibles problemas de conflicto armado en la región</w:t>
            </w:r>
            <w:r w:rsidR="00B80F9B" w:rsidRPr="00222F43">
              <w:rPr>
                <w:rFonts w:asciiTheme="minorHAnsi" w:eastAsia="Times New Roman" w:hAnsiTheme="minorHAnsi" w:cs="Times New Roman"/>
                <w:color w:val="000000"/>
                <w:sz w:val="18"/>
                <w:szCs w:val="18"/>
                <w:lang w:eastAsia="es-CO"/>
              </w:rPr>
              <w:t xml:space="preserve"> (EAS2)</w:t>
            </w:r>
            <w:r w:rsidR="00C878F9" w:rsidRPr="00222F43">
              <w:rPr>
                <w:rFonts w:asciiTheme="minorHAnsi" w:eastAsia="Times New Roman" w:hAnsiTheme="minorHAnsi" w:cs="Times New Roman"/>
                <w:color w:val="000000"/>
                <w:sz w:val="18"/>
                <w:szCs w:val="18"/>
                <w:lang w:eastAsia="es-CO"/>
              </w:rPr>
              <w:t>.</w:t>
            </w:r>
          </w:p>
          <w:p w:rsidR="001677C9" w:rsidRPr="00222F43" w:rsidRDefault="00F17DF3" w:rsidP="00125A6C">
            <w:pPr>
              <w:spacing w:before="0" w:after="0" w:line="240" w:lineRule="auto"/>
              <w:jc w:val="left"/>
              <w:rPr>
                <w:rFonts w:asciiTheme="minorHAnsi" w:eastAsia="Times New Roman" w:hAnsiTheme="minorHAnsi" w:cs="Times New Roman"/>
                <w:color w:val="000000"/>
                <w:sz w:val="18"/>
                <w:szCs w:val="18"/>
                <w:lang w:eastAsia="es-CO"/>
              </w:rPr>
            </w:pPr>
            <w:r w:rsidRPr="00222F43">
              <w:rPr>
                <w:rFonts w:asciiTheme="minorHAnsi" w:eastAsia="Times New Roman" w:hAnsiTheme="minorHAnsi" w:cs="Times New Roman"/>
                <w:color w:val="000000"/>
                <w:sz w:val="18"/>
                <w:szCs w:val="18"/>
                <w:lang w:eastAsia="es-CO"/>
              </w:rPr>
              <w:t xml:space="preserve">• </w:t>
            </w:r>
            <w:r w:rsidR="00CA1F4B" w:rsidRPr="00222F43">
              <w:rPr>
                <w:rFonts w:asciiTheme="minorHAnsi" w:eastAsia="Times New Roman" w:hAnsiTheme="minorHAnsi" w:cs="Times New Roman"/>
                <w:color w:val="000000"/>
                <w:sz w:val="18"/>
                <w:szCs w:val="18"/>
                <w:lang w:eastAsia="es-CO"/>
              </w:rPr>
              <w:t>Accidentes</w:t>
            </w:r>
            <w:r w:rsidR="00856B3C" w:rsidRPr="00222F43">
              <w:rPr>
                <w:rFonts w:asciiTheme="minorHAnsi" w:eastAsia="Times New Roman" w:hAnsiTheme="minorHAnsi" w:cs="Times New Roman"/>
                <w:color w:val="000000"/>
                <w:sz w:val="18"/>
                <w:szCs w:val="18"/>
                <w:lang w:eastAsia="es-CO"/>
              </w:rPr>
              <w:t xml:space="preserve"> y enfermedad ocupacional para e</w:t>
            </w:r>
            <w:r w:rsidR="009B2F4D" w:rsidRPr="00222F43">
              <w:rPr>
                <w:rFonts w:asciiTheme="minorHAnsi" w:eastAsia="Times New Roman" w:hAnsiTheme="minorHAnsi" w:cs="Times New Roman"/>
                <w:color w:val="000000"/>
                <w:sz w:val="18"/>
                <w:szCs w:val="18"/>
                <w:lang w:eastAsia="es-CO"/>
              </w:rPr>
              <w:t xml:space="preserve">l personal del proyecto que realice trabajo en campo </w:t>
            </w:r>
            <w:r w:rsidR="001677C9" w:rsidRPr="00222F43">
              <w:rPr>
                <w:rFonts w:asciiTheme="minorHAnsi" w:eastAsia="Times New Roman" w:hAnsiTheme="minorHAnsi" w:cs="Times New Roman"/>
                <w:color w:val="000000"/>
                <w:sz w:val="18"/>
                <w:szCs w:val="18"/>
                <w:lang w:eastAsia="es-CO"/>
              </w:rPr>
              <w:t>(EAS2)</w:t>
            </w:r>
          </w:p>
        </w:tc>
      </w:tr>
    </w:tbl>
    <w:p w:rsidR="009F51C6" w:rsidRPr="00222F43" w:rsidRDefault="009F51C6" w:rsidP="00BD5A4E"/>
    <w:p w:rsidR="00953F0C" w:rsidRPr="00222F43" w:rsidRDefault="0005310D" w:rsidP="00BD5A4E">
      <w:r w:rsidRPr="00222F43">
        <w:t xml:space="preserve">Dentro de las acciones contempladas en </w:t>
      </w:r>
      <w:r w:rsidR="007A381F" w:rsidRPr="00222F43">
        <w:t>esta</w:t>
      </w:r>
      <w:r w:rsidRPr="00222F43">
        <w:t xml:space="preserve"> actividad, se podrían presentar riesgos asociados con la no incorporación del conocimiento de las poblaciones que habitan la zona sobre los ecosistemas estratégicos, en particular no </w:t>
      </w:r>
      <w:r w:rsidR="009C1BC8" w:rsidRPr="00222F43">
        <w:t>identificar</w:t>
      </w:r>
      <w:r w:rsidRPr="00222F43">
        <w:t xml:space="preserve"> como los campesinos llaneros y los indígenas reconocen </w:t>
      </w:r>
      <w:r w:rsidR="003662BB" w:rsidRPr="00222F43">
        <w:t>la región</w:t>
      </w:r>
      <w:r w:rsidR="00B420F1" w:rsidRPr="00222F43">
        <w:t xml:space="preserve">, </w:t>
      </w:r>
      <w:r w:rsidR="003662BB" w:rsidRPr="00222F43">
        <w:t xml:space="preserve">en particular los ecosistemas </w:t>
      </w:r>
      <w:r w:rsidR="0057735B" w:rsidRPr="00222F43">
        <w:t>y medios de vida de los mosaicos.</w:t>
      </w:r>
      <w:r w:rsidRPr="00222F43">
        <w:t xml:space="preserve"> </w:t>
      </w:r>
    </w:p>
    <w:p w:rsidR="00CA5533" w:rsidRPr="00222F43" w:rsidRDefault="00CA5533" w:rsidP="00BD5A4E"/>
    <w:p w:rsidR="00953F0C" w:rsidRPr="00222F43" w:rsidRDefault="008E45C6" w:rsidP="00BD5A4E">
      <w:r w:rsidRPr="00222F43">
        <w:lastRenderedPageBreak/>
        <w:t xml:space="preserve">De igual forma, se podrían presentar riesgos </w:t>
      </w:r>
      <w:r w:rsidR="00E6483F" w:rsidRPr="00222F43">
        <w:t xml:space="preserve">relacionados con la seguridad y la salud ocupacional del personal que realice tareas en campo, principalmente </w:t>
      </w:r>
      <w:r w:rsidR="00C578D0" w:rsidRPr="00222F43">
        <w:t xml:space="preserve">por </w:t>
      </w:r>
      <w:r w:rsidR="002603BD" w:rsidRPr="00222F43">
        <w:t>vulnerabilidad a</w:t>
      </w:r>
      <w:r w:rsidR="00C578D0" w:rsidRPr="00222F43">
        <w:t xml:space="preserve"> </w:t>
      </w:r>
      <w:r w:rsidR="002603BD" w:rsidRPr="00222F43">
        <w:t>las condiciones ambientales de la zona</w:t>
      </w:r>
      <w:r w:rsidR="00BB3930" w:rsidRPr="00222F43">
        <w:t xml:space="preserve"> tales como</w:t>
      </w:r>
      <w:r w:rsidR="002603BD" w:rsidRPr="00222F43">
        <w:t xml:space="preserve"> posible estrés térmico, </w:t>
      </w:r>
      <w:r w:rsidR="00BB3930" w:rsidRPr="00222F43">
        <w:t>afecciones cutáneas, afecciones por infecciones o parásitos, picaduras y mordeduras de animales</w:t>
      </w:r>
      <w:r w:rsidR="00710A08" w:rsidRPr="00222F43">
        <w:t xml:space="preserve"> (EAS2).</w:t>
      </w:r>
    </w:p>
    <w:p w:rsidR="00F92E44" w:rsidRPr="00222F43" w:rsidRDefault="00920611" w:rsidP="00F92E44">
      <w:r w:rsidRPr="00222F43">
        <w:t xml:space="preserve">Finalmente, posibles situaciones de orden público relacionadas con el conflicto armado </w:t>
      </w:r>
      <w:r w:rsidR="002A5918" w:rsidRPr="00222F43">
        <w:t>de</w:t>
      </w:r>
      <w:r w:rsidRPr="00222F43">
        <w:t xml:space="preserve"> grupos </w:t>
      </w:r>
      <w:r w:rsidR="002A5918" w:rsidRPr="00222F43">
        <w:t>insurgentes</w:t>
      </w:r>
      <w:r w:rsidRPr="00222F43">
        <w:t xml:space="preserve"> podrían afectar a los trabajadores del proyecto</w:t>
      </w:r>
      <w:r w:rsidR="004B307F" w:rsidRPr="00222F43">
        <w:t xml:space="preserve"> que realicen actividades en campo</w:t>
      </w:r>
      <w:r w:rsidR="002A5918" w:rsidRPr="00222F43">
        <w:t xml:space="preserve">, como se mencionó en el capítulo de línea base, los peligros relacionados con este riesgo </w:t>
      </w:r>
      <w:r w:rsidR="00F92E44" w:rsidRPr="00222F43">
        <w:t>son robo, secuestro, o heridas o muerte por posible</w:t>
      </w:r>
      <w:r w:rsidR="00CA4175">
        <w:t>s</w:t>
      </w:r>
      <w:r w:rsidR="00F92E44" w:rsidRPr="00222F43">
        <w:t xml:space="preserve"> situaciones de enfrentamiento bélico. Para esta actividad puntual, se identifica que las actividades a desarrollar en el Mosaico Piedemonte Cocuy – Cinaruco presentan </w:t>
      </w:r>
      <w:r w:rsidR="00854191" w:rsidRPr="00222F43">
        <w:t>mayor riesgo por la situación descrita previamente en la línea ba</w:t>
      </w:r>
      <w:r w:rsidR="00BB3615" w:rsidRPr="00222F43">
        <w:t>se, puntualmente</w:t>
      </w:r>
      <w:r w:rsidR="009842D8" w:rsidRPr="00222F43">
        <w:t xml:space="preserve"> para las actividades relacionadas con las Sabanas y Humedales de Arauca, y el análisis de dinámica hídrica y pulsos de inundación de DNMI Cinaruco.</w:t>
      </w:r>
    </w:p>
    <w:p w:rsidR="002B41FE" w:rsidRPr="00222F43" w:rsidRDefault="002B41FE" w:rsidP="00A15F9A"/>
    <w:p w:rsidR="001E6089" w:rsidRPr="00222F43" w:rsidRDefault="00FE4D84" w:rsidP="00187D74">
      <w:pPr>
        <w:pStyle w:val="Ttulo4"/>
      </w:pPr>
      <w:r w:rsidRPr="00222F43">
        <w:t>Desarrollo de herramientas analíticas para el monitoreo dinámico de la biodiversidad y los servicios ecosistémicos articulado a</w:t>
      </w:r>
      <w:r w:rsidR="001E6089" w:rsidRPr="00222F43">
        <w:t>l S</w:t>
      </w:r>
      <w:r w:rsidR="008D0BF1" w:rsidRPr="00222F43">
        <w:t xml:space="preserve">istema de </w:t>
      </w:r>
      <w:r w:rsidR="001E6089" w:rsidRPr="00222F43">
        <w:t>I</w:t>
      </w:r>
      <w:r w:rsidR="008D0BF1" w:rsidRPr="00222F43">
        <w:t xml:space="preserve">nformación de </w:t>
      </w:r>
      <w:r w:rsidR="001E6089" w:rsidRPr="00222F43">
        <w:t>B</w:t>
      </w:r>
      <w:r w:rsidR="008D0BF1" w:rsidRPr="00222F43">
        <w:t>osques (SIB)</w:t>
      </w:r>
      <w:r w:rsidR="001E6089" w:rsidRPr="00222F43">
        <w:t xml:space="preserve"> y al S</w:t>
      </w:r>
      <w:r w:rsidR="008D0BF1" w:rsidRPr="00222F43">
        <w:t xml:space="preserve">istema de </w:t>
      </w:r>
      <w:r w:rsidR="001E6089" w:rsidRPr="00222F43">
        <w:t>I</w:t>
      </w:r>
      <w:r w:rsidR="008D0BF1" w:rsidRPr="00222F43">
        <w:t xml:space="preserve">nformación </w:t>
      </w:r>
      <w:r w:rsidR="001E6089" w:rsidRPr="00222F43">
        <w:t>A</w:t>
      </w:r>
      <w:r w:rsidR="008D0BF1" w:rsidRPr="00222F43">
        <w:t xml:space="preserve">mbiental de </w:t>
      </w:r>
      <w:r w:rsidR="001E6089" w:rsidRPr="00222F43">
        <w:t>C</w:t>
      </w:r>
      <w:r w:rsidR="008D0BF1" w:rsidRPr="00222F43">
        <w:t>olombia (SIAC)</w:t>
      </w:r>
    </w:p>
    <w:p w:rsidR="001E6089" w:rsidRPr="00222F43" w:rsidRDefault="001E6089" w:rsidP="00C74F29"/>
    <w:p w:rsidR="007051A4" w:rsidRPr="00222F43" w:rsidRDefault="007051A4" w:rsidP="00C74F29">
      <w:r w:rsidRPr="00222F43">
        <w:t>A continuación se relacionan lo principales riesgos identificados:</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3"/>
        <w:gridCol w:w="6663"/>
      </w:tblGrid>
      <w:tr w:rsidR="00D05BEC" w:rsidRPr="00222F43" w:rsidTr="006F44AB">
        <w:trPr>
          <w:trHeight w:val="300"/>
          <w:tblHeader/>
        </w:trPr>
        <w:tc>
          <w:tcPr>
            <w:tcW w:w="2263" w:type="dxa"/>
            <w:shd w:val="clear" w:color="000000" w:fill="D9D9D9"/>
            <w:noWrap/>
            <w:vAlign w:val="center"/>
            <w:hideMark/>
          </w:tcPr>
          <w:p w:rsidR="00D05BEC" w:rsidRPr="00222F43" w:rsidRDefault="00D05BEC" w:rsidP="00B6423B">
            <w:pPr>
              <w:spacing w:before="0" w:after="0" w:line="240" w:lineRule="auto"/>
              <w:jc w:val="center"/>
              <w:rPr>
                <w:rFonts w:asciiTheme="minorHAnsi" w:eastAsia="Times New Roman" w:hAnsiTheme="minorHAnsi" w:cs="Times New Roman"/>
                <w:b/>
                <w:bCs/>
                <w:color w:val="000000"/>
                <w:sz w:val="18"/>
                <w:szCs w:val="18"/>
                <w:lang w:eastAsia="es-CO"/>
              </w:rPr>
            </w:pPr>
            <w:r w:rsidRPr="00222F43">
              <w:rPr>
                <w:rFonts w:asciiTheme="minorHAnsi" w:eastAsia="Times New Roman" w:hAnsiTheme="minorHAnsi" w:cs="Times New Roman"/>
                <w:b/>
                <w:bCs/>
                <w:color w:val="000000"/>
                <w:sz w:val="18"/>
                <w:szCs w:val="18"/>
                <w:lang w:eastAsia="es-CO"/>
              </w:rPr>
              <w:t>Actividad</w:t>
            </w:r>
          </w:p>
        </w:tc>
        <w:tc>
          <w:tcPr>
            <w:tcW w:w="6663" w:type="dxa"/>
            <w:shd w:val="clear" w:color="000000" w:fill="D9D9D9"/>
            <w:noWrap/>
            <w:vAlign w:val="center"/>
            <w:hideMark/>
          </w:tcPr>
          <w:p w:rsidR="00D05BEC" w:rsidRPr="00222F43" w:rsidRDefault="00D05BEC" w:rsidP="00B6423B">
            <w:pPr>
              <w:spacing w:before="0" w:after="0" w:line="240" w:lineRule="auto"/>
              <w:jc w:val="center"/>
              <w:rPr>
                <w:rFonts w:asciiTheme="minorHAnsi" w:eastAsia="Times New Roman" w:hAnsiTheme="minorHAnsi" w:cs="Times New Roman"/>
                <w:b/>
                <w:bCs/>
                <w:color w:val="000000"/>
                <w:sz w:val="18"/>
                <w:szCs w:val="18"/>
                <w:lang w:eastAsia="es-CO"/>
              </w:rPr>
            </w:pPr>
            <w:r w:rsidRPr="00222F43">
              <w:rPr>
                <w:rFonts w:asciiTheme="minorHAnsi" w:eastAsia="Times New Roman" w:hAnsiTheme="minorHAnsi" w:cs="Times New Roman"/>
                <w:b/>
                <w:bCs/>
                <w:color w:val="000000"/>
                <w:sz w:val="18"/>
                <w:szCs w:val="18"/>
                <w:lang w:eastAsia="es-CO"/>
              </w:rPr>
              <w:t>Riesgos identificados</w:t>
            </w:r>
          </w:p>
        </w:tc>
      </w:tr>
      <w:tr w:rsidR="00BC2B6A" w:rsidRPr="00222F43" w:rsidTr="0010469E">
        <w:trPr>
          <w:trHeight w:val="1272"/>
        </w:trPr>
        <w:tc>
          <w:tcPr>
            <w:tcW w:w="2263" w:type="dxa"/>
            <w:shd w:val="clear" w:color="auto" w:fill="auto"/>
            <w:vAlign w:val="center"/>
            <w:hideMark/>
          </w:tcPr>
          <w:p w:rsidR="00BC2B6A" w:rsidRPr="00222F43" w:rsidRDefault="00BC2B6A" w:rsidP="00125A6C">
            <w:pPr>
              <w:spacing w:before="0" w:after="0" w:line="240" w:lineRule="auto"/>
              <w:jc w:val="left"/>
              <w:rPr>
                <w:rFonts w:asciiTheme="minorHAnsi" w:eastAsia="Times New Roman" w:hAnsiTheme="minorHAnsi" w:cs="Times New Roman"/>
                <w:color w:val="000000"/>
                <w:sz w:val="18"/>
                <w:szCs w:val="18"/>
                <w:lang w:eastAsia="es-CO"/>
              </w:rPr>
            </w:pPr>
            <w:r w:rsidRPr="00222F43">
              <w:rPr>
                <w:rFonts w:asciiTheme="minorHAnsi" w:eastAsia="Times New Roman" w:hAnsiTheme="minorHAnsi" w:cs="Times New Roman"/>
                <w:color w:val="000000"/>
                <w:sz w:val="18"/>
                <w:szCs w:val="18"/>
                <w:lang w:eastAsia="es-CO"/>
              </w:rPr>
              <w:t xml:space="preserve">1.1.2 </w:t>
            </w:r>
            <w:r w:rsidR="00FC359F" w:rsidRPr="00222F43">
              <w:rPr>
                <w:rFonts w:asciiTheme="minorHAnsi" w:eastAsia="Times New Roman" w:hAnsiTheme="minorHAnsi" w:cs="Times New Roman"/>
                <w:color w:val="000000"/>
                <w:sz w:val="18"/>
                <w:szCs w:val="18"/>
                <w:lang w:eastAsia="es-CO"/>
              </w:rPr>
              <w:t>Desarrollo de herramientas analíticas para el monitoreo dinámico de la biodiversidad y los servicios ecosistémicos articulado al SIB y al SIAC</w:t>
            </w:r>
          </w:p>
        </w:tc>
        <w:tc>
          <w:tcPr>
            <w:tcW w:w="6663" w:type="dxa"/>
            <w:shd w:val="clear" w:color="auto" w:fill="auto"/>
            <w:vAlign w:val="center"/>
            <w:hideMark/>
          </w:tcPr>
          <w:p w:rsidR="009E5BF1" w:rsidRPr="00222F43" w:rsidRDefault="00292241" w:rsidP="00125A6C">
            <w:pPr>
              <w:spacing w:before="0" w:after="0" w:line="240" w:lineRule="auto"/>
              <w:jc w:val="left"/>
              <w:rPr>
                <w:rFonts w:asciiTheme="minorHAnsi" w:eastAsia="Times New Roman" w:hAnsiTheme="minorHAnsi" w:cs="Times New Roman"/>
                <w:color w:val="000000"/>
                <w:sz w:val="18"/>
                <w:szCs w:val="18"/>
                <w:lang w:eastAsia="es-CO"/>
              </w:rPr>
            </w:pPr>
            <w:r w:rsidRPr="00222F43">
              <w:rPr>
                <w:rFonts w:asciiTheme="minorHAnsi" w:eastAsia="Times New Roman" w:hAnsiTheme="minorHAnsi" w:cs="Times New Roman"/>
                <w:color w:val="000000"/>
                <w:sz w:val="18"/>
                <w:szCs w:val="18"/>
                <w:lang w:eastAsia="es-CO"/>
              </w:rPr>
              <w:t xml:space="preserve">• </w:t>
            </w:r>
            <w:r w:rsidR="00A104DB" w:rsidRPr="00222F43">
              <w:rPr>
                <w:rFonts w:asciiTheme="minorHAnsi" w:eastAsia="Times New Roman" w:hAnsiTheme="minorHAnsi" w:cs="Times New Roman"/>
                <w:color w:val="000000"/>
                <w:sz w:val="18"/>
                <w:szCs w:val="18"/>
                <w:lang w:eastAsia="es-CO"/>
              </w:rPr>
              <w:t>No reconocer el conocimiento cultural local y los sitios de importancia cultural para los comunidades existentes</w:t>
            </w:r>
            <w:r w:rsidR="00A104DB" w:rsidRPr="00222F43" w:rsidDel="00A104DB">
              <w:rPr>
                <w:rFonts w:asciiTheme="minorHAnsi" w:eastAsia="Times New Roman" w:hAnsiTheme="minorHAnsi" w:cs="Times New Roman"/>
                <w:color w:val="000000"/>
                <w:sz w:val="18"/>
                <w:szCs w:val="18"/>
                <w:lang w:eastAsia="es-CO"/>
              </w:rPr>
              <w:t xml:space="preserve"> </w:t>
            </w:r>
            <w:r w:rsidR="00CD07B6" w:rsidRPr="00222F43">
              <w:rPr>
                <w:rFonts w:asciiTheme="minorHAnsi" w:eastAsia="Times New Roman" w:hAnsiTheme="minorHAnsi" w:cs="Times New Roman"/>
                <w:color w:val="000000"/>
                <w:sz w:val="18"/>
                <w:szCs w:val="18"/>
                <w:lang w:eastAsia="es-CO"/>
              </w:rPr>
              <w:t>(</w:t>
            </w:r>
            <w:r w:rsidR="00816BB7" w:rsidRPr="00222F43">
              <w:rPr>
                <w:rFonts w:asciiTheme="minorHAnsi" w:eastAsia="Times New Roman" w:hAnsiTheme="minorHAnsi" w:cs="Times New Roman"/>
                <w:color w:val="000000"/>
                <w:sz w:val="18"/>
                <w:szCs w:val="18"/>
                <w:lang w:eastAsia="es-CO"/>
              </w:rPr>
              <w:t>EAS</w:t>
            </w:r>
            <w:r w:rsidR="00CD07B6" w:rsidRPr="00222F43">
              <w:rPr>
                <w:rFonts w:asciiTheme="minorHAnsi" w:eastAsia="Times New Roman" w:hAnsiTheme="minorHAnsi" w:cs="Times New Roman"/>
                <w:color w:val="000000"/>
                <w:sz w:val="18"/>
                <w:szCs w:val="18"/>
                <w:lang w:eastAsia="es-CO"/>
              </w:rPr>
              <w:t>10)</w:t>
            </w:r>
            <w:r w:rsidR="009E5BF1" w:rsidRPr="00222F43">
              <w:rPr>
                <w:rFonts w:asciiTheme="minorHAnsi" w:eastAsia="Times New Roman" w:hAnsiTheme="minorHAnsi" w:cs="Times New Roman"/>
                <w:color w:val="000000"/>
                <w:sz w:val="18"/>
                <w:szCs w:val="18"/>
                <w:lang w:eastAsia="es-CO"/>
              </w:rPr>
              <w:t>.</w:t>
            </w:r>
          </w:p>
          <w:p w:rsidR="00BC2B6A" w:rsidRPr="00222F43" w:rsidRDefault="00BC2B6A" w:rsidP="00125A6C">
            <w:pPr>
              <w:spacing w:before="0" w:after="0" w:line="240" w:lineRule="auto"/>
              <w:jc w:val="left"/>
              <w:rPr>
                <w:rFonts w:asciiTheme="minorHAnsi" w:eastAsia="Times New Roman" w:hAnsiTheme="minorHAnsi" w:cs="Times New Roman"/>
                <w:color w:val="000000"/>
                <w:sz w:val="18"/>
                <w:szCs w:val="18"/>
                <w:lang w:eastAsia="es-CO"/>
              </w:rPr>
            </w:pPr>
            <w:r w:rsidRPr="00222F43">
              <w:rPr>
                <w:rFonts w:asciiTheme="minorHAnsi" w:eastAsia="Times New Roman" w:hAnsiTheme="minorHAnsi" w:cs="Times New Roman"/>
                <w:color w:val="000000"/>
                <w:sz w:val="18"/>
                <w:szCs w:val="18"/>
                <w:lang w:eastAsia="es-CO"/>
              </w:rPr>
              <w:t>• No reconocimiento, respeto ni inclusión de los mecanismos propios de gobierno y de toma de decisiones</w:t>
            </w:r>
            <w:r w:rsidR="00CD07B6" w:rsidRPr="00222F43">
              <w:rPr>
                <w:rFonts w:asciiTheme="minorHAnsi" w:eastAsia="Times New Roman" w:hAnsiTheme="minorHAnsi" w:cs="Times New Roman"/>
                <w:color w:val="000000"/>
                <w:sz w:val="18"/>
                <w:szCs w:val="18"/>
                <w:lang w:eastAsia="es-CO"/>
              </w:rPr>
              <w:t xml:space="preserve"> (</w:t>
            </w:r>
            <w:r w:rsidR="00816BB7" w:rsidRPr="00222F43">
              <w:rPr>
                <w:rFonts w:asciiTheme="minorHAnsi" w:eastAsia="Times New Roman" w:hAnsiTheme="minorHAnsi" w:cs="Times New Roman"/>
                <w:color w:val="000000"/>
                <w:sz w:val="18"/>
                <w:szCs w:val="18"/>
                <w:lang w:eastAsia="es-CO"/>
              </w:rPr>
              <w:t>EAS</w:t>
            </w:r>
            <w:r w:rsidR="00CD07B6" w:rsidRPr="00222F43">
              <w:rPr>
                <w:rFonts w:asciiTheme="minorHAnsi" w:eastAsia="Times New Roman" w:hAnsiTheme="minorHAnsi" w:cs="Times New Roman"/>
                <w:color w:val="000000"/>
                <w:sz w:val="18"/>
                <w:szCs w:val="18"/>
                <w:lang w:eastAsia="es-CO"/>
              </w:rPr>
              <w:t>7)</w:t>
            </w:r>
            <w:r w:rsidRPr="00222F43">
              <w:rPr>
                <w:rFonts w:asciiTheme="minorHAnsi" w:eastAsia="Times New Roman" w:hAnsiTheme="minorHAnsi" w:cs="Times New Roman"/>
                <w:color w:val="000000"/>
                <w:sz w:val="18"/>
                <w:szCs w:val="18"/>
                <w:lang w:eastAsia="es-CO"/>
              </w:rPr>
              <w:t>.</w:t>
            </w:r>
          </w:p>
          <w:p w:rsidR="0004148B" w:rsidRPr="00222F43" w:rsidRDefault="007715D5" w:rsidP="00AF5BA3">
            <w:pPr>
              <w:spacing w:before="0" w:after="0" w:line="240" w:lineRule="auto"/>
              <w:jc w:val="left"/>
              <w:rPr>
                <w:rFonts w:asciiTheme="minorHAnsi" w:eastAsia="Times New Roman" w:hAnsiTheme="minorHAnsi" w:cs="Times New Roman"/>
                <w:color w:val="000000"/>
                <w:sz w:val="18"/>
                <w:szCs w:val="18"/>
                <w:lang w:eastAsia="es-CO"/>
              </w:rPr>
            </w:pPr>
            <w:r w:rsidRPr="00222F43">
              <w:rPr>
                <w:rFonts w:asciiTheme="minorHAnsi" w:eastAsia="Times New Roman" w:hAnsiTheme="minorHAnsi" w:cs="Times New Roman"/>
                <w:color w:val="000000"/>
                <w:sz w:val="18"/>
                <w:szCs w:val="18"/>
                <w:lang w:eastAsia="es-CO"/>
              </w:rPr>
              <w:t>• Vulneración de los derechos asociados al conocimiento ancestral y los valores culturales de Pueblos</w:t>
            </w:r>
            <w:r w:rsidR="00CD07B6" w:rsidRPr="00222F43">
              <w:rPr>
                <w:rFonts w:asciiTheme="minorHAnsi" w:eastAsia="Times New Roman" w:hAnsiTheme="minorHAnsi" w:cs="Times New Roman"/>
                <w:color w:val="000000"/>
                <w:sz w:val="18"/>
                <w:szCs w:val="18"/>
                <w:lang w:eastAsia="es-CO"/>
              </w:rPr>
              <w:t xml:space="preserve"> (</w:t>
            </w:r>
            <w:r w:rsidR="00816BB7" w:rsidRPr="00222F43">
              <w:rPr>
                <w:rFonts w:asciiTheme="minorHAnsi" w:eastAsia="Times New Roman" w:hAnsiTheme="minorHAnsi" w:cs="Times New Roman"/>
                <w:color w:val="000000"/>
                <w:sz w:val="18"/>
                <w:szCs w:val="18"/>
                <w:lang w:eastAsia="es-CO"/>
              </w:rPr>
              <w:t>EAS</w:t>
            </w:r>
            <w:r w:rsidR="00CD07B6" w:rsidRPr="00222F43">
              <w:rPr>
                <w:rFonts w:asciiTheme="minorHAnsi" w:eastAsia="Times New Roman" w:hAnsiTheme="minorHAnsi" w:cs="Times New Roman"/>
                <w:color w:val="000000"/>
                <w:sz w:val="18"/>
                <w:szCs w:val="18"/>
                <w:lang w:eastAsia="es-CO"/>
              </w:rPr>
              <w:t>7)</w:t>
            </w:r>
            <w:r w:rsidR="00357B3E" w:rsidRPr="00222F43">
              <w:rPr>
                <w:rFonts w:asciiTheme="minorHAnsi" w:eastAsia="Times New Roman" w:hAnsiTheme="minorHAnsi" w:cs="Times New Roman"/>
                <w:color w:val="000000"/>
                <w:sz w:val="18"/>
                <w:szCs w:val="18"/>
                <w:lang w:eastAsia="es-CO"/>
              </w:rPr>
              <w:t>.</w:t>
            </w:r>
          </w:p>
        </w:tc>
      </w:tr>
    </w:tbl>
    <w:p w:rsidR="00BC2B6A" w:rsidRPr="00222F43" w:rsidRDefault="00BC2B6A" w:rsidP="00C74F29"/>
    <w:p w:rsidR="0008281D" w:rsidRPr="00222F43" w:rsidRDefault="007A0909" w:rsidP="00C74F29">
      <w:r w:rsidRPr="00222F43">
        <w:t>Se presenta el riesgo de no reconocer el conocimiento cultural local y de los sitios de importancia cultural para los pobladores</w:t>
      </w:r>
      <w:r w:rsidR="00F00240" w:rsidRPr="00222F43">
        <w:t xml:space="preserve"> principales de la zona</w:t>
      </w:r>
      <w:r w:rsidR="00225559" w:rsidRPr="00222F43">
        <w:t xml:space="preserve"> que comprenden</w:t>
      </w:r>
      <w:r w:rsidRPr="00222F43">
        <w:t xml:space="preserve"> tanto </w:t>
      </w:r>
      <w:r w:rsidR="00762403">
        <w:t xml:space="preserve">los </w:t>
      </w:r>
      <w:r w:rsidRPr="00222F43">
        <w:t xml:space="preserve">campesinos llaneros </w:t>
      </w:r>
      <w:r w:rsidR="00762403">
        <w:t>como</w:t>
      </w:r>
      <w:r w:rsidR="00762403" w:rsidRPr="00222F43">
        <w:t xml:space="preserve"> </w:t>
      </w:r>
      <w:r w:rsidRPr="00222F43">
        <w:t>los pueblos indígenas</w:t>
      </w:r>
      <w:r w:rsidR="00762403">
        <w:t>;</w:t>
      </w:r>
      <w:r w:rsidR="0087063A" w:rsidRPr="00222F43">
        <w:t xml:space="preserve"> y por </w:t>
      </w:r>
      <w:r w:rsidR="004A17BD" w:rsidRPr="00222F43">
        <w:t>consiguiente</w:t>
      </w:r>
      <w:r w:rsidR="0087063A" w:rsidRPr="00222F43">
        <w:t xml:space="preserve"> el diseño de las herramientas y variables para el monitoreo no tenga en cuenta un enfoque </w:t>
      </w:r>
      <w:proofErr w:type="spellStart"/>
      <w:r w:rsidR="0087063A" w:rsidRPr="00222F43">
        <w:t>socioecosistémico</w:t>
      </w:r>
      <w:proofErr w:type="spellEnd"/>
      <w:r w:rsidR="00380BD5" w:rsidRPr="00222F43">
        <w:t>.</w:t>
      </w:r>
    </w:p>
    <w:p w:rsidR="0008281D" w:rsidRPr="00222F43" w:rsidRDefault="0008281D" w:rsidP="00C74F29">
      <w:r w:rsidRPr="00222F43">
        <w:t>Así mismo, si los lineamientos técnicos de manejo ecológico de uso del suelo</w:t>
      </w:r>
      <w:r w:rsidR="001C1C0A" w:rsidRPr="00222F43">
        <w:t xml:space="preserve"> tiene</w:t>
      </w:r>
      <w:r w:rsidR="00A16D7A" w:rsidRPr="00222F43">
        <w:t>n</w:t>
      </w:r>
      <w:r w:rsidR="001C1C0A" w:rsidRPr="00222F43">
        <w:t xml:space="preserve"> incidencia en territorio de resguardos indígenas,</w:t>
      </w:r>
      <w:r w:rsidR="000842E3" w:rsidRPr="00222F43">
        <w:t xml:space="preserve"> y no se trabajan y consultan con </w:t>
      </w:r>
      <w:r w:rsidR="00AE24CC" w:rsidRPr="00222F43">
        <w:t>estas</w:t>
      </w:r>
      <w:r w:rsidR="000842E3" w:rsidRPr="00222F43">
        <w:t xml:space="preserve"> comunidades,</w:t>
      </w:r>
      <w:r w:rsidR="001C1C0A" w:rsidRPr="00222F43">
        <w:t xml:space="preserve"> </w:t>
      </w:r>
      <w:r w:rsidR="00A16D7A" w:rsidRPr="00222F43">
        <w:t>es posible que no se reconozca, respete, ni incluya los mecanismos propios de gobierno y de toma de decisiones</w:t>
      </w:r>
      <w:r w:rsidR="0004754A" w:rsidRPr="00222F43">
        <w:t>, y que haya una vulneración de los derechos asociados al conocimiento ancestral y los valores culturales de Pueblos</w:t>
      </w:r>
      <w:r w:rsidR="00380233" w:rsidRPr="00222F43">
        <w:t>.</w:t>
      </w:r>
    </w:p>
    <w:p w:rsidR="00AE24CC" w:rsidRPr="00222F43" w:rsidRDefault="00AE24CC" w:rsidP="00C74F29"/>
    <w:p w:rsidR="006F44AB" w:rsidRPr="00222F43" w:rsidRDefault="00631E13" w:rsidP="00B14335">
      <w:pPr>
        <w:pStyle w:val="Ttulo4"/>
      </w:pPr>
      <w:r w:rsidRPr="00222F43">
        <w:lastRenderedPageBreak/>
        <w:t>Fortalecimiento de la gestión para facilitar el acceso y uso de la información por parte de los actores regionales y locales de planificación y gestión territorial</w:t>
      </w:r>
    </w:p>
    <w:p w:rsidR="00631E13" w:rsidRPr="00222F43" w:rsidRDefault="00631E13" w:rsidP="006D53DD"/>
    <w:p w:rsidR="007051A4" w:rsidRPr="00222F43" w:rsidRDefault="007051A4" w:rsidP="006D53DD">
      <w:r w:rsidRPr="00222F43">
        <w:t>Los riesgos identificados son los siguientes:</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5"/>
        <w:gridCol w:w="6521"/>
      </w:tblGrid>
      <w:tr w:rsidR="00D05BEC" w:rsidRPr="00222F43" w:rsidTr="00D05BEC">
        <w:trPr>
          <w:trHeight w:val="300"/>
        </w:trPr>
        <w:tc>
          <w:tcPr>
            <w:tcW w:w="2405" w:type="dxa"/>
            <w:shd w:val="clear" w:color="000000" w:fill="D9D9D9"/>
            <w:noWrap/>
            <w:vAlign w:val="center"/>
            <w:hideMark/>
          </w:tcPr>
          <w:p w:rsidR="00D05BEC" w:rsidRPr="00222F43" w:rsidRDefault="00D05BEC" w:rsidP="00B6423B">
            <w:pPr>
              <w:spacing w:before="0" w:after="0" w:line="240" w:lineRule="auto"/>
              <w:jc w:val="center"/>
              <w:rPr>
                <w:rFonts w:asciiTheme="minorHAnsi" w:eastAsia="Times New Roman" w:hAnsiTheme="minorHAnsi" w:cs="Times New Roman"/>
                <w:b/>
                <w:bCs/>
                <w:color w:val="000000"/>
                <w:sz w:val="18"/>
                <w:szCs w:val="18"/>
                <w:lang w:eastAsia="es-CO"/>
              </w:rPr>
            </w:pPr>
            <w:r w:rsidRPr="00222F43">
              <w:rPr>
                <w:rFonts w:asciiTheme="minorHAnsi" w:eastAsia="Times New Roman" w:hAnsiTheme="minorHAnsi" w:cs="Times New Roman"/>
                <w:b/>
                <w:bCs/>
                <w:color w:val="000000"/>
                <w:sz w:val="18"/>
                <w:szCs w:val="18"/>
                <w:lang w:eastAsia="es-CO"/>
              </w:rPr>
              <w:t>Actividad</w:t>
            </w:r>
          </w:p>
        </w:tc>
        <w:tc>
          <w:tcPr>
            <w:tcW w:w="6521" w:type="dxa"/>
            <w:shd w:val="clear" w:color="000000" w:fill="D9D9D9"/>
            <w:noWrap/>
            <w:vAlign w:val="center"/>
            <w:hideMark/>
          </w:tcPr>
          <w:p w:rsidR="00D05BEC" w:rsidRPr="00222F43" w:rsidRDefault="00D05BEC" w:rsidP="00B6423B">
            <w:pPr>
              <w:spacing w:before="0" w:after="0" w:line="240" w:lineRule="auto"/>
              <w:jc w:val="center"/>
              <w:rPr>
                <w:rFonts w:asciiTheme="minorHAnsi" w:eastAsia="Times New Roman" w:hAnsiTheme="minorHAnsi" w:cs="Times New Roman"/>
                <w:b/>
                <w:bCs/>
                <w:color w:val="000000"/>
                <w:sz w:val="18"/>
                <w:szCs w:val="18"/>
                <w:lang w:eastAsia="es-CO"/>
              </w:rPr>
            </w:pPr>
            <w:r w:rsidRPr="00222F43">
              <w:rPr>
                <w:rFonts w:asciiTheme="minorHAnsi" w:eastAsia="Times New Roman" w:hAnsiTheme="minorHAnsi" w:cs="Times New Roman"/>
                <w:b/>
                <w:bCs/>
                <w:color w:val="000000"/>
                <w:sz w:val="18"/>
                <w:szCs w:val="18"/>
                <w:lang w:eastAsia="es-CO"/>
              </w:rPr>
              <w:t>Riesgos identificados</w:t>
            </w:r>
          </w:p>
        </w:tc>
      </w:tr>
      <w:tr w:rsidR="005726B2" w:rsidRPr="00222F43" w:rsidTr="007051A4">
        <w:trPr>
          <w:trHeight w:val="2221"/>
        </w:trPr>
        <w:tc>
          <w:tcPr>
            <w:tcW w:w="2405" w:type="dxa"/>
            <w:shd w:val="clear" w:color="auto" w:fill="auto"/>
            <w:vAlign w:val="center"/>
            <w:hideMark/>
          </w:tcPr>
          <w:p w:rsidR="005726B2" w:rsidRPr="00222F43" w:rsidRDefault="005726B2" w:rsidP="00125A6C">
            <w:pPr>
              <w:spacing w:before="0" w:after="0" w:line="240" w:lineRule="auto"/>
              <w:jc w:val="left"/>
              <w:rPr>
                <w:rFonts w:asciiTheme="minorHAnsi" w:eastAsia="Times New Roman" w:hAnsiTheme="minorHAnsi" w:cs="Times New Roman"/>
                <w:color w:val="000000"/>
                <w:sz w:val="18"/>
                <w:szCs w:val="18"/>
                <w:lang w:eastAsia="es-CO"/>
              </w:rPr>
            </w:pPr>
            <w:r w:rsidRPr="00222F43">
              <w:rPr>
                <w:rFonts w:asciiTheme="minorHAnsi" w:eastAsia="Times New Roman" w:hAnsiTheme="minorHAnsi" w:cs="Times New Roman"/>
                <w:color w:val="000000"/>
                <w:sz w:val="18"/>
                <w:szCs w:val="18"/>
                <w:lang w:eastAsia="es-CO"/>
              </w:rPr>
              <w:t xml:space="preserve">1.1.3 </w:t>
            </w:r>
            <w:r w:rsidR="00631E13" w:rsidRPr="00222F43">
              <w:rPr>
                <w:rFonts w:asciiTheme="minorHAnsi" w:eastAsia="Times New Roman" w:hAnsiTheme="minorHAnsi" w:cs="Times New Roman"/>
                <w:color w:val="000000"/>
                <w:sz w:val="18"/>
                <w:szCs w:val="18"/>
                <w:lang w:eastAsia="es-CO"/>
              </w:rPr>
              <w:t>Fortalecimiento de la gestión para facilitar el acceso y uso de la información por parte de los actores regionales y locales de planificación y gestión territorial</w:t>
            </w:r>
          </w:p>
        </w:tc>
        <w:tc>
          <w:tcPr>
            <w:tcW w:w="6521" w:type="dxa"/>
            <w:shd w:val="clear" w:color="auto" w:fill="auto"/>
            <w:vAlign w:val="center"/>
            <w:hideMark/>
          </w:tcPr>
          <w:p w:rsidR="00C33312" w:rsidRPr="00222F43" w:rsidRDefault="005726B2" w:rsidP="00125A6C">
            <w:pPr>
              <w:spacing w:before="0" w:after="0" w:line="240" w:lineRule="auto"/>
              <w:jc w:val="left"/>
              <w:rPr>
                <w:rFonts w:asciiTheme="minorHAnsi" w:eastAsia="Times New Roman" w:hAnsiTheme="minorHAnsi" w:cs="Times New Roman"/>
                <w:color w:val="000000"/>
                <w:sz w:val="18"/>
                <w:szCs w:val="18"/>
                <w:lang w:eastAsia="es-CO"/>
              </w:rPr>
            </w:pPr>
            <w:r w:rsidRPr="00222F43">
              <w:rPr>
                <w:rFonts w:asciiTheme="minorHAnsi" w:eastAsia="Times New Roman" w:hAnsiTheme="minorHAnsi" w:cs="Times New Roman"/>
                <w:color w:val="000000"/>
                <w:sz w:val="18"/>
                <w:szCs w:val="18"/>
                <w:lang w:eastAsia="es-CO"/>
              </w:rPr>
              <w:t xml:space="preserve">• </w:t>
            </w:r>
            <w:r w:rsidR="00E263E0" w:rsidRPr="00222F43">
              <w:rPr>
                <w:rFonts w:asciiTheme="minorHAnsi" w:eastAsia="Times New Roman" w:hAnsiTheme="minorHAnsi" w:cs="Times New Roman"/>
                <w:color w:val="000000"/>
                <w:sz w:val="18"/>
                <w:szCs w:val="18"/>
                <w:lang w:eastAsia="es-CO"/>
              </w:rPr>
              <w:t xml:space="preserve">No se garantizan y aseguran los medios necesarios para participación plena, amplia y efectiva </w:t>
            </w:r>
            <w:r w:rsidR="00A87482" w:rsidRPr="00222F43">
              <w:rPr>
                <w:rFonts w:asciiTheme="minorHAnsi" w:eastAsia="Times New Roman" w:hAnsiTheme="minorHAnsi" w:cs="Times New Roman"/>
                <w:color w:val="000000"/>
                <w:sz w:val="18"/>
                <w:szCs w:val="18"/>
                <w:lang w:eastAsia="es-CO"/>
              </w:rPr>
              <w:t>(</w:t>
            </w:r>
            <w:r w:rsidR="00816BB7" w:rsidRPr="00222F43">
              <w:rPr>
                <w:rFonts w:asciiTheme="minorHAnsi" w:eastAsia="Times New Roman" w:hAnsiTheme="minorHAnsi" w:cs="Times New Roman"/>
                <w:color w:val="000000"/>
                <w:sz w:val="18"/>
                <w:szCs w:val="18"/>
                <w:lang w:eastAsia="es-CO"/>
              </w:rPr>
              <w:t>EAS</w:t>
            </w:r>
            <w:r w:rsidR="00A87482" w:rsidRPr="00222F43">
              <w:rPr>
                <w:rFonts w:asciiTheme="minorHAnsi" w:eastAsia="Times New Roman" w:hAnsiTheme="minorHAnsi" w:cs="Times New Roman"/>
                <w:color w:val="000000"/>
                <w:sz w:val="18"/>
                <w:szCs w:val="18"/>
                <w:lang w:eastAsia="es-CO"/>
              </w:rPr>
              <w:t>10)</w:t>
            </w:r>
            <w:r w:rsidRPr="00222F43">
              <w:rPr>
                <w:rFonts w:asciiTheme="minorHAnsi" w:eastAsia="Times New Roman" w:hAnsiTheme="minorHAnsi" w:cs="Times New Roman"/>
                <w:color w:val="000000"/>
                <w:sz w:val="18"/>
                <w:szCs w:val="18"/>
                <w:lang w:eastAsia="es-CO"/>
              </w:rPr>
              <w:t xml:space="preserve">. </w:t>
            </w:r>
            <w:r w:rsidRPr="00222F43">
              <w:rPr>
                <w:rFonts w:asciiTheme="minorHAnsi" w:eastAsia="Times New Roman" w:hAnsiTheme="minorHAnsi" w:cs="Times New Roman"/>
                <w:color w:val="000000"/>
                <w:sz w:val="18"/>
                <w:szCs w:val="18"/>
                <w:lang w:eastAsia="es-CO"/>
              </w:rPr>
              <w:br/>
              <w:t>• Baja apropiación de los procesos en el territorio de las acciones y actividades propuestas</w:t>
            </w:r>
            <w:r w:rsidR="00A87482" w:rsidRPr="00222F43">
              <w:rPr>
                <w:rFonts w:asciiTheme="minorHAnsi" w:eastAsia="Times New Roman" w:hAnsiTheme="minorHAnsi" w:cs="Times New Roman"/>
                <w:color w:val="000000"/>
                <w:sz w:val="18"/>
                <w:szCs w:val="18"/>
                <w:lang w:eastAsia="es-CO"/>
              </w:rPr>
              <w:t xml:space="preserve"> (</w:t>
            </w:r>
            <w:r w:rsidR="00816BB7" w:rsidRPr="00222F43">
              <w:rPr>
                <w:rFonts w:asciiTheme="minorHAnsi" w:eastAsia="Times New Roman" w:hAnsiTheme="minorHAnsi" w:cs="Times New Roman"/>
                <w:color w:val="000000"/>
                <w:sz w:val="18"/>
                <w:szCs w:val="18"/>
                <w:lang w:eastAsia="es-CO"/>
              </w:rPr>
              <w:t>EAS</w:t>
            </w:r>
            <w:r w:rsidR="00A87482" w:rsidRPr="00222F43">
              <w:rPr>
                <w:rFonts w:asciiTheme="minorHAnsi" w:eastAsia="Times New Roman" w:hAnsiTheme="minorHAnsi" w:cs="Times New Roman"/>
                <w:color w:val="000000"/>
                <w:sz w:val="18"/>
                <w:szCs w:val="18"/>
                <w:lang w:eastAsia="es-CO"/>
              </w:rPr>
              <w:t>10)</w:t>
            </w:r>
            <w:r w:rsidRPr="00222F43">
              <w:rPr>
                <w:rFonts w:asciiTheme="minorHAnsi" w:eastAsia="Times New Roman" w:hAnsiTheme="minorHAnsi" w:cs="Times New Roman"/>
                <w:color w:val="000000"/>
                <w:sz w:val="18"/>
                <w:szCs w:val="18"/>
                <w:lang w:eastAsia="es-CO"/>
              </w:rPr>
              <w:t>.</w:t>
            </w:r>
          </w:p>
          <w:p w:rsidR="005726B2" w:rsidRPr="00222F43" w:rsidRDefault="00A87482" w:rsidP="00125A6C">
            <w:pPr>
              <w:spacing w:before="0" w:after="0" w:line="240" w:lineRule="auto"/>
              <w:jc w:val="left"/>
              <w:rPr>
                <w:rFonts w:asciiTheme="minorHAnsi" w:eastAsia="Times New Roman" w:hAnsiTheme="minorHAnsi" w:cs="Times New Roman"/>
                <w:color w:val="000000"/>
                <w:sz w:val="18"/>
                <w:szCs w:val="18"/>
                <w:lang w:eastAsia="es-CO"/>
              </w:rPr>
            </w:pPr>
            <w:r w:rsidRPr="00222F43">
              <w:rPr>
                <w:rFonts w:asciiTheme="minorHAnsi" w:eastAsia="Times New Roman" w:hAnsiTheme="minorHAnsi" w:cs="Times New Roman"/>
                <w:color w:val="000000"/>
                <w:sz w:val="18"/>
                <w:szCs w:val="18"/>
                <w:lang w:eastAsia="es-CO"/>
              </w:rPr>
              <w:t xml:space="preserve">• </w:t>
            </w:r>
            <w:r w:rsidR="00295BC2" w:rsidRPr="00222F43">
              <w:rPr>
                <w:rFonts w:asciiTheme="minorHAnsi" w:eastAsia="Times New Roman" w:hAnsiTheme="minorHAnsi" w:cs="Times New Roman"/>
                <w:color w:val="000000"/>
                <w:sz w:val="18"/>
                <w:szCs w:val="18"/>
                <w:lang w:eastAsia="es-CO"/>
              </w:rPr>
              <w:t>Desigual acceso a los beneficios que ofrece el proyecto</w:t>
            </w:r>
            <w:r w:rsidRPr="00222F43">
              <w:rPr>
                <w:rFonts w:asciiTheme="minorHAnsi" w:eastAsia="Times New Roman" w:hAnsiTheme="minorHAnsi" w:cs="Times New Roman"/>
                <w:color w:val="000000"/>
                <w:sz w:val="18"/>
                <w:szCs w:val="18"/>
                <w:lang w:eastAsia="es-CO"/>
              </w:rPr>
              <w:t xml:space="preserve"> (</w:t>
            </w:r>
            <w:r w:rsidR="00816BB7" w:rsidRPr="00222F43">
              <w:rPr>
                <w:rFonts w:asciiTheme="minorHAnsi" w:eastAsia="Times New Roman" w:hAnsiTheme="minorHAnsi" w:cs="Times New Roman"/>
                <w:color w:val="000000"/>
                <w:sz w:val="18"/>
                <w:szCs w:val="18"/>
                <w:lang w:eastAsia="es-CO"/>
              </w:rPr>
              <w:t>EAS</w:t>
            </w:r>
            <w:r w:rsidR="00C521FF" w:rsidRPr="00222F43">
              <w:rPr>
                <w:rFonts w:asciiTheme="minorHAnsi" w:eastAsia="Times New Roman" w:hAnsiTheme="minorHAnsi" w:cs="Times New Roman"/>
                <w:color w:val="000000"/>
                <w:sz w:val="18"/>
                <w:szCs w:val="18"/>
                <w:lang w:eastAsia="es-CO"/>
              </w:rPr>
              <w:t>10</w:t>
            </w:r>
            <w:r w:rsidRPr="00222F43">
              <w:rPr>
                <w:rFonts w:asciiTheme="minorHAnsi" w:eastAsia="Times New Roman" w:hAnsiTheme="minorHAnsi" w:cs="Times New Roman"/>
                <w:color w:val="000000"/>
                <w:sz w:val="18"/>
                <w:szCs w:val="18"/>
                <w:lang w:eastAsia="es-CO"/>
              </w:rPr>
              <w:t>).</w:t>
            </w:r>
            <w:r w:rsidR="005726B2" w:rsidRPr="00222F43">
              <w:rPr>
                <w:rFonts w:asciiTheme="minorHAnsi" w:eastAsia="Times New Roman" w:hAnsiTheme="minorHAnsi" w:cs="Times New Roman"/>
                <w:color w:val="000000"/>
                <w:sz w:val="18"/>
                <w:szCs w:val="18"/>
                <w:lang w:eastAsia="es-CO"/>
              </w:rPr>
              <w:br/>
              <w:t>• No reconocimiento, respeto ni inclusión de los mecanismos propios de gobierno y de toma de decisiones</w:t>
            </w:r>
            <w:r w:rsidR="00836535" w:rsidRPr="00222F43">
              <w:rPr>
                <w:rFonts w:asciiTheme="minorHAnsi" w:eastAsia="Times New Roman" w:hAnsiTheme="minorHAnsi" w:cs="Times New Roman"/>
                <w:color w:val="000000"/>
                <w:sz w:val="18"/>
                <w:szCs w:val="18"/>
                <w:lang w:eastAsia="es-CO"/>
              </w:rPr>
              <w:t xml:space="preserve"> (</w:t>
            </w:r>
            <w:r w:rsidR="00816BB7" w:rsidRPr="00222F43">
              <w:rPr>
                <w:rFonts w:asciiTheme="minorHAnsi" w:eastAsia="Times New Roman" w:hAnsiTheme="minorHAnsi" w:cs="Times New Roman"/>
                <w:color w:val="000000"/>
                <w:sz w:val="18"/>
                <w:szCs w:val="18"/>
                <w:lang w:eastAsia="es-CO"/>
              </w:rPr>
              <w:t>EAS</w:t>
            </w:r>
            <w:r w:rsidR="00836535" w:rsidRPr="00222F43">
              <w:rPr>
                <w:rFonts w:asciiTheme="minorHAnsi" w:eastAsia="Times New Roman" w:hAnsiTheme="minorHAnsi" w:cs="Times New Roman"/>
                <w:color w:val="000000"/>
                <w:sz w:val="18"/>
                <w:szCs w:val="18"/>
                <w:lang w:eastAsia="es-CO"/>
              </w:rPr>
              <w:t>7)</w:t>
            </w:r>
            <w:r w:rsidR="005726B2" w:rsidRPr="00222F43">
              <w:rPr>
                <w:rFonts w:asciiTheme="minorHAnsi" w:eastAsia="Times New Roman" w:hAnsiTheme="minorHAnsi" w:cs="Times New Roman"/>
                <w:color w:val="000000"/>
                <w:sz w:val="18"/>
                <w:szCs w:val="18"/>
                <w:lang w:eastAsia="es-CO"/>
              </w:rPr>
              <w:t>.</w:t>
            </w:r>
          </w:p>
          <w:p w:rsidR="00575835" w:rsidRPr="00222F43" w:rsidRDefault="00DC28E3" w:rsidP="00125A6C">
            <w:pPr>
              <w:spacing w:before="0" w:after="0" w:line="240" w:lineRule="auto"/>
              <w:jc w:val="left"/>
              <w:rPr>
                <w:rFonts w:asciiTheme="minorHAnsi" w:eastAsia="Times New Roman" w:hAnsiTheme="minorHAnsi" w:cs="Times New Roman"/>
                <w:color w:val="000000"/>
                <w:sz w:val="18"/>
                <w:szCs w:val="18"/>
                <w:lang w:eastAsia="es-CO"/>
              </w:rPr>
            </w:pPr>
            <w:r w:rsidRPr="00222F43">
              <w:rPr>
                <w:rFonts w:asciiTheme="minorHAnsi" w:eastAsia="Times New Roman" w:hAnsiTheme="minorHAnsi" w:cs="Times New Roman"/>
                <w:color w:val="000000"/>
                <w:sz w:val="18"/>
                <w:szCs w:val="18"/>
                <w:lang w:eastAsia="es-CO"/>
              </w:rPr>
              <w:t>• Afectación a</w:t>
            </w:r>
            <w:r w:rsidR="00CA1F4B" w:rsidRPr="00222F43">
              <w:rPr>
                <w:rFonts w:asciiTheme="minorHAnsi" w:eastAsia="Times New Roman" w:hAnsiTheme="minorHAnsi" w:cs="Times New Roman"/>
                <w:color w:val="000000"/>
                <w:sz w:val="18"/>
                <w:szCs w:val="18"/>
                <w:lang w:eastAsia="es-CO"/>
              </w:rPr>
              <w:t xml:space="preserve"> la seguridad de</w:t>
            </w:r>
            <w:r w:rsidRPr="00222F43">
              <w:rPr>
                <w:rFonts w:asciiTheme="minorHAnsi" w:eastAsia="Times New Roman" w:hAnsiTheme="minorHAnsi" w:cs="Times New Roman"/>
                <w:color w:val="000000"/>
                <w:sz w:val="18"/>
                <w:szCs w:val="18"/>
                <w:lang w:eastAsia="es-CO"/>
              </w:rPr>
              <w:t xml:space="preserve"> los trabajadores del proyecto por problemas de orden público (EAS</w:t>
            </w:r>
            <w:r w:rsidR="00575835" w:rsidRPr="00222F43">
              <w:rPr>
                <w:rFonts w:asciiTheme="minorHAnsi" w:eastAsia="Times New Roman" w:hAnsiTheme="minorHAnsi" w:cs="Times New Roman"/>
                <w:color w:val="000000"/>
                <w:sz w:val="18"/>
                <w:szCs w:val="18"/>
                <w:lang w:eastAsia="es-CO"/>
              </w:rPr>
              <w:t>2)</w:t>
            </w:r>
            <w:r w:rsidR="005101BF" w:rsidRPr="00222F43">
              <w:rPr>
                <w:rFonts w:asciiTheme="minorHAnsi" w:eastAsia="Times New Roman" w:hAnsiTheme="minorHAnsi" w:cs="Times New Roman"/>
                <w:color w:val="000000"/>
                <w:sz w:val="18"/>
                <w:szCs w:val="18"/>
                <w:lang w:eastAsia="es-CO"/>
              </w:rPr>
              <w:t xml:space="preserve"> </w:t>
            </w:r>
          </w:p>
          <w:p w:rsidR="005101BF" w:rsidRPr="00222F43" w:rsidRDefault="00575835" w:rsidP="00125A6C">
            <w:pPr>
              <w:spacing w:before="0" w:after="0" w:line="240" w:lineRule="auto"/>
              <w:jc w:val="left"/>
              <w:rPr>
                <w:rFonts w:asciiTheme="minorHAnsi" w:eastAsia="Times New Roman" w:hAnsiTheme="minorHAnsi" w:cs="Times New Roman"/>
                <w:color w:val="000000"/>
                <w:sz w:val="18"/>
                <w:szCs w:val="18"/>
                <w:lang w:eastAsia="es-CO"/>
              </w:rPr>
            </w:pPr>
            <w:r w:rsidRPr="00222F43">
              <w:rPr>
                <w:rFonts w:asciiTheme="minorHAnsi" w:eastAsia="Times New Roman" w:hAnsiTheme="minorHAnsi" w:cs="Times New Roman"/>
                <w:color w:val="000000"/>
                <w:sz w:val="18"/>
                <w:szCs w:val="18"/>
                <w:lang w:eastAsia="es-CO"/>
              </w:rPr>
              <w:t xml:space="preserve">• </w:t>
            </w:r>
            <w:r w:rsidR="00CA1F4B" w:rsidRPr="00222F43">
              <w:rPr>
                <w:rFonts w:asciiTheme="minorHAnsi" w:eastAsia="Times New Roman" w:hAnsiTheme="minorHAnsi" w:cs="Times New Roman"/>
                <w:color w:val="000000"/>
                <w:sz w:val="18"/>
                <w:szCs w:val="18"/>
                <w:lang w:eastAsia="es-CO"/>
              </w:rPr>
              <w:t>Accidentes</w:t>
            </w:r>
            <w:r w:rsidR="005101BF" w:rsidRPr="00222F43">
              <w:rPr>
                <w:rFonts w:asciiTheme="minorHAnsi" w:eastAsia="Times New Roman" w:hAnsiTheme="minorHAnsi" w:cs="Times New Roman"/>
                <w:color w:val="000000"/>
                <w:sz w:val="18"/>
                <w:szCs w:val="18"/>
                <w:lang w:eastAsia="es-CO"/>
              </w:rPr>
              <w:t xml:space="preserve"> y enfermedad ocupacional para el personal del proyecto que realice trabajo en campo (EAS2)</w:t>
            </w:r>
          </w:p>
          <w:p w:rsidR="007D5C00" w:rsidRPr="00222F43" w:rsidRDefault="007D5C00" w:rsidP="00125A6C">
            <w:pPr>
              <w:spacing w:before="0" w:after="0" w:line="240" w:lineRule="auto"/>
              <w:jc w:val="left"/>
              <w:rPr>
                <w:rFonts w:asciiTheme="minorHAnsi" w:eastAsia="Times New Roman" w:hAnsiTheme="minorHAnsi" w:cs="Times New Roman"/>
                <w:color w:val="000000"/>
                <w:sz w:val="18"/>
                <w:szCs w:val="18"/>
                <w:lang w:eastAsia="es-CO"/>
              </w:rPr>
            </w:pPr>
          </w:p>
        </w:tc>
      </w:tr>
    </w:tbl>
    <w:p w:rsidR="005A4B4E" w:rsidRPr="00222F43" w:rsidRDefault="005A4B4E" w:rsidP="005E6723"/>
    <w:p w:rsidR="005E6723" w:rsidRPr="00222F43" w:rsidRDefault="00962053" w:rsidP="005E6723">
      <w:r w:rsidRPr="00222F43">
        <w:t>Los riesgos existentes se relacionan con no contar con una</w:t>
      </w:r>
      <w:r w:rsidR="005E6723" w:rsidRPr="00222F43">
        <w:t xml:space="preserve"> participación plena amplia y efectiva</w:t>
      </w:r>
      <w:r w:rsidR="00B63462" w:rsidRPr="00222F43">
        <w:t>, puesto que los planes de capacitación deben llegar al nivel local e involucrar actores claves de los mosaicos</w:t>
      </w:r>
      <w:r w:rsidR="001926E5" w:rsidRPr="00222F43">
        <w:t>, y en ocasiones por situaciones de orden público es de difícil acceso para los organismos de cooperación involucrados en el proyecto</w:t>
      </w:r>
      <w:r w:rsidR="00A570DB" w:rsidRPr="00222F43">
        <w:t xml:space="preserve">; así mismo, </w:t>
      </w:r>
      <w:r w:rsidR="008A62FC" w:rsidRPr="00222F43">
        <w:t>de acuerdo a los lineamientos del EAS10</w:t>
      </w:r>
      <w:r w:rsidR="00C80116" w:rsidRPr="00222F43">
        <w:t>, si</w:t>
      </w:r>
      <w:r w:rsidR="00A570DB" w:rsidRPr="00222F43">
        <w:t xml:space="preserve"> las instancias de participación</w:t>
      </w:r>
      <w:r w:rsidR="008A62FC" w:rsidRPr="00222F43">
        <w:t xml:space="preserve"> no son accesibles o inclusivas se podrían obstaculizar comunicación de las comunidades afectadas para presentar preguntas, quejas o reclamos y que el proyecto pueda atenderlos</w:t>
      </w:r>
      <w:r w:rsidR="001926E5" w:rsidRPr="00222F43">
        <w:t>.</w:t>
      </w:r>
      <w:r w:rsidR="00EF4245" w:rsidRPr="00222F43">
        <w:t xml:space="preserve"> </w:t>
      </w:r>
      <w:r w:rsidR="00E1304E" w:rsidRPr="00222F43">
        <w:t>Adicionalmente</w:t>
      </w:r>
      <w:r w:rsidR="00522E4B" w:rsidRPr="00222F43">
        <w:t>, s</w:t>
      </w:r>
      <w:r w:rsidR="00EF4245" w:rsidRPr="00222F43">
        <w:t>i no se tienen estrategias de capacitación diferenciadas para los distintos actores y grupos étnicos, se puede incurrir en no</w:t>
      </w:r>
      <w:r w:rsidR="005E6723" w:rsidRPr="00222F43">
        <w:t xml:space="preserve"> reconoc</w:t>
      </w:r>
      <w:r w:rsidR="00EF4245" w:rsidRPr="00222F43">
        <w:t>er</w:t>
      </w:r>
      <w:r w:rsidR="005E6723" w:rsidRPr="00222F43">
        <w:t>, respet</w:t>
      </w:r>
      <w:r w:rsidR="00EF4245" w:rsidRPr="00222F43">
        <w:t>ar</w:t>
      </w:r>
      <w:r w:rsidR="005E6723" w:rsidRPr="00222F43">
        <w:t xml:space="preserve"> ni inclu</w:t>
      </w:r>
      <w:r w:rsidR="00EF4245" w:rsidRPr="00222F43">
        <w:t>ir</w:t>
      </w:r>
      <w:r w:rsidR="005E6723" w:rsidRPr="00222F43">
        <w:t xml:space="preserve"> los mecanismos propios de gobierno y de toma de decisiones</w:t>
      </w:r>
      <w:r w:rsidR="00A01A5B" w:rsidRPr="00222F43">
        <w:t xml:space="preserve"> que cada comunidad de forma autónoma y diferenciada maneja.</w:t>
      </w:r>
    </w:p>
    <w:p w:rsidR="00254818" w:rsidRPr="00222F43" w:rsidRDefault="00E1304E" w:rsidP="00254818">
      <w:r w:rsidRPr="00222F43">
        <w:t>Por otra parte</w:t>
      </w:r>
      <w:r w:rsidR="00274E42" w:rsidRPr="00222F43">
        <w:t>, se podría generar riesgo</w:t>
      </w:r>
      <w:r w:rsidRPr="00222F43">
        <w:t>s</w:t>
      </w:r>
      <w:r w:rsidR="00274E42" w:rsidRPr="00222F43">
        <w:t xml:space="preserve"> al personal </w:t>
      </w:r>
      <w:r w:rsidRPr="00222F43">
        <w:t>que trabaja para el proyecto</w:t>
      </w:r>
      <w:r w:rsidR="00274E42" w:rsidRPr="00222F43">
        <w:t xml:space="preserve"> por los problemas de orden público que se presentan en los mosaicos priorizados</w:t>
      </w:r>
      <w:r w:rsidR="00A37BBF" w:rsidRPr="00222F43">
        <w:t>, particularmente en el Mosaico Piedemonte Cocuy – Cinaruco,</w:t>
      </w:r>
      <w:r w:rsidR="00274E42" w:rsidRPr="00222F43">
        <w:t xml:space="preserve"> en caso de que las capacitaciones tengan lugar en las zonas actuales de conflicto</w:t>
      </w:r>
      <w:r w:rsidR="00AC7897" w:rsidRPr="00222F43">
        <w:t>; adicionalmente,</w:t>
      </w:r>
      <w:r w:rsidR="00EC6902" w:rsidRPr="00222F43">
        <w:t xml:space="preserve"> </w:t>
      </w:r>
      <w:r w:rsidR="00AC7897" w:rsidRPr="00222F43">
        <w:t xml:space="preserve">los trabajadores estarían expuestos a riesgos </w:t>
      </w:r>
      <w:r w:rsidR="00254818" w:rsidRPr="00222F43">
        <w:t xml:space="preserve">relacionados con la seguridad y la salud ocupacional </w:t>
      </w:r>
      <w:r w:rsidR="00AC7897" w:rsidRPr="00222F43">
        <w:t>durante la realización de las</w:t>
      </w:r>
      <w:r w:rsidR="00254818" w:rsidRPr="00222F43">
        <w:t xml:space="preserve"> tareas en campo, principalmente por vulnerabilidad a las condiciones ambientales de la zona tales como posible estrés térmico, afecciones cutáneas, afecciones por infecciones o parásitos, picaduras y mordeduras de animales (EAS2).</w:t>
      </w:r>
    </w:p>
    <w:p w:rsidR="00425BB6" w:rsidRPr="00222F43" w:rsidRDefault="005141EE" w:rsidP="00425BB6">
      <w:r w:rsidRPr="00222F43">
        <w:t xml:space="preserve">Los impactos </w:t>
      </w:r>
      <w:r w:rsidR="007C5318" w:rsidRPr="00222F43">
        <w:t>que se pued</w:t>
      </w:r>
      <w:r w:rsidR="00F522E9" w:rsidRPr="00222F43">
        <w:t>e</w:t>
      </w:r>
      <w:r w:rsidR="007C5318" w:rsidRPr="00222F43">
        <w:t>n presentar en esta actividad son</w:t>
      </w:r>
      <w:r w:rsidR="00CC7C12" w:rsidRPr="00222F43">
        <w:t xml:space="preserve"> principalmente</w:t>
      </w:r>
      <w:r w:rsidR="007C5318" w:rsidRPr="00222F43">
        <w:t xml:space="preserve"> de tipo social</w:t>
      </w:r>
      <w:r w:rsidR="00425BB6" w:rsidRPr="00222F43">
        <w:t xml:space="preserve"> </w:t>
      </w:r>
      <w:r w:rsidR="0068433D" w:rsidRPr="00222F43">
        <w:t>en caso de que</w:t>
      </w:r>
      <w:r w:rsidR="00425BB6" w:rsidRPr="00222F43">
        <w:t xml:space="preserve"> no se establezcan criterios claros de inclusión social, </w:t>
      </w:r>
      <w:r w:rsidR="00CD65F4" w:rsidRPr="00222F43">
        <w:t xml:space="preserve">pues </w:t>
      </w:r>
      <w:r w:rsidR="00425BB6" w:rsidRPr="00222F43">
        <w:t xml:space="preserve">podría generarse desigualdad y discrepancias entre pequeños campesinos y </w:t>
      </w:r>
      <w:r w:rsidR="00CD65F4" w:rsidRPr="00222F43">
        <w:t>las grandes organizaciones</w:t>
      </w:r>
      <w:r w:rsidR="00425BB6" w:rsidRPr="00222F43">
        <w:t xml:space="preserve"> de la región</w:t>
      </w:r>
      <w:r w:rsidR="00F522E9" w:rsidRPr="00222F43">
        <w:t xml:space="preserve"> durante el desarrollo del plan de capacitación en materia de acceso y uso de los sistemas fuentes de información útil en los procesos de planificación ordenamiento territorial</w:t>
      </w:r>
      <w:r w:rsidR="00425BB6" w:rsidRPr="00222F43">
        <w:t>.</w:t>
      </w:r>
    </w:p>
    <w:p w:rsidR="00836D24" w:rsidRPr="00222F43" w:rsidRDefault="00836D24" w:rsidP="00425BB6"/>
    <w:p w:rsidR="00F84EC3" w:rsidRPr="00222F43" w:rsidRDefault="001E6089" w:rsidP="00EA2A09">
      <w:pPr>
        <w:pStyle w:val="Ttulo3"/>
      </w:pPr>
      <w:bookmarkStart w:id="108" w:name="_Toc7024939"/>
      <w:r w:rsidRPr="00222F43">
        <w:lastRenderedPageBreak/>
        <w:t xml:space="preserve">Subcomponente 1.2 </w:t>
      </w:r>
      <w:r w:rsidR="00836D24" w:rsidRPr="00222F43">
        <w:t>Integración de la biodiversidad y los servicios ecosistémicos en la planificación territorial y sectorial</w:t>
      </w:r>
      <w:bookmarkEnd w:id="108"/>
    </w:p>
    <w:p w:rsidR="00F029C5" w:rsidRPr="00222F43" w:rsidRDefault="00F029C5" w:rsidP="00EA2A09">
      <w:pPr>
        <w:rPr>
          <w:rFonts w:eastAsia="Yu Mincho"/>
          <w:bCs/>
        </w:rPr>
      </w:pPr>
    </w:p>
    <w:p w:rsidR="00EA2A09" w:rsidRPr="00222F43" w:rsidRDefault="00EA2A09" w:rsidP="00EA2A09">
      <w:pPr>
        <w:rPr>
          <w:rFonts w:eastAsia="Yu Mincho"/>
        </w:rPr>
      </w:pPr>
      <w:r w:rsidRPr="00222F43">
        <w:rPr>
          <w:rFonts w:eastAsia="Yu Mincho"/>
          <w:bCs/>
        </w:rPr>
        <w:t>La incorporación de consideraciones de biodiversidad y de servicios ecosistémicos propuesta desde la normativa nacional para el ordenamiento territorial a partir de la EEP</w:t>
      </w:r>
      <w:r w:rsidR="00374CCC" w:rsidRPr="00222F43">
        <w:rPr>
          <w:rFonts w:eastAsia="Yu Mincho"/>
          <w:bCs/>
        </w:rPr>
        <w:t>,</w:t>
      </w:r>
      <w:r w:rsidRPr="00222F43">
        <w:rPr>
          <w:rFonts w:eastAsia="Yu Mincho"/>
          <w:bCs/>
        </w:rPr>
        <w:t xml:space="preserve"> ha tenido una débil integración en los instrumentos de ordenamiento territorial</w:t>
      </w:r>
      <w:r w:rsidR="00A654D0" w:rsidRPr="00222F43">
        <w:rPr>
          <w:rFonts w:eastAsia="Yu Mincho"/>
          <w:bCs/>
        </w:rPr>
        <w:t>, principalmente debido a la falta de una metodología única que</w:t>
      </w:r>
      <w:r w:rsidR="00006571" w:rsidRPr="00222F43">
        <w:rPr>
          <w:rFonts w:eastAsia="Yu Mincho"/>
          <w:bCs/>
        </w:rPr>
        <w:t xml:space="preserve"> incluya una</w:t>
      </w:r>
      <w:r w:rsidR="00A654D0" w:rsidRPr="00222F43">
        <w:rPr>
          <w:rFonts w:eastAsia="Yu Mincho"/>
          <w:bCs/>
        </w:rPr>
        <w:t xml:space="preserve"> visión que sobre pase los límites municipales; adicionalmente</w:t>
      </w:r>
      <w:r w:rsidR="00A374B2" w:rsidRPr="00222F43">
        <w:rPr>
          <w:rFonts w:eastAsia="Yu Mincho"/>
          <w:bCs/>
        </w:rPr>
        <w:t xml:space="preserve"> </w:t>
      </w:r>
      <w:r w:rsidRPr="00222F43">
        <w:rPr>
          <w:rFonts w:eastAsia="Yu Mincho"/>
          <w:bCs/>
        </w:rPr>
        <w:t xml:space="preserve">su articulación con la planificación sectorial a nivel regional y local </w:t>
      </w:r>
      <w:r w:rsidR="00A374B2" w:rsidRPr="00222F43">
        <w:rPr>
          <w:rFonts w:eastAsia="Yu Mincho"/>
          <w:bCs/>
        </w:rPr>
        <w:t>no posee</w:t>
      </w:r>
      <w:r w:rsidRPr="00222F43">
        <w:rPr>
          <w:rFonts w:eastAsia="Yu Mincho"/>
          <w:bCs/>
        </w:rPr>
        <w:t xml:space="preserve"> aún procesos de apropiación que permitan su comprensión y adopción efectiva en los desarrollos sectoriale</w:t>
      </w:r>
      <w:r w:rsidR="00006571" w:rsidRPr="00222F43">
        <w:rPr>
          <w:rFonts w:eastAsia="Yu Mincho"/>
          <w:bCs/>
        </w:rPr>
        <w:t xml:space="preserve">s. Es por esto que es necesario </w:t>
      </w:r>
      <w:r w:rsidRPr="00222F43">
        <w:rPr>
          <w:rFonts w:eastAsia="Yu Mincho"/>
          <w:bCs/>
        </w:rPr>
        <w:t xml:space="preserve">armonizar la gestión y planificación de diferentes instrumentos de ordenación como los de ordenamiento territorial, los planes de manejo de cuencas hidrográficas y los planes de desarrollo sectoriales a diferentes escalas. </w:t>
      </w:r>
      <w:r w:rsidRPr="00222F43">
        <w:rPr>
          <w:rFonts w:eastAsia="Yu Mincho"/>
        </w:rPr>
        <w:t xml:space="preserve">El subcomponente se orientará a fortalecer la planificación y ordenamiento para aportar al mantenimiento de las dinámicas </w:t>
      </w:r>
      <w:r w:rsidR="009C12DB" w:rsidRPr="00222F43">
        <w:rPr>
          <w:rFonts w:eastAsia="Yu Mincho"/>
        </w:rPr>
        <w:t>y la conectividad ecológica de los paisajes.</w:t>
      </w:r>
    </w:p>
    <w:p w:rsidR="00F029C5" w:rsidRPr="00222F43" w:rsidRDefault="00F029C5" w:rsidP="00EA2A09"/>
    <w:p w:rsidR="001E6089" w:rsidRPr="00222F43" w:rsidRDefault="001E6089" w:rsidP="00B14335">
      <w:pPr>
        <w:pStyle w:val="Ttulo4"/>
      </w:pPr>
      <w:r w:rsidRPr="00222F43">
        <w:t>F</w:t>
      </w:r>
      <w:r w:rsidR="006D1B4A" w:rsidRPr="00222F43">
        <w:t>ortalecimiento de los instrumentos de ordenamiento territorial con la integración de consideraciones de conectividad ecológica, biodiversidad y servicios ecosistémicos, a través de un ejercicio de la participación y la concreción de acuerdos entre los actores involucrados en el territorio</w:t>
      </w:r>
    </w:p>
    <w:p w:rsidR="00B6288B" w:rsidRPr="00222F43" w:rsidRDefault="00B6288B" w:rsidP="00F84EC3"/>
    <w:p w:rsidR="006F44AB" w:rsidRPr="00222F43" w:rsidRDefault="006F44AB" w:rsidP="00F84EC3">
      <w:r w:rsidRPr="00222F43">
        <w:t>L</w:t>
      </w:r>
      <w:r w:rsidR="0015470A" w:rsidRPr="00222F43">
        <w:t>os siguientes riesgos fueron identificados:</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3"/>
        <w:gridCol w:w="6663"/>
      </w:tblGrid>
      <w:tr w:rsidR="00D05BEC" w:rsidRPr="00222F43" w:rsidTr="00D05BEC">
        <w:trPr>
          <w:trHeight w:val="300"/>
        </w:trPr>
        <w:tc>
          <w:tcPr>
            <w:tcW w:w="2263" w:type="dxa"/>
            <w:shd w:val="clear" w:color="000000" w:fill="D9D9D9"/>
            <w:noWrap/>
            <w:vAlign w:val="center"/>
            <w:hideMark/>
          </w:tcPr>
          <w:p w:rsidR="00D05BEC" w:rsidRPr="00222F43" w:rsidRDefault="00D05BEC" w:rsidP="00B6423B">
            <w:pPr>
              <w:spacing w:before="0" w:after="0" w:line="240" w:lineRule="auto"/>
              <w:jc w:val="center"/>
              <w:rPr>
                <w:rFonts w:asciiTheme="minorHAnsi" w:eastAsia="Times New Roman" w:hAnsiTheme="minorHAnsi" w:cs="Times New Roman"/>
                <w:b/>
                <w:bCs/>
                <w:color w:val="000000"/>
                <w:sz w:val="18"/>
                <w:szCs w:val="18"/>
                <w:lang w:eastAsia="es-CO"/>
              </w:rPr>
            </w:pPr>
            <w:r w:rsidRPr="00222F43">
              <w:rPr>
                <w:rFonts w:asciiTheme="minorHAnsi" w:eastAsia="Times New Roman" w:hAnsiTheme="minorHAnsi" w:cs="Times New Roman"/>
                <w:b/>
                <w:bCs/>
                <w:color w:val="000000"/>
                <w:sz w:val="18"/>
                <w:szCs w:val="18"/>
                <w:lang w:eastAsia="es-CO"/>
              </w:rPr>
              <w:t>Actividad</w:t>
            </w:r>
          </w:p>
        </w:tc>
        <w:tc>
          <w:tcPr>
            <w:tcW w:w="6663" w:type="dxa"/>
            <w:shd w:val="clear" w:color="000000" w:fill="D9D9D9"/>
            <w:noWrap/>
            <w:vAlign w:val="center"/>
            <w:hideMark/>
          </w:tcPr>
          <w:p w:rsidR="00D05BEC" w:rsidRPr="00222F43" w:rsidRDefault="00D05BEC" w:rsidP="00B6423B">
            <w:pPr>
              <w:spacing w:before="0" w:after="0" w:line="240" w:lineRule="auto"/>
              <w:jc w:val="center"/>
              <w:rPr>
                <w:rFonts w:asciiTheme="minorHAnsi" w:eastAsia="Times New Roman" w:hAnsiTheme="minorHAnsi" w:cs="Times New Roman"/>
                <w:b/>
                <w:bCs/>
                <w:color w:val="000000"/>
                <w:sz w:val="18"/>
                <w:szCs w:val="18"/>
                <w:lang w:eastAsia="es-CO"/>
              </w:rPr>
            </w:pPr>
            <w:r w:rsidRPr="00222F43">
              <w:rPr>
                <w:rFonts w:asciiTheme="minorHAnsi" w:eastAsia="Times New Roman" w:hAnsiTheme="minorHAnsi" w:cs="Times New Roman"/>
                <w:b/>
                <w:bCs/>
                <w:color w:val="000000"/>
                <w:sz w:val="18"/>
                <w:szCs w:val="18"/>
                <w:lang w:eastAsia="es-CO"/>
              </w:rPr>
              <w:t>Riesgos identificados</w:t>
            </w:r>
          </w:p>
        </w:tc>
      </w:tr>
      <w:tr w:rsidR="001D23CE" w:rsidRPr="00222F43" w:rsidTr="00AF5BA3">
        <w:trPr>
          <w:trHeight w:val="1846"/>
        </w:trPr>
        <w:tc>
          <w:tcPr>
            <w:tcW w:w="2263" w:type="dxa"/>
            <w:shd w:val="clear" w:color="auto" w:fill="auto"/>
            <w:vAlign w:val="center"/>
            <w:hideMark/>
          </w:tcPr>
          <w:p w:rsidR="001D23CE" w:rsidRPr="00222F43" w:rsidRDefault="001D23CE" w:rsidP="00125A6C">
            <w:pPr>
              <w:spacing w:before="0" w:after="0" w:line="240" w:lineRule="auto"/>
              <w:jc w:val="left"/>
              <w:rPr>
                <w:rFonts w:asciiTheme="minorHAnsi" w:eastAsia="Times New Roman" w:hAnsiTheme="minorHAnsi" w:cs="Times New Roman"/>
                <w:color w:val="000000"/>
                <w:sz w:val="18"/>
                <w:szCs w:val="18"/>
                <w:lang w:eastAsia="es-CO"/>
              </w:rPr>
            </w:pPr>
            <w:r w:rsidRPr="00222F43">
              <w:rPr>
                <w:rFonts w:asciiTheme="minorHAnsi" w:eastAsia="Times New Roman" w:hAnsiTheme="minorHAnsi" w:cs="Times New Roman"/>
                <w:color w:val="000000"/>
                <w:sz w:val="18"/>
                <w:szCs w:val="18"/>
                <w:lang w:eastAsia="es-CO"/>
              </w:rPr>
              <w:t>1.2.1 F</w:t>
            </w:r>
            <w:r w:rsidR="00B6288B" w:rsidRPr="00222F43">
              <w:rPr>
                <w:rFonts w:asciiTheme="minorHAnsi" w:eastAsia="Times New Roman" w:hAnsiTheme="minorHAnsi" w:cs="Times New Roman"/>
                <w:color w:val="000000"/>
                <w:sz w:val="18"/>
                <w:szCs w:val="18"/>
                <w:lang w:eastAsia="es-CO"/>
              </w:rPr>
              <w:t>ortalecimiento de los instrumentos de ordenamiento territorial con la integración de consideraciones de conectividad ecológica, biodiversidad y servicios ecosistémicos, a través de un ejercicio de la participación y la concreción de acuerdos entre los actores involucrados en el territorio</w:t>
            </w:r>
            <w:r w:rsidRPr="00222F43">
              <w:rPr>
                <w:rFonts w:asciiTheme="minorHAnsi" w:eastAsia="Times New Roman" w:hAnsiTheme="minorHAnsi" w:cs="Times New Roman"/>
                <w:color w:val="000000"/>
                <w:sz w:val="18"/>
                <w:szCs w:val="18"/>
                <w:lang w:eastAsia="es-CO"/>
              </w:rPr>
              <w:t xml:space="preserve"> </w:t>
            </w:r>
          </w:p>
        </w:tc>
        <w:tc>
          <w:tcPr>
            <w:tcW w:w="6663" w:type="dxa"/>
            <w:shd w:val="clear" w:color="auto" w:fill="auto"/>
            <w:vAlign w:val="center"/>
            <w:hideMark/>
          </w:tcPr>
          <w:p w:rsidR="00E618BE" w:rsidRPr="00222F43" w:rsidRDefault="001D23CE" w:rsidP="00E618BE">
            <w:pPr>
              <w:spacing w:before="0" w:after="0" w:line="240" w:lineRule="auto"/>
              <w:jc w:val="left"/>
              <w:rPr>
                <w:rFonts w:asciiTheme="minorHAnsi" w:eastAsia="Times New Roman" w:hAnsiTheme="minorHAnsi" w:cs="Times New Roman"/>
                <w:color w:val="000000"/>
                <w:sz w:val="18"/>
                <w:szCs w:val="18"/>
                <w:lang w:eastAsia="es-CO"/>
              </w:rPr>
            </w:pPr>
            <w:r w:rsidRPr="00222F43">
              <w:rPr>
                <w:rFonts w:asciiTheme="minorHAnsi" w:eastAsia="Times New Roman" w:hAnsiTheme="minorHAnsi" w:cs="Times New Roman"/>
                <w:color w:val="000000"/>
                <w:sz w:val="18"/>
                <w:szCs w:val="18"/>
                <w:lang w:eastAsia="es-CO"/>
              </w:rPr>
              <w:t>• No reconocimiento, respeto ni inclusión de los mecanismos propios de gobierno y de toma de decisiones</w:t>
            </w:r>
            <w:r w:rsidR="00E23321" w:rsidRPr="00222F43">
              <w:rPr>
                <w:rFonts w:asciiTheme="minorHAnsi" w:eastAsia="Times New Roman" w:hAnsiTheme="minorHAnsi" w:cs="Times New Roman"/>
                <w:color w:val="000000"/>
                <w:sz w:val="18"/>
                <w:szCs w:val="18"/>
                <w:lang w:eastAsia="es-CO"/>
              </w:rPr>
              <w:t xml:space="preserve"> (</w:t>
            </w:r>
            <w:r w:rsidR="00816BB7" w:rsidRPr="00222F43">
              <w:rPr>
                <w:rFonts w:asciiTheme="minorHAnsi" w:eastAsia="Times New Roman" w:hAnsiTheme="minorHAnsi" w:cs="Times New Roman"/>
                <w:color w:val="000000"/>
                <w:sz w:val="18"/>
                <w:szCs w:val="18"/>
                <w:lang w:eastAsia="es-CO"/>
              </w:rPr>
              <w:t>EAS</w:t>
            </w:r>
            <w:r w:rsidR="00E23321" w:rsidRPr="00222F43">
              <w:rPr>
                <w:rFonts w:asciiTheme="minorHAnsi" w:eastAsia="Times New Roman" w:hAnsiTheme="minorHAnsi" w:cs="Times New Roman"/>
                <w:color w:val="000000"/>
                <w:sz w:val="18"/>
                <w:szCs w:val="18"/>
                <w:lang w:eastAsia="es-CO"/>
              </w:rPr>
              <w:t>7)</w:t>
            </w:r>
            <w:r w:rsidRPr="00222F43">
              <w:rPr>
                <w:rFonts w:asciiTheme="minorHAnsi" w:eastAsia="Times New Roman" w:hAnsiTheme="minorHAnsi" w:cs="Times New Roman"/>
                <w:color w:val="000000"/>
                <w:sz w:val="18"/>
                <w:szCs w:val="18"/>
                <w:lang w:eastAsia="es-CO"/>
              </w:rPr>
              <w:t>.</w:t>
            </w:r>
            <w:r w:rsidRPr="00222F43">
              <w:rPr>
                <w:rFonts w:asciiTheme="minorHAnsi" w:eastAsia="Times New Roman" w:hAnsiTheme="minorHAnsi" w:cs="Times New Roman"/>
                <w:color w:val="000000"/>
                <w:sz w:val="18"/>
                <w:szCs w:val="18"/>
                <w:lang w:eastAsia="es-CO"/>
              </w:rPr>
              <w:br/>
            </w:r>
            <w:r w:rsidR="00626F28" w:rsidRPr="00222F43">
              <w:rPr>
                <w:rFonts w:asciiTheme="minorHAnsi" w:eastAsia="Times New Roman" w:hAnsiTheme="minorHAnsi" w:cs="Times New Roman"/>
                <w:color w:val="000000"/>
                <w:sz w:val="18"/>
                <w:szCs w:val="18"/>
                <w:lang w:eastAsia="es-CO"/>
              </w:rPr>
              <w:t xml:space="preserve">• </w:t>
            </w:r>
            <w:r w:rsidR="002C1B35" w:rsidRPr="00222F43">
              <w:rPr>
                <w:rFonts w:asciiTheme="minorHAnsi" w:eastAsia="Times New Roman" w:hAnsiTheme="minorHAnsi" w:cs="Times New Roman"/>
                <w:color w:val="000000"/>
                <w:sz w:val="18"/>
                <w:szCs w:val="18"/>
                <w:lang w:eastAsia="es-CO"/>
              </w:rPr>
              <w:t>No se garantizan y aseguran los medios necesarios para participación plena, amplia y efectiva</w:t>
            </w:r>
            <w:r w:rsidR="00E263E0" w:rsidRPr="00222F43">
              <w:rPr>
                <w:rFonts w:asciiTheme="minorHAnsi" w:eastAsia="Times New Roman" w:hAnsiTheme="minorHAnsi" w:cs="Times New Roman"/>
                <w:color w:val="000000"/>
                <w:sz w:val="18"/>
                <w:szCs w:val="18"/>
                <w:lang w:eastAsia="es-CO"/>
              </w:rPr>
              <w:t xml:space="preserve"> (EAS10)</w:t>
            </w:r>
            <w:r w:rsidR="002C1B35" w:rsidRPr="00222F43">
              <w:rPr>
                <w:rFonts w:asciiTheme="minorHAnsi" w:eastAsia="Times New Roman" w:hAnsiTheme="minorHAnsi" w:cs="Times New Roman"/>
                <w:color w:val="000000"/>
                <w:sz w:val="18"/>
                <w:szCs w:val="18"/>
                <w:lang w:eastAsia="es-CO"/>
              </w:rPr>
              <w:t>.</w:t>
            </w:r>
            <w:r w:rsidRPr="00222F43">
              <w:rPr>
                <w:rFonts w:asciiTheme="minorHAnsi" w:eastAsia="Times New Roman" w:hAnsiTheme="minorHAnsi" w:cs="Times New Roman"/>
                <w:color w:val="000000"/>
                <w:sz w:val="18"/>
                <w:szCs w:val="18"/>
                <w:lang w:eastAsia="es-CO"/>
              </w:rPr>
              <w:br/>
            </w:r>
            <w:r w:rsidR="00E618BE" w:rsidRPr="00222F43">
              <w:rPr>
                <w:rFonts w:asciiTheme="minorHAnsi" w:eastAsia="Times New Roman" w:hAnsiTheme="minorHAnsi" w:cs="Times New Roman"/>
                <w:color w:val="000000"/>
                <w:sz w:val="18"/>
                <w:szCs w:val="18"/>
                <w:lang w:eastAsia="es-CO"/>
              </w:rPr>
              <w:t>• Baja apropiación de los procesos en el territorio de las acciones y actividades propuestas</w:t>
            </w:r>
            <w:r w:rsidR="00E23321" w:rsidRPr="00222F43">
              <w:rPr>
                <w:rFonts w:asciiTheme="minorHAnsi" w:eastAsia="Times New Roman" w:hAnsiTheme="minorHAnsi" w:cs="Times New Roman"/>
                <w:color w:val="000000"/>
                <w:sz w:val="18"/>
                <w:szCs w:val="18"/>
                <w:lang w:eastAsia="es-CO"/>
              </w:rPr>
              <w:t xml:space="preserve"> (</w:t>
            </w:r>
            <w:r w:rsidR="00816BB7" w:rsidRPr="00222F43">
              <w:rPr>
                <w:rFonts w:asciiTheme="minorHAnsi" w:eastAsia="Times New Roman" w:hAnsiTheme="minorHAnsi" w:cs="Times New Roman"/>
                <w:color w:val="000000"/>
                <w:sz w:val="18"/>
                <w:szCs w:val="18"/>
                <w:lang w:eastAsia="es-CO"/>
              </w:rPr>
              <w:t>EAS</w:t>
            </w:r>
            <w:r w:rsidR="00E23321" w:rsidRPr="00222F43">
              <w:rPr>
                <w:rFonts w:asciiTheme="minorHAnsi" w:eastAsia="Times New Roman" w:hAnsiTheme="minorHAnsi" w:cs="Times New Roman"/>
                <w:color w:val="000000"/>
                <w:sz w:val="18"/>
                <w:szCs w:val="18"/>
                <w:lang w:eastAsia="es-CO"/>
              </w:rPr>
              <w:t>10)</w:t>
            </w:r>
            <w:r w:rsidR="00E618BE" w:rsidRPr="00222F43">
              <w:rPr>
                <w:rFonts w:asciiTheme="minorHAnsi" w:eastAsia="Times New Roman" w:hAnsiTheme="minorHAnsi" w:cs="Times New Roman"/>
                <w:color w:val="000000"/>
                <w:sz w:val="18"/>
                <w:szCs w:val="18"/>
                <w:lang w:eastAsia="es-CO"/>
              </w:rPr>
              <w:t>.</w:t>
            </w:r>
          </w:p>
          <w:p w:rsidR="00747DC7" w:rsidRPr="00222F43" w:rsidRDefault="00747DC7" w:rsidP="00E618BE">
            <w:pPr>
              <w:spacing w:before="0" w:after="0" w:line="240" w:lineRule="auto"/>
              <w:jc w:val="left"/>
              <w:rPr>
                <w:rFonts w:asciiTheme="minorHAnsi" w:eastAsia="Times New Roman" w:hAnsiTheme="minorHAnsi" w:cs="Times New Roman"/>
                <w:color w:val="000000"/>
                <w:sz w:val="18"/>
                <w:szCs w:val="18"/>
                <w:lang w:eastAsia="es-CO"/>
              </w:rPr>
            </w:pPr>
            <w:r w:rsidRPr="00222F43">
              <w:rPr>
                <w:rFonts w:asciiTheme="minorHAnsi" w:eastAsia="Times New Roman" w:hAnsiTheme="minorHAnsi" w:cs="Times New Roman"/>
                <w:color w:val="000000"/>
                <w:sz w:val="18"/>
                <w:szCs w:val="18"/>
                <w:lang w:eastAsia="es-CO"/>
              </w:rPr>
              <w:t xml:space="preserve">• Afectación </w:t>
            </w:r>
            <w:r w:rsidR="00494FE6" w:rsidRPr="00222F43">
              <w:rPr>
                <w:rFonts w:asciiTheme="minorHAnsi" w:eastAsia="Times New Roman" w:hAnsiTheme="minorHAnsi" w:cs="Times New Roman"/>
                <w:color w:val="000000"/>
                <w:sz w:val="18"/>
                <w:szCs w:val="18"/>
                <w:lang w:eastAsia="es-CO"/>
              </w:rPr>
              <w:t xml:space="preserve">a la seguridad de </w:t>
            </w:r>
            <w:r w:rsidRPr="00222F43">
              <w:rPr>
                <w:rFonts w:asciiTheme="minorHAnsi" w:eastAsia="Times New Roman" w:hAnsiTheme="minorHAnsi" w:cs="Times New Roman"/>
                <w:color w:val="000000"/>
                <w:sz w:val="18"/>
                <w:szCs w:val="18"/>
                <w:lang w:eastAsia="es-CO"/>
              </w:rPr>
              <w:t>los trabajadores del proyecto por problemas de orden público</w:t>
            </w:r>
            <w:r w:rsidR="00E23321" w:rsidRPr="00222F43">
              <w:rPr>
                <w:rFonts w:asciiTheme="minorHAnsi" w:eastAsia="Times New Roman" w:hAnsiTheme="minorHAnsi" w:cs="Times New Roman"/>
                <w:color w:val="000000"/>
                <w:sz w:val="18"/>
                <w:szCs w:val="18"/>
                <w:lang w:eastAsia="es-CO"/>
              </w:rPr>
              <w:t xml:space="preserve"> (</w:t>
            </w:r>
            <w:r w:rsidR="00816BB7" w:rsidRPr="00222F43">
              <w:rPr>
                <w:rFonts w:asciiTheme="minorHAnsi" w:eastAsia="Times New Roman" w:hAnsiTheme="minorHAnsi" w:cs="Times New Roman"/>
                <w:color w:val="000000"/>
                <w:sz w:val="18"/>
                <w:szCs w:val="18"/>
                <w:lang w:eastAsia="es-CO"/>
              </w:rPr>
              <w:t>EAS</w:t>
            </w:r>
            <w:r w:rsidR="00E23321" w:rsidRPr="00222F43">
              <w:rPr>
                <w:rFonts w:asciiTheme="minorHAnsi" w:eastAsia="Times New Roman" w:hAnsiTheme="minorHAnsi" w:cs="Times New Roman"/>
                <w:color w:val="000000"/>
                <w:sz w:val="18"/>
                <w:szCs w:val="18"/>
                <w:lang w:eastAsia="es-CO"/>
              </w:rPr>
              <w:t>2)</w:t>
            </w:r>
            <w:r w:rsidR="0049712E" w:rsidRPr="00222F43">
              <w:rPr>
                <w:rFonts w:asciiTheme="minorHAnsi" w:eastAsia="Times New Roman" w:hAnsiTheme="minorHAnsi" w:cs="Times New Roman"/>
                <w:color w:val="000000"/>
                <w:sz w:val="18"/>
                <w:szCs w:val="18"/>
                <w:lang w:eastAsia="es-CO"/>
              </w:rPr>
              <w:t>.</w:t>
            </w:r>
          </w:p>
          <w:p w:rsidR="009D60D9" w:rsidRPr="00222F43" w:rsidRDefault="005101BF" w:rsidP="00E618BE">
            <w:pPr>
              <w:spacing w:before="0" w:after="0" w:line="240" w:lineRule="auto"/>
              <w:jc w:val="left"/>
              <w:rPr>
                <w:rFonts w:asciiTheme="minorHAnsi" w:eastAsia="Times New Roman" w:hAnsiTheme="minorHAnsi" w:cs="Times New Roman"/>
                <w:color w:val="000000"/>
                <w:sz w:val="18"/>
                <w:szCs w:val="18"/>
                <w:lang w:eastAsia="es-CO"/>
              </w:rPr>
            </w:pPr>
            <w:r w:rsidRPr="00222F43">
              <w:rPr>
                <w:rFonts w:asciiTheme="minorHAnsi" w:eastAsia="Times New Roman" w:hAnsiTheme="minorHAnsi" w:cs="Times New Roman"/>
                <w:color w:val="000000"/>
                <w:sz w:val="18"/>
                <w:szCs w:val="18"/>
                <w:lang w:eastAsia="es-CO"/>
              </w:rPr>
              <w:t xml:space="preserve">• </w:t>
            </w:r>
            <w:r w:rsidR="00494FE6" w:rsidRPr="00222F43">
              <w:rPr>
                <w:rFonts w:asciiTheme="minorHAnsi" w:eastAsia="Times New Roman" w:hAnsiTheme="minorHAnsi" w:cs="Times New Roman"/>
                <w:color w:val="000000"/>
                <w:sz w:val="18"/>
                <w:szCs w:val="18"/>
                <w:lang w:eastAsia="es-CO"/>
              </w:rPr>
              <w:t>Accidentes</w:t>
            </w:r>
            <w:r w:rsidRPr="00222F43">
              <w:rPr>
                <w:rFonts w:asciiTheme="minorHAnsi" w:eastAsia="Times New Roman" w:hAnsiTheme="minorHAnsi" w:cs="Times New Roman"/>
                <w:color w:val="000000"/>
                <w:sz w:val="18"/>
                <w:szCs w:val="18"/>
                <w:lang w:eastAsia="es-CO"/>
              </w:rPr>
              <w:t xml:space="preserve"> y enfermedad ocupacional para el personal del proyecto que realice trabajo en campo (EAS2)</w:t>
            </w:r>
          </w:p>
        </w:tc>
      </w:tr>
    </w:tbl>
    <w:p w:rsidR="00793B22" w:rsidRPr="00222F43" w:rsidRDefault="00F56416" w:rsidP="00F84EC3">
      <w:r w:rsidRPr="00222F43">
        <w:t xml:space="preserve">                                       </w:t>
      </w:r>
    </w:p>
    <w:p w:rsidR="00271FC3" w:rsidRPr="00222F43" w:rsidRDefault="001D5870" w:rsidP="00F84EC3">
      <w:r w:rsidRPr="00222F43">
        <w:t>Para esta actividad se presentan riesgos asociados a que no se garantice</w:t>
      </w:r>
      <w:r w:rsidR="0045276B" w:rsidRPr="00222F43">
        <w:t xml:space="preserve"> los medios necesarios para una</w:t>
      </w:r>
      <w:r w:rsidRPr="00222F43">
        <w:t xml:space="preserve"> participación plena, amplia y efectiva </w:t>
      </w:r>
      <w:r w:rsidR="00907219" w:rsidRPr="00222F43">
        <w:t>de l</w:t>
      </w:r>
      <w:r w:rsidR="009B67BA" w:rsidRPr="00222F43">
        <w:t xml:space="preserve">os actores </w:t>
      </w:r>
      <w:r w:rsidR="00FB497F" w:rsidRPr="00222F43">
        <w:t xml:space="preserve">claves, </w:t>
      </w:r>
      <w:r w:rsidR="004E1C20" w:rsidRPr="00222F43">
        <w:t>en donde estos cuenten</w:t>
      </w:r>
      <w:r w:rsidR="00FB497F" w:rsidRPr="00222F43">
        <w:t xml:space="preserve"> con la</w:t>
      </w:r>
      <w:r w:rsidR="00AF5BA3" w:rsidRPr="00222F43">
        <w:t xml:space="preserve"> </w:t>
      </w:r>
      <w:r w:rsidR="009B67BA" w:rsidRPr="00222F43">
        <w:t>capacidad y conocimiento adecuado</w:t>
      </w:r>
      <w:r w:rsidR="007D2557" w:rsidRPr="00222F43">
        <w:t>,</w:t>
      </w:r>
      <w:r w:rsidR="009B67BA" w:rsidRPr="00222F43">
        <w:t xml:space="preserve"> </w:t>
      </w:r>
      <w:r w:rsidR="007D2557" w:rsidRPr="00222F43">
        <w:t xml:space="preserve">comprendan el concepto y los objetivos propios del ejercicio </w:t>
      </w:r>
      <w:r w:rsidR="009B67BA" w:rsidRPr="00222F43">
        <w:t>para el proceso de toma de decisiones</w:t>
      </w:r>
      <w:r w:rsidR="0059740C" w:rsidRPr="00222F43">
        <w:t xml:space="preserve"> </w:t>
      </w:r>
      <w:r w:rsidR="00271FC3" w:rsidRPr="00222F43">
        <w:t xml:space="preserve">y negociación </w:t>
      </w:r>
      <w:r w:rsidR="00230188" w:rsidRPr="00222F43">
        <w:t>en la</w:t>
      </w:r>
      <w:r w:rsidR="0059740C" w:rsidRPr="00222F43">
        <w:t xml:space="preserve"> formulación de la EEP</w:t>
      </w:r>
      <w:r w:rsidR="00ED135F" w:rsidRPr="00222F43">
        <w:t>.</w:t>
      </w:r>
      <w:r w:rsidR="001B7BA1" w:rsidRPr="00222F43">
        <w:t xml:space="preserve"> Esto puede conllevar que las metodologías y la EEP diseñadas tengan una baja apropiación en el territorio.</w:t>
      </w:r>
      <w:r w:rsidR="00ED135F" w:rsidRPr="00222F43">
        <w:t xml:space="preserve"> </w:t>
      </w:r>
    </w:p>
    <w:p w:rsidR="00DC2023" w:rsidRPr="00222F43" w:rsidRDefault="00C31CFC" w:rsidP="00EC3EC0">
      <w:r w:rsidRPr="00222F43">
        <w:lastRenderedPageBreak/>
        <w:t>De igual manera, se podrían presentar riesgos relacionados con la seguridad y la salud ocupacional del personal que realice tareas en campo, principalmente por vulnerabilidad a las condiciones ambientales de la zona tales como posible estrés térmico, afecciones por infecciones o parásitos, picaduras y mordeduras de animales (EAS2).</w:t>
      </w:r>
      <w:r w:rsidR="00DC2023" w:rsidRPr="00222F43">
        <w:t xml:space="preserve"> </w:t>
      </w:r>
      <w:r w:rsidR="000D6CF8" w:rsidRPr="00222F43">
        <w:t>Finalmente, se puede presentar situaciones de orden público</w:t>
      </w:r>
      <w:r w:rsidR="004D70F7" w:rsidRPr="00222F43">
        <w:t xml:space="preserve"> relacionadas con el conflicto armado entre grupos insurgentes y el gobierno nacional</w:t>
      </w:r>
      <w:r w:rsidR="000D6CF8" w:rsidRPr="00222F43">
        <w:t xml:space="preserve"> que afecte a los </w:t>
      </w:r>
      <w:r w:rsidR="00D00D25" w:rsidRPr="00222F43">
        <w:t>trabajadores del proyecto</w:t>
      </w:r>
      <w:r w:rsidR="00583D9F" w:rsidRPr="00222F43">
        <w:t xml:space="preserve">, particularmente porque todas las acciones de esta actividad se desarrollaran en municipio ubicados en el </w:t>
      </w:r>
      <w:r w:rsidR="00583D9F" w:rsidRPr="00222F43">
        <w:rPr>
          <w:rFonts w:eastAsia="Yu Mincho"/>
          <w:bCs/>
        </w:rPr>
        <w:t>Mosaico Piedemonte Cocuy – Cinaruco</w:t>
      </w:r>
      <w:r w:rsidR="008E0589" w:rsidRPr="00222F43">
        <w:rPr>
          <w:rFonts w:eastAsia="Yu Mincho"/>
          <w:bCs/>
        </w:rPr>
        <w:t xml:space="preserve"> (Fortul, Puerto Rondón, Saravena y Tame)</w:t>
      </w:r>
      <w:r w:rsidR="00D00D25" w:rsidRPr="00222F43">
        <w:t>.</w:t>
      </w:r>
    </w:p>
    <w:p w:rsidR="00D00D25" w:rsidRPr="00222F43" w:rsidRDefault="005829DD" w:rsidP="00EC3EC0">
      <w:r w:rsidRPr="00222F43">
        <w:t xml:space="preserve"> </w:t>
      </w:r>
      <w:r w:rsidR="00D00D25" w:rsidRPr="00222F43">
        <w:t>Dentro de los impactos</w:t>
      </w:r>
      <w:r w:rsidRPr="00222F43">
        <w:t xml:space="preserve"> que podría generar el proyecto se encuentra en caso de no establecer criterios claros de inclusión social</w:t>
      </w:r>
      <w:r w:rsidR="00921935" w:rsidRPr="00222F43">
        <w:t xml:space="preserve"> y distribución equitativa de beneficios en el establecimiento de la EEP</w:t>
      </w:r>
      <w:r w:rsidRPr="00222F43">
        <w:t xml:space="preserve">, podría generarse desigualdad y discrepancias entre </w:t>
      </w:r>
      <w:r w:rsidR="00921935" w:rsidRPr="00222F43">
        <w:t>las diferentes comunidades que habitan el territorio</w:t>
      </w:r>
      <w:r w:rsidR="00BB6C0E" w:rsidRPr="00222F43">
        <w:t>.</w:t>
      </w:r>
    </w:p>
    <w:p w:rsidR="00271FC3" w:rsidRPr="00222F43" w:rsidRDefault="00271FC3" w:rsidP="00F84EC3"/>
    <w:p w:rsidR="00CC636B" w:rsidRPr="00222F43" w:rsidRDefault="001E6089" w:rsidP="00B14335">
      <w:pPr>
        <w:pStyle w:val="Ttulo4"/>
        <w:tabs>
          <w:tab w:val="left" w:pos="0"/>
        </w:tabs>
        <w:spacing w:before="0" w:line="240" w:lineRule="auto"/>
        <w:rPr>
          <w:rFonts w:eastAsia="Yu Mincho"/>
        </w:rPr>
      </w:pPr>
      <w:r w:rsidRPr="00222F43">
        <w:t>G</w:t>
      </w:r>
      <w:r w:rsidR="00B6288B" w:rsidRPr="00222F43">
        <w:t>eneración de acuerdos intersectoriales para la adecuada incorporación de criterios de biodiversidad y servicios ecosistémicos en la instrumentalización regional y municipal de instrumentos de planificación sectorial agropecuaria.</w:t>
      </w:r>
    </w:p>
    <w:p w:rsidR="00E208A7" w:rsidRPr="00222F43" w:rsidRDefault="00E208A7" w:rsidP="00E208A7">
      <w:pPr>
        <w:keepNext/>
        <w:tabs>
          <w:tab w:val="left" w:pos="0"/>
        </w:tabs>
        <w:spacing w:before="0" w:after="0" w:line="240" w:lineRule="auto"/>
        <w:rPr>
          <w:rFonts w:eastAsia="Yu Mincho"/>
        </w:rPr>
      </w:pPr>
    </w:p>
    <w:p w:rsidR="00E208A7" w:rsidRPr="00222F43" w:rsidRDefault="006F44AB" w:rsidP="00E208A7">
      <w:pPr>
        <w:keepNext/>
        <w:tabs>
          <w:tab w:val="left" w:pos="0"/>
        </w:tabs>
        <w:spacing w:before="0" w:after="0" w:line="240" w:lineRule="auto"/>
        <w:rPr>
          <w:rFonts w:eastAsia="Yu Mincho"/>
        </w:rPr>
      </w:pPr>
      <w:r w:rsidRPr="00222F43">
        <w:rPr>
          <w:rFonts w:eastAsia="Yu Mincho"/>
        </w:rPr>
        <w:t>L</w:t>
      </w:r>
      <w:r w:rsidR="00E208A7" w:rsidRPr="00222F43">
        <w:rPr>
          <w:rFonts w:eastAsia="Yu Mincho"/>
        </w:rPr>
        <w:t>os riesgos identificados para esta actividad se encuentran a continuación:</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3"/>
        <w:gridCol w:w="6663"/>
      </w:tblGrid>
      <w:tr w:rsidR="00D05BEC" w:rsidRPr="00222F43" w:rsidTr="00D05BEC">
        <w:trPr>
          <w:trHeight w:val="300"/>
        </w:trPr>
        <w:tc>
          <w:tcPr>
            <w:tcW w:w="2263" w:type="dxa"/>
            <w:shd w:val="clear" w:color="000000" w:fill="D9D9D9"/>
            <w:noWrap/>
            <w:vAlign w:val="center"/>
            <w:hideMark/>
          </w:tcPr>
          <w:p w:rsidR="00D05BEC" w:rsidRPr="00222F43" w:rsidRDefault="00D05BEC" w:rsidP="00B6423B">
            <w:pPr>
              <w:spacing w:before="0" w:after="0" w:line="240" w:lineRule="auto"/>
              <w:jc w:val="center"/>
              <w:rPr>
                <w:rFonts w:asciiTheme="minorHAnsi" w:eastAsia="Times New Roman" w:hAnsiTheme="minorHAnsi" w:cs="Times New Roman"/>
                <w:b/>
                <w:bCs/>
                <w:color w:val="000000"/>
                <w:sz w:val="18"/>
                <w:szCs w:val="18"/>
                <w:lang w:eastAsia="es-CO"/>
              </w:rPr>
            </w:pPr>
            <w:r w:rsidRPr="00222F43">
              <w:rPr>
                <w:rFonts w:asciiTheme="minorHAnsi" w:eastAsia="Times New Roman" w:hAnsiTheme="minorHAnsi" w:cs="Times New Roman"/>
                <w:b/>
                <w:bCs/>
                <w:color w:val="000000"/>
                <w:sz w:val="18"/>
                <w:szCs w:val="18"/>
                <w:lang w:eastAsia="es-CO"/>
              </w:rPr>
              <w:t>Actividad</w:t>
            </w:r>
          </w:p>
        </w:tc>
        <w:tc>
          <w:tcPr>
            <w:tcW w:w="6663" w:type="dxa"/>
            <w:shd w:val="clear" w:color="000000" w:fill="D9D9D9"/>
            <w:noWrap/>
            <w:vAlign w:val="center"/>
            <w:hideMark/>
          </w:tcPr>
          <w:p w:rsidR="00D05BEC" w:rsidRPr="00222F43" w:rsidRDefault="00D05BEC" w:rsidP="00B6423B">
            <w:pPr>
              <w:spacing w:before="0" w:after="0" w:line="240" w:lineRule="auto"/>
              <w:jc w:val="center"/>
              <w:rPr>
                <w:rFonts w:asciiTheme="minorHAnsi" w:eastAsia="Times New Roman" w:hAnsiTheme="minorHAnsi" w:cs="Times New Roman"/>
                <w:b/>
                <w:bCs/>
                <w:color w:val="000000"/>
                <w:sz w:val="18"/>
                <w:szCs w:val="18"/>
                <w:lang w:eastAsia="es-CO"/>
              </w:rPr>
            </w:pPr>
            <w:r w:rsidRPr="00222F43">
              <w:rPr>
                <w:rFonts w:asciiTheme="minorHAnsi" w:eastAsia="Times New Roman" w:hAnsiTheme="minorHAnsi" w:cs="Times New Roman"/>
                <w:b/>
                <w:bCs/>
                <w:color w:val="000000"/>
                <w:sz w:val="18"/>
                <w:szCs w:val="18"/>
                <w:lang w:eastAsia="es-CO"/>
              </w:rPr>
              <w:t>Riesgos identificados</w:t>
            </w:r>
          </w:p>
        </w:tc>
      </w:tr>
      <w:tr w:rsidR="005E4EC5" w:rsidRPr="00222F43" w:rsidTr="009A5D81">
        <w:trPr>
          <w:trHeight w:val="3020"/>
        </w:trPr>
        <w:tc>
          <w:tcPr>
            <w:tcW w:w="2263" w:type="dxa"/>
            <w:shd w:val="clear" w:color="auto" w:fill="auto"/>
            <w:vAlign w:val="center"/>
            <w:hideMark/>
          </w:tcPr>
          <w:p w:rsidR="005E4EC5" w:rsidRPr="00222F43" w:rsidRDefault="005E4EC5" w:rsidP="00125A6C">
            <w:pPr>
              <w:spacing w:before="0" w:after="0" w:line="240" w:lineRule="auto"/>
              <w:jc w:val="left"/>
              <w:rPr>
                <w:rFonts w:asciiTheme="minorHAnsi" w:eastAsia="Times New Roman" w:hAnsiTheme="minorHAnsi" w:cs="Times New Roman"/>
                <w:color w:val="000000"/>
                <w:sz w:val="18"/>
                <w:szCs w:val="18"/>
                <w:lang w:eastAsia="es-CO"/>
              </w:rPr>
            </w:pPr>
            <w:r w:rsidRPr="00222F43">
              <w:rPr>
                <w:rFonts w:asciiTheme="minorHAnsi" w:eastAsia="Times New Roman" w:hAnsiTheme="minorHAnsi" w:cs="Times New Roman"/>
                <w:color w:val="000000"/>
                <w:sz w:val="18"/>
                <w:szCs w:val="18"/>
                <w:lang w:eastAsia="es-CO"/>
              </w:rPr>
              <w:t xml:space="preserve">1.2.2 </w:t>
            </w:r>
            <w:r w:rsidR="000D3CCE" w:rsidRPr="00222F43">
              <w:rPr>
                <w:rFonts w:asciiTheme="minorHAnsi" w:eastAsia="Times New Roman" w:hAnsiTheme="minorHAnsi" w:cs="Times New Roman"/>
                <w:color w:val="000000"/>
                <w:sz w:val="18"/>
                <w:szCs w:val="18"/>
                <w:lang w:eastAsia="es-CO"/>
              </w:rPr>
              <w:t>Generación de acuerdos intersectoriales para la adecuada incorporación de criterios de biodiversidad y servicios ecosistémicos en la instrumentalización regional y municipal de instrumentos de planificación sectorial agropecuaria.</w:t>
            </w:r>
          </w:p>
        </w:tc>
        <w:tc>
          <w:tcPr>
            <w:tcW w:w="6663" w:type="dxa"/>
            <w:shd w:val="clear" w:color="auto" w:fill="auto"/>
            <w:vAlign w:val="center"/>
            <w:hideMark/>
          </w:tcPr>
          <w:p w:rsidR="00C26CAE" w:rsidRPr="00222F43" w:rsidRDefault="005E4EC5" w:rsidP="00C26CAE">
            <w:pPr>
              <w:spacing w:before="0" w:after="0" w:line="240" w:lineRule="auto"/>
              <w:jc w:val="left"/>
              <w:rPr>
                <w:rFonts w:asciiTheme="minorHAnsi" w:eastAsia="Times New Roman" w:hAnsiTheme="minorHAnsi" w:cs="Times New Roman"/>
                <w:color w:val="000000"/>
                <w:sz w:val="18"/>
                <w:szCs w:val="18"/>
                <w:lang w:eastAsia="es-CO"/>
              </w:rPr>
            </w:pPr>
            <w:r w:rsidRPr="00222F43">
              <w:rPr>
                <w:rFonts w:asciiTheme="minorHAnsi" w:eastAsia="Times New Roman" w:hAnsiTheme="minorHAnsi" w:cs="Times New Roman"/>
                <w:color w:val="000000"/>
                <w:sz w:val="18"/>
                <w:szCs w:val="18"/>
                <w:lang w:eastAsia="es-CO"/>
              </w:rPr>
              <w:t xml:space="preserve">• </w:t>
            </w:r>
            <w:r w:rsidR="00310C79" w:rsidRPr="00222F43">
              <w:rPr>
                <w:rFonts w:asciiTheme="minorHAnsi" w:eastAsia="Times New Roman" w:hAnsiTheme="minorHAnsi" w:cs="Times New Roman"/>
                <w:color w:val="000000"/>
                <w:sz w:val="18"/>
                <w:szCs w:val="18"/>
                <w:lang w:eastAsia="es-CO"/>
              </w:rPr>
              <w:t>No se garantice la participación amplia, plena y efectiva de los actores claves,</w:t>
            </w:r>
            <w:r w:rsidR="00AF5BA3" w:rsidRPr="00222F43">
              <w:rPr>
                <w:rFonts w:asciiTheme="minorHAnsi" w:eastAsia="Times New Roman" w:hAnsiTheme="minorHAnsi" w:cs="Times New Roman"/>
                <w:color w:val="000000"/>
                <w:sz w:val="18"/>
                <w:szCs w:val="18"/>
                <w:lang w:eastAsia="es-CO"/>
              </w:rPr>
              <w:t xml:space="preserve"> </w:t>
            </w:r>
            <w:r w:rsidR="00310C79" w:rsidRPr="00222F43">
              <w:rPr>
                <w:rFonts w:asciiTheme="minorHAnsi" w:eastAsia="Times New Roman" w:hAnsiTheme="minorHAnsi" w:cs="Times New Roman"/>
                <w:color w:val="000000"/>
                <w:sz w:val="18"/>
                <w:szCs w:val="18"/>
                <w:lang w:eastAsia="es-CO"/>
              </w:rPr>
              <w:t>tanto de las instancias institucionales como de los grupos vulnerables</w:t>
            </w:r>
            <w:r w:rsidR="00AF5BA3" w:rsidRPr="00222F43">
              <w:rPr>
                <w:rFonts w:asciiTheme="minorHAnsi" w:eastAsia="Times New Roman" w:hAnsiTheme="minorHAnsi" w:cs="Times New Roman"/>
                <w:color w:val="000000"/>
                <w:sz w:val="18"/>
                <w:szCs w:val="18"/>
                <w:lang w:eastAsia="es-CO"/>
              </w:rPr>
              <w:t xml:space="preserve"> </w:t>
            </w:r>
            <w:r w:rsidR="00A34699" w:rsidRPr="00222F43">
              <w:rPr>
                <w:rFonts w:asciiTheme="minorHAnsi" w:eastAsia="Times New Roman" w:hAnsiTheme="minorHAnsi" w:cs="Times New Roman"/>
                <w:color w:val="000000"/>
                <w:sz w:val="18"/>
                <w:szCs w:val="18"/>
                <w:lang w:eastAsia="es-CO"/>
              </w:rPr>
              <w:t>(</w:t>
            </w:r>
            <w:r w:rsidR="00816BB7" w:rsidRPr="00222F43">
              <w:rPr>
                <w:rFonts w:asciiTheme="minorHAnsi" w:eastAsia="Times New Roman" w:hAnsiTheme="minorHAnsi" w:cs="Times New Roman"/>
                <w:color w:val="000000"/>
                <w:sz w:val="18"/>
                <w:szCs w:val="18"/>
                <w:lang w:eastAsia="es-CO"/>
              </w:rPr>
              <w:t>EAS</w:t>
            </w:r>
            <w:r w:rsidR="00A34699" w:rsidRPr="00222F43">
              <w:rPr>
                <w:rFonts w:asciiTheme="minorHAnsi" w:eastAsia="Times New Roman" w:hAnsiTheme="minorHAnsi" w:cs="Times New Roman"/>
                <w:color w:val="000000"/>
                <w:sz w:val="18"/>
                <w:szCs w:val="18"/>
                <w:lang w:eastAsia="es-CO"/>
              </w:rPr>
              <w:t>10)</w:t>
            </w:r>
            <w:r w:rsidRPr="00222F43">
              <w:rPr>
                <w:rFonts w:asciiTheme="minorHAnsi" w:eastAsia="Times New Roman" w:hAnsiTheme="minorHAnsi" w:cs="Times New Roman"/>
                <w:color w:val="000000"/>
                <w:sz w:val="18"/>
                <w:szCs w:val="18"/>
                <w:lang w:eastAsia="es-CO"/>
              </w:rPr>
              <w:t xml:space="preserve">. </w:t>
            </w:r>
            <w:r w:rsidRPr="00222F43">
              <w:rPr>
                <w:rFonts w:asciiTheme="minorHAnsi" w:eastAsia="Times New Roman" w:hAnsiTheme="minorHAnsi" w:cs="Times New Roman"/>
                <w:color w:val="000000"/>
                <w:sz w:val="18"/>
                <w:szCs w:val="18"/>
                <w:lang w:eastAsia="es-CO"/>
              </w:rPr>
              <w:br/>
            </w:r>
            <w:r w:rsidR="00C26CAE" w:rsidRPr="00222F43">
              <w:rPr>
                <w:rFonts w:asciiTheme="minorHAnsi" w:eastAsia="Times New Roman" w:hAnsiTheme="minorHAnsi" w:cs="Times New Roman"/>
                <w:color w:val="000000"/>
                <w:sz w:val="18"/>
                <w:szCs w:val="18"/>
                <w:lang w:eastAsia="es-CO"/>
              </w:rPr>
              <w:t>• Ampliación de la frontera agrícola en otras zonas</w:t>
            </w:r>
            <w:r w:rsidR="00A34699" w:rsidRPr="00222F43">
              <w:rPr>
                <w:rFonts w:asciiTheme="minorHAnsi" w:eastAsia="Times New Roman" w:hAnsiTheme="minorHAnsi" w:cs="Times New Roman"/>
                <w:color w:val="000000"/>
                <w:sz w:val="18"/>
                <w:szCs w:val="18"/>
                <w:lang w:eastAsia="es-CO"/>
              </w:rPr>
              <w:t xml:space="preserve"> </w:t>
            </w:r>
            <w:r w:rsidR="00C51CBD" w:rsidRPr="00222F43">
              <w:rPr>
                <w:rFonts w:asciiTheme="minorHAnsi" w:eastAsia="Times New Roman" w:hAnsiTheme="minorHAnsi" w:cs="Times New Roman"/>
                <w:color w:val="000000"/>
                <w:sz w:val="18"/>
                <w:szCs w:val="18"/>
                <w:lang w:eastAsia="es-CO"/>
              </w:rPr>
              <w:t>(fuga)</w:t>
            </w:r>
            <w:r w:rsidR="00A34699" w:rsidRPr="00222F43">
              <w:rPr>
                <w:rFonts w:asciiTheme="minorHAnsi" w:eastAsia="Times New Roman" w:hAnsiTheme="minorHAnsi" w:cs="Times New Roman"/>
                <w:color w:val="000000"/>
                <w:sz w:val="18"/>
                <w:szCs w:val="18"/>
                <w:lang w:eastAsia="es-CO"/>
              </w:rPr>
              <w:t>(</w:t>
            </w:r>
            <w:r w:rsidR="00816BB7" w:rsidRPr="00222F43">
              <w:rPr>
                <w:rFonts w:asciiTheme="minorHAnsi" w:eastAsia="Times New Roman" w:hAnsiTheme="minorHAnsi" w:cs="Times New Roman"/>
                <w:color w:val="000000"/>
                <w:sz w:val="18"/>
                <w:szCs w:val="18"/>
                <w:lang w:eastAsia="es-CO"/>
              </w:rPr>
              <w:t>EAS</w:t>
            </w:r>
            <w:r w:rsidR="00A34699" w:rsidRPr="00222F43">
              <w:rPr>
                <w:rFonts w:asciiTheme="minorHAnsi" w:eastAsia="Times New Roman" w:hAnsiTheme="minorHAnsi" w:cs="Times New Roman"/>
                <w:color w:val="000000"/>
                <w:sz w:val="18"/>
                <w:szCs w:val="18"/>
                <w:lang w:eastAsia="es-CO"/>
              </w:rPr>
              <w:t>6)</w:t>
            </w:r>
            <w:r w:rsidR="00C26CAE" w:rsidRPr="00222F43">
              <w:rPr>
                <w:rFonts w:asciiTheme="minorHAnsi" w:eastAsia="Times New Roman" w:hAnsiTheme="minorHAnsi" w:cs="Times New Roman"/>
                <w:color w:val="000000"/>
                <w:sz w:val="18"/>
                <w:szCs w:val="18"/>
                <w:lang w:eastAsia="es-CO"/>
              </w:rPr>
              <w:t>.</w:t>
            </w:r>
          </w:p>
          <w:p w:rsidR="0049712E" w:rsidRPr="00222F43" w:rsidRDefault="005E4EC5" w:rsidP="00224A20">
            <w:pPr>
              <w:spacing w:before="0" w:after="0" w:line="240" w:lineRule="auto"/>
              <w:jc w:val="left"/>
              <w:rPr>
                <w:rFonts w:asciiTheme="minorHAnsi" w:eastAsia="Times New Roman" w:hAnsiTheme="minorHAnsi" w:cs="Times New Roman"/>
                <w:color w:val="000000"/>
                <w:sz w:val="18"/>
                <w:szCs w:val="18"/>
                <w:lang w:eastAsia="es-CO"/>
              </w:rPr>
            </w:pPr>
            <w:r w:rsidRPr="00222F43">
              <w:rPr>
                <w:rFonts w:asciiTheme="minorHAnsi" w:eastAsia="Times New Roman" w:hAnsiTheme="minorHAnsi" w:cs="Times New Roman"/>
                <w:color w:val="000000"/>
                <w:sz w:val="18"/>
                <w:szCs w:val="18"/>
                <w:lang w:eastAsia="es-CO"/>
              </w:rPr>
              <w:t>• Disminución de los ingresos económicos obtenidos por actividades productivas actuales</w:t>
            </w:r>
            <w:r w:rsidR="00B857B0" w:rsidRPr="00222F43">
              <w:rPr>
                <w:rFonts w:asciiTheme="minorHAnsi" w:eastAsia="Times New Roman" w:hAnsiTheme="minorHAnsi" w:cs="Times New Roman"/>
                <w:color w:val="000000"/>
                <w:sz w:val="18"/>
                <w:szCs w:val="18"/>
                <w:lang w:eastAsia="es-CO"/>
              </w:rPr>
              <w:t xml:space="preserve"> (</w:t>
            </w:r>
            <w:r w:rsidR="00816BB7" w:rsidRPr="00222F43">
              <w:rPr>
                <w:rFonts w:asciiTheme="minorHAnsi" w:eastAsia="Times New Roman" w:hAnsiTheme="minorHAnsi" w:cs="Times New Roman"/>
                <w:color w:val="000000"/>
                <w:sz w:val="18"/>
                <w:szCs w:val="18"/>
                <w:lang w:eastAsia="es-CO"/>
              </w:rPr>
              <w:t>EAS</w:t>
            </w:r>
            <w:r w:rsidR="00B857B0" w:rsidRPr="00222F43">
              <w:rPr>
                <w:rFonts w:asciiTheme="minorHAnsi" w:eastAsia="Times New Roman" w:hAnsiTheme="minorHAnsi" w:cs="Times New Roman"/>
                <w:color w:val="000000"/>
                <w:sz w:val="18"/>
                <w:szCs w:val="18"/>
                <w:lang w:eastAsia="es-CO"/>
              </w:rPr>
              <w:t>5)</w:t>
            </w:r>
            <w:r w:rsidRPr="00222F43">
              <w:rPr>
                <w:rFonts w:asciiTheme="minorHAnsi" w:eastAsia="Times New Roman" w:hAnsiTheme="minorHAnsi" w:cs="Times New Roman"/>
                <w:color w:val="000000"/>
                <w:sz w:val="18"/>
                <w:szCs w:val="18"/>
                <w:lang w:eastAsia="es-CO"/>
              </w:rPr>
              <w:t xml:space="preserve">. </w:t>
            </w:r>
            <w:r w:rsidRPr="00222F43">
              <w:rPr>
                <w:rFonts w:asciiTheme="minorHAnsi" w:eastAsia="Times New Roman" w:hAnsiTheme="minorHAnsi" w:cs="Times New Roman"/>
                <w:color w:val="000000"/>
                <w:sz w:val="18"/>
                <w:szCs w:val="18"/>
                <w:lang w:eastAsia="es-CO"/>
              </w:rPr>
              <w:br/>
              <w:t>• Imposición de políticas, normas y mecanismos de control territorial</w:t>
            </w:r>
            <w:r w:rsidR="00B857B0" w:rsidRPr="00222F43">
              <w:rPr>
                <w:rFonts w:asciiTheme="minorHAnsi" w:eastAsia="Times New Roman" w:hAnsiTheme="minorHAnsi" w:cs="Times New Roman"/>
                <w:color w:val="000000"/>
                <w:sz w:val="18"/>
                <w:szCs w:val="18"/>
                <w:lang w:eastAsia="es-CO"/>
              </w:rPr>
              <w:t xml:space="preserve"> (</w:t>
            </w:r>
            <w:r w:rsidR="00816BB7" w:rsidRPr="00222F43">
              <w:rPr>
                <w:rFonts w:asciiTheme="minorHAnsi" w:eastAsia="Times New Roman" w:hAnsiTheme="minorHAnsi" w:cs="Times New Roman"/>
                <w:color w:val="000000"/>
                <w:sz w:val="18"/>
                <w:szCs w:val="18"/>
                <w:lang w:eastAsia="es-CO"/>
              </w:rPr>
              <w:t>EAS</w:t>
            </w:r>
            <w:r w:rsidR="00B857B0" w:rsidRPr="00222F43">
              <w:rPr>
                <w:rFonts w:asciiTheme="minorHAnsi" w:eastAsia="Times New Roman" w:hAnsiTheme="minorHAnsi" w:cs="Times New Roman"/>
                <w:color w:val="000000"/>
                <w:sz w:val="18"/>
                <w:szCs w:val="18"/>
                <w:lang w:eastAsia="es-CO"/>
              </w:rPr>
              <w:t>7)</w:t>
            </w:r>
            <w:r w:rsidRPr="00222F43">
              <w:rPr>
                <w:rFonts w:asciiTheme="minorHAnsi" w:eastAsia="Times New Roman" w:hAnsiTheme="minorHAnsi" w:cs="Times New Roman"/>
                <w:color w:val="000000"/>
                <w:sz w:val="18"/>
                <w:szCs w:val="18"/>
                <w:lang w:eastAsia="es-CO"/>
              </w:rPr>
              <w:t xml:space="preserve">. </w:t>
            </w:r>
            <w:r w:rsidRPr="00222F43">
              <w:rPr>
                <w:rFonts w:asciiTheme="minorHAnsi" w:eastAsia="Times New Roman" w:hAnsiTheme="minorHAnsi" w:cs="Times New Roman"/>
                <w:color w:val="000000"/>
                <w:sz w:val="18"/>
                <w:szCs w:val="18"/>
                <w:lang w:eastAsia="es-CO"/>
              </w:rPr>
              <w:br/>
              <w:t>• Toma de decisiones no coherentes a las necesidades y expectativas de los interesados</w:t>
            </w:r>
            <w:r w:rsidR="00B857B0" w:rsidRPr="00222F43">
              <w:rPr>
                <w:rFonts w:asciiTheme="minorHAnsi" w:eastAsia="Times New Roman" w:hAnsiTheme="minorHAnsi" w:cs="Times New Roman"/>
                <w:color w:val="000000"/>
                <w:sz w:val="18"/>
                <w:szCs w:val="18"/>
                <w:lang w:eastAsia="es-CO"/>
              </w:rPr>
              <w:t xml:space="preserve"> (</w:t>
            </w:r>
            <w:r w:rsidR="00816BB7" w:rsidRPr="00222F43">
              <w:rPr>
                <w:rFonts w:asciiTheme="minorHAnsi" w:eastAsia="Times New Roman" w:hAnsiTheme="minorHAnsi" w:cs="Times New Roman"/>
                <w:color w:val="000000"/>
                <w:sz w:val="18"/>
                <w:szCs w:val="18"/>
                <w:lang w:eastAsia="es-CO"/>
              </w:rPr>
              <w:t>EAS</w:t>
            </w:r>
            <w:r w:rsidR="00B857B0" w:rsidRPr="00222F43">
              <w:rPr>
                <w:rFonts w:asciiTheme="minorHAnsi" w:eastAsia="Times New Roman" w:hAnsiTheme="minorHAnsi" w:cs="Times New Roman"/>
                <w:color w:val="000000"/>
                <w:sz w:val="18"/>
                <w:szCs w:val="18"/>
                <w:lang w:eastAsia="es-CO"/>
              </w:rPr>
              <w:t>10)</w:t>
            </w:r>
            <w:r w:rsidRPr="00222F43">
              <w:rPr>
                <w:rFonts w:asciiTheme="minorHAnsi" w:eastAsia="Times New Roman" w:hAnsiTheme="minorHAnsi" w:cs="Times New Roman"/>
                <w:color w:val="000000"/>
                <w:sz w:val="18"/>
                <w:szCs w:val="18"/>
                <w:lang w:eastAsia="es-CO"/>
              </w:rPr>
              <w:t>.</w:t>
            </w:r>
            <w:r w:rsidRPr="00222F43">
              <w:rPr>
                <w:rFonts w:asciiTheme="minorHAnsi" w:eastAsia="Times New Roman" w:hAnsiTheme="minorHAnsi" w:cs="Times New Roman"/>
                <w:color w:val="000000"/>
                <w:sz w:val="18"/>
                <w:szCs w:val="18"/>
                <w:lang w:eastAsia="es-CO"/>
              </w:rPr>
              <w:br/>
              <w:t>• Baja apropiación de los procesos en el territorio de las acciones y actividades propuestas</w:t>
            </w:r>
            <w:r w:rsidR="00B857B0" w:rsidRPr="00222F43">
              <w:rPr>
                <w:rFonts w:asciiTheme="minorHAnsi" w:eastAsia="Times New Roman" w:hAnsiTheme="minorHAnsi" w:cs="Times New Roman"/>
                <w:color w:val="000000"/>
                <w:sz w:val="18"/>
                <w:szCs w:val="18"/>
                <w:lang w:eastAsia="es-CO"/>
              </w:rPr>
              <w:t xml:space="preserve"> (</w:t>
            </w:r>
            <w:r w:rsidR="00816BB7" w:rsidRPr="00222F43">
              <w:rPr>
                <w:rFonts w:asciiTheme="minorHAnsi" w:eastAsia="Times New Roman" w:hAnsiTheme="minorHAnsi" w:cs="Times New Roman"/>
                <w:color w:val="000000"/>
                <w:sz w:val="18"/>
                <w:szCs w:val="18"/>
                <w:lang w:eastAsia="es-CO"/>
              </w:rPr>
              <w:t>EAS</w:t>
            </w:r>
            <w:r w:rsidR="00B857B0" w:rsidRPr="00222F43">
              <w:rPr>
                <w:rFonts w:asciiTheme="minorHAnsi" w:eastAsia="Times New Roman" w:hAnsiTheme="minorHAnsi" w:cs="Times New Roman"/>
                <w:color w:val="000000"/>
                <w:sz w:val="18"/>
                <w:szCs w:val="18"/>
                <w:lang w:eastAsia="es-CO"/>
              </w:rPr>
              <w:t>10)</w:t>
            </w:r>
            <w:r w:rsidRPr="00222F43">
              <w:rPr>
                <w:rFonts w:asciiTheme="minorHAnsi" w:eastAsia="Times New Roman" w:hAnsiTheme="minorHAnsi" w:cs="Times New Roman"/>
                <w:color w:val="000000"/>
                <w:sz w:val="18"/>
                <w:szCs w:val="18"/>
                <w:lang w:eastAsia="es-CO"/>
              </w:rPr>
              <w:t>.</w:t>
            </w:r>
            <w:r w:rsidRPr="00222F43">
              <w:rPr>
                <w:rFonts w:asciiTheme="minorHAnsi" w:eastAsia="Times New Roman" w:hAnsiTheme="minorHAnsi" w:cs="Times New Roman"/>
                <w:color w:val="000000"/>
                <w:sz w:val="18"/>
                <w:szCs w:val="18"/>
                <w:lang w:eastAsia="es-CO"/>
              </w:rPr>
              <w:br/>
            </w:r>
            <w:r w:rsidR="0049712E" w:rsidRPr="00222F43">
              <w:rPr>
                <w:rFonts w:asciiTheme="minorHAnsi" w:eastAsia="Times New Roman" w:hAnsiTheme="minorHAnsi" w:cs="Times New Roman"/>
                <w:color w:val="000000"/>
                <w:sz w:val="18"/>
                <w:szCs w:val="18"/>
                <w:lang w:eastAsia="es-CO"/>
              </w:rPr>
              <w:t>• Afectación a</w:t>
            </w:r>
            <w:r w:rsidR="00A11FF9" w:rsidRPr="00222F43">
              <w:rPr>
                <w:rFonts w:asciiTheme="minorHAnsi" w:eastAsia="Times New Roman" w:hAnsiTheme="minorHAnsi" w:cs="Times New Roman"/>
                <w:color w:val="000000"/>
                <w:sz w:val="18"/>
                <w:szCs w:val="18"/>
                <w:lang w:eastAsia="es-CO"/>
              </w:rPr>
              <w:t xml:space="preserve"> la seguridad de</w:t>
            </w:r>
            <w:r w:rsidR="0049712E" w:rsidRPr="00222F43">
              <w:rPr>
                <w:rFonts w:asciiTheme="minorHAnsi" w:eastAsia="Times New Roman" w:hAnsiTheme="minorHAnsi" w:cs="Times New Roman"/>
                <w:color w:val="000000"/>
                <w:sz w:val="18"/>
                <w:szCs w:val="18"/>
                <w:lang w:eastAsia="es-CO"/>
              </w:rPr>
              <w:t xml:space="preserve"> los trabajadores del proyecto por problemas de orden público</w:t>
            </w:r>
            <w:r w:rsidR="00B857B0" w:rsidRPr="00222F43">
              <w:rPr>
                <w:rFonts w:asciiTheme="minorHAnsi" w:eastAsia="Times New Roman" w:hAnsiTheme="minorHAnsi" w:cs="Times New Roman"/>
                <w:color w:val="000000"/>
                <w:sz w:val="18"/>
                <w:szCs w:val="18"/>
                <w:lang w:eastAsia="es-CO"/>
              </w:rPr>
              <w:t xml:space="preserve"> (</w:t>
            </w:r>
            <w:r w:rsidR="00816BB7" w:rsidRPr="00222F43">
              <w:rPr>
                <w:rFonts w:asciiTheme="minorHAnsi" w:eastAsia="Times New Roman" w:hAnsiTheme="minorHAnsi" w:cs="Times New Roman"/>
                <w:color w:val="000000"/>
                <w:sz w:val="18"/>
                <w:szCs w:val="18"/>
                <w:lang w:eastAsia="es-CO"/>
              </w:rPr>
              <w:t>EAS</w:t>
            </w:r>
            <w:r w:rsidR="00B857B0" w:rsidRPr="00222F43">
              <w:rPr>
                <w:rFonts w:asciiTheme="minorHAnsi" w:eastAsia="Times New Roman" w:hAnsiTheme="minorHAnsi" w:cs="Times New Roman"/>
                <w:color w:val="000000"/>
                <w:sz w:val="18"/>
                <w:szCs w:val="18"/>
                <w:lang w:eastAsia="es-CO"/>
              </w:rPr>
              <w:t>2)</w:t>
            </w:r>
            <w:r w:rsidR="0049712E" w:rsidRPr="00222F43">
              <w:rPr>
                <w:rFonts w:asciiTheme="minorHAnsi" w:eastAsia="Times New Roman" w:hAnsiTheme="minorHAnsi" w:cs="Times New Roman"/>
                <w:color w:val="000000"/>
                <w:sz w:val="18"/>
                <w:szCs w:val="18"/>
                <w:lang w:eastAsia="es-CO"/>
              </w:rPr>
              <w:t>.</w:t>
            </w:r>
          </w:p>
          <w:p w:rsidR="00F41F04" w:rsidRPr="00222F43" w:rsidRDefault="00AD059D" w:rsidP="00224A20">
            <w:pPr>
              <w:spacing w:before="0" w:after="0" w:line="240" w:lineRule="auto"/>
              <w:jc w:val="left"/>
              <w:rPr>
                <w:rFonts w:asciiTheme="minorHAnsi" w:eastAsia="Times New Roman" w:hAnsiTheme="minorHAnsi" w:cs="Times New Roman"/>
                <w:color w:val="000000"/>
                <w:sz w:val="18"/>
                <w:szCs w:val="18"/>
                <w:lang w:eastAsia="es-CO"/>
              </w:rPr>
            </w:pPr>
            <w:r w:rsidRPr="00222F43">
              <w:rPr>
                <w:rFonts w:asciiTheme="minorHAnsi" w:eastAsia="Times New Roman" w:hAnsiTheme="minorHAnsi" w:cs="Times New Roman"/>
                <w:color w:val="000000"/>
                <w:sz w:val="18"/>
                <w:szCs w:val="18"/>
                <w:lang w:eastAsia="es-CO"/>
              </w:rPr>
              <w:t xml:space="preserve">• </w:t>
            </w:r>
            <w:r w:rsidR="003F0356" w:rsidRPr="00222F43">
              <w:rPr>
                <w:rFonts w:asciiTheme="minorHAnsi" w:eastAsia="Times New Roman" w:hAnsiTheme="minorHAnsi" w:cs="Times New Roman"/>
                <w:color w:val="000000"/>
                <w:sz w:val="18"/>
                <w:szCs w:val="18"/>
                <w:lang w:eastAsia="es-CO"/>
              </w:rPr>
              <w:t>Restricciones al acceso de incentivos públicos, posibles impactos en el valor de la tierra</w:t>
            </w:r>
            <w:r w:rsidR="00A41E1C" w:rsidRPr="00222F43">
              <w:rPr>
                <w:rFonts w:asciiTheme="minorHAnsi" w:eastAsia="Times New Roman" w:hAnsiTheme="minorHAnsi" w:cs="Times New Roman"/>
                <w:color w:val="000000"/>
                <w:sz w:val="18"/>
                <w:szCs w:val="18"/>
                <w:lang w:eastAsia="es-CO"/>
              </w:rPr>
              <w:t xml:space="preserve"> (</w:t>
            </w:r>
            <w:r w:rsidR="00B33639" w:rsidRPr="00222F43">
              <w:rPr>
                <w:rFonts w:asciiTheme="minorHAnsi" w:eastAsia="Times New Roman" w:hAnsiTheme="minorHAnsi" w:cs="Times New Roman"/>
                <w:color w:val="000000"/>
                <w:sz w:val="18"/>
                <w:szCs w:val="18"/>
                <w:lang w:eastAsia="es-CO"/>
              </w:rPr>
              <w:t>EAS5-EAS10)</w:t>
            </w:r>
            <w:r w:rsidR="003F0356" w:rsidRPr="00222F43">
              <w:rPr>
                <w:rFonts w:asciiTheme="minorHAnsi" w:eastAsia="Times New Roman" w:hAnsiTheme="minorHAnsi" w:cs="Times New Roman"/>
                <w:color w:val="000000"/>
                <w:sz w:val="18"/>
                <w:szCs w:val="18"/>
                <w:lang w:eastAsia="es-CO"/>
              </w:rPr>
              <w:t>.</w:t>
            </w:r>
          </w:p>
          <w:p w:rsidR="00CD175A" w:rsidRPr="00222F43" w:rsidRDefault="00B0734C" w:rsidP="00224A20">
            <w:pPr>
              <w:spacing w:before="0" w:after="0" w:line="240" w:lineRule="auto"/>
              <w:jc w:val="left"/>
              <w:rPr>
                <w:rFonts w:asciiTheme="minorHAnsi" w:eastAsia="Times New Roman" w:hAnsiTheme="minorHAnsi" w:cs="Times New Roman"/>
                <w:color w:val="000000"/>
                <w:sz w:val="18"/>
                <w:szCs w:val="18"/>
                <w:lang w:eastAsia="es-CO"/>
              </w:rPr>
            </w:pPr>
            <w:r w:rsidRPr="00222F43">
              <w:rPr>
                <w:rFonts w:asciiTheme="minorHAnsi" w:eastAsia="Times New Roman" w:hAnsiTheme="minorHAnsi" w:cs="Times New Roman"/>
                <w:color w:val="000000"/>
                <w:sz w:val="18"/>
                <w:szCs w:val="18"/>
                <w:lang w:eastAsia="es-CO"/>
              </w:rPr>
              <w:t xml:space="preserve">• </w:t>
            </w:r>
            <w:r w:rsidR="005A08B6" w:rsidRPr="00222F43">
              <w:rPr>
                <w:rFonts w:asciiTheme="minorHAnsi" w:eastAsia="Times New Roman" w:hAnsiTheme="minorHAnsi" w:cs="Times New Roman"/>
                <w:color w:val="000000"/>
                <w:sz w:val="18"/>
                <w:szCs w:val="18"/>
                <w:lang w:eastAsia="es-CO"/>
              </w:rPr>
              <w:t xml:space="preserve">Que no se logre </w:t>
            </w:r>
            <w:r w:rsidR="00A54057" w:rsidRPr="00222F43">
              <w:rPr>
                <w:rFonts w:asciiTheme="minorHAnsi" w:eastAsia="Times New Roman" w:hAnsiTheme="minorHAnsi" w:cs="Times New Roman"/>
                <w:color w:val="000000"/>
                <w:sz w:val="18"/>
                <w:szCs w:val="18"/>
                <w:lang w:eastAsia="es-CO"/>
              </w:rPr>
              <w:t xml:space="preserve">desatar un proceso de </w:t>
            </w:r>
            <w:r w:rsidR="00236BF8" w:rsidRPr="00222F43">
              <w:rPr>
                <w:rFonts w:asciiTheme="minorHAnsi" w:eastAsia="Times New Roman" w:hAnsiTheme="minorHAnsi" w:cs="Times New Roman"/>
                <w:color w:val="000000"/>
                <w:sz w:val="18"/>
                <w:szCs w:val="18"/>
                <w:lang w:eastAsia="es-CO"/>
              </w:rPr>
              <w:t xml:space="preserve">información, </w:t>
            </w:r>
            <w:r w:rsidR="00A54057" w:rsidRPr="00222F43">
              <w:rPr>
                <w:rFonts w:asciiTheme="minorHAnsi" w:eastAsia="Times New Roman" w:hAnsiTheme="minorHAnsi" w:cs="Times New Roman"/>
                <w:color w:val="000000"/>
                <w:sz w:val="18"/>
                <w:szCs w:val="18"/>
                <w:lang w:eastAsia="es-CO"/>
              </w:rPr>
              <w:t>comunicación</w:t>
            </w:r>
            <w:r w:rsidR="00236BF8" w:rsidRPr="00222F43">
              <w:rPr>
                <w:rFonts w:asciiTheme="minorHAnsi" w:eastAsia="Times New Roman" w:hAnsiTheme="minorHAnsi" w:cs="Times New Roman"/>
                <w:color w:val="000000"/>
                <w:sz w:val="18"/>
                <w:szCs w:val="18"/>
                <w:lang w:eastAsia="es-CO"/>
              </w:rPr>
              <w:t xml:space="preserve"> y participación</w:t>
            </w:r>
            <w:r w:rsidR="004D6995" w:rsidRPr="00222F43">
              <w:rPr>
                <w:rFonts w:asciiTheme="minorHAnsi" w:eastAsia="Times New Roman" w:hAnsiTheme="minorHAnsi" w:cs="Times New Roman"/>
                <w:color w:val="000000"/>
                <w:sz w:val="18"/>
                <w:szCs w:val="18"/>
                <w:lang w:eastAsia="es-CO"/>
              </w:rPr>
              <w:t xml:space="preserve"> </w:t>
            </w:r>
            <w:r w:rsidR="005A08B6" w:rsidRPr="00222F43">
              <w:rPr>
                <w:rFonts w:asciiTheme="minorHAnsi" w:eastAsia="Times New Roman" w:hAnsiTheme="minorHAnsi" w:cs="Times New Roman"/>
                <w:color w:val="000000"/>
                <w:sz w:val="18"/>
                <w:szCs w:val="18"/>
                <w:lang w:eastAsia="es-CO"/>
              </w:rPr>
              <w:t xml:space="preserve">con las otras partes </w:t>
            </w:r>
            <w:r w:rsidR="002F6810" w:rsidRPr="00222F43">
              <w:rPr>
                <w:rFonts w:asciiTheme="minorHAnsi" w:eastAsia="Times New Roman" w:hAnsiTheme="minorHAnsi" w:cs="Times New Roman"/>
                <w:color w:val="000000"/>
                <w:sz w:val="18"/>
                <w:szCs w:val="18"/>
                <w:lang w:eastAsia="es-CO"/>
              </w:rPr>
              <w:t xml:space="preserve">que sea efectivo y permita lograr los consensos necesarios </w:t>
            </w:r>
            <w:r w:rsidR="005A08B6" w:rsidRPr="00222F43">
              <w:rPr>
                <w:rFonts w:asciiTheme="minorHAnsi" w:eastAsia="Times New Roman" w:hAnsiTheme="minorHAnsi" w:cs="Times New Roman"/>
                <w:color w:val="000000"/>
                <w:sz w:val="18"/>
                <w:szCs w:val="18"/>
                <w:lang w:eastAsia="es-CO"/>
              </w:rPr>
              <w:t>par</w:t>
            </w:r>
            <w:r w:rsidR="002F6810" w:rsidRPr="00222F43">
              <w:rPr>
                <w:rFonts w:asciiTheme="minorHAnsi" w:eastAsia="Times New Roman" w:hAnsiTheme="minorHAnsi" w:cs="Times New Roman"/>
                <w:color w:val="000000"/>
                <w:sz w:val="18"/>
                <w:szCs w:val="18"/>
                <w:lang w:eastAsia="es-CO"/>
              </w:rPr>
              <w:t>a</w:t>
            </w:r>
            <w:r w:rsidR="005A08B6" w:rsidRPr="00222F43">
              <w:rPr>
                <w:rFonts w:asciiTheme="minorHAnsi" w:eastAsia="Times New Roman" w:hAnsiTheme="minorHAnsi" w:cs="Times New Roman"/>
                <w:color w:val="000000"/>
                <w:sz w:val="18"/>
                <w:szCs w:val="18"/>
                <w:lang w:eastAsia="es-CO"/>
              </w:rPr>
              <w:t xml:space="preserve"> incorporar l</w:t>
            </w:r>
            <w:r w:rsidR="00B538CB" w:rsidRPr="00222F43">
              <w:rPr>
                <w:rFonts w:asciiTheme="minorHAnsi" w:eastAsia="Times New Roman" w:hAnsiTheme="minorHAnsi" w:cs="Times New Roman"/>
                <w:color w:val="000000"/>
                <w:sz w:val="18"/>
                <w:szCs w:val="18"/>
                <w:lang w:eastAsia="es-CO"/>
              </w:rPr>
              <w:t>as determinantes ambientales</w:t>
            </w:r>
            <w:r w:rsidR="00B33639" w:rsidRPr="00222F43">
              <w:rPr>
                <w:rFonts w:asciiTheme="minorHAnsi" w:eastAsia="Times New Roman" w:hAnsiTheme="minorHAnsi" w:cs="Times New Roman"/>
                <w:color w:val="000000"/>
                <w:sz w:val="18"/>
                <w:szCs w:val="18"/>
                <w:lang w:eastAsia="es-CO"/>
              </w:rPr>
              <w:t xml:space="preserve"> (EAS10)</w:t>
            </w:r>
            <w:r w:rsidR="00495951" w:rsidRPr="00222F43">
              <w:rPr>
                <w:rFonts w:asciiTheme="minorHAnsi" w:eastAsia="Times New Roman" w:hAnsiTheme="minorHAnsi" w:cs="Times New Roman"/>
                <w:color w:val="000000"/>
                <w:sz w:val="18"/>
                <w:szCs w:val="18"/>
                <w:lang w:eastAsia="es-CO"/>
              </w:rPr>
              <w:t>.</w:t>
            </w:r>
            <w:r w:rsidRPr="00222F43">
              <w:rPr>
                <w:rFonts w:asciiTheme="minorHAnsi" w:eastAsia="Times New Roman" w:hAnsiTheme="minorHAnsi" w:cs="Times New Roman"/>
                <w:color w:val="000000"/>
                <w:sz w:val="18"/>
                <w:szCs w:val="18"/>
                <w:lang w:eastAsia="es-CO"/>
              </w:rPr>
              <w:t xml:space="preserve"> </w:t>
            </w:r>
          </w:p>
          <w:p w:rsidR="00F308D8" w:rsidRPr="00222F43" w:rsidRDefault="00C1268A" w:rsidP="008C2A29">
            <w:pPr>
              <w:spacing w:before="0" w:after="0" w:line="240" w:lineRule="auto"/>
              <w:jc w:val="left"/>
              <w:rPr>
                <w:rFonts w:asciiTheme="minorHAnsi" w:eastAsia="Times New Roman" w:hAnsiTheme="minorHAnsi" w:cs="Times New Roman"/>
                <w:color w:val="000000"/>
                <w:sz w:val="18"/>
                <w:szCs w:val="18"/>
                <w:lang w:eastAsia="es-CO"/>
              </w:rPr>
            </w:pPr>
            <w:r w:rsidRPr="00222F43">
              <w:rPr>
                <w:rFonts w:asciiTheme="minorHAnsi" w:eastAsia="Times New Roman" w:hAnsiTheme="minorHAnsi" w:cs="Times New Roman"/>
                <w:color w:val="000000"/>
                <w:sz w:val="18"/>
                <w:szCs w:val="18"/>
                <w:lang w:eastAsia="es-CO"/>
              </w:rPr>
              <w:t xml:space="preserve">•  </w:t>
            </w:r>
            <w:r w:rsidR="008C2A29" w:rsidRPr="00222F43">
              <w:rPr>
                <w:rFonts w:asciiTheme="minorHAnsi" w:eastAsia="Times New Roman" w:hAnsiTheme="minorHAnsi" w:cs="Times New Roman"/>
                <w:color w:val="000000"/>
                <w:sz w:val="18"/>
                <w:szCs w:val="18"/>
                <w:lang w:eastAsia="es-CO"/>
              </w:rPr>
              <w:t>Los costos y los beneficios del ordenamiento territorial afecten diferencialmente a grupos más vulnerables</w:t>
            </w:r>
            <w:r w:rsidR="00B33639" w:rsidRPr="00222F43">
              <w:rPr>
                <w:rFonts w:asciiTheme="minorHAnsi" w:eastAsia="Times New Roman" w:hAnsiTheme="minorHAnsi" w:cs="Times New Roman"/>
                <w:color w:val="000000"/>
                <w:sz w:val="18"/>
                <w:szCs w:val="18"/>
                <w:lang w:eastAsia="es-CO"/>
              </w:rPr>
              <w:t xml:space="preserve"> (EAS10)</w:t>
            </w:r>
            <w:r w:rsidR="008C2A29" w:rsidRPr="00222F43">
              <w:rPr>
                <w:rFonts w:asciiTheme="minorHAnsi" w:eastAsia="Times New Roman" w:hAnsiTheme="minorHAnsi" w:cs="Times New Roman"/>
                <w:color w:val="000000"/>
                <w:sz w:val="18"/>
                <w:szCs w:val="18"/>
                <w:lang w:eastAsia="es-CO"/>
              </w:rPr>
              <w:t>.</w:t>
            </w:r>
          </w:p>
        </w:tc>
      </w:tr>
    </w:tbl>
    <w:p w:rsidR="00F35576" w:rsidRPr="00222F43" w:rsidRDefault="00F35576" w:rsidP="00F84EC3"/>
    <w:p w:rsidR="004220DA" w:rsidRPr="00222F43" w:rsidRDefault="00364295" w:rsidP="004220DA">
      <w:r w:rsidRPr="00222F43">
        <w:t xml:space="preserve">Los riesgos </w:t>
      </w:r>
      <w:r w:rsidR="00153D35" w:rsidRPr="00222F43">
        <w:t xml:space="preserve">de </w:t>
      </w:r>
      <w:r w:rsidRPr="00222F43">
        <w:t>la generación de la metodología</w:t>
      </w:r>
      <w:r w:rsidR="00AE0CA0" w:rsidRPr="00222F43">
        <w:t xml:space="preserve"> general</w:t>
      </w:r>
      <w:r w:rsidRPr="00222F43">
        <w:t xml:space="preserve"> para la definición de la frontera agrícola</w:t>
      </w:r>
      <w:r w:rsidR="00AE0CA0" w:rsidRPr="00222F43">
        <w:t xml:space="preserve"> en la Región Orinoquía</w:t>
      </w:r>
      <w:r w:rsidRPr="00222F43">
        <w:t xml:space="preserve"> y la generación de acuerdos intersectoriales </w:t>
      </w:r>
      <w:r w:rsidR="00153D35" w:rsidRPr="00222F43">
        <w:t xml:space="preserve">están relacionados </w:t>
      </w:r>
      <w:r w:rsidRPr="00222F43">
        <w:t xml:space="preserve">con que </w:t>
      </w:r>
      <w:r w:rsidR="00153D35" w:rsidRPr="00222F43">
        <w:t xml:space="preserve">se </w:t>
      </w:r>
      <w:r w:rsidRPr="00222F43">
        <w:t xml:space="preserve">desplace la ampliación de la frontera en otras zonas de la región, en caso </w:t>
      </w:r>
      <w:r w:rsidR="00CE4B09" w:rsidRPr="00222F43">
        <w:t xml:space="preserve">de </w:t>
      </w:r>
      <w:r w:rsidRPr="00222F43">
        <w:t>que la metodología no incluya criterios</w:t>
      </w:r>
      <w:r w:rsidR="00004DAF" w:rsidRPr="00222F43">
        <w:t xml:space="preserve"> ambientales claros y</w:t>
      </w:r>
      <w:r w:rsidRPr="00222F43">
        <w:t xml:space="preserve"> sociales</w:t>
      </w:r>
      <w:r w:rsidR="00A40BDA" w:rsidRPr="00222F43">
        <w:t>,</w:t>
      </w:r>
      <w:r w:rsidRPr="00222F43">
        <w:t xml:space="preserve"> y </w:t>
      </w:r>
      <w:r w:rsidR="00153D35" w:rsidRPr="00222F43">
        <w:t xml:space="preserve">no se </w:t>
      </w:r>
      <w:r w:rsidRPr="00222F43">
        <w:t>tenga en cuenta las dinámicas de crecimiento de</w:t>
      </w:r>
      <w:r w:rsidR="002E0224" w:rsidRPr="00222F43">
        <w:t xml:space="preserve"> los departamentos objeto del proyecto.</w:t>
      </w:r>
      <w:r w:rsidR="00F5322B" w:rsidRPr="00222F43">
        <w:t xml:space="preserve"> De igual forma, es</w:t>
      </w:r>
      <w:r w:rsidR="007A15A1" w:rsidRPr="00222F43">
        <w:t xml:space="preserve">ta </w:t>
      </w:r>
      <w:r w:rsidR="0063564F" w:rsidRPr="00222F43">
        <w:t>desplazamiento de la frontera</w:t>
      </w:r>
      <w:r w:rsidR="007A15A1" w:rsidRPr="00222F43">
        <w:t xml:space="preserve"> se puede dar en caso de que los habitantes de la región malinterpreten el establecimiento de la frontera como una acción que genere restricciones en el uso de uso. Así </w:t>
      </w:r>
      <w:r w:rsidR="007A15A1" w:rsidRPr="00222F43">
        <w:lastRenderedPageBreak/>
        <w:t>mismo, se puede</w:t>
      </w:r>
      <w:r w:rsidR="00EF10FA" w:rsidRPr="00222F43">
        <w:t>n</w:t>
      </w:r>
      <w:r w:rsidR="007A15A1" w:rsidRPr="00222F43">
        <w:t xml:space="preserve"> dar </w:t>
      </w:r>
      <w:r w:rsidR="00EF10FA" w:rsidRPr="00222F43">
        <w:t>fugas</w:t>
      </w:r>
      <w:r w:rsidR="00D21FEE" w:rsidRPr="00222F43">
        <w:t xml:space="preserve"> de ampliación</w:t>
      </w:r>
      <w:r w:rsidR="00B845A8" w:rsidRPr="00222F43">
        <w:t xml:space="preserve"> de la frontera agrícola al afinar la escala de la misma bajo el proyecto</w:t>
      </w:r>
      <w:r w:rsidR="00430DE3" w:rsidRPr="00222F43">
        <w:t xml:space="preserve">; no obstante este ejercicio es nuevo en el país </w:t>
      </w:r>
      <w:r w:rsidR="0058041C" w:rsidRPr="00222F43">
        <w:t xml:space="preserve">y existe un alto grado de incertidumbre con respecto a los efectos </w:t>
      </w:r>
      <w:r w:rsidR="0063564F" w:rsidRPr="00222F43">
        <w:t>que pueda generar</w:t>
      </w:r>
      <w:r w:rsidR="0058041C" w:rsidRPr="00222F43">
        <w:t>.</w:t>
      </w:r>
    </w:p>
    <w:p w:rsidR="00364295" w:rsidRPr="00222F43" w:rsidRDefault="00364295" w:rsidP="00F84EC3"/>
    <w:p w:rsidR="008452C3" w:rsidRPr="00222F43" w:rsidRDefault="0063564F" w:rsidP="00F84EC3">
      <w:r w:rsidRPr="00222F43">
        <w:t xml:space="preserve">Esta </w:t>
      </w:r>
      <w:r w:rsidR="008452C3" w:rsidRPr="00222F43">
        <w:t>adopción de</w:t>
      </w:r>
      <w:r w:rsidR="00870974" w:rsidRPr="00222F43">
        <w:t xml:space="preserve"> la</w:t>
      </w:r>
      <w:r w:rsidR="008452C3" w:rsidRPr="00222F43">
        <w:t xml:space="preserve"> frontera agrícola es una metodología reciente que se promovió como resultado de los </w:t>
      </w:r>
      <w:r w:rsidR="00870974" w:rsidRPr="00222F43">
        <w:t>A</w:t>
      </w:r>
      <w:r w:rsidR="008452C3" w:rsidRPr="00222F43">
        <w:t xml:space="preserve">cuerdo de </w:t>
      </w:r>
      <w:r w:rsidR="00870974" w:rsidRPr="00222F43">
        <w:t>P</w:t>
      </w:r>
      <w:r w:rsidR="008452C3" w:rsidRPr="00222F43">
        <w:t>az, y la UPRA por norma</w:t>
      </w:r>
      <w:r w:rsidR="00870974" w:rsidRPr="00222F43">
        <w:t xml:space="preserve"> ya generó</w:t>
      </w:r>
      <w:r w:rsidR="008452C3" w:rsidRPr="00222F43">
        <w:t xml:space="preserve"> la frontera agrícola del país, </w:t>
      </w:r>
      <w:r w:rsidR="00870974" w:rsidRPr="00222F43">
        <w:t xml:space="preserve">lo que </w:t>
      </w:r>
      <w:r w:rsidR="008452C3" w:rsidRPr="00222F43">
        <w:t>significa que los instrumentos de apoyo a las economías rurales se orientarán exclusivamente desde el MADR hacia la población, proyectos y emprendimientos que se encuentren dentro de la frontera (no fuera de la frontera) y por tanto regula los incentivos público</w:t>
      </w:r>
      <w:r w:rsidR="00870974" w:rsidRPr="00222F43">
        <w:t>s</w:t>
      </w:r>
      <w:r w:rsidR="008452C3" w:rsidRPr="00222F43">
        <w:t xml:space="preserve"> y la orientación de la inversión pública. El país no ha adoptado aún una política para decidir que va a pasar con los que queden fuera. En el corto plazo refinar la delimitación de la frontera agrícola </w:t>
      </w:r>
      <w:r w:rsidR="00870974" w:rsidRPr="00222F43">
        <w:t>no condiciona e</w:t>
      </w:r>
      <w:r w:rsidR="008452C3" w:rsidRPr="00222F43">
        <w:t>l uso</w:t>
      </w:r>
      <w:r w:rsidR="00870974" w:rsidRPr="00222F43">
        <w:t xml:space="preserve"> del suelo</w:t>
      </w:r>
      <w:r w:rsidR="008452C3" w:rsidRPr="00222F43">
        <w:t>, pero si tal vez restricciones al acceso de incentivos de orden público</w:t>
      </w:r>
      <w:r w:rsidR="00870974" w:rsidRPr="00222F43">
        <w:t>, y eventualmente podría incidir en los precios de la tierra del área de incidencia.</w:t>
      </w:r>
    </w:p>
    <w:p w:rsidR="00870974" w:rsidRPr="00222F43" w:rsidRDefault="00870974" w:rsidP="00F84EC3"/>
    <w:p w:rsidR="00A44AD5" w:rsidRPr="00222F43" w:rsidRDefault="00C26CAE" w:rsidP="0008775B">
      <w:r w:rsidRPr="00222F43">
        <w:t xml:space="preserve">Adicionalmente se prevé </w:t>
      </w:r>
      <w:r w:rsidR="00D94906" w:rsidRPr="00222F43">
        <w:t xml:space="preserve">que </w:t>
      </w:r>
      <w:r w:rsidR="00F87E51" w:rsidRPr="00222F43">
        <w:t>durante el proceso no se garantice la participación amplia, plena y efectiva de las instancias institucionales como de los grupos vulnerables</w:t>
      </w:r>
      <w:r w:rsidR="00817867" w:rsidRPr="00222F43">
        <w:t>,</w:t>
      </w:r>
      <w:r w:rsidR="0008775B" w:rsidRPr="00222F43">
        <w:t xml:space="preserve"> por un lado que no se </w:t>
      </w:r>
      <w:r w:rsidR="00817867" w:rsidRPr="00222F43">
        <w:t xml:space="preserve">logre desarrollar </w:t>
      </w:r>
      <w:r w:rsidR="00495951" w:rsidRPr="00222F43">
        <w:t>desatar un proceso de información, comunicación y participación con las otras partes que sea efectivo y permita lograr los consensos necesarios para incorporar las determinantes ambientales</w:t>
      </w:r>
      <w:r w:rsidR="001F75AC" w:rsidRPr="00222F43">
        <w:t xml:space="preserve"> dentro de los acuerdos intersectoriales</w:t>
      </w:r>
      <w:r w:rsidR="0008775B" w:rsidRPr="00222F43">
        <w:t xml:space="preserve">, es decir que actores claves no cuente con buena capacidad de gestión para incidir en los resultados del proyecto, y </w:t>
      </w:r>
      <w:r w:rsidR="00C07978" w:rsidRPr="00222F43">
        <w:t>por otro lado</w:t>
      </w:r>
      <w:r w:rsidR="00E6542D" w:rsidRPr="00222F43">
        <w:t>,</w:t>
      </w:r>
      <w:r w:rsidR="00C07978" w:rsidRPr="00222F43">
        <w:t xml:space="preserve"> </w:t>
      </w:r>
      <w:r w:rsidR="0008775B" w:rsidRPr="00222F43">
        <w:t>que esto finalice en un proceso de negociación y comunicación ineficiente entre las otras partes interesadas.</w:t>
      </w:r>
      <w:r w:rsidR="00B619B2" w:rsidRPr="00222F43">
        <w:t xml:space="preserve"> De igual forma se pueden </w:t>
      </w:r>
      <w:r w:rsidR="00C833CA" w:rsidRPr="00222F43">
        <w:t>presentar riesgos por la</w:t>
      </w:r>
      <w:r w:rsidR="0008775B" w:rsidRPr="00222F43">
        <w:t>s restricciones que surjan de los acuerdos de ordenamiento territorial</w:t>
      </w:r>
      <w:r w:rsidR="00A44AD5" w:rsidRPr="00222F43">
        <w:t xml:space="preserve"> en los que se</w:t>
      </w:r>
      <w:r w:rsidR="0008775B" w:rsidRPr="00222F43">
        <w:t xml:space="preserve"> afecten</w:t>
      </w:r>
      <w:r w:rsidR="00A44AD5" w:rsidRPr="00222F43">
        <w:t xml:space="preserve"> </w:t>
      </w:r>
      <w:r w:rsidR="008C2A29" w:rsidRPr="00222F43">
        <w:t>más (</w:t>
      </w:r>
      <w:r w:rsidR="00A44AD5" w:rsidRPr="00222F43">
        <w:t>o</w:t>
      </w:r>
      <w:r w:rsidR="0008775B" w:rsidRPr="00222F43">
        <w:t xml:space="preserve"> beneficien menos</w:t>
      </w:r>
      <w:r w:rsidR="008C2A29" w:rsidRPr="00222F43">
        <w:t>)</w:t>
      </w:r>
      <w:r w:rsidR="0008775B" w:rsidRPr="00222F43">
        <w:t xml:space="preserve"> a grupos más vulnerables</w:t>
      </w:r>
      <w:r w:rsidR="008C2A29" w:rsidRPr="00222F43">
        <w:t>.</w:t>
      </w:r>
      <w:r w:rsidR="00DF0126" w:rsidRPr="00222F43">
        <w:t xml:space="preserve"> Esto también puede ocasionar a que se tomen decisiones no coherentes a las necesidades y expectativas de l</w:t>
      </w:r>
      <w:r w:rsidR="007649BA">
        <w:t>a</w:t>
      </w:r>
      <w:r w:rsidR="00DF0126" w:rsidRPr="00222F43">
        <w:t>s comunidades, y que se impongan políticas, normas y mecanismos de control territorial.</w:t>
      </w:r>
    </w:p>
    <w:p w:rsidR="004220DA" w:rsidRPr="00222F43" w:rsidRDefault="004220DA" w:rsidP="00F84EC3"/>
    <w:p w:rsidR="00DC693E" w:rsidRPr="00222F43" w:rsidRDefault="005B31DD" w:rsidP="00F84EC3">
      <w:r w:rsidRPr="00222F43">
        <w:t>Al igual que la actividad anterior</w:t>
      </w:r>
      <w:r w:rsidR="00DC693E" w:rsidRPr="00222F43">
        <w:t>,</w:t>
      </w:r>
      <w:r w:rsidR="008E0589" w:rsidRPr="00222F43">
        <w:t xml:space="preserve"> </w:t>
      </w:r>
      <w:r w:rsidR="007A28D7" w:rsidRPr="00222F43">
        <w:t xml:space="preserve">la aplicación de la delimitación de la frontera agropecuaria se realizará en los </w:t>
      </w:r>
      <w:r w:rsidR="007A28D7" w:rsidRPr="00222F43">
        <w:rPr>
          <w:rFonts w:eastAsia="Yu Mincho"/>
          <w:bCs/>
        </w:rPr>
        <w:t>municipios de Fortul, Puerto Rondón, Saravena y Tame localizados en el Mosaico Piedemonte Cocuy – Cinaruco, en donde los</w:t>
      </w:r>
      <w:r w:rsidR="008E0589" w:rsidRPr="00222F43">
        <w:t xml:space="preserve"> </w:t>
      </w:r>
      <w:r w:rsidR="00DC693E" w:rsidRPr="00222F43">
        <w:t xml:space="preserve">riesgos relacionados con la situación actual de orden público para los trabajadores del proyecto </w:t>
      </w:r>
      <w:r w:rsidR="00B2606E" w:rsidRPr="00222F43">
        <w:t xml:space="preserve">que tengan que desplazarse </w:t>
      </w:r>
      <w:r w:rsidR="007A28D7" w:rsidRPr="00222F43">
        <w:t>son mayores debido a la dinámica actual</w:t>
      </w:r>
      <w:r w:rsidR="00B2606E" w:rsidRPr="00222F43">
        <w:t xml:space="preserve"> del departamento de Arauca, como se mencionó en la actividad 1.1.1, los peligros son robo, secuestro y heridas o muerte en caso de un enfrentamiento bélico</w:t>
      </w:r>
      <w:r w:rsidR="009D3EF3" w:rsidRPr="00222F43">
        <w:t>.</w:t>
      </w:r>
    </w:p>
    <w:p w:rsidR="004D3742" w:rsidRPr="00222F43" w:rsidRDefault="004D3742" w:rsidP="00F84EC3"/>
    <w:p w:rsidR="004D3742" w:rsidRPr="00222F43" w:rsidRDefault="004D3742" w:rsidP="004D3742">
      <w:r w:rsidRPr="00222F43">
        <w:t>Con respecto a los impactos, si los espacios de diálogo</w:t>
      </w:r>
      <w:r w:rsidR="00153D35" w:rsidRPr="00222F43">
        <w:t xml:space="preserve"> no cuentan con las características que garanticen una participación plena y efectiva de los actores claves, se podría</w:t>
      </w:r>
      <w:r w:rsidRPr="00222F43">
        <w:t xml:space="preserve"> </w:t>
      </w:r>
      <w:r w:rsidR="00153D35" w:rsidRPr="00222F43">
        <w:t xml:space="preserve">continuar la modificación de hábitats naturales por </w:t>
      </w:r>
      <w:r w:rsidRPr="00222F43">
        <w:t>avance de la frontera agrícola y el aumento en la siembra masiva de monocultivos, que repercute directamente en la biodiversidad e interrupción de corredores biológicos, y se podrá continuar afectando la calidad y fertilidad de los suelos.</w:t>
      </w:r>
    </w:p>
    <w:p w:rsidR="001A1C61" w:rsidRPr="00222F43" w:rsidRDefault="001A1C61" w:rsidP="00B14335">
      <w:pPr>
        <w:pStyle w:val="Ttulo2"/>
      </w:pPr>
      <w:bookmarkStart w:id="109" w:name="_Toc7024940"/>
      <w:r w:rsidRPr="00222F43">
        <w:lastRenderedPageBreak/>
        <w:t xml:space="preserve">Componente 2. </w:t>
      </w:r>
      <w:r w:rsidR="00463285" w:rsidRPr="00222F43">
        <w:t>Gestión integral de los paisajes para la mejora de la conectividad ecológica y la resiliencia de las áreas de importancia para la biodiversidad y los servicios ecosistémicos</w:t>
      </w:r>
      <w:bookmarkEnd w:id="109"/>
    </w:p>
    <w:p w:rsidR="00882A09" w:rsidRPr="00222F43" w:rsidRDefault="00882A09" w:rsidP="00F84EC3">
      <w:r w:rsidRPr="00222F43">
        <w:t>Este componente se encamina en la gestión integral de los paisajes multifuncionales, a través de</w:t>
      </w:r>
      <w:r w:rsidR="004B39AD" w:rsidRPr="00222F43">
        <w:t xml:space="preserve"> </w:t>
      </w:r>
      <w:r w:rsidRPr="00222F43">
        <w:t>l</w:t>
      </w:r>
      <w:r w:rsidR="004B39AD" w:rsidRPr="00222F43">
        <w:t>a</w:t>
      </w:r>
      <w:r w:rsidRPr="00222F43">
        <w:t xml:space="preserve"> recuperación de condiciones favorables a la biodiversidad en áreas críticas y áreas prestadoras de servicios ecosistémicos, con énfasis en el mantenimiento de la regulación hídrica</w:t>
      </w:r>
      <w:r w:rsidR="00006E6C" w:rsidRPr="00222F43">
        <w:t>,</w:t>
      </w:r>
      <w:r w:rsidRPr="00222F43">
        <w:t xml:space="preserve"> la conservación de hábitats y recuperación de corredores biológicos</w:t>
      </w:r>
      <w:r w:rsidR="00006E6C" w:rsidRPr="00222F43">
        <w:t xml:space="preserve">, </w:t>
      </w:r>
      <w:r w:rsidRPr="00222F43">
        <w:t xml:space="preserve">y la restauración de paisajes degradados y fragmentados, a través de una inversión equitativa tanto en las figuras de conservación </w:t>
      </w:r>
      <w:r w:rsidRPr="00222F43">
        <w:rPr>
          <w:i/>
        </w:rPr>
        <w:t>in situ</w:t>
      </w:r>
      <w:r w:rsidRPr="00222F43">
        <w:t>, y paisajes seminaturales y transformados</w:t>
      </w:r>
      <w:r w:rsidR="00EB37FE" w:rsidRPr="00222F43">
        <w:t xml:space="preserve"> (áreas productivas)</w:t>
      </w:r>
      <w:r w:rsidRPr="00222F43">
        <w:t xml:space="preserve">, promoviendo la adopción de un enfoque de Gestión </w:t>
      </w:r>
      <w:r w:rsidR="00006E6C" w:rsidRPr="00222F43">
        <w:t>I</w:t>
      </w:r>
      <w:r w:rsidRPr="00222F43">
        <w:t xml:space="preserve">ntegrada del </w:t>
      </w:r>
      <w:r w:rsidR="00006E6C" w:rsidRPr="00222F43">
        <w:t>P</w:t>
      </w:r>
      <w:r w:rsidRPr="00222F43">
        <w:t>aisaje por parte de actores públicos y privados, en coherencia con las regulaciones e instrumentos territoriales y de uso de la tierra.</w:t>
      </w:r>
    </w:p>
    <w:p w:rsidR="00882A09" w:rsidRPr="00222F43" w:rsidRDefault="00882A09" w:rsidP="00F84EC3"/>
    <w:p w:rsidR="00210C67" w:rsidRPr="00222F43" w:rsidRDefault="001A1C61" w:rsidP="00B14335">
      <w:pPr>
        <w:pStyle w:val="Ttulo3"/>
      </w:pPr>
      <w:bookmarkStart w:id="110" w:name="_Toc7024941"/>
      <w:r w:rsidRPr="00222F43">
        <w:t xml:space="preserve">Subcomponente 2.1 </w:t>
      </w:r>
      <w:r w:rsidR="001A0A9E" w:rsidRPr="00222F43">
        <w:t>Gestión para el fortalecimiento de las áreas protegidas y de las áreas de importancia para la biodiversidad y los servicios ecosistémicos</w:t>
      </w:r>
      <w:bookmarkEnd w:id="110"/>
    </w:p>
    <w:p w:rsidR="001A1C61" w:rsidRPr="00222F43" w:rsidRDefault="00210C67" w:rsidP="00F84EC3">
      <w:r w:rsidRPr="00222F43">
        <w:t xml:space="preserve">El proyecto a través de este subcomponente aportará al fortalecimiento del Sistema Nacional de Áreas Protegidas apoyando los procesos para la concreción de conservación in situ, aportando así mismo al cumplimiento de la meta nacional </w:t>
      </w:r>
      <w:r w:rsidR="000373EF" w:rsidRPr="00222F43">
        <w:t xml:space="preserve">de los Objetivos de Desarrollo Sostenible (ODS) </w:t>
      </w:r>
      <w:r w:rsidRPr="00222F43">
        <w:t>para aumentar las áreas terrestres protegidas</w:t>
      </w:r>
      <w:r w:rsidR="000373EF" w:rsidRPr="00222F43">
        <w:t xml:space="preserve"> a 30’651.000 hectáreas</w:t>
      </w:r>
      <w:r w:rsidRPr="00222F43">
        <w:t xml:space="preserve">. Por tales motivos, </w:t>
      </w:r>
      <w:r w:rsidR="00532548" w:rsidRPr="00222F43">
        <w:t xml:space="preserve">se orientará a mejorar la representatividad y eficacia en el manejo de los ecosistemas en el SINAP </w:t>
      </w:r>
      <w:r w:rsidRPr="00222F43">
        <w:t>para el fortalecimiento de las áreas protegidas y de las áreas de importancia para la biodiversidad y los servicios ecosistémicos en la región</w:t>
      </w:r>
      <w:r w:rsidR="00532548" w:rsidRPr="00222F43">
        <w:t>.</w:t>
      </w:r>
    </w:p>
    <w:p w:rsidR="00210C67" w:rsidRPr="00222F43" w:rsidRDefault="00210C67" w:rsidP="00F84EC3"/>
    <w:p w:rsidR="00267514" w:rsidRPr="00222F43" w:rsidRDefault="00591BD1" w:rsidP="00B14335">
      <w:pPr>
        <w:pStyle w:val="Ttulo4"/>
      </w:pPr>
      <w:r w:rsidRPr="00222F43">
        <w:t>Apoyo a los procesos de declaratoria de áreas protegidas de orden Nacional según prioridades nacionales y regionales, así como el registro de nuevas Reservas Naturales de la Sociedad Civil (RNSC).</w:t>
      </w:r>
    </w:p>
    <w:p w:rsidR="007D55C5" w:rsidRPr="00222F43" w:rsidRDefault="007D55C5" w:rsidP="00F84EC3"/>
    <w:p w:rsidR="00676287" w:rsidRPr="00222F43" w:rsidRDefault="00676287" w:rsidP="00F84EC3">
      <w:r w:rsidRPr="00222F43">
        <w:t>Aunque los procesos de declaratoria</w:t>
      </w:r>
      <w:r w:rsidR="00DA22EF" w:rsidRPr="00222F43">
        <w:t xml:space="preserve"> de nuevas áreas protegidas</w:t>
      </w:r>
      <w:r w:rsidRPr="00222F43">
        <w:t xml:space="preserve"> </w:t>
      </w:r>
      <w:r w:rsidR="00DA22EF" w:rsidRPr="00222F43">
        <w:t xml:space="preserve">y de registro de reservas naturales de </w:t>
      </w:r>
      <w:r w:rsidR="003A1DD0" w:rsidRPr="00222F43">
        <w:t xml:space="preserve">la sociedad civil </w:t>
      </w:r>
      <w:r w:rsidRPr="00222F43">
        <w:t>se encuentra</w:t>
      </w:r>
      <w:r w:rsidR="00DA22EF" w:rsidRPr="00222F43">
        <w:t>n</w:t>
      </w:r>
      <w:r w:rsidRPr="00222F43">
        <w:t xml:space="preserve"> actualmente </w:t>
      </w:r>
      <w:r w:rsidR="00DA22EF" w:rsidRPr="00222F43">
        <w:t xml:space="preserve">en cabeza de Parques Nacionales Naturales, el proyecto apoyará </w:t>
      </w:r>
      <w:r w:rsidR="008A456C" w:rsidRPr="00222F43">
        <w:t>los</w:t>
      </w:r>
      <w:r w:rsidR="00DA22EF" w:rsidRPr="00222F43">
        <w:t xml:space="preserve"> procesos en los mosaicos priorizados</w:t>
      </w:r>
      <w:r w:rsidR="00FE0ED5" w:rsidRPr="00222F43">
        <w:t xml:space="preserve"> a través de la declaratoria de los Humedales y Sabanas de Arauca y las RNSC</w:t>
      </w:r>
      <w:r w:rsidR="00DA22EF" w:rsidRPr="00222F43">
        <w:t xml:space="preserve">, </w:t>
      </w:r>
      <w:r w:rsidR="00FE0ED5" w:rsidRPr="00222F43">
        <w:t xml:space="preserve">por lo que se </w:t>
      </w:r>
      <w:proofErr w:type="spellStart"/>
      <w:r w:rsidR="003A1DD0" w:rsidRPr="00222F43">
        <w:t>identifcan</w:t>
      </w:r>
      <w:proofErr w:type="spellEnd"/>
      <w:r w:rsidR="00FE0ED5" w:rsidRPr="00222F43">
        <w:t xml:space="preserve"> </w:t>
      </w:r>
      <w:r w:rsidR="00DA22EF" w:rsidRPr="00222F43">
        <w:t>los siguientes riesgos:</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3"/>
        <w:gridCol w:w="6663"/>
      </w:tblGrid>
      <w:tr w:rsidR="00E1653B" w:rsidRPr="00222F43" w:rsidTr="005E0E57">
        <w:trPr>
          <w:trHeight w:val="300"/>
          <w:tblHeader/>
        </w:trPr>
        <w:tc>
          <w:tcPr>
            <w:tcW w:w="2263" w:type="dxa"/>
            <w:shd w:val="clear" w:color="000000" w:fill="D9D9D9"/>
            <w:noWrap/>
            <w:vAlign w:val="center"/>
            <w:hideMark/>
          </w:tcPr>
          <w:p w:rsidR="00E1653B" w:rsidRPr="00222F43" w:rsidRDefault="00E1653B" w:rsidP="00B6423B">
            <w:pPr>
              <w:spacing w:before="0" w:after="0" w:line="240" w:lineRule="auto"/>
              <w:jc w:val="center"/>
              <w:rPr>
                <w:rFonts w:asciiTheme="minorHAnsi" w:eastAsia="Times New Roman" w:hAnsiTheme="minorHAnsi" w:cs="Times New Roman"/>
                <w:b/>
                <w:bCs/>
                <w:color w:val="000000"/>
                <w:sz w:val="18"/>
                <w:szCs w:val="18"/>
                <w:lang w:eastAsia="es-CO"/>
              </w:rPr>
            </w:pPr>
            <w:r w:rsidRPr="00222F43">
              <w:rPr>
                <w:rFonts w:asciiTheme="minorHAnsi" w:eastAsia="Times New Roman" w:hAnsiTheme="minorHAnsi" w:cs="Times New Roman"/>
                <w:b/>
                <w:bCs/>
                <w:color w:val="000000"/>
                <w:sz w:val="18"/>
                <w:szCs w:val="18"/>
                <w:lang w:eastAsia="es-CO"/>
              </w:rPr>
              <w:t>Actividad</w:t>
            </w:r>
          </w:p>
        </w:tc>
        <w:tc>
          <w:tcPr>
            <w:tcW w:w="6663" w:type="dxa"/>
            <w:shd w:val="clear" w:color="000000" w:fill="D9D9D9"/>
            <w:noWrap/>
            <w:vAlign w:val="center"/>
            <w:hideMark/>
          </w:tcPr>
          <w:p w:rsidR="00E1653B" w:rsidRPr="00222F43" w:rsidRDefault="00E1653B" w:rsidP="00B6423B">
            <w:pPr>
              <w:spacing w:before="0" w:after="0" w:line="240" w:lineRule="auto"/>
              <w:jc w:val="center"/>
              <w:rPr>
                <w:rFonts w:asciiTheme="minorHAnsi" w:eastAsia="Times New Roman" w:hAnsiTheme="minorHAnsi" w:cs="Times New Roman"/>
                <w:b/>
                <w:bCs/>
                <w:color w:val="000000"/>
                <w:sz w:val="18"/>
                <w:szCs w:val="18"/>
                <w:lang w:eastAsia="es-CO"/>
              </w:rPr>
            </w:pPr>
            <w:r w:rsidRPr="00222F43">
              <w:rPr>
                <w:rFonts w:asciiTheme="minorHAnsi" w:eastAsia="Times New Roman" w:hAnsiTheme="minorHAnsi" w:cs="Times New Roman"/>
                <w:b/>
                <w:bCs/>
                <w:color w:val="000000"/>
                <w:sz w:val="18"/>
                <w:szCs w:val="18"/>
                <w:lang w:eastAsia="es-CO"/>
              </w:rPr>
              <w:t>Riesgos</w:t>
            </w:r>
            <w:r w:rsidR="002F7BF2" w:rsidRPr="00222F43">
              <w:rPr>
                <w:rFonts w:asciiTheme="minorHAnsi" w:eastAsia="Times New Roman" w:hAnsiTheme="minorHAnsi" w:cs="Times New Roman"/>
                <w:b/>
                <w:bCs/>
                <w:color w:val="000000"/>
                <w:sz w:val="18"/>
                <w:szCs w:val="18"/>
                <w:lang w:eastAsia="es-CO"/>
              </w:rPr>
              <w:t xml:space="preserve"> identificados</w:t>
            </w:r>
          </w:p>
        </w:tc>
      </w:tr>
      <w:tr w:rsidR="009352C6" w:rsidRPr="00222F43" w:rsidTr="00C6523A">
        <w:trPr>
          <w:trHeight w:val="5084"/>
          <w:tblHeader/>
        </w:trPr>
        <w:tc>
          <w:tcPr>
            <w:tcW w:w="2263" w:type="dxa"/>
            <w:shd w:val="clear" w:color="auto" w:fill="auto"/>
            <w:vAlign w:val="center"/>
            <w:hideMark/>
          </w:tcPr>
          <w:p w:rsidR="009352C6" w:rsidRPr="00222F43" w:rsidRDefault="009352C6" w:rsidP="00125A6C">
            <w:pPr>
              <w:spacing w:before="0" w:after="0" w:line="240" w:lineRule="auto"/>
              <w:jc w:val="left"/>
              <w:rPr>
                <w:rFonts w:asciiTheme="minorHAnsi" w:eastAsia="Times New Roman" w:hAnsiTheme="minorHAnsi" w:cs="Times New Roman"/>
                <w:color w:val="000000"/>
                <w:sz w:val="18"/>
                <w:szCs w:val="18"/>
                <w:lang w:eastAsia="es-CO"/>
              </w:rPr>
            </w:pPr>
            <w:r w:rsidRPr="00222F43">
              <w:rPr>
                <w:rFonts w:asciiTheme="minorHAnsi" w:eastAsia="Times New Roman" w:hAnsiTheme="minorHAnsi" w:cs="Times New Roman"/>
                <w:color w:val="000000"/>
                <w:sz w:val="18"/>
                <w:szCs w:val="18"/>
                <w:lang w:eastAsia="es-CO"/>
              </w:rPr>
              <w:lastRenderedPageBreak/>
              <w:t xml:space="preserve">2.1.1 </w:t>
            </w:r>
            <w:r w:rsidR="002C7F2E" w:rsidRPr="00222F43">
              <w:rPr>
                <w:rFonts w:asciiTheme="minorHAnsi" w:eastAsia="Times New Roman" w:hAnsiTheme="minorHAnsi" w:cs="Times New Roman"/>
                <w:color w:val="000000"/>
                <w:sz w:val="18"/>
                <w:szCs w:val="18"/>
                <w:lang w:eastAsia="es-CO"/>
              </w:rPr>
              <w:t>Apoyo a los procesos de declaratoria de áreas protegidas de orden Nacional según prioridades nacionales y regionales, así como el registro de nuevas Reservas Naturales de la Sociedad Civil (RNSC)</w:t>
            </w:r>
            <w:r w:rsidRPr="00222F43">
              <w:rPr>
                <w:rFonts w:asciiTheme="minorHAnsi" w:eastAsia="Times New Roman" w:hAnsiTheme="minorHAnsi" w:cs="Times New Roman"/>
                <w:color w:val="000000"/>
                <w:sz w:val="18"/>
                <w:szCs w:val="18"/>
                <w:lang w:eastAsia="es-CO"/>
              </w:rPr>
              <w:t>.</w:t>
            </w:r>
          </w:p>
        </w:tc>
        <w:tc>
          <w:tcPr>
            <w:tcW w:w="6663" w:type="dxa"/>
            <w:shd w:val="clear" w:color="auto" w:fill="auto"/>
            <w:vAlign w:val="center"/>
            <w:hideMark/>
          </w:tcPr>
          <w:p w:rsidR="002E2A97" w:rsidRPr="00222F43" w:rsidRDefault="009352C6" w:rsidP="00125A6C">
            <w:pPr>
              <w:spacing w:before="0" w:after="0" w:line="240" w:lineRule="auto"/>
              <w:jc w:val="left"/>
              <w:rPr>
                <w:rFonts w:asciiTheme="minorHAnsi" w:eastAsia="Times New Roman" w:hAnsiTheme="minorHAnsi" w:cs="Times New Roman"/>
                <w:color w:val="000000"/>
                <w:sz w:val="18"/>
                <w:szCs w:val="18"/>
                <w:lang w:eastAsia="es-CO"/>
              </w:rPr>
            </w:pPr>
            <w:r w:rsidRPr="00222F43">
              <w:rPr>
                <w:rFonts w:asciiTheme="minorHAnsi" w:eastAsia="Times New Roman" w:hAnsiTheme="minorHAnsi" w:cs="Times New Roman"/>
                <w:color w:val="000000"/>
                <w:sz w:val="18"/>
                <w:szCs w:val="18"/>
                <w:lang w:eastAsia="es-CO"/>
              </w:rPr>
              <w:t>• Restricción involuntaria al acceso de los recursos naturales por declaración de áreas protegidas regionales</w:t>
            </w:r>
            <w:r w:rsidR="0052392D" w:rsidRPr="00222F43">
              <w:rPr>
                <w:rFonts w:asciiTheme="minorHAnsi" w:eastAsia="Times New Roman" w:hAnsiTheme="minorHAnsi" w:cs="Times New Roman"/>
                <w:color w:val="000000"/>
                <w:sz w:val="18"/>
                <w:szCs w:val="18"/>
                <w:lang w:eastAsia="es-CO"/>
              </w:rPr>
              <w:t xml:space="preserve"> (</w:t>
            </w:r>
            <w:r w:rsidR="00816BB7" w:rsidRPr="00222F43">
              <w:rPr>
                <w:rFonts w:asciiTheme="minorHAnsi" w:eastAsia="Times New Roman" w:hAnsiTheme="minorHAnsi" w:cs="Times New Roman"/>
                <w:color w:val="000000"/>
                <w:sz w:val="18"/>
                <w:szCs w:val="18"/>
                <w:lang w:eastAsia="es-CO"/>
              </w:rPr>
              <w:t>EAS</w:t>
            </w:r>
            <w:r w:rsidR="0052392D" w:rsidRPr="00222F43">
              <w:rPr>
                <w:rFonts w:asciiTheme="minorHAnsi" w:eastAsia="Times New Roman" w:hAnsiTheme="minorHAnsi" w:cs="Times New Roman"/>
                <w:color w:val="000000"/>
                <w:sz w:val="18"/>
                <w:szCs w:val="18"/>
                <w:lang w:eastAsia="es-CO"/>
              </w:rPr>
              <w:t>5)</w:t>
            </w:r>
            <w:r w:rsidRPr="00222F43">
              <w:rPr>
                <w:rFonts w:asciiTheme="minorHAnsi" w:eastAsia="Times New Roman" w:hAnsiTheme="minorHAnsi" w:cs="Times New Roman"/>
                <w:color w:val="000000"/>
                <w:sz w:val="18"/>
                <w:szCs w:val="18"/>
                <w:lang w:eastAsia="es-CO"/>
              </w:rPr>
              <w:t xml:space="preserve">.                                                                          </w:t>
            </w:r>
            <w:r w:rsidRPr="00222F43">
              <w:rPr>
                <w:rFonts w:asciiTheme="minorHAnsi" w:eastAsia="Times New Roman" w:hAnsiTheme="minorHAnsi" w:cs="Times New Roman"/>
                <w:color w:val="000000"/>
                <w:sz w:val="18"/>
                <w:szCs w:val="18"/>
                <w:lang w:eastAsia="es-CO"/>
              </w:rPr>
              <w:br/>
              <w:t>• Percepción de las comunidades indígenas sobre potenciales restricciones en el acceso, uso, usufructo de los recursos naturales, con ocasión de las acciones de delimitación de áreas protegidas y humedales, limitaciones en el ejercicio del gobierno propio y la administración del territorio; la vulneración de los derechos asociados al conocimiento ancestral, sitios sagrados y los valores culturales; no reconocimiento del dominio sobre el área de interés para ampliación de resguardo indígena</w:t>
            </w:r>
            <w:r w:rsidR="0052392D" w:rsidRPr="00222F43">
              <w:rPr>
                <w:rFonts w:asciiTheme="minorHAnsi" w:eastAsia="Times New Roman" w:hAnsiTheme="minorHAnsi" w:cs="Times New Roman"/>
                <w:color w:val="000000"/>
                <w:sz w:val="18"/>
                <w:szCs w:val="18"/>
                <w:lang w:eastAsia="es-CO"/>
              </w:rPr>
              <w:t xml:space="preserve"> (</w:t>
            </w:r>
            <w:r w:rsidR="00816BB7" w:rsidRPr="00222F43">
              <w:rPr>
                <w:rFonts w:asciiTheme="minorHAnsi" w:eastAsia="Times New Roman" w:hAnsiTheme="minorHAnsi" w:cs="Times New Roman"/>
                <w:color w:val="000000"/>
                <w:sz w:val="18"/>
                <w:szCs w:val="18"/>
                <w:lang w:eastAsia="es-CO"/>
              </w:rPr>
              <w:t>EAS</w:t>
            </w:r>
            <w:r w:rsidR="0052392D" w:rsidRPr="00222F43">
              <w:rPr>
                <w:rFonts w:asciiTheme="minorHAnsi" w:eastAsia="Times New Roman" w:hAnsiTheme="minorHAnsi" w:cs="Times New Roman"/>
                <w:color w:val="000000"/>
                <w:sz w:val="18"/>
                <w:szCs w:val="18"/>
                <w:lang w:eastAsia="es-CO"/>
              </w:rPr>
              <w:t>7)</w:t>
            </w:r>
            <w:r w:rsidRPr="00222F43">
              <w:rPr>
                <w:rFonts w:asciiTheme="minorHAnsi" w:eastAsia="Times New Roman" w:hAnsiTheme="minorHAnsi" w:cs="Times New Roman"/>
                <w:color w:val="000000"/>
                <w:sz w:val="18"/>
                <w:szCs w:val="18"/>
                <w:lang w:eastAsia="es-CO"/>
              </w:rPr>
              <w:t xml:space="preserve">.                                                                          </w:t>
            </w:r>
            <w:r w:rsidRPr="00222F43">
              <w:rPr>
                <w:rFonts w:asciiTheme="minorHAnsi" w:eastAsia="Times New Roman" w:hAnsiTheme="minorHAnsi" w:cs="Times New Roman"/>
                <w:color w:val="000000"/>
                <w:sz w:val="18"/>
                <w:szCs w:val="18"/>
                <w:lang w:eastAsia="es-CO"/>
              </w:rPr>
              <w:br/>
              <w:t>• No reconocimiento de la posición política y filosófica de las comunidades</w:t>
            </w:r>
            <w:r w:rsidR="0052392D" w:rsidRPr="00222F43">
              <w:rPr>
                <w:rFonts w:asciiTheme="minorHAnsi" w:eastAsia="Times New Roman" w:hAnsiTheme="minorHAnsi" w:cs="Times New Roman"/>
                <w:color w:val="000000"/>
                <w:sz w:val="18"/>
                <w:szCs w:val="18"/>
                <w:lang w:eastAsia="es-CO"/>
              </w:rPr>
              <w:t xml:space="preserve"> (</w:t>
            </w:r>
            <w:r w:rsidR="00816BB7" w:rsidRPr="00222F43">
              <w:rPr>
                <w:rFonts w:asciiTheme="minorHAnsi" w:eastAsia="Times New Roman" w:hAnsiTheme="minorHAnsi" w:cs="Times New Roman"/>
                <w:color w:val="000000"/>
                <w:sz w:val="18"/>
                <w:szCs w:val="18"/>
                <w:lang w:eastAsia="es-CO"/>
              </w:rPr>
              <w:t>EAS</w:t>
            </w:r>
            <w:r w:rsidR="0052392D" w:rsidRPr="00222F43">
              <w:rPr>
                <w:rFonts w:asciiTheme="minorHAnsi" w:eastAsia="Times New Roman" w:hAnsiTheme="minorHAnsi" w:cs="Times New Roman"/>
                <w:color w:val="000000"/>
                <w:sz w:val="18"/>
                <w:szCs w:val="18"/>
                <w:lang w:eastAsia="es-CO"/>
              </w:rPr>
              <w:t>7)</w:t>
            </w:r>
            <w:r w:rsidRPr="00222F43">
              <w:rPr>
                <w:rFonts w:asciiTheme="minorHAnsi" w:eastAsia="Times New Roman" w:hAnsiTheme="minorHAnsi" w:cs="Times New Roman"/>
                <w:color w:val="000000"/>
                <w:sz w:val="18"/>
                <w:szCs w:val="18"/>
                <w:lang w:eastAsia="es-CO"/>
              </w:rPr>
              <w:t>.</w:t>
            </w:r>
          </w:p>
          <w:p w:rsidR="00C6523A" w:rsidRPr="00222F43" w:rsidRDefault="00C6523A" w:rsidP="00125A6C">
            <w:pPr>
              <w:spacing w:before="0" w:after="0" w:line="240" w:lineRule="auto"/>
              <w:jc w:val="left"/>
              <w:rPr>
                <w:rFonts w:asciiTheme="minorHAnsi" w:eastAsia="Times New Roman" w:hAnsiTheme="minorHAnsi" w:cs="Times New Roman"/>
                <w:color w:val="000000"/>
                <w:sz w:val="18"/>
                <w:szCs w:val="18"/>
                <w:lang w:eastAsia="es-CO"/>
              </w:rPr>
            </w:pPr>
            <w:r w:rsidRPr="00222F43">
              <w:rPr>
                <w:rFonts w:asciiTheme="minorHAnsi" w:eastAsia="Times New Roman" w:hAnsiTheme="minorHAnsi" w:cs="Times New Roman"/>
                <w:color w:val="000000"/>
                <w:sz w:val="18"/>
                <w:szCs w:val="18"/>
                <w:lang w:eastAsia="es-CO"/>
              </w:rPr>
              <w:t>• No reconocimiento, respeto ni inclusión de los mecanismos propios de gobierno y de toma de decisiones</w:t>
            </w:r>
            <w:r w:rsidR="0052392D" w:rsidRPr="00222F43">
              <w:rPr>
                <w:rFonts w:asciiTheme="minorHAnsi" w:eastAsia="Times New Roman" w:hAnsiTheme="minorHAnsi" w:cs="Times New Roman"/>
                <w:color w:val="000000"/>
                <w:sz w:val="18"/>
                <w:szCs w:val="18"/>
                <w:lang w:eastAsia="es-CO"/>
              </w:rPr>
              <w:t xml:space="preserve"> (</w:t>
            </w:r>
            <w:r w:rsidR="00816BB7" w:rsidRPr="00222F43">
              <w:rPr>
                <w:rFonts w:asciiTheme="minorHAnsi" w:eastAsia="Times New Roman" w:hAnsiTheme="minorHAnsi" w:cs="Times New Roman"/>
                <w:color w:val="000000"/>
                <w:sz w:val="18"/>
                <w:szCs w:val="18"/>
                <w:lang w:eastAsia="es-CO"/>
              </w:rPr>
              <w:t>EAS</w:t>
            </w:r>
            <w:r w:rsidR="0052392D" w:rsidRPr="00222F43">
              <w:rPr>
                <w:rFonts w:asciiTheme="minorHAnsi" w:eastAsia="Times New Roman" w:hAnsiTheme="minorHAnsi" w:cs="Times New Roman"/>
                <w:color w:val="000000"/>
                <w:sz w:val="18"/>
                <w:szCs w:val="18"/>
                <w:lang w:eastAsia="es-CO"/>
              </w:rPr>
              <w:t>7)</w:t>
            </w:r>
            <w:r w:rsidRPr="00222F43">
              <w:rPr>
                <w:rFonts w:asciiTheme="minorHAnsi" w:eastAsia="Times New Roman" w:hAnsiTheme="minorHAnsi" w:cs="Times New Roman"/>
                <w:color w:val="000000"/>
                <w:sz w:val="18"/>
                <w:szCs w:val="18"/>
                <w:lang w:eastAsia="es-CO"/>
              </w:rPr>
              <w:t>.</w:t>
            </w:r>
          </w:p>
          <w:p w:rsidR="0007618B" w:rsidRPr="00222F43" w:rsidRDefault="00D95D4D" w:rsidP="00125A6C">
            <w:pPr>
              <w:spacing w:before="0" w:after="0" w:line="240" w:lineRule="auto"/>
              <w:jc w:val="left"/>
              <w:rPr>
                <w:rFonts w:asciiTheme="minorHAnsi" w:eastAsia="Times New Roman" w:hAnsiTheme="minorHAnsi" w:cs="Times New Roman"/>
                <w:color w:val="000000"/>
                <w:sz w:val="18"/>
                <w:szCs w:val="18"/>
                <w:lang w:eastAsia="es-CO"/>
              </w:rPr>
            </w:pPr>
            <w:r w:rsidRPr="00222F43">
              <w:rPr>
                <w:rFonts w:asciiTheme="minorHAnsi" w:eastAsia="Times New Roman" w:hAnsiTheme="minorHAnsi" w:cs="Times New Roman"/>
                <w:color w:val="000000"/>
                <w:sz w:val="18"/>
                <w:szCs w:val="18"/>
                <w:lang w:eastAsia="es-CO"/>
              </w:rPr>
              <w:t xml:space="preserve">• Cambio/pérdida de las prácticas de uso y manejo de los </w:t>
            </w:r>
            <w:r w:rsidR="004C66B5" w:rsidRPr="00222F43">
              <w:rPr>
                <w:rFonts w:asciiTheme="minorHAnsi" w:eastAsia="Times New Roman" w:hAnsiTheme="minorHAnsi" w:cs="Times New Roman"/>
                <w:color w:val="000000"/>
                <w:sz w:val="18"/>
                <w:szCs w:val="18"/>
                <w:lang w:eastAsia="es-CO"/>
              </w:rPr>
              <w:t>ecosistemas</w:t>
            </w:r>
            <w:r w:rsidRPr="00222F43">
              <w:rPr>
                <w:rFonts w:asciiTheme="minorHAnsi" w:eastAsia="Times New Roman" w:hAnsiTheme="minorHAnsi" w:cs="Times New Roman"/>
                <w:color w:val="000000"/>
                <w:sz w:val="18"/>
                <w:szCs w:val="18"/>
                <w:lang w:eastAsia="es-CO"/>
              </w:rPr>
              <w:t xml:space="preserve"> asociadas con formas de conocimiento tradicional</w:t>
            </w:r>
            <w:r w:rsidR="0052392D" w:rsidRPr="00222F43">
              <w:rPr>
                <w:rFonts w:asciiTheme="minorHAnsi" w:eastAsia="Times New Roman" w:hAnsiTheme="minorHAnsi" w:cs="Times New Roman"/>
                <w:color w:val="000000"/>
                <w:sz w:val="18"/>
                <w:szCs w:val="18"/>
                <w:lang w:eastAsia="es-CO"/>
              </w:rPr>
              <w:t xml:space="preserve"> (</w:t>
            </w:r>
            <w:r w:rsidR="00816BB7" w:rsidRPr="00222F43">
              <w:rPr>
                <w:rFonts w:asciiTheme="minorHAnsi" w:eastAsia="Times New Roman" w:hAnsiTheme="minorHAnsi" w:cs="Times New Roman"/>
                <w:color w:val="000000"/>
                <w:sz w:val="18"/>
                <w:szCs w:val="18"/>
                <w:lang w:eastAsia="es-CO"/>
              </w:rPr>
              <w:t>EAS</w:t>
            </w:r>
            <w:r w:rsidR="0052392D" w:rsidRPr="00222F43">
              <w:rPr>
                <w:rFonts w:asciiTheme="minorHAnsi" w:eastAsia="Times New Roman" w:hAnsiTheme="minorHAnsi" w:cs="Times New Roman"/>
                <w:color w:val="000000"/>
                <w:sz w:val="18"/>
                <w:szCs w:val="18"/>
                <w:lang w:eastAsia="es-CO"/>
              </w:rPr>
              <w:t>7)</w:t>
            </w:r>
            <w:r w:rsidRPr="00222F43">
              <w:rPr>
                <w:rFonts w:asciiTheme="minorHAnsi" w:eastAsia="Times New Roman" w:hAnsiTheme="minorHAnsi" w:cs="Times New Roman"/>
                <w:color w:val="000000"/>
                <w:sz w:val="18"/>
                <w:szCs w:val="18"/>
                <w:lang w:eastAsia="es-CO"/>
              </w:rPr>
              <w:t xml:space="preserve">. </w:t>
            </w:r>
          </w:p>
          <w:p w:rsidR="008B07B3" w:rsidRPr="00222F43" w:rsidRDefault="0017295E" w:rsidP="00125A6C">
            <w:pPr>
              <w:spacing w:before="0" w:after="0" w:line="240" w:lineRule="auto"/>
              <w:jc w:val="left"/>
              <w:rPr>
                <w:rFonts w:asciiTheme="minorHAnsi" w:eastAsia="Times New Roman" w:hAnsiTheme="minorHAnsi" w:cs="Times New Roman"/>
                <w:color w:val="000000"/>
                <w:sz w:val="18"/>
                <w:szCs w:val="18"/>
                <w:lang w:eastAsia="es-CO"/>
              </w:rPr>
            </w:pPr>
            <w:r w:rsidRPr="00222F43">
              <w:rPr>
                <w:rFonts w:asciiTheme="minorHAnsi" w:eastAsia="Times New Roman" w:hAnsiTheme="minorHAnsi" w:cs="Times New Roman"/>
                <w:color w:val="000000"/>
                <w:sz w:val="18"/>
                <w:szCs w:val="18"/>
                <w:lang w:eastAsia="es-CO"/>
              </w:rPr>
              <w:t>• Vulneración del derecho al consentimiento libre y consulta previa</w:t>
            </w:r>
            <w:r w:rsidR="0052392D" w:rsidRPr="00222F43">
              <w:rPr>
                <w:rFonts w:asciiTheme="minorHAnsi" w:eastAsia="Times New Roman" w:hAnsiTheme="minorHAnsi" w:cs="Times New Roman"/>
                <w:color w:val="000000"/>
                <w:sz w:val="18"/>
                <w:szCs w:val="18"/>
                <w:lang w:eastAsia="es-CO"/>
              </w:rPr>
              <w:t xml:space="preserve"> (</w:t>
            </w:r>
            <w:r w:rsidR="00816BB7" w:rsidRPr="00222F43">
              <w:rPr>
                <w:rFonts w:asciiTheme="minorHAnsi" w:eastAsia="Times New Roman" w:hAnsiTheme="minorHAnsi" w:cs="Times New Roman"/>
                <w:color w:val="000000"/>
                <w:sz w:val="18"/>
                <w:szCs w:val="18"/>
                <w:lang w:eastAsia="es-CO"/>
              </w:rPr>
              <w:t>EAS</w:t>
            </w:r>
            <w:r w:rsidR="0052392D" w:rsidRPr="00222F43">
              <w:rPr>
                <w:rFonts w:asciiTheme="minorHAnsi" w:eastAsia="Times New Roman" w:hAnsiTheme="minorHAnsi" w:cs="Times New Roman"/>
                <w:color w:val="000000"/>
                <w:sz w:val="18"/>
                <w:szCs w:val="18"/>
                <w:lang w:eastAsia="es-CO"/>
              </w:rPr>
              <w:t>7)</w:t>
            </w:r>
            <w:r w:rsidRPr="00222F43">
              <w:rPr>
                <w:rFonts w:asciiTheme="minorHAnsi" w:eastAsia="Times New Roman" w:hAnsiTheme="minorHAnsi" w:cs="Times New Roman"/>
                <w:color w:val="000000"/>
                <w:sz w:val="18"/>
                <w:szCs w:val="18"/>
                <w:lang w:eastAsia="es-CO"/>
              </w:rPr>
              <w:t>.</w:t>
            </w:r>
          </w:p>
          <w:p w:rsidR="00ED795D" w:rsidRPr="00222F43" w:rsidRDefault="007941A2" w:rsidP="00125A6C">
            <w:pPr>
              <w:spacing w:before="0" w:after="0" w:line="240" w:lineRule="auto"/>
              <w:jc w:val="left"/>
              <w:rPr>
                <w:rFonts w:asciiTheme="minorHAnsi" w:eastAsia="Times New Roman" w:hAnsiTheme="minorHAnsi" w:cs="Times New Roman"/>
                <w:color w:val="000000"/>
                <w:sz w:val="18"/>
                <w:szCs w:val="18"/>
                <w:lang w:eastAsia="es-CO"/>
              </w:rPr>
            </w:pPr>
            <w:r w:rsidRPr="00222F43">
              <w:rPr>
                <w:rFonts w:asciiTheme="minorHAnsi" w:eastAsia="Times New Roman" w:hAnsiTheme="minorHAnsi" w:cs="Times New Roman"/>
                <w:color w:val="000000"/>
                <w:sz w:val="18"/>
                <w:szCs w:val="18"/>
                <w:lang w:eastAsia="es-CO"/>
              </w:rPr>
              <w:t>• Que c</w:t>
            </w:r>
            <w:r w:rsidR="008B07B3" w:rsidRPr="00222F43">
              <w:rPr>
                <w:rFonts w:asciiTheme="minorHAnsi" w:eastAsia="Times New Roman" w:hAnsiTheme="minorHAnsi" w:cs="Times New Roman"/>
                <w:color w:val="000000"/>
                <w:sz w:val="18"/>
                <w:szCs w:val="18"/>
                <w:lang w:eastAsia="es-CO"/>
              </w:rPr>
              <w:t xml:space="preserve">iertos actores no tengan acceso a los beneficios de crear un área protegida. </w:t>
            </w:r>
            <w:r w:rsidR="009352C6" w:rsidRPr="00222F43">
              <w:rPr>
                <w:rFonts w:asciiTheme="minorHAnsi" w:eastAsia="Times New Roman" w:hAnsiTheme="minorHAnsi" w:cs="Times New Roman"/>
                <w:color w:val="000000"/>
                <w:sz w:val="18"/>
                <w:szCs w:val="18"/>
                <w:lang w:eastAsia="es-CO"/>
              </w:rPr>
              <w:t xml:space="preserve">  </w:t>
            </w:r>
          </w:p>
          <w:p w:rsidR="00ED795D" w:rsidRPr="00222F43" w:rsidRDefault="00ED795D" w:rsidP="00ED795D">
            <w:pPr>
              <w:spacing w:before="0" w:after="0" w:line="240" w:lineRule="auto"/>
              <w:jc w:val="left"/>
              <w:rPr>
                <w:rFonts w:asciiTheme="minorHAnsi" w:eastAsia="Times New Roman" w:hAnsiTheme="minorHAnsi" w:cs="Times New Roman"/>
                <w:color w:val="000000"/>
                <w:sz w:val="18"/>
                <w:szCs w:val="18"/>
                <w:lang w:eastAsia="es-CO"/>
              </w:rPr>
            </w:pPr>
            <w:r w:rsidRPr="00222F43">
              <w:rPr>
                <w:rFonts w:asciiTheme="minorHAnsi" w:eastAsia="Times New Roman" w:hAnsiTheme="minorHAnsi" w:cs="Times New Roman"/>
                <w:color w:val="000000"/>
                <w:sz w:val="18"/>
                <w:szCs w:val="18"/>
                <w:lang w:eastAsia="es-CO"/>
              </w:rPr>
              <w:t>• Disminución de los ingresos económicos obtenidos por actividades productivas actuales</w:t>
            </w:r>
            <w:r w:rsidR="0052392D" w:rsidRPr="00222F43">
              <w:rPr>
                <w:rFonts w:asciiTheme="minorHAnsi" w:eastAsia="Times New Roman" w:hAnsiTheme="minorHAnsi" w:cs="Times New Roman"/>
                <w:color w:val="000000"/>
                <w:sz w:val="18"/>
                <w:szCs w:val="18"/>
                <w:lang w:eastAsia="es-CO"/>
              </w:rPr>
              <w:t xml:space="preserve"> (</w:t>
            </w:r>
            <w:r w:rsidR="00816BB7" w:rsidRPr="00222F43">
              <w:rPr>
                <w:rFonts w:asciiTheme="minorHAnsi" w:eastAsia="Times New Roman" w:hAnsiTheme="minorHAnsi" w:cs="Times New Roman"/>
                <w:color w:val="000000"/>
                <w:sz w:val="18"/>
                <w:szCs w:val="18"/>
                <w:lang w:eastAsia="es-CO"/>
              </w:rPr>
              <w:t>EAS</w:t>
            </w:r>
            <w:r w:rsidR="0052392D" w:rsidRPr="00222F43">
              <w:rPr>
                <w:rFonts w:asciiTheme="minorHAnsi" w:eastAsia="Times New Roman" w:hAnsiTheme="minorHAnsi" w:cs="Times New Roman"/>
                <w:color w:val="000000"/>
                <w:sz w:val="18"/>
                <w:szCs w:val="18"/>
                <w:lang w:eastAsia="es-CO"/>
              </w:rPr>
              <w:t>5)</w:t>
            </w:r>
            <w:r w:rsidRPr="00222F43">
              <w:rPr>
                <w:rFonts w:asciiTheme="minorHAnsi" w:eastAsia="Times New Roman" w:hAnsiTheme="minorHAnsi" w:cs="Times New Roman"/>
                <w:color w:val="000000"/>
                <w:sz w:val="18"/>
                <w:szCs w:val="18"/>
                <w:lang w:eastAsia="es-CO"/>
              </w:rPr>
              <w:t>.</w:t>
            </w:r>
          </w:p>
          <w:p w:rsidR="00E418EF" w:rsidRPr="00222F43" w:rsidRDefault="00ED795D" w:rsidP="00ED795D">
            <w:pPr>
              <w:spacing w:before="0" w:after="0" w:line="240" w:lineRule="auto"/>
              <w:jc w:val="left"/>
              <w:rPr>
                <w:rFonts w:asciiTheme="minorHAnsi" w:eastAsia="Times New Roman" w:hAnsiTheme="minorHAnsi" w:cs="Times New Roman"/>
                <w:color w:val="000000"/>
                <w:sz w:val="18"/>
                <w:szCs w:val="18"/>
                <w:lang w:eastAsia="es-CO"/>
              </w:rPr>
            </w:pPr>
            <w:r w:rsidRPr="00222F43">
              <w:rPr>
                <w:rFonts w:asciiTheme="minorHAnsi" w:eastAsia="Times New Roman" w:hAnsiTheme="minorHAnsi" w:cs="Times New Roman"/>
                <w:color w:val="000000"/>
                <w:sz w:val="18"/>
                <w:szCs w:val="18"/>
                <w:lang w:eastAsia="es-CO"/>
              </w:rPr>
              <w:t>• Restricciones y/o prohibiciones en las prácticas tradicionales de uso y manejo del territorio y de los recursos asociados</w:t>
            </w:r>
            <w:r w:rsidR="0052392D" w:rsidRPr="00222F43">
              <w:rPr>
                <w:rFonts w:asciiTheme="minorHAnsi" w:eastAsia="Times New Roman" w:hAnsiTheme="minorHAnsi" w:cs="Times New Roman"/>
                <w:color w:val="000000"/>
                <w:sz w:val="18"/>
                <w:szCs w:val="18"/>
                <w:lang w:eastAsia="es-CO"/>
              </w:rPr>
              <w:t xml:space="preserve"> (</w:t>
            </w:r>
            <w:r w:rsidR="00816BB7" w:rsidRPr="00222F43">
              <w:rPr>
                <w:rFonts w:asciiTheme="minorHAnsi" w:eastAsia="Times New Roman" w:hAnsiTheme="minorHAnsi" w:cs="Times New Roman"/>
                <w:color w:val="000000"/>
                <w:sz w:val="18"/>
                <w:szCs w:val="18"/>
                <w:lang w:eastAsia="es-CO"/>
              </w:rPr>
              <w:t>EAS</w:t>
            </w:r>
            <w:r w:rsidR="0052392D" w:rsidRPr="00222F43">
              <w:rPr>
                <w:rFonts w:asciiTheme="minorHAnsi" w:eastAsia="Times New Roman" w:hAnsiTheme="minorHAnsi" w:cs="Times New Roman"/>
                <w:color w:val="000000"/>
                <w:sz w:val="18"/>
                <w:szCs w:val="18"/>
                <w:lang w:eastAsia="es-CO"/>
              </w:rPr>
              <w:t>7)</w:t>
            </w:r>
            <w:r w:rsidRPr="00222F43">
              <w:rPr>
                <w:rFonts w:asciiTheme="minorHAnsi" w:eastAsia="Times New Roman" w:hAnsiTheme="minorHAnsi" w:cs="Times New Roman"/>
                <w:color w:val="000000"/>
                <w:sz w:val="18"/>
                <w:szCs w:val="18"/>
                <w:lang w:eastAsia="es-CO"/>
              </w:rPr>
              <w:t>.</w:t>
            </w:r>
            <w:r w:rsidR="009352C6" w:rsidRPr="00222F43">
              <w:rPr>
                <w:rFonts w:asciiTheme="minorHAnsi" w:eastAsia="Times New Roman" w:hAnsiTheme="minorHAnsi" w:cs="Times New Roman"/>
                <w:color w:val="000000"/>
                <w:sz w:val="18"/>
                <w:szCs w:val="18"/>
                <w:lang w:eastAsia="es-CO"/>
              </w:rPr>
              <w:t xml:space="preserve">                                      </w:t>
            </w:r>
            <w:r w:rsidR="00191D45" w:rsidRPr="00222F43">
              <w:rPr>
                <w:rFonts w:asciiTheme="minorHAnsi" w:eastAsia="Times New Roman" w:hAnsiTheme="minorHAnsi" w:cs="Times New Roman"/>
                <w:color w:val="000000"/>
                <w:sz w:val="18"/>
                <w:szCs w:val="18"/>
                <w:lang w:eastAsia="es-CO"/>
              </w:rPr>
              <w:t xml:space="preserve"> </w:t>
            </w:r>
            <w:r w:rsidR="009352C6" w:rsidRPr="00222F43">
              <w:rPr>
                <w:rFonts w:asciiTheme="minorHAnsi" w:eastAsia="Times New Roman" w:hAnsiTheme="minorHAnsi" w:cs="Times New Roman"/>
                <w:color w:val="000000"/>
                <w:sz w:val="18"/>
                <w:szCs w:val="18"/>
                <w:lang w:eastAsia="es-CO"/>
              </w:rPr>
              <w:br/>
              <w:t xml:space="preserve">• Desplazamiento </w:t>
            </w:r>
            <w:r w:rsidR="000C40A4" w:rsidRPr="00222F43">
              <w:rPr>
                <w:rFonts w:asciiTheme="minorHAnsi" w:eastAsia="Times New Roman" w:hAnsiTheme="minorHAnsi" w:cs="Times New Roman"/>
                <w:color w:val="000000"/>
                <w:sz w:val="18"/>
                <w:szCs w:val="18"/>
                <w:lang w:eastAsia="es-CO"/>
              </w:rPr>
              <w:t>económico por restricciones en el acceso a los recursos naturales.</w:t>
            </w:r>
            <w:r w:rsidR="0052392D" w:rsidRPr="00222F43">
              <w:rPr>
                <w:rFonts w:asciiTheme="minorHAnsi" w:eastAsia="Times New Roman" w:hAnsiTheme="minorHAnsi" w:cs="Times New Roman"/>
                <w:color w:val="000000"/>
                <w:sz w:val="18"/>
                <w:szCs w:val="18"/>
                <w:lang w:eastAsia="es-CO"/>
              </w:rPr>
              <w:t xml:space="preserve"> (</w:t>
            </w:r>
            <w:r w:rsidR="00816BB7" w:rsidRPr="00222F43">
              <w:rPr>
                <w:rFonts w:asciiTheme="minorHAnsi" w:eastAsia="Times New Roman" w:hAnsiTheme="minorHAnsi" w:cs="Times New Roman"/>
                <w:color w:val="000000"/>
                <w:sz w:val="18"/>
                <w:szCs w:val="18"/>
                <w:lang w:eastAsia="es-CO"/>
              </w:rPr>
              <w:t>EAS</w:t>
            </w:r>
            <w:r w:rsidR="0052392D" w:rsidRPr="00222F43">
              <w:rPr>
                <w:rFonts w:asciiTheme="minorHAnsi" w:eastAsia="Times New Roman" w:hAnsiTheme="minorHAnsi" w:cs="Times New Roman"/>
                <w:color w:val="000000"/>
                <w:sz w:val="18"/>
                <w:szCs w:val="18"/>
                <w:lang w:eastAsia="es-CO"/>
              </w:rPr>
              <w:t>5)</w:t>
            </w:r>
            <w:r w:rsidR="00E418EF" w:rsidRPr="00222F43">
              <w:rPr>
                <w:rFonts w:asciiTheme="minorHAnsi" w:eastAsia="Times New Roman" w:hAnsiTheme="minorHAnsi" w:cs="Times New Roman"/>
                <w:color w:val="000000"/>
                <w:sz w:val="18"/>
                <w:szCs w:val="18"/>
                <w:lang w:eastAsia="es-CO"/>
              </w:rPr>
              <w:t>.</w:t>
            </w:r>
          </w:p>
          <w:p w:rsidR="009352C6" w:rsidRPr="00222F43" w:rsidRDefault="009D70D9" w:rsidP="00125A6C">
            <w:pPr>
              <w:spacing w:before="0" w:after="0" w:line="240" w:lineRule="auto"/>
              <w:jc w:val="left"/>
              <w:rPr>
                <w:rFonts w:asciiTheme="minorHAnsi" w:eastAsia="Times New Roman" w:hAnsiTheme="minorHAnsi" w:cs="Times New Roman"/>
                <w:color w:val="000000"/>
                <w:sz w:val="18"/>
                <w:szCs w:val="18"/>
                <w:lang w:eastAsia="es-CO"/>
              </w:rPr>
            </w:pPr>
            <w:r w:rsidRPr="00222F43">
              <w:rPr>
                <w:rFonts w:asciiTheme="minorHAnsi" w:eastAsia="Times New Roman" w:hAnsiTheme="minorHAnsi" w:cs="Times New Roman"/>
                <w:color w:val="000000"/>
                <w:sz w:val="18"/>
                <w:szCs w:val="18"/>
                <w:lang w:eastAsia="es-CO"/>
              </w:rPr>
              <w:t>• Afectación a</w:t>
            </w:r>
            <w:r w:rsidR="00183869" w:rsidRPr="00222F43">
              <w:rPr>
                <w:rFonts w:asciiTheme="minorHAnsi" w:eastAsia="Times New Roman" w:hAnsiTheme="minorHAnsi" w:cs="Times New Roman"/>
                <w:color w:val="000000"/>
                <w:sz w:val="18"/>
                <w:szCs w:val="18"/>
                <w:lang w:eastAsia="es-CO"/>
              </w:rPr>
              <w:t xml:space="preserve"> la seguridad</w:t>
            </w:r>
            <w:r w:rsidRPr="00222F43">
              <w:rPr>
                <w:rFonts w:asciiTheme="minorHAnsi" w:eastAsia="Times New Roman" w:hAnsiTheme="minorHAnsi" w:cs="Times New Roman"/>
                <w:color w:val="000000"/>
                <w:sz w:val="18"/>
                <w:szCs w:val="18"/>
                <w:lang w:eastAsia="es-CO"/>
              </w:rPr>
              <w:t xml:space="preserve"> los trabajadores del proyecto por problemas de orden público</w:t>
            </w:r>
            <w:r w:rsidR="00983223" w:rsidRPr="00222F43">
              <w:rPr>
                <w:rFonts w:asciiTheme="minorHAnsi" w:eastAsia="Times New Roman" w:hAnsiTheme="minorHAnsi" w:cs="Times New Roman"/>
                <w:color w:val="000000"/>
                <w:sz w:val="18"/>
                <w:szCs w:val="18"/>
                <w:lang w:eastAsia="es-CO"/>
              </w:rPr>
              <w:t xml:space="preserve"> (</w:t>
            </w:r>
            <w:r w:rsidR="00816BB7" w:rsidRPr="00222F43">
              <w:rPr>
                <w:rFonts w:asciiTheme="minorHAnsi" w:eastAsia="Times New Roman" w:hAnsiTheme="minorHAnsi" w:cs="Times New Roman"/>
                <w:color w:val="000000"/>
                <w:sz w:val="18"/>
                <w:szCs w:val="18"/>
                <w:lang w:eastAsia="es-CO"/>
              </w:rPr>
              <w:t>EAS</w:t>
            </w:r>
            <w:r w:rsidR="00983223" w:rsidRPr="00222F43">
              <w:rPr>
                <w:rFonts w:asciiTheme="minorHAnsi" w:eastAsia="Times New Roman" w:hAnsiTheme="minorHAnsi" w:cs="Times New Roman"/>
                <w:color w:val="000000"/>
                <w:sz w:val="18"/>
                <w:szCs w:val="18"/>
                <w:lang w:eastAsia="es-CO"/>
              </w:rPr>
              <w:t>2)</w:t>
            </w:r>
            <w:r w:rsidRPr="00222F43">
              <w:rPr>
                <w:rFonts w:asciiTheme="minorHAnsi" w:eastAsia="Times New Roman" w:hAnsiTheme="minorHAnsi" w:cs="Times New Roman"/>
                <w:color w:val="000000"/>
                <w:sz w:val="18"/>
                <w:szCs w:val="18"/>
                <w:lang w:eastAsia="es-CO"/>
              </w:rPr>
              <w:t>.</w:t>
            </w:r>
          </w:p>
          <w:p w:rsidR="00A72103" w:rsidRPr="00222F43" w:rsidRDefault="00A72103" w:rsidP="00125A6C">
            <w:pPr>
              <w:spacing w:before="0" w:after="0" w:line="240" w:lineRule="auto"/>
              <w:jc w:val="left"/>
              <w:rPr>
                <w:rFonts w:asciiTheme="minorHAnsi" w:eastAsia="Times New Roman" w:hAnsiTheme="minorHAnsi" w:cs="Times New Roman"/>
                <w:color w:val="000000"/>
                <w:sz w:val="18"/>
                <w:szCs w:val="18"/>
                <w:lang w:eastAsia="es-CO"/>
              </w:rPr>
            </w:pPr>
            <w:r w:rsidRPr="00222F43">
              <w:rPr>
                <w:rFonts w:asciiTheme="minorHAnsi" w:eastAsia="Times New Roman" w:hAnsiTheme="minorHAnsi" w:cs="Times New Roman"/>
                <w:color w:val="000000"/>
                <w:sz w:val="18"/>
                <w:szCs w:val="18"/>
                <w:lang w:eastAsia="es-CO"/>
              </w:rPr>
              <w:t xml:space="preserve">• </w:t>
            </w:r>
            <w:r w:rsidR="00183869" w:rsidRPr="00222F43">
              <w:rPr>
                <w:rFonts w:asciiTheme="minorHAnsi" w:eastAsia="Times New Roman" w:hAnsiTheme="minorHAnsi" w:cs="Times New Roman"/>
                <w:color w:val="000000"/>
                <w:sz w:val="18"/>
                <w:szCs w:val="18"/>
                <w:lang w:eastAsia="es-CO"/>
              </w:rPr>
              <w:t>Accidentes</w:t>
            </w:r>
            <w:r w:rsidRPr="00222F43">
              <w:rPr>
                <w:rFonts w:asciiTheme="minorHAnsi" w:eastAsia="Times New Roman" w:hAnsiTheme="minorHAnsi" w:cs="Times New Roman"/>
                <w:color w:val="000000"/>
                <w:sz w:val="18"/>
                <w:szCs w:val="18"/>
                <w:lang w:eastAsia="es-CO"/>
              </w:rPr>
              <w:t xml:space="preserve"> y enfermedad ocupacional para el personal del proyecto que realice trabajo en campo (EAS2)</w:t>
            </w:r>
          </w:p>
        </w:tc>
      </w:tr>
    </w:tbl>
    <w:p w:rsidR="009352C6" w:rsidRPr="00222F43" w:rsidRDefault="009352C6" w:rsidP="00F84EC3"/>
    <w:p w:rsidR="009C4AEA" w:rsidRPr="00222F43" w:rsidRDefault="00727804" w:rsidP="00F84EC3">
      <w:r w:rsidRPr="00222F43">
        <w:t xml:space="preserve">Específicamente </w:t>
      </w:r>
      <w:r w:rsidR="006D4247" w:rsidRPr="00222F43">
        <w:t>se podrían presentar riesgos directos</w:t>
      </w:r>
      <w:r w:rsidR="00986724" w:rsidRPr="00222F43">
        <w:t xml:space="preserve"> sobre posibles percepciones de las</w:t>
      </w:r>
      <w:r w:rsidRPr="00222F43">
        <w:t xml:space="preserve"> poblaciones indígenas presentes </w:t>
      </w:r>
      <w:r w:rsidR="00986724" w:rsidRPr="00222F43">
        <w:t xml:space="preserve">dentro de la </w:t>
      </w:r>
      <w:r w:rsidR="008D5379" w:rsidRPr="00222F43">
        <w:t>declaratoria de nuevas áreas protegidas</w:t>
      </w:r>
      <w:r w:rsidR="00364237" w:rsidRPr="00222F43">
        <w:t>,</w:t>
      </w:r>
      <w:r w:rsidRPr="00222F43">
        <w:t xml:space="preserve"> se sobre potenciales restricciones en el acceso</w:t>
      </w:r>
      <w:r w:rsidR="00C70698" w:rsidRPr="00222F43">
        <w:t>,</w:t>
      </w:r>
      <w:r w:rsidR="00950AA0" w:rsidRPr="00222F43">
        <w:t xml:space="preserve"> </w:t>
      </w:r>
      <w:r w:rsidRPr="00222F43">
        <w:t>uso</w:t>
      </w:r>
      <w:r w:rsidR="009C4AEA" w:rsidRPr="00222F43">
        <w:t xml:space="preserve"> y</w:t>
      </w:r>
      <w:r w:rsidRPr="00222F43">
        <w:t xml:space="preserve"> usufructo de los recursos naturales</w:t>
      </w:r>
      <w:r w:rsidR="00C70698" w:rsidRPr="00222F43">
        <w:t xml:space="preserve"> </w:t>
      </w:r>
      <w:r w:rsidR="00D93EDE" w:rsidRPr="00222F43">
        <w:t>de acuerdo con</w:t>
      </w:r>
      <w:r w:rsidR="00C70698" w:rsidRPr="00222F43">
        <w:t xml:space="preserve"> </w:t>
      </w:r>
      <w:r w:rsidR="00D93EDE" w:rsidRPr="00222F43">
        <w:t xml:space="preserve">los lineamientos del </w:t>
      </w:r>
      <w:r w:rsidR="00C70698" w:rsidRPr="00222F43">
        <w:t>EAS5.</w:t>
      </w:r>
    </w:p>
    <w:p w:rsidR="00C21D4A" w:rsidRPr="00222F43" w:rsidRDefault="00327A3C" w:rsidP="000408EB">
      <w:r w:rsidRPr="00222F43">
        <w:t>Por otra parte, en concordancia con el EAS</w:t>
      </w:r>
      <w:r w:rsidR="00587D55" w:rsidRPr="00222F43">
        <w:t>7</w:t>
      </w:r>
      <w:r w:rsidRPr="00222F43">
        <w:t xml:space="preserve">, se podría </w:t>
      </w:r>
      <w:r w:rsidR="00727804" w:rsidRPr="00222F43">
        <w:t>limita</w:t>
      </w:r>
      <w:r w:rsidR="00AC7310" w:rsidRPr="00222F43">
        <w:t>r</w:t>
      </w:r>
      <w:r w:rsidR="00727804" w:rsidRPr="00222F43">
        <w:t xml:space="preserve"> el ejercicio del gobierno propio y la administración del territorio, la vulneración de los derechos asociados al conocimiento ancestral, sitios sagrados y los valores culturales, no reconoc</w:t>
      </w:r>
      <w:r w:rsidR="00AC7310" w:rsidRPr="00222F43">
        <w:t>er</w:t>
      </w:r>
      <w:r w:rsidR="00727804" w:rsidRPr="00222F43">
        <w:t xml:space="preserve"> el dominio sobre el área de interés para ampliación de resguardo indígena</w:t>
      </w:r>
      <w:r w:rsidR="001C7333" w:rsidRPr="00222F43">
        <w:t>, aunque como se explicó anteriormente</w:t>
      </w:r>
      <w:r w:rsidR="000408EB" w:rsidRPr="00222F43">
        <w:t xml:space="preserve">, de acuerdo con el decreto 622 de 1977 no existe incompatibilidad entre el reconocimiento de territorios indígenas para constituirse en resguardos y la declaración de áreas protegidas y su ampliación.  </w:t>
      </w:r>
    </w:p>
    <w:p w:rsidR="00E63A52" w:rsidRPr="00222F43" w:rsidRDefault="00ED795D" w:rsidP="00ED795D">
      <w:r w:rsidRPr="00222F43">
        <w:rPr>
          <w:lang w:eastAsia="es-CO"/>
        </w:rPr>
        <w:t xml:space="preserve">Así mismo, la declaratoria de áreas protegidas </w:t>
      </w:r>
      <w:r w:rsidR="008D7662" w:rsidRPr="00222F43">
        <w:rPr>
          <w:lang w:eastAsia="es-CO"/>
        </w:rPr>
        <w:t xml:space="preserve">y el registro de </w:t>
      </w:r>
      <w:r w:rsidR="008D7662" w:rsidRPr="00222F43">
        <w:t>RNSC</w:t>
      </w:r>
      <w:r w:rsidRPr="00222F43">
        <w:t>, podría ocasionar d</w:t>
      </w:r>
      <w:r w:rsidR="00E418EF" w:rsidRPr="00222F43">
        <w:t xml:space="preserve">esplazamiento </w:t>
      </w:r>
      <w:r w:rsidR="00F8605C" w:rsidRPr="00222F43">
        <w:t xml:space="preserve">económico </w:t>
      </w:r>
      <w:r w:rsidR="00E418EF" w:rsidRPr="00222F43">
        <w:t xml:space="preserve">de </w:t>
      </w:r>
      <w:r w:rsidR="008D7662" w:rsidRPr="00222F43">
        <w:t xml:space="preserve"> posibles pobladores acentuados de manera ilegal</w:t>
      </w:r>
      <w:r w:rsidR="001765BD" w:rsidRPr="00222F43">
        <w:t xml:space="preserve"> </w:t>
      </w:r>
      <w:r w:rsidR="00F8605C" w:rsidRPr="00222F43">
        <w:t xml:space="preserve">que </w:t>
      </w:r>
      <w:r w:rsidRPr="00222F43">
        <w:t>habitan estas zonas</w:t>
      </w:r>
      <w:r w:rsidR="000F6287" w:rsidRPr="00222F43">
        <w:t xml:space="preserve"> (</w:t>
      </w:r>
      <w:r w:rsidR="00950AA0" w:rsidRPr="00222F43">
        <w:t>de acuerdo a lo establecido en el EAS5</w:t>
      </w:r>
      <w:r w:rsidR="000F6287" w:rsidRPr="00222F43">
        <w:t>)</w:t>
      </w:r>
      <w:r w:rsidR="0040642C" w:rsidRPr="00222F43">
        <w:t>; este desplazamiento pod</w:t>
      </w:r>
      <w:r w:rsidR="000F6287" w:rsidRPr="00222F43">
        <w:t>r</w:t>
      </w:r>
      <w:r w:rsidR="0040642C" w:rsidRPr="00222F43">
        <w:t>ía</w:t>
      </w:r>
      <w:r w:rsidRPr="00222F43">
        <w:t xml:space="preserve"> </w:t>
      </w:r>
      <w:r w:rsidR="0040642C" w:rsidRPr="00222F43">
        <w:t xml:space="preserve">restringir y prohibir prácticas tradicionales de uso y manejo del territorio y de los recursos asociados </w:t>
      </w:r>
      <w:r w:rsidRPr="00222F43">
        <w:t xml:space="preserve">así como </w:t>
      </w:r>
      <w:r w:rsidR="00F67D0D" w:rsidRPr="00222F43">
        <w:t>causar</w:t>
      </w:r>
      <w:r w:rsidRPr="00222F43">
        <w:t xml:space="preserve"> i</w:t>
      </w:r>
      <w:r w:rsidR="00E81F32" w:rsidRPr="00222F43">
        <w:t xml:space="preserve">nseguridad alimentaria </w:t>
      </w:r>
      <w:r w:rsidRPr="00222F43">
        <w:t xml:space="preserve">si las comunidades que se encuentran presenten no pueden ejercer </w:t>
      </w:r>
      <w:r w:rsidR="00E81F32" w:rsidRPr="00222F43">
        <w:t>prácticas de subsistencia familiar</w:t>
      </w:r>
      <w:r w:rsidR="009E68C6" w:rsidRPr="00222F43">
        <w:t xml:space="preserve"> y </w:t>
      </w:r>
      <w:r w:rsidR="00F67D0D" w:rsidRPr="00222F43">
        <w:t xml:space="preserve">puede conllevar </w:t>
      </w:r>
      <w:r w:rsidR="00C70698" w:rsidRPr="00222F43">
        <w:t>a la generación de riesgos indirectos relacionados con</w:t>
      </w:r>
      <w:r w:rsidR="00F67D0D" w:rsidRPr="00222F43">
        <w:t xml:space="preserve"> </w:t>
      </w:r>
      <w:r w:rsidR="00C70698" w:rsidRPr="00222F43">
        <w:t>l</w:t>
      </w:r>
      <w:r w:rsidR="00F67D0D" w:rsidRPr="00222F43">
        <w:t>a</w:t>
      </w:r>
      <w:r w:rsidRPr="00222F43">
        <w:t xml:space="preserve"> </w:t>
      </w:r>
      <w:r w:rsidR="00F67D0D" w:rsidRPr="00222F43">
        <w:t>d</w:t>
      </w:r>
      <w:r w:rsidRPr="00222F43">
        <w:t>isminución de los ingresos económicos obtenidos por actividades productivas actuales</w:t>
      </w:r>
      <w:r w:rsidR="003B4FDA" w:rsidRPr="00222F43">
        <w:t>.</w:t>
      </w:r>
      <w:r w:rsidR="00A349A5" w:rsidRPr="00222F43">
        <w:t xml:space="preserve"> </w:t>
      </w:r>
      <w:r w:rsidRPr="00222F43">
        <w:rPr>
          <w:lang w:eastAsia="es-CO"/>
        </w:rPr>
        <w:t>Por otra parte,</w:t>
      </w:r>
      <w:r w:rsidR="00EB2CA2" w:rsidRPr="00222F43">
        <w:rPr>
          <w:lang w:eastAsia="es-CO"/>
        </w:rPr>
        <w:t xml:space="preserve"> algunos actores podrían no tener acceso a la distribución de beneficios de crear un área protegida</w:t>
      </w:r>
      <w:r w:rsidR="009E68C6" w:rsidRPr="00222F43">
        <w:rPr>
          <w:lang w:eastAsia="es-CO"/>
        </w:rPr>
        <w:t>.</w:t>
      </w:r>
    </w:p>
    <w:p w:rsidR="00504EFD" w:rsidRPr="00222F43" w:rsidRDefault="00504EFD" w:rsidP="00E81F32">
      <w:pPr>
        <w:rPr>
          <w:lang w:eastAsia="es-CO"/>
        </w:rPr>
      </w:pPr>
    </w:p>
    <w:p w:rsidR="00D56C3E" w:rsidRPr="00222F43" w:rsidRDefault="00F24CE8" w:rsidP="00D56C3E">
      <w:r w:rsidRPr="00222F43">
        <w:rPr>
          <w:lang w:eastAsia="es-CO"/>
        </w:rPr>
        <w:lastRenderedPageBreak/>
        <w:t xml:space="preserve">Finalmente, </w:t>
      </w:r>
      <w:r w:rsidR="002928D1" w:rsidRPr="00222F43">
        <w:rPr>
          <w:lang w:eastAsia="es-CO"/>
        </w:rPr>
        <w:t xml:space="preserve">el </w:t>
      </w:r>
      <w:r w:rsidRPr="00222F43">
        <w:rPr>
          <w:lang w:eastAsia="es-CO"/>
        </w:rPr>
        <w:t>personal del proyecto</w:t>
      </w:r>
      <w:r w:rsidR="002928D1" w:rsidRPr="00222F43">
        <w:rPr>
          <w:lang w:eastAsia="es-CO"/>
        </w:rPr>
        <w:t xml:space="preserve"> podría verse</w:t>
      </w:r>
      <w:r w:rsidRPr="00222F43">
        <w:rPr>
          <w:lang w:eastAsia="es-CO"/>
        </w:rPr>
        <w:t xml:space="preserve"> afecta</w:t>
      </w:r>
      <w:r w:rsidR="002928D1" w:rsidRPr="00222F43">
        <w:rPr>
          <w:lang w:eastAsia="es-CO"/>
        </w:rPr>
        <w:t>do</w:t>
      </w:r>
      <w:r w:rsidR="00504EFD" w:rsidRPr="00222F43">
        <w:rPr>
          <w:lang w:eastAsia="es-CO"/>
        </w:rPr>
        <w:t xml:space="preserve"> directamente</w:t>
      </w:r>
      <w:r w:rsidRPr="00222F43">
        <w:rPr>
          <w:lang w:eastAsia="es-CO"/>
        </w:rPr>
        <w:t xml:space="preserve"> por problemas de </w:t>
      </w:r>
      <w:r w:rsidR="00115854" w:rsidRPr="00222F43">
        <w:rPr>
          <w:lang w:eastAsia="es-CO"/>
        </w:rPr>
        <w:t>conflicto armando existente en los departamentos donde se realizará esta actividad</w:t>
      </w:r>
      <w:r w:rsidR="002928D1" w:rsidRPr="00222F43">
        <w:rPr>
          <w:lang w:eastAsia="es-CO"/>
        </w:rPr>
        <w:t>, en particular</w:t>
      </w:r>
      <w:r w:rsidR="007A6C3A" w:rsidRPr="00222F43">
        <w:rPr>
          <w:lang w:eastAsia="es-CO"/>
        </w:rPr>
        <w:t xml:space="preserve"> representa un riesgo para</w:t>
      </w:r>
      <w:r w:rsidR="002928D1" w:rsidRPr="00222F43">
        <w:rPr>
          <w:lang w:eastAsia="es-CO"/>
        </w:rPr>
        <w:t xml:space="preserve"> aquellos </w:t>
      </w:r>
      <w:r w:rsidR="007A6C3A" w:rsidRPr="00222F43">
        <w:rPr>
          <w:lang w:eastAsia="es-CO"/>
        </w:rPr>
        <w:t xml:space="preserve">trabajadores </w:t>
      </w:r>
      <w:r w:rsidR="002928D1" w:rsidRPr="00222F43">
        <w:rPr>
          <w:lang w:eastAsia="es-CO"/>
        </w:rPr>
        <w:t>que no hace parte de la región y deban acompañar alguna actividad en campo</w:t>
      </w:r>
      <w:r w:rsidR="00070076" w:rsidRPr="00222F43">
        <w:rPr>
          <w:lang w:eastAsia="es-CO"/>
        </w:rPr>
        <w:t xml:space="preserve">, con mayor riesgo para las actividades relacionada con la declaratoria </w:t>
      </w:r>
      <w:r w:rsidR="00070076" w:rsidRPr="00222F43">
        <w:t>en Sabanas y Humedales de Arauca</w:t>
      </w:r>
      <w:r w:rsidR="008F23C4" w:rsidRPr="00222F43">
        <w:t xml:space="preserve"> y aquellas RNSC que se ubiquen en este departamento</w:t>
      </w:r>
      <w:r w:rsidRPr="00222F43">
        <w:rPr>
          <w:lang w:eastAsia="es-CO"/>
        </w:rPr>
        <w:t>.</w:t>
      </w:r>
      <w:r w:rsidR="00D56C3E" w:rsidRPr="00222F43">
        <w:rPr>
          <w:lang w:eastAsia="es-CO"/>
        </w:rPr>
        <w:t xml:space="preserve"> De igual forma, </w:t>
      </w:r>
      <w:r w:rsidR="00D56C3E" w:rsidRPr="00222F43">
        <w:t>se podrían presentar riesgos relacionados con la seguridad y la salud ocupacional del personal que realice tareas en campo, principalmente por vulnerabilidad a las condiciones ambientales de la zona tales como posible estrés térmico, afecciones cutáneas, afecciones por infecciones o parásitos, picaduras y mordeduras de animales (EAS2).</w:t>
      </w:r>
    </w:p>
    <w:p w:rsidR="00960149" w:rsidRPr="00222F43" w:rsidRDefault="00960149" w:rsidP="00F84EC3"/>
    <w:p w:rsidR="00267514" w:rsidRPr="00222F43" w:rsidRDefault="002C7F2E" w:rsidP="005713A6">
      <w:pPr>
        <w:pStyle w:val="Ttulo4"/>
      </w:pPr>
      <w:r w:rsidRPr="00222F43">
        <w:t>Apoyo a la formulación, actualización e implementación de planes de manejo en áreas protegidas nacionales, distinciones internacionales y áreas de importancia para la biodiversidad y los servicios ecosistémicos</w:t>
      </w:r>
      <w:r w:rsidR="00792789" w:rsidRPr="00222F43">
        <w:t>.</w:t>
      </w:r>
    </w:p>
    <w:p w:rsidR="000F2E76" w:rsidRPr="00222F43" w:rsidRDefault="000F2E76" w:rsidP="00F84EC3"/>
    <w:p w:rsidR="00572037" w:rsidRPr="00222F43" w:rsidRDefault="00572037" w:rsidP="00F84EC3">
      <w:r w:rsidRPr="00222F43">
        <w:t xml:space="preserve">Los posibles riesgos que se pueden presentar </w:t>
      </w:r>
      <w:r w:rsidR="00D96898" w:rsidRPr="00222F43">
        <w:t>en el desarrollo de esta actividad son los siguientes:</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3"/>
        <w:gridCol w:w="6663"/>
      </w:tblGrid>
      <w:tr w:rsidR="005E0E57" w:rsidRPr="00222F43" w:rsidTr="0043506E">
        <w:trPr>
          <w:trHeight w:val="300"/>
          <w:tblHeader/>
        </w:trPr>
        <w:tc>
          <w:tcPr>
            <w:tcW w:w="2263" w:type="dxa"/>
            <w:shd w:val="clear" w:color="000000" w:fill="D9D9D9"/>
            <w:noWrap/>
            <w:vAlign w:val="center"/>
            <w:hideMark/>
          </w:tcPr>
          <w:p w:rsidR="005E0E57" w:rsidRPr="00222F43" w:rsidRDefault="005E0E57" w:rsidP="00B6423B">
            <w:pPr>
              <w:spacing w:before="0" w:after="0" w:line="240" w:lineRule="auto"/>
              <w:jc w:val="center"/>
              <w:rPr>
                <w:rFonts w:asciiTheme="minorHAnsi" w:eastAsia="Times New Roman" w:hAnsiTheme="minorHAnsi" w:cs="Times New Roman"/>
                <w:b/>
                <w:bCs/>
                <w:color w:val="000000"/>
                <w:sz w:val="18"/>
                <w:szCs w:val="18"/>
                <w:lang w:eastAsia="es-CO"/>
              </w:rPr>
            </w:pPr>
            <w:r w:rsidRPr="00222F43">
              <w:rPr>
                <w:rFonts w:asciiTheme="minorHAnsi" w:eastAsia="Times New Roman" w:hAnsiTheme="minorHAnsi" w:cs="Times New Roman"/>
                <w:b/>
                <w:bCs/>
                <w:color w:val="000000"/>
                <w:sz w:val="18"/>
                <w:szCs w:val="18"/>
                <w:lang w:eastAsia="es-CO"/>
              </w:rPr>
              <w:t>Actividad</w:t>
            </w:r>
          </w:p>
        </w:tc>
        <w:tc>
          <w:tcPr>
            <w:tcW w:w="6663" w:type="dxa"/>
            <w:shd w:val="clear" w:color="000000" w:fill="D9D9D9"/>
            <w:noWrap/>
            <w:vAlign w:val="center"/>
            <w:hideMark/>
          </w:tcPr>
          <w:p w:rsidR="005E0E57" w:rsidRPr="00222F43" w:rsidRDefault="005E0E57" w:rsidP="00B6423B">
            <w:pPr>
              <w:spacing w:before="0" w:after="0" w:line="240" w:lineRule="auto"/>
              <w:jc w:val="center"/>
              <w:rPr>
                <w:rFonts w:asciiTheme="minorHAnsi" w:eastAsia="Times New Roman" w:hAnsiTheme="minorHAnsi" w:cs="Times New Roman"/>
                <w:b/>
                <w:bCs/>
                <w:color w:val="000000"/>
                <w:sz w:val="18"/>
                <w:szCs w:val="18"/>
                <w:lang w:eastAsia="es-CO"/>
              </w:rPr>
            </w:pPr>
            <w:r w:rsidRPr="00222F43">
              <w:rPr>
                <w:rFonts w:asciiTheme="minorHAnsi" w:eastAsia="Times New Roman" w:hAnsiTheme="minorHAnsi" w:cs="Times New Roman"/>
                <w:b/>
                <w:bCs/>
                <w:color w:val="000000"/>
                <w:sz w:val="18"/>
                <w:szCs w:val="18"/>
                <w:lang w:eastAsia="es-CO"/>
              </w:rPr>
              <w:t>Riesgos identificados</w:t>
            </w:r>
          </w:p>
        </w:tc>
      </w:tr>
      <w:tr w:rsidR="00C955EC" w:rsidRPr="00222F43" w:rsidTr="008D5379">
        <w:trPr>
          <w:trHeight w:val="283"/>
        </w:trPr>
        <w:tc>
          <w:tcPr>
            <w:tcW w:w="2263" w:type="dxa"/>
            <w:shd w:val="clear" w:color="auto" w:fill="auto"/>
            <w:vAlign w:val="center"/>
            <w:hideMark/>
          </w:tcPr>
          <w:p w:rsidR="00C955EC" w:rsidRPr="00222F43" w:rsidRDefault="00C955EC" w:rsidP="00125A6C">
            <w:pPr>
              <w:spacing w:before="0" w:after="0" w:line="240" w:lineRule="auto"/>
              <w:jc w:val="left"/>
              <w:rPr>
                <w:rFonts w:asciiTheme="minorHAnsi" w:eastAsia="Times New Roman" w:hAnsiTheme="minorHAnsi" w:cs="Times New Roman"/>
                <w:color w:val="000000"/>
                <w:sz w:val="18"/>
                <w:szCs w:val="18"/>
                <w:lang w:eastAsia="es-CO"/>
              </w:rPr>
            </w:pPr>
            <w:r w:rsidRPr="00222F43">
              <w:rPr>
                <w:rFonts w:asciiTheme="minorHAnsi" w:eastAsia="Times New Roman" w:hAnsiTheme="minorHAnsi" w:cs="Times New Roman"/>
                <w:color w:val="000000"/>
                <w:sz w:val="18"/>
                <w:szCs w:val="18"/>
                <w:lang w:eastAsia="es-CO"/>
              </w:rPr>
              <w:t xml:space="preserve">2.1.2 </w:t>
            </w:r>
            <w:r w:rsidR="002C7F2E" w:rsidRPr="00222F43">
              <w:rPr>
                <w:rFonts w:asciiTheme="minorHAnsi" w:eastAsia="Times New Roman" w:hAnsiTheme="minorHAnsi" w:cs="Times New Roman"/>
                <w:color w:val="000000"/>
                <w:sz w:val="18"/>
                <w:szCs w:val="18"/>
                <w:lang w:eastAsia="es-CO"/>
              </w:rPr>
              <w:t>Apoyo a la formulación, actualización e implementación de planes de manejo en áreas protegidas nacionales, distinciones internacionales y áreas de importancia para la biodiversidad y los servicios ecosistémicos</w:t>
            </w:r>
          </w:p>
        </w:tc>
        <w:tc>
          <w:tcPr>
            <w:tcW w:w="6663" w:type="dxa"/>
            <w:shd w:val="clear" w:color="auto" w:fill="auto"/>
            <w:vAlign w:val="center"/>
            <w:hideMark/>
          </w:tcPr>
          <w:p w:rsidR="009D31C1" w:rsidRPr="00222F43" w:rsidRDefault="00C955EC" w:rsidP="00125A6C">
            <w:pPr>
              <w:spacing w:before="0" w:after="0" w:line="240" w:lineRule="auto"/>
              <w:jc w:val="left"/>
              <w:rPr>
                <w:rFonts w:asciiTheme="minorHAnsi" w:eastAsia="Times New Roman" w:hAnsiTheme="minorHAnsi" w:cs="Times New Roman"/>
                <w:color w:val="000000"/>
                <w:sz w:val="18"/>
                <w:szCs w:val="18"/>
                <w:lang w:eastAsia="es-CO"/>
              </w:rPr>
            </w:pPr>
            <w:r w:rsidRPr="00222F43">
              <w:rPr>
                <w:rFonts w:asciiTheme="minorHAnsi" w:eastAsia="Times New Roman" w:hAnsiTheme="minorHAnsi" w:cs="Times New Roman"/>
                <w:color w:val="000000"/>
                <w:sz w:val="18"/>
                <w:szCs w:val="18"/>
                <w:lang w:eastAsia="es-CO"/>
              </w:rPr>
              <w:t>• No reconocimiento de la posición política y filosófica de las comunidades</w:t>
            </w:r>
            <w:r w:rsidR="00460418" w:rsidRPr="00222F43">
              <w:rPr>
                <w:rFonts w:asciiTheme="minorHAnsi" w:eastAsia="Times New Roman" w:hAnsiTheme="minorHAnsi" w:cs="Times New Roman"/>
                <w:color w:val="000000"/>
                <w:sz w:val="18"/>
                <w:szCs w:val="18"/>
                <w:lang w:eastAsia="es-CO"/>
              </w:rPr>
              <w:t xml:space="preserve"> (</w:t>
            </w:r>
            <w:r w:rsidR="00816BB7" w:rsidRPr="00222F43">
              <w:rPr>
                <w:rFonts w:asciiTheme="minorHAnsi" w:eastAsia="Times New Roman" w:hAnsiTheme="minorHAnsi" w:cs="Times New Roman"/>
                <w:color w:val="000000"/>
                <w:sz w:val="18"/>
                <w:szCs w:val="18"/>
                <w:lang w:eastAsia="es-CO"/>
              </w:rPr>
              <w:t>EAS</w:t>
            </w:r>
            <w:r w:rsidR="00460418" w:rsidRPr="00222F43">
              <w:rPr>
                <w:rFonts w:asciiTheme="minorHAnsi" w:eastAsia="Times New Roman" w:hAnsiTheme="minorHAnsi" w:cs="Times New Roman"/>
                <w:color w:val="000000"/>
                <w:sz w:val="18"/>
                <w:szCs w:val="18"/>
                <w:lang w:eastAsia="es-CO"/>
              </w:rPr>
              <w:t>7)</w:t>
            </w:r>
            <w:r w:rsidRPr="00222F43">
              <w:rPr>
                <w:rFonts w:asciiTheme="minorHAnsi" w:eastAsia="Times New Roman" w:hAnsiTheme="minorHAnsi" w:cs="Times New Roman"/>
                <w:color w:val="000000"/>
                <w:sz w:val="18"/>
                <w:szCs w:val="18"/>
                <w:lang w:eastAsia="es-CO"/>
              </w:rPr>
              <w:t xml:space="preserve">. </w:t>
            </w:r>
          </w:p>
          <w:p w:rsidR="00D96898" w:rsidRPr="00222F43" w:rsidRDefault="00460418" w:rsidP="00125A6C">
            <w:pPr>
              <w:spacing w:before="0" w:after="0" w:line="240" w:lineRule="auto"/>
              <w:jc w:val="left"/>
              <w:rPr>
                <w:rFonts w:asciiTheme="minorHAnsi" w:eastAsia="Times New Roman" w:hAnsiTheme="minorHAnsi" w:cs="Times New Roman"/>
                <w:color w:val="000000"/>
                <w:sz w:val="18"/>
                <w:szCs w:val="18"/>
                <w:lang w:eastAsia="es-CO"/>
              </w:rPr>
            </w:pPr>
            <w:r w:rsidRPr="00222F43">
              <w:rPr>
                <w:rFonts w:asciiTheme="minorHAnsi" w:eastAsia="Times New Roman" w:hAnsiTheme="minorHAnsi" w:cs="Times New Roman"/>
                <w:color w:val="000000"/>
                <w:sz w:val="18"/>
                <w:szCs w:val="18"/>
                <w:lang w:eastAsia="es-CO"/>
              </w:rPr>
              <w:t>(</w:t>
            </w:r>
            <w:r w:rsidR="00816BB7" w:rsidRPr="00222F43">
              <w:rPr>
                <w:rFonts w:asciiTheme="minorHAnsi" w:eastAsia="Times New Roman" w:hAnsiTheme="minorHAnsi" w:cs="Times New Roman"/>
                <w:color w:val="000000"/>
                <w:sz w:val="18"/>
                <w:szCs w:val="18"/>
                <w:lang w:eastAsia="es-CO"/>
              </w:rPr>
              <w:t>EAS</w:t>
            </w:r>
            <w:r w:rsidRPr="00222F43">
              <w:rPr>
                <w:rFonts w:asciiTheme="minorHAnsi" w:eastAsia="Times New Roman" w:hAnsiTheme="minorHAnsi" w:cs="Times New Roman"/>
                <w:color w:val="000000"/>
                <w:sz w:val="18"/>
                <w:szCs w:val="18"/>
                <w:lang w:eastAsia="es-CO"/>
              </w:rPr>
              <w:t>10)</w:t>
            </w:r>
            <w:r w:rsidR="00C955EC" w:rsidRPr="00222F43">
              <w:rPr>
                <w:rFonts w:asciiTheme="minorHAnsi" w:eastAsia="Times New Roman" w:hAnsiTheme="minorHAnsi" w:cs="Times New Roman"/>
                <w:color w:val="000000"/>
                <w:sz w:val="18"/>
                <w:szCs w:val="18"/>
                <w:lang w:eastAsia="es-CO"/>
              </w:rPr>
              <w:t>.</w:t>
            </w:r>
          </w:p>
          <w:p w:rsidR="00F66C3F" w:rsidRPr="00222F43" w:rsidRDefault="00354DAD" w:rsidP="00125A6C">
            <w:pPr>
              <w:spacing w:before="0" w:after="0" w:line="240" w:lineRule="auto"/>
              <w:jc w:val="left"/>
              <w:rPr>
                <w:rFonts w:asciiTheme="minorHAnsi" w:eastAsia="Times New Roman" w:hAnsiTheme="minorHAnsi" w:cs="Times New Roman"/>
                <w:color w:val="000000"/>
                <w:sz w:val="18"/>
                <w:szCs w:val="18"/>
                <w:lang w:eastAsia="es-CO"/>
              </w:rPr>
            </w:pPr>
            <w:r w:rsidRPr="00222F43">
              <w:rPr>
                <w:rFonts w:asciiTheme="minorHAnsi" w:eastAsia="Times New Roman" w:hAnsiTheme="minorHAnsi" w:cs="Times New Roman"/>
                <w:color w:val="000000"/>
                <w:sz w:val="18"/>
                <w:szCs w:val="18"/>
                <w:lang w:eastAsia="es-CO"/>
              </w:rPr>
              <w:t xml:space="preserve">• </w:t>
            </w:r>
            <w:r w:rsidR="00DA6C7B" w:rsidRPr="00222F43">
              <w:rPr>
                <w:rFonts w:asciiTheme="minorHAnsi" w:eastAsia="Times New Roman" w:hAnsiTheme="minorHAnsi" w:cs="Times New Roman"/>
                <w:color w:val="000000"/>
                <w:sz w:val="18"/>
                <w:szCs w:val="18"/>
                <w:lang w:eastAsia="es-CO"/>
              </w:rPr>
              <w:t xml:space="preserve">Posibles restricciones de uso del suelo en la reserva nacional protectora del río </w:t>
            </w:r>
            <w:proofErr w:type="spellStart"/>
            <w:r w:rsidR="00DA6C7B" w:rsidRPr="00222F43">
              <w:rPr>
                <w:rFonts w:asciiTheme="minorHAnsi" w:eastAsia="Times New Roman" w:hAnsiTheme="minorHAnsi" w:cs="Times New Roman"/>
                <w:color w:val="000000"/>
                <w:sz w:val="18"/>
                <w:szCs w:val="18"/>
                <w:lang w:eastAsia="es-CO"/>
              </w:rPr>
              <w:t>Satocá</w:t>
            </w:r>
            <w:proofErr w:type="spellEnd"/>
            <w:r w:rsidR="00DA6C7B" w:rsidRPr="00222F43">
              <w:rPr>
                <w:rFonts w:asciiTheme="minorHAnsi" w:eastAsia="Times New Roman" w:hAnsiTheme="minorHAnsi" w:cs="Times New Roman"/>
                <w:color w:val="000000"/>
                <w:sz w:val="18"/>
                <w:szCs w:val="18"/>
                <w:lang w:eastAsia="es-CO"/>
              </w:rPr>
              <w:t xml:space="preserve"> y del régimen especial del Parque Nacional el Tuparro</w:t>
            </w:r>
            <w:r w:rsidR="00F75962" w:rsidRPr="00222F43">
              <w:rPr>
                <w:rFonts w:asciiTheme="minorHAnsi" w:eastAsia="Times New Roman" w:hAnsiTheme="minorHAnsi" w:cs="Times New Roman"/>
                <w:color w:val="000000"/>
                <w:sz w:val="18"/>
                <w:szCs w:val="18"/>
                <w:lang w:eastAsia="es-CO"/>
              </w:rPr>
              <w:t xml:space="preserve"> (EAS5)</w:t>
            </w:r>
            <w:r w:rsidR="00DA6C7B" w:rsidRPr="00222F43">
              <w:rPr>
                <w:rFonts w:asciiTheme="minorHAnsi" w:eastAsia="Times New Roman" w:hAnsiTheme="minorHAnsi" w:cs="Times New Roman"/>
                <w:color w:val="000000"/>
                <w:sz w:val="18"/>
                <w:szCs w:val="18"/>
                <w:lang w:eastAsia="es-CO"/>
              </w:rPr>
              <w:t>.</w:t>
            </w:r>
          </w:p>
          <w:p w:rsidR="000251D2" w:rsidRPr="00222F43" w:rsidRDefault="00F66C3F" w:rsidP="009C73EB">
            <w:pPr>
              <w:spacing w:before="0" w:after="0" w:line="240" w:lineRule="auto"/>
              <w:jc w:val="left"/>
              <w:rPr>
                <w:rFonts w:asciiTheme="minorHAnsi" w:eastAsia="Times New Roman" w:hAnsiTheme="minorHAnsi" w:cs="Times New Roman"/>
                <w:color w:val="000000"/>
                <w:sz w:val="18"/>
                <w:szCs w:val="18"/>
                <w:lang w:eastAsia="es-CO"/>
              </w:rPr>
            </w:pPr>
            <w:r w:rsidRPr="00222F43">
              <w:rPr>
                <w:rFonts w:asciiTheme="minorHAnsi" w:eastAsia="Times New Roman" w:hAnsiTheme="minorHAnsi" w:cs="Times New Roman"/>
                <w:color w:val="000000"/>
                <w:sz w:val="18"/>
                <w:szCs w:val="18"/>
                <w:lang w:eastAsia="es-CO"/>
              </w:rPr>
              <w:t>• Vulneración del derecho al conocimiento libre y a la consulta previa (EAS7).</w:t>
            </w:r>
            <w:r w:rsidR="00C955EC" w:rsidRPr="00222F43">
              <w:rPr>
                <w:rFonts w:asciiTheme="minorHAnsi" w:eastAsia="Times New Roman" w:hAnsiTheme="minorHAnsi" w:cs="Times New Roman"/>
                <w:color w:val="000000"/>
                <w:sz w:val="18"/>
                <w:szCs w:val="18"/>
                <w:lang w:eastAsia="es-CO"/>
              </w:rPr>
              <w:br/>
            </w:r>
            <w:r w:rsidR="009C73EB" w:rsidRPr="00222F43">
              <w:rPr>
                <w:rFonts w:asciiTheme="minorHAnsi" w:eastAsia="Times New Roman" w:hAnsiTheme="minorHAnsi" w:cs="Times New Roman"/>
                <w:color w:val="000000"/>
                <w:sz w:val="18"/>
                <w:szCs w:val="18"/>
                <w:lang w:eastAsia="es-CO"/>
              </w:rPr>
              <w:t>• Manejo inadecuado de residuos sólidos y líquidos</w:t>
            </w:r>
            <w:r w:rsidR="00B75357" w:rsidRPr="00222F43">
              <w:rPr>
                <w:rFonts w:asciiTheme="minorHAnsi" w:eastAsia="Times New Roman" w:hAnsiTheme="minorHAnsi" w:cs="Times New Roman"/>
                <w:color w:val="000000"/>
                <w:sz w:val="18"/>
                <w:szCs w:val="18"/>
                <w:lang w:eastAsia="es-CO"/>
              </w:rPr>
              <w:t xml:space="preserve"> (EAS3).</w:t>
            </w:r>
          </w:p>
          <w:p w:rsidR="00031227" w:rsidRPr="00222F43" w:rsidRDefault="00031227" w:rsidP="00125A6C">
            <w:pPr>
              <w:spacing w:before="0" w:after="0" w:line="240" w:lineRule="auto"/>
              <w:jc w:val="left"/>
              <w:rPr>
                <w:rFonts w:asciiTheme="minorHAnsi" w:eastAsia="Times New Roman" w:hAnsiTheme="minorHAnsi" w:cs="Times New Roman"/>
                <w:color w:val="000000"/>
                <w:sz w:val="18"/>
                <w:szCs w:val="18"/>
                <w:lang w:eastAsia="es-CO"/>
              </w:rPr>
            </w:pPr>
            <w:r w:rsidRPr="00222F43">
              <w:rPr>
                <w:rFonts w:asciiTheme="minorHAnsi" w:eastAsia="Times New Roman" w:hAnsiTheme="minorHAnsi" w:cs="Times New Roman"/>
                <w:color w:val="000000"/>
                <w:sz w:val="18"/>
                <w:szCs w:val="18"/>
                <w:lang w:eastAsia="es-CO"/>
              </w:rPr>
              <w:t xml:space="preserve">• </w:t>
            </w:r>
            <w:r w:rsidR="00183869" w:rsidRPr="00222F43">
              <w:rPr>
                <w:rFonts w:asciiTheme="minorHAnsi" w:eastAsia="Times New Roman" w:hAnsiTheme="minorHAnsi" w:cs="Times New Roman"/>
                <w:color w:val="000000"/>
                <w:sz w:val="18"/>
                <w:szCs w:val="18"/>
                <w:lang w:eastAsia="es-CO"/>
              </w:rPr>
              <w:t>Afectación a la seguridad de los trabajadores</w:t>
            </w:r>
            <w:r w:rsidRPr="00222F43">
              <w:rPr>
                <w:rFonts w:asciiTheme="minorHAnsi" w:eastAsia="Times New Roman" w:hAnsiTheme="minorHAnsi" w:cs="Times New Roman"/>
                <w:color w:val="000000"/>
                <w:sz w:val="18"/>
                <w:szCs w:val="18"/>
                <w:lang w:eastAsia="es-CO"/>
              </w:rPr>
              <w:t xml:space="preserve"> del proyecto por problemas de orden público</w:t>
            </w:r>
            <w:r w:rsidR="00460418" w:rsidRPr="00222F43">
              <w:rPr>
                <w:rFonts w:asciiTheme="minorHAnsi" w:eastAsia="Times New Roman" w:hAnsiTheme="minorHAnsi" w:cs="Times New Roman"/>
                <w:color w:val="000000"/>
                <w:sz w:val="18"/>
                <w:szCs w:val="18"/>
                <w:lang w:eastAsia="es-CO"/>
              </w:rPr>
              <w:t xml:space="preserve"> (</w:t>
            </w:r>
            <w:r w:rsidR="00816BB7" w:rsidRPr="00222F43">
              <w:rPr>
                <w:rFonts w:asciiTheme="minorHAnsi" w:eastAsia="Times New Roman" w:hAnsiTheme="minorHAnsi" w:cs="Times New Roman"/>
                <w:color w:val="000000"/>
                <w:sz w:val="18"/>
                <w:szCs w:val="18"/>
                <w:lang w:eastAsia="es-CO"/>
              </w:rPr>
              <w:t>EAS</w:t>
            </w:r>
            <w:r w:rsidR="00460418" w:rsidRPr="00222F43">
              <w:rPr>
                <w:rFonts w:asciiTheme="minorHAnsi" w:eastAsia="Times New Roman" w:hAnsiTheme="minorHAnsi" w:cs="Times New Roman"/>
                <w:color w:val="000000"/>
                <w:sz w:val="18"/>
                <w:szCs w:val="18"/>
                <w:lang w:eastAsia="es-CO"/>
              </w:rPr>
              <w:t>2)</w:t>
            </w:r>
            <w:r w:rsidRPr="00222F43">
              <w:rPr>
                <w:rFonts w:asciiTheme="minorHAnsi" w:eastAsia="Times New Roman" w:hAnsiTheme="minorHAnsi" w:cs="Times New Roman"/>
                <w:color w:val="000000"/>
                <w:sz w:val="18"/>
                <w:szCs w:val="18"/>
                <w:lang w:eastAsia="es-CO"/>
              </w:rPr>
              <w:t>.</w:t>
            </w:r>
          </w:p>
          <w:p w:rsidR="00FA3D2C" w:rsidRPr="00222F43" w:rsidRDefault="00FA3D2C" w:rsidP="00125A6C">
            <w:pPr>
              <w:spacing w:before="0" w:after="0" w:line="240" w:lineRule="auto"/>
              <w:jc w:val="left"/>
              <w:rPr>
                <w:rFonts w:asciiTheme="minorHAnsi" w:eastAsia="Times New Roman" w:hAnsiTheme="minorHAnsi" w:cs="Times New Roman"/>
                <w:color w:val="000000"/>
                <w:sz w:val="18"/>
                <w:szCs w:val="18"/>
                <w:lang w:eastAsia="es-CO"/>
              </w:rPr>
            </w:pPr>
            <w:r w:rsidRPr="00222F43">
              <w:rPr>
                <w:rFonts w:asciiTheme="minorHAnsi" w:eastAsia="Times New Roman" w:hAnsiTheme="minorHAnsi" w:cs="Times New Roman"/>
                <w:color w:val="000000"/>
                <w:sz w:val="18"/>
                <w:szCs w:val="18"/>
                <w:lang w:eastAsia="es-CO"/>
              </w:rPr>
              <w:t xml:space="preserve">• </w:t>
            </w:r>
            <w:r w:rsidR="00183869" w:rsidRPr="00222F43">
              <w:rPr>
                <w:rFonts w:asciiTheme="minorHAnsi" w:eastAsia="Times New Roman" w:hAnsiTheme="minorHAnsi" w:cs="Times New Roman"/>
                <w:color w:val="000000"/>
                <w:sz w:val="18"/>
                <w:szCs w:val="18"/>
                <w:lang w:eastAsia="es-CO"/>
              </w:rPr>
              <w:t>Accidentes</w:t>
            </w:r>
            <w:r w:rsidRPr="00222F43">
              <w:rPr>
                <w:rFonts w:asciiTheme="minorHAnsi" w:eastAsia="Times New Roman" w:hAnsiTheme="minorHAnsi" w:cs="Times New Roman"/>
                <w:color w:val="000000"/>
                <w:sz w:val="18"/>
                <w:szCs w:val="18"/>
                <w:lang w:eastAsia="es-CO"/>
              </w:rPr>
              <w:t xml:space="preserve"> y enfermedad ocupacional para el personal del proyecto que realice trabajo en campo (EAS2)</w:t>
            </w:r>
          </w:p>
          <w:p w:rsidR="008E15F0" w:rsidRPr="00222F43" w:rsidRDefault="00FD0A19" w:rsidP="00125A6C">
            <w:pPr>
              <w:spacing w:before="0" w:after="0" w:line="240" w:lineRule="auto"/>
              <w:jc w:val="left"/>
              <w:rPr>
                <w:rFonts w:asciiTheme="minorHAnsi" w:eastAsia="Times New Roman" w:hAnsiTheme="minorHAnsi" w:cs="Times New Roman"/>
                <w:color w:val="000000"/>
                <w:sz w:val="18"/>
                <w:szCs w:val="18"/>
                <w:lang w:eastAsia="es-CO"/>
              </w:rPr>
            </w:pPr>
            <w:r w:rsidRPr="00222F43">
              <w:rPr>
                <w:rFonts w:asciiTheme="minorHAnsi" w:eastAsia="Times New Roman" w:hAnsiTheme="minorHAnsi" w:cs="Times New Roman"/>
                <w:color w:val="000000"/>
                <w:sz w:val="18"/>
                <w:szCs w:val="18"/>
                <w:lang w:eastAsia="es-CO"/>
              </w:rPr>
              <w:t xml:space="preserve">• </w:t>
            </w:r>
            <w:r w:rsidR="006C005E" w:rsidRPr="00222F43">
              <w:rPr>
                <w:rFonts w:asciiTheme="minorHAnsi" w:eastAsia="Times New Roman" w:hAnsiTheme="minorHAnsi" w:cs="Times New Roman"/>
                <w:color w:val="000000"/>
                <w:sz w:val="18"/>
                <w:szCs w:val="18"/>
                <w:lang w:eastAsia="es-CO"/>
              </w:rPr>
              <w:t xml:space="preserve">Vinculación de personas </w:t>
            </w:r>
            <w:r w:rsidR="00FA3D2C" w:rsidRPr="00222F43">
              <w:rPr>
                <w:rFonts w:asciiTheme="minorHAnsi" w:eastAsia="Times New Roman" w:hAnsiTheme="minorHAnsi" w:cs="Times New Roman"/>
                <w:color w:val="000000"/>
                <w:sz w:val="18"/>
                <w:szCs w:val="18"/>
                <w:lang w:eastAsia="es-CO"/>
              </w:rPr>
              <w:t>foráneas</w:t>
            </w:r>
            <w:r w:rsidR="006C005E" w:rsidRPr="00222F43">
              <w:rPr>
                <w:rFonts w:asciiTheme="minorHAnsi" w:eastAsia="Times New Roman" w:hAnsiTheme="minorHAnsi" w:cs="Times New Roman"/>
                <w:color w:val="000000"/>
                <w:sz w:val="18"/>
                <w:szCs w:val="18"/>
                <w:lang w:eastAsia="es-CO"/>
              </w:rPr>
              <w:t xml:space="preserve"> a la cultura local (EAS4)</w:t>
            </w:r>
          </w:p>
        </w:tc>
      </w:tr>
    </w:tbl>
    <w:p w:rsidR="00C955EC" w:rsidRPr="00222F43" w:rsidRDefault="00C955EC" w:rsidP="00F84EC3"/>
    <w:p w:rsidR="009E034B" w:rsidRPr="00222F43" w:rsidRDefault="00CE68EA" w:rsidP="00CE68EA">
      <w:r w:rsidRPr="00222F43">
        <w:t xml:space="preserve">Como resultado del Plan de </w:t>
      </w:r>
      <w:r w:rsidR="00DE1478" w:rsidRPr="00222F43">
        <w:t>M</w:t>
      </w:r>
      <w:r w:rsidRPr="00222F43">
        <w:t xml:space="preserve">anejo de la Reserva Forestal Protectora Nacional Cuenca Alta del Río </w:t>
      </w:r>
      <w:proofErr w:type="spellStart"/>
      <w:r w:rsidRPr="00222F43">
        <w:t>Satocá</w:t>
      </w:r>
      <w:proofErr w:type="spellEnd"/>
      <w:r w:rsidRPr="00222F43">
        <w:t xml:space="preserve"> y la formulación e implementación temprana del Régimen Especial de Manejo</w:t>
      </w:r>
      <w:r w:rsidR="00486928" w:rsidRPr="00222F43">
        <w:t xml:space="preserve"> para el PNN el Tuparro</w:t>
      </w:r>
      <w:r w:rsidR="00F75962" w:rsidRPr="00222F43">
        <w:t xml:space="preserve">, se pueden presentar restricciones de uso y de manejo para pueblos indígenas que se encuentran en la zona, en especial el pueblo </w:t>
      </w:r>
      <w:proofErr w:type="spellStart"/>
      <w:r w:rsidR="00F75962" w:rsidRPr="00222F43">
        <w:t>U</w:t>
      </w:r>
      <w:r w:rsidR="00824F1A" w:rsidRPr="00222F43">
        <w:t>’w</w:t>
      </w:r>
      <w:r w:rsidR="00F75962" w:rsidRPr="00222F43">
        <w:t>a</w:t>
      </w:r>
      <w:proofErr w:type="spellEnd"/>
      <w:r w:rsidR="00D36D87" w:rsidRPr="00222F43">
        <w:t xml:space="preserve"> </w:t>
      </w:r>
      <w:r w:rsidR="0043167E" w:rsidRPr="00222F43">
        <w:t>en la reserva forestal protectora</w:t>
      </w:r>
      <w:r w:rsidR="00903E84" w:rsidRPr="00222F43">
        <w:t>, aunque se resalta que el proyecto tiene contemplado adelantar un proceso de Consulta previa para mitigar</w:t>
      </w:r>
      <w:r w:rsidR="0008742B" w:rsidRPr="00222F43">
        <w:t>, reducir o eliminar posibles</w:t>
      </w:r>
      <w:r w:rsidR="00903E84" w:rsidRPr="00222F43">
        <w:t xml:space="preserve"> impactos</w:t>
      </w:r>
      <w:r w:rsidRPr="00222F43">
        <w:t>.</w:t>
      </w:r>
      <w:r w:rsidR="000747B0" w:rsidRPr="00222F43">
        <w:t xml:space="preserve"> De igual forma es posible que no se contemplen la posición política y </w:t>
      </w:r>
      <w:r w:rsidR="00CE6C72" w:rsidRPr="00222F43">
        <w:t>filosófica</w:t>
      </w:r>
      <w:r w:rsidR="000747B0" w:rsidRPr="00222F43">
        <w:t xml:space="preserve"> de la comunidades para el desarrollo de la actividades de los planes de manejo,</w:t>
      </w:r>
      <w:r w:rsidR="00C14F8C" w:rsidRPr="00222F43">
        <w:t xml:space="preserve"> es decir que no se tenga en cuenta los usos del suelo y las costumbres que estos Pueblos </w:t>
      </w:r>
      <w:r w:rsidR="000747B0" w:rsidRPr="00222F43">
        <w:t>si no efectúen los procesos de consulta de manera apropiada</w:t>
      </w:r>
      <w:r w:rsidR="00991731" w:rsidRPr="00222F43">
        <w:t xml:space="preserve"> (EAS7)</w:t>
      </w:r>
      <w:r w:rsidR="00803D98" w:rsidRPr="00222F43">
        <w:t xml:space="preserve">; estos riesgos también se encuentra relacionados con elaboración de los lineamientos para la gestión y ordenamiento ambiental de la Reserva de la Biosfera El Tuparro RBET, pues al estar ubicada en los municipios de Cumaribo, Puerto Carreño y La Primavera en el departamento de Vichada, se encuentran varias etnias indígenas como </w:t>
      </w:r>
      <w:proofErr w:type="spellStart"/>
      <w:r w:rsidR="00803D98" w:rsidRPr="00222F43">
        <w:t>Guahibo</w:t>
      </w:r>
      <w:proofErr w:type="spellEnd"/>
      <w:r w:rsidR="00803D98" w:rsidRPr="00222F43">
        <w:t xml:space="preserve"> y </w:t>
      </w:r>
      <w:proofErr w:type="spellStart"/>
      <w:r w:rsidR="00803D98" w:rsidRPr="00222F43">
        <w:t>Piaroa</w:t>
      </w:r>
      <w:proofErr w:type="spellEnd"/>
      <w:r w:rsidR="00803D98" w:rsidRPr="00222F43">
        <w:t xml:space="preserve">, </w:t>
      </w:r>
      <w:proofErr w:type="spellStart"/>
      <w:r w:rsidR="00803D98" w:rsidRPr="00222F43">
        <w:t>Sikuani</w:t>
      </w:r>
      <w:proofErr w:type="spellEnd"/>
      <w:r w:rsidR="00803D98" w:rsidRPr="00222F43">
        <w:t xml:space="preserve">, Piapoco, </w:t>
      </w:r>
      <w:proofErr w:type="spellStart"/>
      <w:r w:rsidR="00803D98" w:rsidRPr="00222F43">
        <w:t>Puinave</w:t>
      </w:r>
      <w:proofErr w:type="spellEnd"/>
      <w:r w:rsidR="00803D98" w:rsidRPr="00222F43">
        <w:t xml:space="preserve">,  </w:t>
      </w:r>
      <w:proofErr w:type="spellStart"/>
      <w:r w:rsidR="00803D98" w:rsidRPr="00222F43">
        <w:t>Curripaco</w:t>
      </w:r>
      <w:proofErr w:type="spellEnd"/>
      <w:r w:rsidR="00803D98" w:rsidRPr="00222F43">
        <w:t xml:space="preserve">, </w:t>
      </w:r>
      <w:proofErr w:type="spellStart"/>
      <w:r w:rsidR="00803D98" w:rsidRPr="00222F43">
        <w:t>Sáliva</w:t>
      </w:r>
      <w:proofErr w:type="spellEnd"/>
      <w:r w:rsidR="00803D98" w:rsidRPr="00222F43">
        <w:t xml:space="preserve">, </w:t>
      </w:r>
      <w:proofErr w:type="spellStart"/>
      <w:r w:rsidR="00803D98" w:rsidRPr="00222F43">
        <w:t>Cubeo</w:t>
      </w:r>
      <w:proofErr w:type="spellEnd"/>
      <w:r w:rsidR="00803D98" w:rsidRPr="00222F43">
        <w:t xml:space="preserve">, </w:t>
      </w:r>
      <w:proofErr w:type="spellStart"/>
      <w:r w:rsidR="00803D98" w:rsidRPr="00222F43">
        <w:t>Cuiva</w:t>
      </w:r>
      <w:proofErr w:type="spellEnd"/>
      <w:r w:rsidR="00803D98" w:rsidRPr="00222F43">
        <w:t xml:space="preserve"> y </w:t>
      </w:r>
      <w:proofErr w:type="spellStart"/>
      <w:r w:rsidR="00803D98" w:rsidRPr="00222F43">
        <w:t>Amorúa</w:t>
      </w:r>
      <w:proofErr w:type="spellEnd"/>
      <w:r w:rsidR="00803D98" w:rsidRPr="00222F43">
        <w:t>.</w:t>
      </w:r>
    </w:p>
    <w:p w:rsidR="00314CD9" w:rsidRPr="00222F43" w:rsidRDefault="00314CD9" w:rsidP="00314CD9">
      <w:r w:rsidRPr="00222F43">
        <w:lastRenderedPageBreak/>
        <w:t xml:space="preserve">En el caso de que el trabajo de los planes de manejo </w:t>
      </w:r>
      <w:r w:rsidR="00A00CFB" w:rsidRPr="00222F43">
        <w:t>se vincule</w:t>
      </w:r>
      <w:r w:rsidRPr="00222F43">
        <w:t xml:space="preserve"> de personal foráneo se puede influir en la cultura local</w:t>
      </w:r>
      <w:r w:rsidR="001721D1" w:rsidRPr="00222F43">
        <w:t xml:space="preserve"> (EAS4)</w:t>
      </w:r>
      <w:r w:rsidR="00B514A8" w:rsidRPr="00222F43">
        <w:t xml:space="preserve">, particularmente en estas dos áreas </w:t>
      </w:r>
      <w:r w:rsidR="007C743A" w:rsidRPr="00222F43">
        <w:t>donde la mayoría de las poblaciones son indígenas</w:t>
      </w:r>
      <w:r w:rsidR="00644DD4" w:rsidRPr="00222F43">
        <w:t>, no se habla español si no sus lenguas nativas</w:t>
      </w:r>
      <w:r w:rsidR="00D95D0F" w:rsidRPr="00222F43">
        <w:t>, etc</w:t>
      </w:r>
      <w:r w:rsidRPr="00222F43">
        <w:t>.</w:t>
      </w:r>
    </w:p>
    <w:p w:rsidR="00065035" w:rsidRPr="00222F43" w:rsidRDefault="00647B02" w:rsidP="00F84EC3">
      <w:r w:rsidRPr="00222F43">
        <w:t>Adicionalmente, de acuerdo al EAS6,</w:t>
      </w:r>
      <w:r w:rsidR="00341C89" w:rsidRPr="00222F43">
        <w:t xml:space="preserve"> si la dotación logística que DNMI Cinaruco</w:t>
      </w:r>
      <w:r w:rsidR="003A46BA" w:rsidRPr="00222F43">
        <w:t xml:space="preserve"> involucra el desarrollo de obras de infraestructura o adquisición de automotores</w:t>
      </w:r>
      <w:r w:rsidR="003118BD" w:rsidRPr="00222F43">
        <w:t xml:space="preserve">, podría presentarse contaminación de ecosistemas por polución generada por </w:t>
      </w:r>
      <w:r w:rsidR="00D1570E">
        <w:t>derrames de combustibles</w:t>
      </w:r>
      <w:r w:rsidR="00C873E9">
        <w:t>,</w:t>
      </w:r>
      <w:r w:rsidR="00396BA9">
        <w:t xml:space="preserve"> lubricantes</w:t>
      </w:r>
      <w:r w:rsidR="00B60E4D">
        <w:t xml:space="preserve">, </w:t>
      </w:r>
      <w:r w:rsidR="00C873E9">
        <w:t xml:space="preserve"> pinturas</w:t>
      </w:r>
      <w:r w:rsidR="00B60E4D">
        <w:t xml:space="preserve">, </w:t>
      </w:r>
      <w:proofErr w:type="spellStart"/>
      <w:r w:rsidR="00B60E4D">
        <w:t>etc</w:t>
      </w:r>
      <w:proofErr w:type="spellEnd"/>
      <w:r w:rsidR="00B60E4D">
        <w:t>;</w:t>
      </w:r>
      <w:r w:rsidR="00396BA9">
        <w:t xml:space="preserve"> o </w:t>
      </w:r>
      <w:r w:rsidR="003118BD" w:rsidRPr="00222F43">
        <w:t xml:space="preserve">la combustión de motores y la generación de residuos sólidos y líquidos, y se podría presentar un aumento de vectores debido al manejo inadecuado de residuos sólidos y </w:t>
      </w:r>
      <w:r w:rsidR="00590EF4" w:rsidRPr="00222F43">
        <w:t>líquidos</w:t>
      </w:r>
      <w:r w:rsidR="00923CD1">
        <w:t>.</w:t>
      </w:r>
      <w:r w:rsidR="00DE1478" w:rsidRPr="00222F43">
        <w:t xml:space="preserve"> </w:t>
      </w:r>
      <w:r w:rsidR="00923CD1">
        <w:t>N</w:t>
      </w:r>
      <w:r w:rsidR="00923CD1" w:rsidRPr="00222F43">
        <w:t xml:space="preserve">o </w:t>
      </w:r>
      <w:r w:rsidR="00065035" w:rsidRPr="00222F43">
        <w:t>obstante es importante resaltar que aun cuando puedan surgir algunos impactos</w:t>
      </w:r>
      <w:r w:rsidR="0053650B" w:rsidRPr="00222F43">
        <w:t xml:space="preserve"> por eventuales </w:t>
      </w:r>
      <w:r w:rsidR="00740BC6">
        <w:t xml:space="preserve">de las </w:t>
      </w:r>
      <w:r w:rsidR="0053650B" w:rsidRPr="00222F43">
        <w:t>inversiones físicas en áreas de PNN</w:t>
      </w:r>
      <w:r w:rsidR="00065035" w:rsidRPr="00222F43">
        <w:t xml:space="preserve">, las actividades previstas se plantean para fortalecer las capacidades </w:t>
      </w:r>
      <w:r w:rsidR="0053650B" w:rsidRPr="00222F43">
        <w:t xml:space="preserve">institucionales </w:t>
      </w:r>
      <w:r w:rsidR="00065035" w:rsidRPr="00222F43">
        <w:t>de PNN con el fin de tener mayor presencia en el área, desarrollar control y vigilancia de tal forma que se disminuyan las presiones (caza, pesca, tala, …) sobre la biodiversidad y los ecosistemas</w:t>
      </w:r>
      <w:r w:rsidR="00981D94" w:rsidRPr="00222F43">
        <w:t xml:space="preserve">, y por lo tanto </w:t>
      </w:r>
      <w:r w:rsidR="004337EA">
        <w:t xml:space="preserve">se espera que </w:t>
      </w:r>
      <w:r w:rsidR="00981D94" w:rsidRPr="00222F43">
        <w:t>el impacto neto por el desarrollo de ésta actividad</w:t>
      </w:r>
      <w:r w:rsidR="004337EA">
        <w:t xml:space="preserve"> resulte </w:t>
      </w:r>
      <w:r w:rsidR="004337EA" w:rsidRPr="00222F43">
        <w:t>positivo</w:t>
      </w:r>
      <w:r w:rsidR="00065035" w:rsidRPr="00222F43">
        <w:t>.</w:t>
      </w:r>
    </w:p>
    <w:p w:rsidR="00EB779A" w:rsidRPr="00222F43" w:rsidRDefault="00A90397" w:rsidP="00F84EC3">
      <w:r w:rsidRPr="00222F43">
        <w:t>Por otra parte</w:t>
      </w:r>
      <w:r w:rsidR="00F82FA7" w:rsidRPr="00222F43">
        <w:t>,</w:t>
      </w:r>
      <w:r w:rsidR="00E67C95" w:rsidRPr="00222F43">
        <w:t xml:space="preserve"> se podrían presentar riesgos relacionados con la seguridad y la salud ocupacional del personal que realice tareas en campo</w:t>
      </w:r>
      <w:r w:rsidR="00A94A2B" w:rsidRPr="00222F43">
        <w:t xml:space="preserve">, </w:t>
      </w:r>
      <w:r w:rsidR="000C69B0">
        <w:t xml:space="preserve">tales como construcción de pequeñas obras, </w:t>
      </w:r>
      <w:r w:rsidR="00A94A2B" w:rsidRPr="00222F43">
        <w:t>levantamiento de información, talleres y reuniones de concertación, entre otras actividades</w:t>
      </w:r>
      <w:r w:rsidR="00E67C95" w:rsidRPr="00222F43">
        <w:t>, principalmente por vulnerabilidad a las condiciones ambientales de la zona tales como posible estrés térmico, afecciones cutáneas, afecciones por infecciones o parásitos, picaduras y mordeduras de animales</w:t>
      </w:r>
      <w:r w:rsidRPr="00222F43">
        <w:t xml:space="preserve">; </w:t>
      </w:r>
      <w:r w:rsidR="005A1385" w:rsidRPr="00222F43">
        <w:t>en caso de que</w:t>
      </w:r>
      <w:r w:rsidR="00EB779A" w:rsidRPr="00222F43">
        <w:t xml:space="preserve"> equipos automotores sean </w:t>
      </w:r>
      <w:r w:rsidR="00056586" w:rsidRPr="00222F43">
        <w:t>comprados por el proyecto, se podrían presentar riesgos relacionados con seguridad y salud ocupacional a los trabajadores que los operen</w:t>
      </w:r>
      <w:r w:rsidR="005A1385" w:rsidRPr="00222F43">
        <w:t>, puntualmente accidentes de tráfico</w:t>
      </w:r>
      <w:r w:rsidR="00F93F03" w:rsidRPr="00222F43">
        <w:t>.</w:t>
      </w:r>
      <w:r w:rsidRPr="00222F43">
        <w:t xml:space="preserve"> Finalmente, en caso de disturbios y enfrentamiento como parte del conflicto armado del país, representaría riesgos de seguridad a los trabajadores del proyecto</w:t>
      </w:r>
      <w:r w:rsidR="003E5DAF" w:rsidRPr="00222F43">
        <w:t xml:space="preserve"> que se encuentren en la zona</w:t>
      </w:r>
      <w:r w:rsidR="00A5157F" w:rsidRPr="00222F43">
        <w:t xml:space="preserve">, en especial para las acciones del Plan de </w:t>
      </w:r>
      <w:r w:rsidR="00540002" w:rsidRPr="00222F43">
        <w:t>Ma</w:t>
      </w:r>
      <w:r w:rsidR="00A5157F" w:rsidRPr="00222F43">
        <w:t xml:space="preserve">nejo de la Reserva Forestal Protectora Nacional Cuenca Alta del Río </w:t>
      </w:r>
      <w:proofErr w:type="spellStart"/>
      <w:r w:rsidR="00A5157F" w:rsidRPr="00222F43">
        <w:t>Satocá</w:t>
      </w:r>
      <w:proofErr w:type="spellEnd"/>
      <w:r w:rsidR="00A5157F" w:rsidRPr="00222F43">
        <w:t xml:space="preserve"> y la dotación logística y operativa de la recién creada </w:t>
      </w:r>
      <w:r w:rsidR="00540002" w:rsidRPr="00222F43">
        <w:t xml:space="preserve">Área </w:t>
      </w:r>
      <w:r w:rsidR="00A5157F" w:rsidRPr="00222F43">
        <w:t>P</w:t>
      </w:r>
      <w:r w:rsidR="00540002" w:rsidRPr="00222F43">
        <w:t>rotegida</w:t>
      </w:r>
      <w:r w:rsidR="00A5157F" w:rsidRPr="00222F43">
        <w:t xml:space="preserve"> del DNMI Cinaruco</w:t>
      </w:r>
      <w:r w:rsidR="00985CC6" w:rsidRPr="00222F43">
        <w:t>, al encontrarse en el departamento de Arauca</w:t>
      </w:r>
      <w:r w:rsidRPr="00222F43">
        <w:t>.</w:t>
      </w:r>
    </w:p>
    <w:p w:rsidR="00C955EC" w:rsidRPr="00222F43" w:rsidRDefault="00C955EC" w:rsidP="00F84EC3"/>
    <w:p w:rsidR="00C6284E" w:rsidRPr="00222F43" w:rsidRDefault="002C7F2E" w:rsidP="00B14335">
      <w:pPr>
        <w:pStyle w:val="Ttulo4"/>
      </w:pPr>
      <w:r w:rsidRPr="00222F43">
        <w:t>Apoyo a las estrategias para la gobernanza del territorio acorde con las políticas y planes ambientales regionales</w:t>
      </w:r>
    </w:p>
    <w:p w:rsidR="00700C01" w:rsidRPr="00222F43" w:rsidRDefault="00700C01" w:rsidP="00F84EC3">
      <w:r w:rsidRPr="00222F43">
        <w:t>Los principales riesgos relacionados con esta actividad se describen a continuación:</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3"/>
        <w:gridCol w:w="6663"/>
      </w:tblGrid>
      <w:tr w:rsidR="005E0E57" w:rsidRPr="00222F43" w:rsidTr="00636311">
        <w:trPr>
          <w:trHeight w:val="300"/>
        </w:trPr>
        <w:tc>
          <w:tcPr>
            <w:tcW w:w="2263" w:type="dxa"/>
            <w:shd w:val="clear" w:color="000000" w:fill="D9D9D9"/>
            <w:noWrap/>
            <w:vAlign w:val="center"/>
            <w:hideMark/>
          </w:tcPr>
          <w:p w:rsidR="005E0E57" w:rsidRPr="00222F43" w:rsidRDefault="005E0E57" w:rsidP="00B6423B">
            <w:pPr>
              <w:spacing w:before="0" w:after="0" w:line="240" w:lineRule="auto"/>
              <w:jc w:val="center"/>
              <w:rPr>
                <w:rFonts w:asciiTheme="minorHAnsi" w:eastAsia="Times New Roman" w:hAnsiTheme="minorHAnsi" w:cs="Times New Roman"/>
                <w:b/>
                <w:bCs/>
                <w:color w:val="000000"/>
                <w:sz w:val="18"/>
                <w:szCs w:val="18"/>
                <w:lang w:eastAsia="es-CO"/>
              </w:rPr>
            </w:pPr>
            <w:r w:rsidRPr="00222F43">
              <w:rPr>
                <w:rFonts w:asciiTheme="minorHAnsi" w:eastAsia="Times New Roman" w:hAnsiTheme="minorHAnsi" w:cs="Times New Roman"/>
                <w:b/>
                <w:bCs/>
                <w:color w:val="000000"/>
                <w:sz w:val="18"/>
                <w:szCs w:val="18"/>
                <w:lang w:eastAsia="es-CO"/>
              </w:rPr>
              <w:t>Actividad</w:t>
            </w:r>
          </w:p>
        </w:tc>
        <w:tc>
          <w:tcPr>
            <w:tcW w:w="6663" w:type="dxa"/>
            <w:shd w:val="clear" w:color="000000" w:fill="D9D9D9"/>
            <w:noWrap/>
            <w:vAlign w:val="center"/>
            <w:hideMark/>
          </w:tcPr>
          <w:p w:rsidR="005E0E57" w:rsidRPr="00222F43" w:rsidRDefault="005E0E57" w:rsidP="00B6423B">
            <w:pPr>
              <w:spacing w:before="0" w:after="0" w:line="240" w:lineRule="auto"/>
              <w:jc w:val="center"/>
              <w:rPr>
                <w:rFonts w:asciiTheme="minorHAnsi" w:eastAsia="Times New Roman" w:hAnsiTheme="minorHAnsi" w:cs="Times New Roman"/>
                <w:b/>
                <w:bCs/>
                <w:color w:val="000000"/>
                <w:sz w:val="18"/>
                <w:szCs w:val="18"/>
                <w:lang w:eastAsia="es-CO"/>
              </w:rPr>
            </w:pPr>
            <w:r w:rsidRPr="00222F43">
              <w:rPr>
                <w:rFonts w:asciiTheme="minorHAnsi" w:eastAsia="Times New Roman" w:hAnsiTheme="minorHAnsi" w:cs="Times New Roman"/>
                <w:b/>
                <w:bCs/>
                <w:color w:val="000000"/>
                <w:sz w:val="18"/>
                <w:szCs w:val="18"/>
                <w:lang w:eastAsia="es-CO"/>
              </w:rPr>
              <w:t>Riesgos identificados</w:t>
            </w:r>
          </w:p>
        </w:tc>
      </w:tr>
      <w:tr w:rsidR="00B90BF7" w:rsidRPr="00222F43" w:rsidTr="000313EC">
        <w:trPr>
          <w:trHeight w:val="70"/>
        </w:trPr>
        <w:tc>
          <w:tcPr>
            <w:tcW w:w="2263" w:type="dxa"/>
            <w:shd w:val="clear" w:color="auto" w:fill="auto"/>
            <w:vAlign w:val="center"/>
            <w:hideMark/>
          </w:tcPr>
          <w:p w:rsidR="00B90BF7" w:rsidRPr="00222F43" w:rsidRDefault="00B90BF7" w:rsidP="00125A6C">
            <w:pPr>
              <w:spacing w:before="0" w:after="0" w:line="240" w:lineRule="auto"/>
              <w:jc w:val="left"/>
              <w:rPr>
                <w:rFonts w:asciiTheme="minorHAnsi" w:eastAsia="Times New Roman" w:hAnsiTheme="minorHAnsi" w:cs="Times New Roman"/>
                <w:color w:val="000000"/>
                <w:sz w:val="18"/>
                <w:szCs w:val="18"/>
                <w:lang w:eastAsia="es-CO"/>
              </w:rPr>
            </w:pPr>
            <w:r w:rsidRPr="00222F43">
              <w:rPr>
                <w:rFonts w:asciiTheme="minorHAnsi" w:eastAsia="Times New Roman" w:hAnsiTheme="minorHAnsi" w:cs="Times New Roman"/>
                <w:color w:val="000000"/>
                <w:sz w:val="18"/>
                <w:szCs w:val="18"/>
                <w:lang w:eastAsia="es-CO"/>
              </w:rPr>
              <w:t xml:space="preserve">2.1.3 </w:t>
            </w:r>
            <w:r w:rsidR="002C7F2E" w:rsidRPr="00222F43">
              <w:rPr>
                <w:rFonts w:asciiTheme="minorHAnsi" w:eastAsia="Times New Roman" w:hAnsiTheme="minorHAnsi" w:cs="Times New Roman"/>
                <w:color w:val="000000"/>
                <w:sz w:val="18"/>
                <w:szCs w:val="18"/>
                <w:lang w:eastAsia="es-CO"/>
              </w:rPr>
              <w:t>Apoyo a las estrategias para la gobernanza del territorio acorde con las políticas y planes ambientales regionales</w:t>
            </w:r>
          </w:p>
        </w:tc>
        <w:tc>
          <w:tcPr>
            <w:tcW w:w="6663" w:type="dxa"/>
            <w:shd w:val="clear" w:color="auto" w:fill="auto"/>
            <w:vAlign w:val="center"/>
            <w:hideMark/>
          </w:tcPr>
          <w:p w:rsidR="00AF5BA3" w:rsidRPr="00222F43" w:rsidRDefault="00DF2307" w:rsidP="00AF5BA3">
            <w:pPr>
              <w:spacing w:before="0" w:after="0" w:line="240" w:lineRule="auto"/>
              <w:jc w:val="left"/>
              <w:rPr>
                <w:rFonts w:asciiTheme="minorHAnsi" w:eastAsia="Times New Roman" w:hAnsiTheme="minorHAnsi" w:cs="Times New Roman"/>
                <w:color w:val="000000"/>
                <w:sz w:val="18"/>
                <w:szCs w:val="18"/>
                <w:lang w:eastAsia="es-CO"/>
              </w:rPr>
            </w:pPr>
            <w:r w:rsidRPr="00222F43">
              <w:rPr>
                <w:rFonts w:asciiTheme="minorHAnsi" w:eastAsia="Times New Roman" w:hAnsiTheme="minorHAnsi" w:cs="Times New Roman"/>
                <w:color w:val="000000"/>
                <w:sz w:val="18"/>
                <w:szCs w:val="18"/>
                <w:lang w:eastAsia="es-CO"/>
              </w:rPr>
              <w:t>• L</w:t>
            </w:r>
            <w:r w:rsidR="000F4A25" w:rsidRPr="00222F43">
              <w:rPr>
                <w:rFonts w:asciiTheme="minorHAnsi" w:eastAsia="Times New Roman" w:hAnsiTheme="minorHAnsi" w:cs="Times New Roman"/>
                <w:color w:val="000000"/>
                <w:sz w:val="18"/>
                <w:szCs w:val="18"/>
                <w:lang w:eastAsia="es-CO"/>
              </w:rPr>
              <w:t>as instancias de participación no sean accesibles o inclusivas y por lo tanto no se garantice la participación amplia, plena y efectiva de los actores claves</w:t>
            </w:r>
            <w:r w:rsidR="00101CA8" w:rsidRPr="00222F43">
              <w:rPr>
                <w:rFonts w:asciiTheme="minorHAnsi" w:eastAsia="Times New Roman" w:hAnsiTheme="minorHAnsi" w:cs="Times New Roman"/>
                <w:color w:val="000000"/>
                <w:sz w:val="18"/>
                <w:szCs w:val="18"/>
                <w:lang w:eastAsia="es-CO"/>
              </w:rPr>
              <w:t xml:space="preserve"> (EAS10)</w:t>
            </w:r>
            <w:r w:rsidR="006B2125" w:rsidRPr="00222F43">
              <w:rPr>
                <w:rFonts w:asciiTheme="minorHAnsi" w:eastAsia="Times New Roman" w:hAnsiTheme="minorHAnsi" w:cs="Times New Roman"/>
                <w:color w:val="000000"/>
                <w:sz w:val="18"/>
                <w:szCs w:val="18"/>
                <w:lang w:eastAsia="es-CO"/>
              </w:rPr>
              <w:t>.</w:t>
            </w:r>
            <w:r w:rsidR="00B90BF7" w:rsidRPr="00222F43">
              <w:rPr>
                <w:rFonts w:asciiTheme="minorHAnsi" w:eastAsia="Times New Roman" w:hAnsiTheme="minorHAnsi" w:cs="Times New Roman"/>
                <w:color w:val="000000"/>
                <w:sz w:val="18"/>
                <w:szCs w:val="18"/>
                <w:lang w:eastAsia="es-CO"/>
              </w:rPr>
              <w:br/>
              <w:t>• No reconocimiento, respeto, ni inclusión de los mecanismos propios de gobierno y de toma de decisiones</w:t>
            </w:r>
            <w:r w:rsidR="001F6021" w:rsidRPr="00222F43">
              <w:rPr>
                <w:rFonts w:asciiTheme="minorHAnsi" w:eastAsia="Times New Roman" w:hAnsiTheme="minorHAnsi" w:cs="Times New Roman"/>
                <w:color w:val="000000"/>
                <w:sz w:val="18"/>
                <w:szCs w:val="18"/>
                <w:lang w:eastAsia="es-CO"/>
              </w:rPr>
              <w:t xml:space="preserve"> (</w:t>
            </w:r>
            <w:r w:rsidR="00816BB7" w:rsidRPr="00222F43">
              <w:rPr>
                <w:rFonts w:asciiTheme="minorHAnsi" w:eastAsia="Times New Roman" w:hAnsiTheme="minorHAnsi" w:cs="Times New Roman"/>
                <w:color w:val="000000"/>
                <w:sz w:val="18"/>
                <w:szCs w:val="18"/>
                <w:lang w:eastAsia="es-CO"/>
              </w:rPr>
              <w:t>EAS</w:t>
            </w:r>
            <w:r w:rsidR="001F6021" w:rsidRPr="00222F43">
              <w:rPr>
                <w:rFonts w:asciiTheme="minorHAnsi" w:eastAsia="Times New Roman" w:hAnsiTheme="minorHAnsi" w:cs="Times New Roman"/>
                <w:color w:val="000000"/>
                <w:sz w:val="18"/>
                <w:szCs w:val="18"/>
                <w:lang w:eastAsia="es-CO"/>
              </w:rPr>
              <w:t>7)</w:t>
            </w:r>
            <w:r w:rsidR="00B90BF7" w:rsidRPr="00222F43">
              <w:rPr>
                <w:rFonts w:asciiTheme="minorHAnsi" w:eastAsia="Times New Roman" w:hAnsiTheme="minorHAnsi" w:cs="Times New Roman"/>
                <w:color w:val="000000"/>
                <w:sz w:val="18"/>
                <w:szCs w:val="18"/>
                <w:lang w:eastAsia="es-CO"/>
              </w:rPr>
              <w:t xml:space="preserve">. </w:t>
            </w:r>
          </w:p>
          <w:p w:rsidR="00B90BF7" w:rsidRPr="00222F43" w:rsidRDefault="00B90BF7" w:rsidP="003174BD">
            <w:pPr>
              <w:spacing w:before="0" w:after="0" w:line="240" w:lineRule="auto"/>
              <w:jc w:val="left"/>
              <w:rPr>
                <w:rFonts w:asciiTheme="minorHAnsi" w:eastAsia="Times New Roman" w:hAnsiTheme="minorHAnsi" w:cs="Times New Roman"/>
                <w:color w:val="000000"/>
                <w:sz w:val="18"/>
                <w:szCs w:val="18"/>
                <w:lang w:eastAsia="es-CO"/>
              </w:rPr>
            </w:pPr>
          </w:p>
        </w:tc>
      </w:tr>
    </w:tbl>
    <w:p w:rsidR="00F04C2A" w:rsidRPr="00222F43" w:rsidRDefault="00F04C2A" w:rsidP="00F84EC3"/>
    <w:p w:rsidR="007548C3" w:rsidRPr="00222F43" w:rsidRDefault="00181506" w:rsidP="00EC6D39">
      <w:r w:rsidRPr="00222F43">
        <w:lastRenderedPageBreak/>
        <w:t>El riesgo directo asociado</w:t>
      </w:r>
      <w:r w:rsidR="00DD5FEA" w:rsidRPr="00222F43">
        <w:t xml:space="preserve"> podría darse </w:t>
      </w:r>
      <w:r w:rsidR="00EC6D39" w:rsidRPr="00222F43">
        <w:t>en caso de que</w:t>
      </w:r>
      <w:r w:rsidR="00DD5FEA" w:rsidRPr="00222F43">
        <w:t xml:space="preserve"> </w:t>
      </w:r>
      <w:r w:rsidR="007E5F25" w:rsidRPr="00222F43">
        <w:t>las instancias de participación no s</w:t>
      </w:r>
      <w:r w:rsidR="00EC6D39" w:rsidRPr="00222F43">
        <w:t>ea</w:t>
      </w:r>
      <w:r w:rsidR="007E5F25" w:rsidRPr="00222F43">
        <w:t>n accesibles o inclusivas</w:t>
      </w:r>
      <w:r w:rsidR="003564CE" w:rsidRPr="00222F43">
        <w:t xml:space="preserve"> y </w:t>
      </w:r>
      <w:r w:rsidR="005A5CF0" w:rsidRPr="00222F43">
        <w:t>por lo tanto no</w:t>
      </w:r>
      <w:r w:rsidR="00EC6D39" w:rsidRPr="00222F43">
        <w:t xml:space="preserve"> se garantice la participación amplia, plena y efectiva de l</w:t>
      </w:r>
      <w:r w:rsidR="00041D6F" w:rsidRPr="00222F43">
        <w:t>os actores claves</w:t>
      </w:r>
      <w:r w:rsidR="001E3FF1" w:rsidRPr="00222F43">
        <w:t>, incluyendo las instituciones y</w:t>
      </w:r>
      <w:r w:rsidR="00041D6F" w:rsidRPr="00222F43">
        <w:t xml:space="preserve"> </w:t>
      </w:r>
      <w:r w:rsidR="00EC6D39" w:rsidRPr="00222F43">
        <w:t>grupos vulnerables</w:t>
      </w:r>
      <w:r w:rsidR="007548C3" w:rsidRPr="00222F43">
        <w:t>.</w:t>
      </w:r>
    </w:p>
    <w:p w:rsidR="00D377D7" w:rsidRPr="00222F43" w:rsidRDefault="00D377D7" w:rsidP="00D377D7"/>
    <w:p w:rsidR="00D377D7" w:rsidRPr="00222F43" w:rsidRDefault="00D377D7" w:rsidP="002857F7">
      <w:r w:rsidRPr="00222F43">
        <w:t xml:space="preserve">Por otra parte, podrían presentar riesgos </w:t>
      </w:r>
      <w:r w:rsidR="00F27C91" w:rsidRPr="00222F43">
        <w:t xml:space="preserve">directos </w:t>
      </w:r>
      <w:r w:rsidRPr="00222F43">
        <w:t>relacionados</w:t>
      </w:r>
      <w:r w:rsidR="000B13BC" w:rsidRPr="00222F43">
        <w:t xml:space="preserve"> </w:t>
      </w:r>
      <w:r w:rsidR="00101CA8" w:rsidRPr="00222F43">
        <w:t xml:space="preserve">los pueblos indígenas y segmentos más vulnerables de la población de los mosaicos, </w:t>
      </w:r>
      <w:r w:rsidR="005220F7" w:rsidRPr="00222F43">
        <w:t>si en</w:t>
      </w:r>
      <w:r w:rsidR="00BB709A" w:rsidRPr="00222F43">
        <w:t xml:space="preserve"> los espacios </w:t>
      </w:r>
      <w:r w:rsidR="006B3E4C" w:rsidRPr="00222F43">
        <w:t xml:space="preserve">de diálogo </w:t>
      </w:r>
      <w:r w:rsidR="00BB709A" w:rsidRPr="00222F43">
        <w:t>creados</w:t>
      </w:r>
      <w:r w:rsidR="000B13BC" w:rsidRPr="00222F43">
        <w:t xml:space="preserve"> no</w:t>
      </w:r>
      <w:r w:rsidR="00BB709A" w:rsidRPr="00222F43">
        <w:t xml:space="preserve"> se</w:t>
      </w:r>
      <w:r w:rsidR="000B13BC" w:rsidRPr="00222F43">
        <w:t xml:space="preserve"> recono</w:t>
      </w:r>
      <w:r w:rsidR="00BB709A" w:rsidRPr="00222F43">
        <w:t>zca</w:t>
      </w:r>
      <w:r w:rsidR="000B13BC" w:rsidRPr="00222F43">
        <w:t>, respet</w:t>
      </w:r>
      <w:r w:rsidR="00BB709A" w:rsidRPr="00222F43">
        <w:t>e</w:t>
      </w:r>
      <w:r w:rsidR="000B13BC" w:rsidRPr="00222F43">
        <w:t>, ni inclu</w:t>
      </w:r>
      <w:r w:rsidR="00BB709A" w:rsidRPr="00222F43">
        <w:t>ya</w:t>
      </w:r>
      <w:r w:rsidR="000B13BC" w:rsidRPr="00222F43">
        <w:t xml:space="preserve"> los mecanismos propios de gobierno y de toma de decisiones</w:t>
      </w:r>
      <w:r w:rsidR="00547BF4" w:rsidRPr="00222F43">
        <w:t xml:space="preserve">, en particular en aquellos </w:t>
      </w:r>
      <w:r w:rsidR="000B13BC" w:rsidRPr="00222F43">
        <w:t>donde su presencia es indispensable</w:t>
      </w:r>
      <w:r w:rsidR="00D33B56" w:rsidRPr="00222F43">
        <w:t xml:space="preserve"> (ESS7)</w:t>
      </w:r>
      <w:r w:rsidR="00BB709A" w:rsidRPr="00222F43">
        <w:t xml:space="preserve">. </w:t>
      </w:r>
    </w:p>
    <w:p w:rsidR="007E7F16" w:rsidRPr="00222F43" w:rsidRDefault="007E7F16" w:rsidP="00F84EC3"/>
    <w:p w:rsidR="00C6284E" w:rsidRPr="00222F43" w:rsidRDefault="00C6284E" w:rsidP="00E870EA">
      <w:pPr>
        <w:pStyle w:val="Ttulo3"/>
      </w:pPr>
      <w:bookmarkStart w:id="111" w:name="_Toc7024942"/>
      <w:r w:rsidRPr="00222F43">
        <w:t xml:space="preserve">Subcomponente 2.2 </w:t>
      </w:r>
      <w:r w:rsidR="00C90B94" w:rsidRPr="00222F43">
        <w:t>Gestión sostenible para paisajes productivos resilientes y conectados</w:t>
      </w:r>
      <w:bookmarkEnd w:id="111"/>
    </w:p>
    <w:p w:rsidR="000A76CC" w:rsidRPr="00222F43" w:rsidRDefault="00E870EA" w:rsidP="00F84EC3">
      <w:r w:rsidRPr="00222F43">
        <w:t>El C</w:t>
      </w:r>
      <w:r w:rsidR="001755BE" w:rsidRPr="00222F43">
        <w:t>ONPES</w:t>
      </w:r>
      <w:r w:rsidRPr="00222F43">
        <w:t xml:space="preserve"> para la Altillanura, las Z</w:t>
      </w:r>
      <w:r w:rsidR="001755BE" w:rsidRPr="00222F43">
        <w:t>IDRES</w:t>
      </w:r>
      <w:r w:rsidRPr="00222F43">
        <w:t xml:space="preserve"> y la delimitación de la frontera agrícola ponen en el foco grandes proyectos agroindustriales para la región. Si bien, la planificación agropecuaria viene avanzando en la inclusión de consideración ambientales (en particular las restricciones de uso en áreas protegidas y ecosistemas estratégicos, como páramos y humedales), persiste la presión sobre ecosistemas naturales con altos valores de biodiversidad y capacidad para la prestación de servicios ecosistémicos, en especial ecosistemas estacionales como las sabanas de Arauca y Casanare, o las ocasionales</w:t>
      </w:r>
      <w:r w:rsidR="007B23F0" w:rsidRPr="00222F43">
        <w:t xml:space="preserve"> “</w:t>
      </w:r>
      <w:proofErr w:type="spellStart"/>
      <w:r w:rsidRPr="00222F43">
        <w:t>encharcables</w:t>
      </w:r>
      <w:proofErr w:type="spellEnd"/>
      <w:r w:rsidR="007B23F0" w:rsidRPr="00222F43">
        <w:t>”</w:t>
      </w:r>
      <w:r w:rsidRPr="00222F43">
        <w:t xml:space="preserve"> de la Altillanura que cumplen un papel especial en el sustento de la biodiversidad y la regulación hídrica. Este subcomponente generará pilotos</w:t>
      </w:r>
      <w:r w:rsidR="000A0845" w:rsidRPr="00222F43">
        <w:t xml:space="preserve"> para la aplicación</w:t>
      </w:r>
      <w:r w:rsidRPr="00222F43">
        <w:t xml:space="preserve"> de</w:t>
      </w:r>
      <w:r w:rsidR="000A0845" w:rsidRPr="00222F43">
        <w:t xml:space="preserve"> los lineamientos resultado del modelo sistémico para el análisis de la sostenibilidad como base para la gestión integrada del paisaje y el uso sostenible de la biodiversidad y los servicios de los ecosistemas, como mínimo en dos paisajes productivos priorizados (ganadería de altillanura, arroceros en sabanas inundables)</w:t>
      </w:r>
      <w:r w:rsidR="00777D3C" w:rsidRPr="00222F43">
        <w:t>.</w:t>
      </w:r>
    </w:p>
    <w:p w:rsidR="007B23F0" w:rsidRPr="00222F43" w:rsidRDefault="007B23F0" w:rsidP="00F84EC3"/>
    <w:p w:rsidR="005C5B63" w:rsidRPr="00222F43" w:rsidRDefault="00C6284E" w:rsidP="00B14335">
      <w:pPr>
        <w:pStyle w:val="Ttulo4"/>
      </w:pPr>
      <w:r w:rsidRPr="00222F43">
        <w:t>G</w:t>
      </w:r>
      <w:r w:rsidR="00C90B94" w:rsidRPr="00222F43">
        <w:t>eneración de capacidades para la apropiación de herramientas para la planificación y seguimiento a la sostenibilidad de proyectos productivos con visión de paisaje</w:t>
      </w:r>
    </w:p>
    <w:p w:rsidR="00C90B94" w:rsidRPr="00222F43" w:rsidRDefault="00C90B94" w:rsidP="00C90B94"/>
    <w:p w:rsidR="00D06598" w:rsidRPr="00222F43" w:rsidRDefault="00D06598" w:rsidP="00F84EC3">
      <w:r w:rsidRPr="00222F43">
        <w:t>Los principales riesgos asociados al desarrollo son los siguientes:</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3"/>
        <w:gridCol w:w="6663"/>
      </w:tblGrid>
      <w:tr w:rsidR="00636311" w:rsidRPr="00222F43" w:rsidTr="0043506E">
        <w:trPr>
          <w:trHeight w:val="300"/>
          <w:tblHeader/>
        </w:trPr>
        <w:tc>
          <w:tcPr>
            <w:tcW w:w="2263" w:type="dxa"/>
            <w:shd w:val="clear" w:color="000000" w:fill="D9D9D9"/>
            <w:noWrap/>
            <w:vAlign w:val="center"/>
            <w:hideMark/>
          </w:tcPr>
          <w:p w:rsidR="00636311" w:rsidRPr="00222F43" w:rsidRDefault="00636311" w:rsidP="00B6423B">
            <w:pPr>
              <w:spacing w:before="0" w:after="0" w:line="240" w:lineRule="auto"/>
              <w:jc w:val="center"/>
              <w:rPr>
                <w:rFonts w:asciiTheme="minorHAnsi" w:eastAsia="Times New Roman" w:hAnsiTheme="minorHAnsi" w:cs="Times New Roman"/>
                <w:b/>
                <w:bCs/>
                <w:color w:val="000000"/>
                <w:sz w:val="18"/>
                <w:szCs w:val="18"/>
                <w:lang w:eastAsia="es-CO"/>
              </w:rPr>
            </w:pPr>
            <w:r w:rsidRPr="00222F43">
              <w:rPr>
                <w:rFonts w:asciiTheme="minorHAnsi" w:eastAsia="Times New Roman" w:hAnsiTheme="minorHAnsi" w:cs="Times New Roman"/>
                <w:b/>
                <w:bCs/>
                <w:color w:val="000000"/>
                <w:sz w:val="18"/>
                <w:szCs w:val="18"/>
                <w:lang w:eastAsia="es-CO"/>
              </w:rPr>
              <w:t>Actividad</w:t>
            </w:r>
          </w:p>
        </w:tc>
        <w:tc>
          <w:tcPr>
            <w:tcW w:w="6663" w:type="dxa"/>
            <w:shd w:val="clear" w:color="000000" w:fill="D9D9D9"/>
            <w:noWrap/>
            <w:vAlign w:val="center"/>
            <w:hideMark/>
          </w:tcPr>
          <w:p w:rsidR="00636311" w:rsidRPr="00222F43" w:rsidRDefault="00636311" w:rsidP="00B6423B">
            <w:pPr>
              <w:spacing w:before="0" w:after="0" w:line="240" w:lineRule="auto"/>
              <w:jc w:val="center"/>
              <w:rPr>
                <w:rFonts w:asciiTheme="minorHAnsi" w:eastAsia="Times New Roman" w:hAnsiTheme="minorHAnsi" w:cs="Times New Roman"/>
                <w:b/>
                <w:bCs/>
                <w:color w:val="000000"/>
                <w:sz w:val="18"/>
                <w:szCs w:val="18"/>
                <w:lang w:eastAsia="es-CO"/>
              </w:rPr>
            </w:pPr>
            <w:r w:rsidRPr="00222F43">
              <w:rPr>
                <w:rFonts w:asciiTheme="minorHAnsi" w:eastAsia="Times New Roman" w:hAnsiTheme="minorHAnsi" w:cs="Times New Roman"/>
                <w:b/>
                <w:bCs/>
                <w:color w:val="000000"/>
                <w:sz w:val="18"/>
                <w:szCs w:val="18"/>
                <w:lang w:eastAsia="es-CO"/>
              </w:rPr>
              <w:t>Riesgos identificados</w:t>
            </w:r>
          </w:p>
        </w:tc>
      </w:tr>
      <w:tr w:rsidR="00117CB3" w:rsidRPr="00222F43" w:rsidTr="006F44AB">
        <w:trPr>
          <w:trHeight w:val="708"/>
        </w:trPr>
        <w:tc>
          <w:tcPr>
            <w:tcW w:w="2263" w:type="dxa"/>
            <w:shd w:val="clear" w:color="auto" w:fill="auto"/>
            <w:vAlign w:val="center"/>
            <w:hideMark/>
          </w:tcPr>
          <w:p w:rsidR="002D427A" w:rsidRPr="00222F43" w:rsidRDefault="0062462C" w:rsidP="00125A6C">
            <w:pPr>
              <w:spacing w:before="0" w:after="0" w:line="240" w:lineRule="auto"/>
              <w:jc w:val="left"/>
              <w:rPr>
                <w:rFonts w:asciiTheme="minorHAnsi" w:eastAsia="Times New Roman" w:hAnsiTheme="minorHAnsi" w:cs="Times New Roman"/>
                <w:color w:val="000000"/>
                <w:sz w:val="18"/>
                <w:szCs w:val="18"/>
                <w:lang w:eastAsia="es-CO"/>
              </w:rPr>
            </w:pPr>
            <w:r w:rsidRPr="00222F43">
              <w:rPr>
                <w:rFonts w:asciiTheme="minorHAnsi" w:eastAsia="Times New Roman" w:hAnsiTheme="minorHAnsi" w:cs="Times New Roman"/>
                <w:color w:val="000000"/>
                <w:sz w:val="18"/>
                <w:szCs w:val="18"/>
                <w:lang w:eastAsia="es-CO"/>
              </w:rPr>
              <w:t xml:space="preserve">2.2.1 </w:t>
            </w:r>
            <w:r w:rsidR="00C90B94" w:rsidRPr="00222F43">
              <w:rPr>
                <w:rFonts w:asciiTheme="minorHAnsi" w:eastAsia="Times New Roman" w:hAnsiTheme="minorHAnsi" w:cs="Times New Roman"/>
                <w:color w:val="000000"/>
                <w:sz w:val="18"/>
                <w:szCs w:val="18"/>
                <w:lang w:eastAsia="es-CO"/>
              </w:rPr>
              <w:t xml:space="preserve">Generación de capacidades para la apropiación de herramientas para la planificación y seguimiento a la sostenibilidad de proyectos productivos con visión de paisaje </w:t>
            </w:r>
          </w:p>
        </w:tc>
        <w:tc>
          <w:tcPr>
            <w:tcW w:w="6663" w:type="dxa"/>
            <w:shd w:val="clear" w:color="auto" w:fill="auto"/>
            <w:vAlign w:val="center"/>
            <w:hideMark/>
          </w:tcPr>
          <w:p w:rsidR="00293BC6" w:rsidRPr="00222F43" w:rsidRDefault="00293BC6" w:rsidP="007A58D8">
            <w:pPr>
              <w:spacing w:before="0" w:after="0" w:line="240" w:lineRule="auto"/>
              <w:jc w:val="left"/>
              <w:rPr>
                <w:rFonts w:asciiTheme="minorHAnsi" w:eastAsia="Times New Roman" w:hAnsiTheme="minorHAnsi" w:cs="Times New Roman"/>
                <w:color w:val="000000"/>
                <w:sz w:val="18"/>
                <w:szCs w:val="18"/>
                <w:lang w:eastAsia="es-CO"/>
              </w:rPr>
            </w:pPr>
            <w:r w:rsidRPr="00222F43">
              <w:rPr>
                <w:rFonts w:asciiTheme="minorHAnsi" w:eastAsia="Times New Roman" w:hAnsiTheme="minorHAnsi" w:cs="Times New Roman"/>
                <w:color w:val="000000"/>
                <w:sz w:val="18"/>
                <w:szCs w:val="18"/>
                <w:lang w:eastAsia="es-CO"/>
              </w:rPr>
              <w:t>• Baja apropiación de los procesos en el territorio de las acciones y actividades propuestas</w:t>
            </w:r>
            <w:r w:rsidR="003F099B" w:rsidRPr="00222F43">
              <w:rPr>
                <w:rFonts w:asciiTheme="minorHAnsi" w:eastAsia="Times New Roman" w:hAnsiTheme="minorHAnsi" w:cs="Times New Roman"/>
                <w:color w:val="000000"/>
                <w:sz w:val="18"/>
                <w:szCs w:val="18"/>
                <w:lang w:eastAsia="es-CO"/>
              </w:rPr>
              <w:t xml:space="preserve"> (</w:t>
            </w:r>
            <w:r w:rsidR="00816BB7" w:rsidRPr="00222F43">
              <w:rPr>
                <w:rFonts w:asciiTheme="minorHAnsi" w:eastAsia="Times New Roman" w:hAnsiTheme="minorHAnsi" w:cs="Times New Roman"/>
                <w:color w:val="000000"/>
                <w:sz w:val="18"/>
                <w:szCs w:val="18"/>
                <w:lang w:eastAsia="es-CO"/>
              </w:rPr>
              <w:t>EAS</w:t>
            </w:r>
            <w:r w:rsidR="003F099B" w:rsidRPr="00222F43">
              <w:rPr>
                <w:rFonts w:asciiTheme="minorHAnsi" w:eastAsia="Times New Roman" w:hAnsiTheme="minorHAnsi" w:cs="Times New Roman"/>
                <w:color w:val="000000"/>
                <w:sz w:val="18"/>
                <w:szCs w:val="18"/>
                <w:lang w:eastAsia="es-CO"/>
              </w:rPr>
              <w:t>10)</w:t>
            </w:r>
            <w:r w:rsidRPr="00222F43">
              <w:rPr>
                <w:rFonts w:asciiTheme="minorHAnsi" w:eastAsia="Times New Roman" w:hAnsiTheme="minorHAnsi" w:cs="Times New Roman"/>
                <w:color w:val="000000"/>
                <w:sz w:val="18"/>
                <w:szCs w:val="18"/>
                <w:lang w:eastAsia="es-CO"/>
              </w:rPr>
              <w:t>.</w:t>
            </w:r>
          </w:p>
          <w:p w:rsidR="00302D54" w:rsidRPr="00222F43" w:rsidRDefault="00117CB3" w:rsidP="007A58D8">
            <w:pPr>
              <w:spacing w:before="0" w:after="0" w:line="240" w:lineRule="auto"/>
              <w:jc w:val="left"/>
              <w:rPr>
                <w:rFonts w:asciiTheme="minorHAnsi" w:eastAsia="Times New Roman" w:hAnsiTheme="minorHAnsi" w:cs="Times New Roman"/>
                <w:color w:val="000000"/>
                <w:sz w:val="18"/>
                <w:szCs w:val="18"/>
                <w:lang w:eastAsia="es-CO"/>
              </w:rPr>
            </w:pPr>
            <w:r w:rsidRPr="00222F43">
              <w:rPr>
                <w:rFonts w:asciiTheme="minorHAnsi" w:eastAsia="Times New Roman" w:hAnsiTheme="minorHAnsi" w:cs="Times New Roman"/>
                <w:color w:val="000000"/>
                <w:sz w:val="18"/>
                <w:szCs w:val="18"/>
                <w:lang w:eastAsia="es-CO"/>
              </w:rPr>
              <w:t>• Disminución de los ingresos económicos obtenidos por actividades productivas actuales</w:t>
            </w:r>
            <w:r w:rsidR="003F099B" w:rsidRPr="00222F43">
              <w:rPr>
                <w:rFonts w:asciiTheme="minorHAnsi" w:eastAsia="Times New Roman" w:hAnsiTheme="minorHAnsi" w:cs="Times New Roman"/>
                <w:color w:val="000000"/>
                <w:sz w:val="18"/>
                <w:szCs w:val="18"/>
                <w:lang w:eastAsia="es-CO"/>
              </w:rPr>
              <w:t xml:space="preserve"> (</w:t>
            </w:r>
            <w:r w:rsidR="00816BB7" w:rsidRPr="00222F43">
              <w:rPr>
                <w:rFonts w:asciiTheme="minorHAnsi" w:eastAsia="Times New Roman" w:hAnsiTheme="minorHAnsi" w:cs="Times New Roman"/>
                <w:color w:val="000000"/>
                <w:sz w:val="18"/>
                <w:szCs w:val="18"/>
                <w:lang w:eastAsia="es-CO"/>
              </w:rPr>
              <w:t>EAS</w:t>
            </w:r>
            <w:r w:rsidR="003F099B" w:rsidRPr="00222F43">
              <w:rPr>
                <w:rFonts w:asciiTheme="minorHAnsi" w:eastAsia="Times New Roman" w:hAnsiTheme="minorHAnsi" w:cs="Times New Roman"/>
                <w:color w:val="000000"/>
                <w:sz w:val="18"/>
                <w:szCs w:val="18"/>
                <w:lang w:eastAsia="es-CO"/>
              </w:rPr>
              <w:t>5)</w:t>
            </w:r>
            <w:r w:rsidRPr="00222F43">
              <w:rPr>
                <w:rFonts w:asciiTheme="minorHAnsi" w:eastAsia="Times New Roman" w:hAnsiTheme="minorHAnsi" w:cs="Times New Roman"/>
                <w:color w:val="000000"/>
                <w:sz w:val="18"/>
                <w:szCs w:val="18"/>
                <w:lang w:eastAsia="es-CO"/>
              </w:rPr>
              <w:t xml:space="preserve">. </w:t>
            </w:r>
          </w:p>
          <w:p w:rsidR="007B7CA0" w:rsidRPr="00222F43" w:rsidRDefault="00117CB3" w:rsidP="007A58D8">
            <w:pPr>
              <w:spacing w:before="0" w:after="0" w:line="240" w:lineRule="auto"/>
              <w:jc w:val="left"/>
              <w:rPr>
                <w:rFonts w:asciiTheme="minorHAnsi" w:eastAsia="Times New Roman" w:hAnsiTheme="minorHAnsi" w:cs="Times New Roman"/>
                <w:color w:val="000000"/>
                <w:sz w:val="18"/>
                <w:szCs w:val="18"/>
                <w:lang w:eastAsia="es-CO"/>
              </w:rPr>
            </w:pPr>
            <w:r w:rsidRPr="00222F43">
              <w:rPr>
                <w:rFonts w:asciiTheme="minorHAnsi" w:eastAsia="Times New Roman" w:hAnsiTheme="minorHAnsi" w:cs="Times New Roman"/>
                <w:color w:val="000000"/>
                <w:sz w:val="18"/>
                <w:szCs w:val="18"/>
                <w:lang w:eastAsia="es-CO"/>
              </w:rPr>
              <w:t xml:space="preserve">• </w:t>
            </w:r>
            <w:r w:rsidR="00C633FB" w:rsidRPr="00222F43">
              <w:rPr>
                <w:rFonts w:asciiTheme="minorHAnsi" w:eastAsia="Times New Roman" w:hAnsiTheme="minorHAnsi" w:cs="Times New Roman"/>
                <w:color w:val="000000"/>
                <w:sz w:val="18"/>
                <w:szCs w:val="18"/>
                <w:lang w:eastAsia="es-CO"/>
              </w:rPr>
              <w:t>Inseguridad alimentaria por modificación de prácticas ancestrales</w:t>
            </w:r>
            <w:r w:rsidR="003F099B" w:rsidRPr="00222F43">
              <w:rPr>
                <w:rFonts w:asciiTheme="minorHAnsi" w:eastAsia="Times New Roman" w:hAnsiTheme="minorHAnsi" w:cs="Times New Roman"/>
                <w:color w:val="000000"/>
                <w:sz w:val="18"/>
                <w:szCs w:val="18"/>
                <w:lang w:eastAsia="es-CO"/>
              </w:rPr>
              <w:t xml:space="preserve"> (</w:t>
            </w:r>
            <w:r w:rsidR="00816BB7" w:rsidRPr="00222F43">
              <w:rPr>
                <w:rFonts w:asciiTheme="minorHAnsi" w:eastAsia="Times New Roman" w:hAnsiTheme="minorHAnsi" w:cs="Times New Roman"/>
                <w:color w:val="000000"/>
                <w:sz w:val="18"/>
                <w:szCs w:val="18"/>
                <w:lang w:eastAsia="es-CO"/>
              </w:rPr>
              <w:t>EAS</w:t>
            </w:r>
            <w:r w:rsidR="003F099B" w:rsidRPr="00222F43">
              <w:rPr>
                <w:rFonts w:asciiTheme="minorHAnsi" w:eastAsia="Times New Roman" w:hAnsiTheme="minorHAnsi" w:cs="Times New Roman"/>
                <w:color w:val="000000"/>
                <w:sz w:val="18"/>
                <w:szCs w:val="18"/>
                <w:lang w:eastAsia="es-CO"/>
              </w:rPr>
              <w:t>5)</w:t>
            </w:r>
            <w:r w:rsidR="00C633FB" w:rsidRPr="00222F43">
              <w:rPr>
                <w:rFonts w:asciiTheme="minorHAnsi" w:eastAsia="Times New Roman" w:hAnsiTheme="minorHAnsi" w:cs="Times New Roman"/>
                <w:color w:val="000000"/>
                <w:sz w:val="18"/>
                <w:szCs w:val="18"/>
                <w:lang w:eastAsia="es-CO"/>
              </w:rPr>
              <w:t>.</w:t>
            </w:r>
            <w:r w:rsidRPr="00222F43">
              <w:rPr>
                <w:rFonts w:asciiTheme="minorHAnsi" w:eastAsia="Times New Roman" w:hAnsiTheme="minorHAnsi" w:cs="Times New Roman"/>
                <w:color w:val="000000"/>
                <w:sz w:val="18"/>
                <w:szCs w:val="18"/>
                <w:lang w:eastAsia="es-CO"/>
              </w:rPr>
              <w:br/>
            </w:r>
            <w:r w:rsidR="00C36D0F" w:rsidRPr="00222F43">
              <w:rPr>
                <w:rFonts w:asciiTheme="minorHAnsi" w:eastAsia="Times New Roman" w:hAnsiTheme="minorHAnsi" w:cs="Times New Roman"/>
                <w:color w:val="000000"/>
                <w:sz w:val="18"/>
                <w:szCs w:val="18"/>
                <w:lang w:eastAsia="es-CO"/>
              </w:rPr>
              <w:t>• Degradación de los recursos hidro</w:t>
            </w:r>
            <w:r w:rsidR="00B15234" w:rsidRPr="00222F43">
              <w:rPr>
                <w:rFonts w:asciiTheme="minorHAnsi" w:eastAsia="Times New Roman" w:hAnsiTheme="minorHAnsi" w:cs="Times New Roman"/>
                <w:color w:val="000000"/>
                <w:sz w:val="18"/>
                <w:szCs w:val="18"/>
                <w:lang w:eastAsia="es-CO"/>
              </w:rPr>
              <w:t>bioló</w:t>
            </w:r>
            <w:r w:rsidR="00C36D0F" w:rsidRPr="00222F43">
              <w:rPr>
                <w:rFonts w:asciiTheme="minorHAnsi" w:eastAsia="Times New Roman" w:hAnsiTheme="minorHAnsi" w:cs="Times New Roman"/>
                <w:color w:val="000000"/>
                <w:sz w:val="18"/>
                <w:szCs w:val="18"/>
                <w:lang w:eastAsia="es-CO"/>
              </w:rPr>
              <w:t>gicos y la población los peces de la cuenca, y subsecuente alteración de la cadena alimenticia en los ecosistemas de la zona</w:t>
            </w:r>
            <w:r w:rsidR="00C436CE" w:rsidRPr="00222F43">
              <w:rPr>
                <w:rFonts w:asciiTheme="minorHAnsi" w:eastAsia="Times New Roman" w:hAnsiTheme="minorHAnsi" w:cs="Times New Roman"/>
                <w:color w:val="000000"/>
                <w:sz w:val="18"/>
                <w:szCs w:val="18"/>
                <w:lang w:eastAsia="es-CO"/>
              </w:rPr>
              <w:t xml:space="preserve"> (EAS6</w:t>
            </w:r>
            <w:r w:rsidR="00E802BD">
              <w:rPr>
                <w:rFonts w:asciiTheme="minorHAnsi" w:eastAsia="Times New Roman" w:hAnsiTheme="minorHAnsi" w:cs="Times New Roman"/>
                <w:color w:val="000000"/>
                <w:sz w:val="18"/>
                <w:szCs w:val="18"/>
                <w:lang w:eastAsia="es-CO"/>
              </w:rPr>
              <w:t xml:space="preserve"> – EAS8</w:t>
            </w:r>
            <w:r w:rsidR="00C436CE" w:rsidRPr="00222F43">
              <w:rPr>
                <w:rFonts w:asciiTheme="minorHAnsi" w:eastAsia="Times New Roman" w:hAnsiTheme="minorHAnsi" w:cs="Times New Roman"/>
                <w:color w:val="000000"/>
                <w:sz w:val="18"/>
                <w:szCs w:val="18"/>
                <w:lang w:eastAsia="es-CO"/>
              </w:rPr>
              <w:t>)</w:t>
            </w:r>
            <w:r w:rsidR="00C36D0F" w:rsidRPr="00222F43">
              <w:rPr>
                <w:rFonts w:asciiTheme="minorHAnsi" w:eastAsia="Times New Roman" w:hAnsiTheme="minorHAnsi" w:cs="Times New Roman"/>
                <w:color w:val="000000"/>
                <w:sz w:val="18"/>
                <w:szCs w:val="18"/>
                <w:lang w:eastAsia="es-CO"/>
              </w:rPr>
              <w:t>.</w:t>
            </w:r>
            <w:r w:rsidR="00C36D0F" w:rsidRPr="00222F43">
              <w:rPr>
                <w:rFonts w:asciiTheme="minorHAnsi" w:eastAsia="Times New Roman" w:hAnsiTheme="minorHAnsi" w:cs="Times New Roman"/>
                <w:color w:val="000000"/>
                <w:sz w:val="18"/>
                <w:szCs w:val="18"/>
                <w:lang w:eastAsia="es-CO"/>
              </w:rPr>
              <w:br/>
            </w:r>
            <w:r w:rsidR="007B7CA0" w:rsidRPr="00222F43">
              <w:rPr>
                <w:rFonts w:asciiTheme="minorHAnsi" w:eastAsia="Times New Roman" w:hAnsiTheme="minorHAnsi" w:cs="Times New Roman"/>
                <w:color w:val="000000"/>
                <w:sz w:val="18"/>
                <w:szCs w:val="18"/>
                <w:lang w:eastAsia="es-CO"/>
              </w:rPr>
              <w:t>• Contaminación por la utilización de productos agroquímicos (EAS3)</w:t>
            </w:r>
            <w:r w:rsidR="00581B83" w:rsidRPr="00222F43">
              <w:rPr>
                <w:rFonts w:asciiTheme="minorHAnsi" w:eastAsia="Times New Roman" w:hAnsiTheme="minorHAnsi" w:cs="Times New Roman"/>
                <w:color w:val="000000"/>
                <w:sz w:val="18"/>
                <w:szCs w:val="18"/>
                <w:lang w:eastAsia="es-CO"/>
              </w:rPr>
              <w:t>.</w:t>
            </w:r>
          </w:p>
          <w:p w:rsidR="00581B83" w:rsidRPr="00222F43" w:rsidRDefault="00581B83" w:rsidP="007A58D8">
            <w:pPr>
              <w:spacing w:before="0" w:after="0" w:line="240" w:lineRule="auto"/>
              <w:jc w:val="left"/>
              <w:rPr>
                <w:rFonts w:asciiTheme="minorHAnsi" w:eastAsia="Times New Roman" w:hAnsiTheme="minorHAnsi" w:cs="Times New Roman"/>
                <w:color w:val="000000"/>
                <w:sz w:val="18"/>
                <w:szCs w:val="18"/>
                <w:lang w:eastAsia="es-CO"/>
              </w:rPr>
            </w:pPr>
            <w:r w:rsidRPr="00222F43">
              <w:rPr>
                <w:rFonts w:asciiTheme="minorHAnsi" w:eastAsia="Times New Roman" w:hAnsiTheme="minorHAnsi" w:cs="Times New Roman"/>
                <w:color w:val="000000"/>
                <w:sz w:val="18"/>
                <w:szCs w:val="18"/>
                <w:lang w:eastAsia="es-CO"/>
              </w:rPr>
              <w:t>• Generación de GEI por el desarrollo de nuevas actividades agropecuarias</w:t>
            </w:r>
            <w:r w:rsidR="0018164D" w:rsidRPr="00222F43">
              <w:rPr>
                <w:rFonts w:asciiTheme="minorHAnsi" w:eastAsia="Times New Roman" w:hAnsiTheme="minorHAnsi" w:cs="Times New Roman"/>
                <w:color w:val="000000"/>
                <w:sz w:val="18"/>
                <w:szCs w:val="18"/>
                <w:lang w:eastAsia="es-CO"/>
              </w:rPr>
              <w:t xml:space="preserve"> (EAS3)</w:t>
            </w:r>
            <w:r w:rsidR="00261657" w:rsidRPr="00222F43">
              <w:rPr>
                <w:rFonts w:asciiTheme="minorHAnsi" w:eastAsia="Times New Roman" w:hAnsiTheme="minorHAnsi" w:cs="Times New Roman"/>
                <w:color w:val="000000"/>
                <w:sz w:val="18"/>
                <w:szCs w:val="18"/>
                <w:lang w:eastAsia="es-CO"/>
              </w:rPr>
              <w:t>.</w:t>
            </w:r>
          </w:p>
          <w:p w:rsidR="00904275" w:rsidRPr="00222F43" w:rsidRDefault="00904275" w:rsidP="007A58D8">
            <w:pPr>
              <w:spacing w:before="0" w:after="0" w:line="240" w:lineRule="auto"/>
              <w:jc w:val="left"/>
              <w:rPr>
                <w:rFonts w:asciiTheme="minorHAnsi" w:eastAsia="Times New Roman" w:hAnsiTheme="minorHAnsi" w:cs="Times New Roman"/>
                <w:color w:val="000000"/>
                <w:sz w:val="18"/>
                <w:szCs w:val="18"/>
                <w:lang w:eastAsia="es-CO"/>
              </w:rPr>
            </w:pPr>
            <w:r w:rsidRPr="00222F43">
              <w:rPr>
                <w:rFonts w:asciiTheme="minorHAnsi" w:eastAsia="Times New Roman" w:hAnsiTheme="minorHAnsi" w:cs="Times New Roman"/>
                <w:color w:val="000000"/>
                <w:sz w:val="18"/>
                <w:szCs w:val="18"/>
                <w:lang w:eastAsia="es-CO"/>
              </w:rPr>
              <w:t xml:space="preserve">• Posible trabajo infantil (miembros </w:t>
            </w:r>
            <w:r w:rsidR="00AF5BA3" w:rsidRPr="00222F43">
              <w:rPr>
                <w:rFonts w:asciiTheme="minorHAnsi" w:eastAsia="Times New Roman" w:hAnsiTheme="minorHAnsi" w:cs="Times New Roman"/>
                <w:color w:val="000000"/>
                <w:sz w:val="18"/>
                <w:szCs w:val="18"/>
                <w:lang w:eastAsia="es-CO"/>
              </w:rPr>
              <w:t>más</w:t>
            </w:r>
            <w:r w:rsidRPr="00222F43">
              <w:rPr>
                <w:rFonts w:asciiTheme="minorHAnsi" w:eastAsia="Times New Roman" w:hAnsiTheme="minorHAnsi" w:cs="Times New Roman"/>
                <w:color w:val="000000"/>
                <w:sz w:val="18"/>
                <w:szCs w:val="18"/>
                <w:lang w:eastAsia="es-CO"/>
              </w:rPr>
              <w:t xml:space="preserve"> pequeños de la familia) en el establecimiento de los pilotos</w:t>
            </w:r>
            <w:r w:rsidR="00C95426" w:rsidRPr="00222F43">
              <w:rPr>
                <w:rFonts w:asciiTheme="minorHAnsi" w:eastAsia="Times New Roman" w:hAnsiTheme="minorHAnsi" w:cs="Times New Roman"/>
                <w:color w:val="000000"/>
                <w:sz w:val="18"/>
                <w:szCs w:val="18"/>
                <w:lang w:eastAsia="es-CO"/>
              </w:rPr>
              <w:t xml:space="preserve"> (EAS2).</w:t>
            </w:r>
          </w:p>
          <w:p w:rsidR="00261657" w:rsidRPr="00222F43" w:rsidRDefault="00261657" w:rsidP="007A58D8">
            <w:pPr>
              <w:spacing w:before="0" w:after="0" w:line="240" w:lineRule="auto"/>
              <w:jc w:val="left"/>
              <w:rPr>
                <w:rFonts w:asciiTheme="minorHAnsi" w:eastAsia="Times New Roman" w:hAnsiTheme="minorHAnsi" w:cs="Times New Roman"/>
                <w:color w:val="000000"/>
                <w:sz w:val="18"/>
                <w:szCs w:val="18"/>
                <w:lang w:eastAsia="es-CO"/>
              </w:rPr>
            </w:pPr>
            <w:r w:rsidRPr="00222F43">
              <w:rPr>
                <w:rFonts w:asciiTheme="minorHAnsi" w:eastAsia="Times New Roman" w:hAnsiTheme="minorHAnsi" w:cs="Times New Roman"/>
                <w:color w:val="000000"/>
                <w:sz w:val="18"/>
                <w:szCs w:val="18"/>
                <w:lang w:eastAsia="es-CO"/>
              </w:rPr>
              <w:lastRenderedPageBreak/>
              <w:t>• Afectación a la comunidad por el uso de agroquímicos</w:t>
            </w:r>
            <w:r w:rsidR="00777D4A" w:rsidRPr="00222F43">
              <w:rPr>
                <w:rFonts w:asciiTheme="minorHAnsi" w:eastAsia="Times New Roman" w:hAnsiTheme="minorHAnsi" w:cs="Times New Roman"/>
                <w:color w:val="000000"/>
                <w:sz w:val="18"/>
                <w:szCs w:val="18"/>
                <w:lang w:eastAsia="es-CO"/>
              </w:rPr>
              <w:t xml:space="preserve"> en los procesos de restauración activa</w:t>
            </w:r>
            <w:r w:rsidRPr="00222F43">
              <w:rPr>
                <w:rFonts w:asciiTheme="minorHAnsi" w:eastAsia="Times New Roman" w:hAnsiTheme="minorHAnsi" w:cs="Times New Roman"/>
                <w:color w:val="000000"/>
                <w:sz w:val="18"/>
                <w:szCs w:val="18"/>
                <w:lang w:eastAsia="es-CO"/>
              </w:rPr>
              <w:t xml:space="preserve"> (EAS4).</w:t>
            </w:r>
          </w:p>
          <w:p w:rsidR="002D6736" w:rsidRPr="00222F43" w:rsidRDefault="002D6736" w:rsidP="007A58D8">
            <w:pPr>
              <w:spacing w:before="0" w:after="0" w:line="240" w:lineRule="auto"/>
              <w:jc w:val="left"/>
              <w:rPr>
                <w:rFonts w:asciiTheme="minorHAnsi" w:eastAsia="Times New Roman" w:hAnsiTheme="minorHAnsi" w:cs="Times New Roman"/>
                <w:color w:val="000000"/>
                <w:sz w:val="18"/>
                <w:szCs w:val="18"/>
                <w:lang w:eastAsia="es-CO"/>
              </w:rPr>
            </w:pPr>
            <w:r w:rsidRPr="00222F43">
              <w:rPr>
                <w:rFonts w:asciiTheme="minorHAnsi" w:eastAsia="Times New Roman" w:hAnsiTheme="minorHAnsi" w:cs="Times New Roman"/>
                <w:color w:val="000000"/>
                <w:sz w:val="18"/>
                <w:szCs w:val="18"/>
                <w:lang w:eastAsia="es-CO"/>
              </w:rPr>
              <w:t xml:space="preserve">• </w:t>
            </w:r>
            <w:r w:rsidR="00183869" w:rsidRPr="00222F43">
              <w:rPr>
                <w:rFonts w:asciiTheme="minorHAnsi" w:eastAsia="Times New Roman" w:hAnsiTheme="minorHAnsi" w:cs="Times New Roman"/>
                <w:color w:val="000000"/>
                <w:sz w:val="18"/>
                <w:szCs w:val="18"/>
                <w:lang w:eastAsia="es-CO"/>
              </w:rPr>
              <w:t>Afectación a la seguridad de los trabajadores</w:t>
            </w:r>
            <w:r w:rsidRPr="00222F43">
              <w:rPr>
                <w:rFonts w:asciiTheme="minorHAnsi" w:eastAsia="Times New Roman" w:hAnsiTheme="minorHAnsi" w:cs="Times New Roman"/>
                <w:color w:val="000000"/>
                <w:sz w:val="18"/>
                <w:szCs w:val="18"/>
                <w:lang w:eastAsia="es-CO"/>
              </w:rPr>
              <w:t xml:space="preserve"> del proyecto por problemas de orden público</w:t>
            </w:r>
            <w:r w:rsidR="003F099B" w:rsidRPr="00222F43">
              <w:rPr>
                <w:rFonts w:asciiTheme="minorHAnsi" w:eastAsia="Times New Roman" w:hAnsiTheme="minorHAnsi" w:cs="Times New Roman"/>
                <w:color w:val="000000"/>
                <w:sz w:val="18"/>
                <w:szCs w:val="18"/>
                <w:lang w:eastAsia="es-CO"/>
              </w:rPr>
              <w:t xml:space="preserve"> (</w:t>
            </w:r>
            <w:r w:rsidR="00816BB7" w:rsidRPr="00222F43">
              <w:rPr>
                <w:rFonts w:asciiTheme="minorHAnsi" w:eastAsia="Times New Roman" w:hAnsiTheme="minorHAnsi" w:cs="Times New Roman"/>
                <w:color w:val="000000"/>
                <w:sz w:val="18"/>
                <w:szCs w:val="18"/>
                <w:lang w:eastAsia="es-CO"/>
              </w:rPr>
              <w:t>EAS</w:t>
            </w:r>
            <w:r w:rsidR="003F099B" w:rsidRPr="00222F43">
              <w:rPr>
                <w:rFonts w:asciiTheme="minorHAnsi" w:eastAsia="Times New Roman" w:hAnsiTheme="minorHAnsi" w:cs="Times New Roman"/>
                <w:color w:val="000000"/>
                <w:sz w:val="18"/>
                <w:szCs w:val="18"/>
                <w:lang w:eastAsia="es-CO"/>
              </w:rPr>
              <w:t>2)</w:t>
            </w:r>
            <w:r w:rsidRPr="00222F43">
              <w:rPr>
                <w:rFonts w:asciiTheme="minorHAnsi" w:eastAsia="Times New Roman" w:hAnsiTheme="minorHAnsi" w:cs="Times New Roman"/>
                <w:color w:val="000000"/>
                <w:sz w:val="18"/>
                <w:szCs w:val="18"/>
                <w:lang w:eastAsia="es-CO"/>
              </w:rPr>
              <w:t>.</w:t>
            </w:r>
          </w:p>
          <w:p w:rsidR="00742A14" w:rsidRPr="00222F43" w:rsidRDefault="00120C61" w:rsidP="007A58D8">
            <w:pPr>
              <w:spacing w:before="0" w:after="0" w:line="240" w:lineRule="auto"/>
              <w:jc w:val="left"/>
              <w:rPr>
                <w:rFonts w:asciiTheme="minorHAnsi" w:eastAsia="Times New Roman" w:hAnsiTheme="minorHAnsi" w:cs="Times New Roman"/>
                <w:color w:val="000000"/>
                <w:sz w:val="18"/>
                <w:szCs w:val="18"/>
                <w:lang w:eastAsia="es-CO"/>
              </w:rPr>
            </w:pPr>
            <w:r w:rsidRPr="00222F43">
              <w:rPr>
                <w:rFonts w:asciiTheme="minorHAnsi" w:eastAsia="Times New Roman" w:hAnsiTheme="minorHAnsi" w:cs="Times New Roman"/>
                <w:color w:val="000000"/>
                <w:sz w:val="18"/>
                <w:szCs w:val="18"/>
                <w:lang w:eastAsia="es-CO"/>
              </w:rPr>
              <w:t xml:space="preserve">• </w:t>
            </w:r>
            <w:r w:rsidR="00183869" w:rsidRPr="00222F43">
              <w:rPr>
                <w:rFonts w:asciiTheme="minorHAnsi" w:eastAsia="Times New Roman" w:hAnsiTheme="minorHAnsi" w:cs="Times New Roman"/>
                <w:color w:val="000000"/>
                <w:sz w:val="18"/>
                <w:szCs w:val="18"/>
                <w:lang w:eastAsia="es-CO"/>
              </w:rPr>
              <w:t>Accidentes</w:t>
            </w:r>
            <w:r w:rsidRPr="00222F43">
              <w:rPr>
                <w:rFonts w:asciiTheme="minorHAnsi" w:eastAsia="Times New Roman" w:hAnsiTheme="minorHAnsi" w:cs="Times New Roman"/>
                <w:color w:val="000000"/>
                <w:sz w:val="18"/>
                <w:szCs w:val="18"/>
                <w:lang w:eastAsia="es-CO"/>
              </w:rPr>
              <w:t xml:space="preserve"> y enfermedad ocupacional para el personal del proyecto que realice trabajo en campo (EAS2)</w:t>
            </w:r>
          </w:p>
        </w:tc>
      </w:tr>
    </w:tbl>
    <w:p w:rsidR="00117CB3" w:rsidRPr="00222F43" w:rsidRDefault="00117CB3" w:rsidP="00F84EC3"/>
    <w:p w:rsidR="007A58D8" w:rsidRPr="00222F43" w:rsidRDefault="007A58D8" w:rsidP="00F84EC3">
      <w:r w:rsidRPr="00222F43">
        <w:t>En caso de que los planes, guías y lineamientos técnicos</w:t>
      </w:r>
      <w:r w:rsidR="003D3B19" w:rsidRPr="00222F43">
        <w:t xml:space="preserve"> se desarrollarán </w:t>
      </w:r>
      <w:r w:rsidR="00AF5BA3" w:rsidRPr="00222F43">
        <w:t>basados en</w:t>
      </w:r>
      <w:r w:rsidRPr="00222F43">
        <w:t xml:space="preserve"> un análisis de la dinámica social propia de cada mosaico</w:t>
      </w:r>
      <w:r w:rsidR="00062730" w:rsidRPr="00222F43">
        <w:t xml:space="preserve"> y en conceso con l</w:t>
      </w:r>
      <w:r w:rsidR="00273140">
        <w:t>o</w:t>
      </w:r>
      <w:r w:rsidR="00062730" w:rsidRPr="00222F43">
        <w:t xml:space="preserve">s diferentes </w:t>
      </w:r>
      <w:r w:rsidR="00355C64" w:rsidRPr="00222F43">
        <w:t xml:space="preserve">actores </w:t>
      </w:r>
      <w:r w:rsidR="00062730" w:rsidRPr="00222F43">
        <w:t>a intervenir</w:t>
      </w:r>
      <w:r w:rsidR="00355C64" w:rsidRPr="00222F43">
        <w:t>, es decir que el establecimiento de los pilotos es de manera voluntaria</w:t>
      </w:r>
      <w:r w:rsidR="000E47A9" w:rsidRPr="00222F43">
        <w:t xml:space="preserve">. De igual forma se plantearán acciones para incorporar elementos de sostenibilidad relacionados con la EEP y la </w:t>
      </w:r>
      <w:r w:rsidR="002B2B7F" w:rsidRPr="00222F43">
        <w:t>estabilización</w:t>
      </w:r>
      <w:r w:rsidR="000E47A9" w:rsidRPr="00222F43">
        <w:t xml:space="preserve"> de la frontera agrícola</w:t>
      </w:r>
      <w:r w:rsidR="007F4E6E" w:rsidRPr="00222F43">
        <w:t>.</w:t>
      </w:r>
      <w:r w:rsidRPr="00222F43">
        <w:t xml:space="preserve"> </w:t>
      </w:r>
    </w:p>
    <w:p w:rsidR="00C14235" w:rsidRPr="00222F43" w:rsidRDefault="008C4C88" w:rsidP="00C14235">
      <w:r w:rsidRPr="00222F43">
        <w:t>D</w:t>
      </w:r>
      <w:r w:rsidR="002B2B7F" w:rsidRPr="00222F43">
        <w:t>icho lo anterior, e</w:t>
      </w:r>
      <w:r w:rsidRPr="00222F43">
        <w:t>l análisis de riesgos se identifica que</w:t>
      </w:r>
      <w:r w:rsidR="00CE6A45" w:rsidRPr="00222F43">
        <w:t xml:space="preserve">, </w:t>
      </w:r>
      <w:r w:rsidR="002B2B7F" w:rsidRPr="00222F43">
        <w:t>si</w:t>
      </w:r>
      <w:r w:rsidR="00CE6A45" w:rsidRPr="00222F43">
        <w:t xml:space="preserve"> se involucra trabajo comunitario como contrapartida para el establecimiento y operación de los pilotos, de acuerdo con los criterios del EAS2 en la sección F, se podrían generar riesgos por no tener en cuenta las medidas de seguridad industrial y salud ocupacional, y podrían darse situaciones de trabajo infantil como parte del desarrollo cultural del campo colombiano, en donde la economía de los pequeños campesinos se basa en formas de trabajo familiar y generalmente se involucran a los miembros más jóvenes de la familia dentro de los trabajos.</w:t>
      </w:r>
      <w:r w:rsidR="00C14235" w:rsidRPr="00222F43">
        <w:t xml:space="preserve"> De igual forma el personal del proyecto en campo podría </w:t>
      </w:r>
      <w:r w:rsidR="006647FC" w:rsidRPr="00222F43">
        <w:t>encontrarse en</w:t>
      </w:r>
      <w:r w:rsidR="00C14235" w:rsidRPr="00222F43">
        <w:t xml:space="preserve"> riesgo directo debido a las acciones de conflicto armado que se </w:t>
      </w:r>
      <w:r w:rsidR="00614551" w:rsidRPr="00222F43">
        <w:t>vive</w:t>
      </w:r>
      <w:r w:rsidR="00C14235" w:rsidRPr="00222F43">
        <w:t xml:space="preserve"> actualmente en la zona objeto del proyecto.</w:t>
      </w:r>
    </w:p>
    <w:p w:rsidR="009E0346" w:rsidRDefault="00C21B41" w:rsidP="00C21B41">
      <w:r w:rsidRPr="00222F43">
        <w:t xml:space="preserve">Particularmente, </w:t>
      </w:r>
      <w:r w:rsidR="0098153C" w:rsidRPr="00222F43">
        <w:t xml:space="preserve">el EAS6 </w:t>
      </w:r>
      <w:r w:rsidR="00BA292A" w:rsidRPr="00222F43">
        <w:t>establece</w:t>
      </w:r>
      <w:r w:rsidR="0098153C" w:rsidRPr="00222F43">
        <w:t xml:space="preserve"> lineamientos cuando </w:t>
      </w:r>
      <w:r w:rsidR="0098153C" w:rsidRPr="00222F43">
        <w:rPr>
          <w:rFonts w:cs="Fira Sans Light"/>
          <w:color w:val="000000"/>
        </w:rPr>
        <w:t xml:space="preserve">los proyectos impliquen la </w:t>
      </w:r>
      <w:r w:rsidR="0098153C" w:rsidRPr="00222F43">
        <w:t>recolección de recursos naturales vivos</w:t>
      </w:r>
      <w:r w:rsidR="00BA292A" w:rsidRPr="00222F43">
        <w:t xml:space="preserve">, en caso de </w:t>
      </w:r>
      <w:r w:rsidR="00C31CC0" w:rsidRPr="00222F43">
        <w:t xml:space="preserve">que </w:t>
      </w:r>
      <w:r w:rsidR="00BA292A" w:rsidRPr="00222F43">
        <w:t>la acción de generación</w:t>
      </w:r>
      <w:r w:rsidR="0098153C" w:rsidRPr="00222F43">
        <w:rPr>
          <w:rFonts w:cs="Fira Sans Light"/>
          <w:color w:val="000000"/>
          <w:sz w:val="18"/>
          <w:szCs w:val="18"/>
        </w:rPr>
        <w:t xml:space="preserve"> </w:t>
      </w:r>
      <w:r w:rsidR="00BA292A" w:rsidRPr="00222F43">
        <w:t xml:space="preserve">lineamientos técnicos sobre el manejo ecológico para recursos hidrobiológicos y otras especies de interés turístico y comercial en el Mosaico Bita-Tuparro, </w:t>
      </w:r>
      <w:r w:rsidR="00C31CC0" w:rsidRPr="00222F43">
        <w:t>requiera</w:t>
      </w:r>
      <w:r w:rsidR="00BA292A" w:rsidRPr="00222F43">
        <w:t xml:space="preserve"> realizar la captura de comunidades de peces y otros tipos de organismos de agua dulce,</w:t>
      </w:r>
      <w:r w:rsidR="00C31CC0" w:rsidRPr="00222F43">
        <w:t xml:space="preserve"> se</w:t>
      </w:r>
      <w:r w:rsidR="00BA292A" w:rsidRPr="00222F43">
        <w:t xml:space="preserve"> genera</w:t>
      </w:r>
      <w:r w:rsidR="00C31CC0" w:rsidRPr="00222F43">
        <w:t>rían</w:t>
      </w:r>
      <w:r w:rsidR="0098153C" w:rsidRPr="00222F43">
        <w:t xml:space="preserve"> riesgos asociados a la degradación los recursos hidrobiológicos y de población los peces</w:t>
      </w:r>
      <w:r w:rsidR="00BA292A" w:rsidRPr="00222F43">
        <w:t xml:space="preserve">, en particular si </w:t>
      </w:r>
      <w:r w:rsidR="006144BC" w:rsidRPr="00222F43">
        <w:t>por la entrada en vigor del Plan de Ordenamiento Pesquero (POPE)</w:t>
      </w:r>
      <w:r w:rsidR="00BA292A" w:rsidRPr="00222F43">
        <w:t xml:space="preserve"> se realizan acciones de intensificación de pesca</w:t>
      </w:r>
      <w:r w:rsidR="00144DE6" w:rsidRPr="00222F43">
        <w:t xml:space="preserve"> deportiva</w:t>
      </w:r>
      <w:r w:rsidR="00BA292A" w:rsidRPr="00222F43">
        <w:t>,</w:t>
      </w:r>
      <w:r w:rsidR="006144BC" w:rsidRPr="00222F43">
        <w:t xml:space="preserve"> </w:t>
      </w:r>
      <w:r w:rsidR="009F5AAB" w:rsidRPr="00222F43">
        <w:t>conlleva</w:t>
      </w:r>
      <w:r w:rsidR="00BA292A" w:rsidRPr="00222F43">
        <w:t>ndo</w:t>
      </w:r>
      <w:r w:rsidR="009F5AAB" w:rsidRPr="00222F43">
        <w:t xml:space="preserve"> impactos en la alteración de la cadena alimenticia en los ecosistemas de la zona</w:t>
      </w:r>
      <w:r w:rsidR="00130593" w:rsidRPr="00222F43">
        <w:t>.</w:t>
      </w:r>
    </w:p>
    <w:p w:rsidR="00AA15CF" w:rsidRPr="00222F43" w:rsidRDefault="00AA15CF" w:rsidP="00C21B41">
      <w:r>
        <w:t>No obstante, debido al manejo insostenibles que se ha dado históricamente a los recursos hidrobiológicos, no se espera que l</w:t>
      </w:r>
      <w:r w:rsidRPr="00AA15CF">
        <w:t>as actividades pr</w:t>
      </w:r>
      <w:r>
        <w:t>opuestas</w:t>
      </w:r>
      <w:r w:rsidRPr="00AA15CF">
        <w:t xml:space="preserve"> ten</w:t>
      </w:r>
      <w:r>
        <w:t>ga</w:t>
      </w:r>
      <w:r w:rsidRPr="00AA15CF">
        <w:t>n efecto</w:t>
      </w:r>
      <w:r>
        <w:t>s negativos</w:t>
      </w:r>
      <w:r w:rsidRPr="00AA15CF">
        <w:t xml:space="preserve"> sobre los servicios </w:t>
      </w:r>
      <w:r>
        <w:t>ecosistémicos (</w:t>
      </w:r>
      <w:r w:rsidRPr="00AA15CF">
        <w:t>provisión</w:t>
      </w:r>
      <w:r>
        <w:t>,</w:t>
      </w:r>
      <w:r w:rsidRPr="00AA15CF">
        <w:t xml:space="preserve"> regulación o culturales</w:t>
      </w:r>
      <w:r>
        <w:t xml:space="preserve">), </w:t>
      </w:r>
      <w:proofErr w:type="spellStart"/>
      <w:r>
        <w:t>si no</w:t>
      </w:r>
      <w:proofErr w:type="spellEnd"/>
      <w:r>
        <w:t xml:space="preserve"> que</w:t>
      </w:r>
      <w:r w:rsidR="005572CB">
        <w:t>,</w:t>
      </w:r>
      <w:r>
        <w:t xml:space="preserve"> por el contrario, a través de los pilotos se promueva el uso sostenible de la biodiversidad y se conserven y potencialicen los servicios ecosistémicos.</w:t>
      </w:r>
    </w:p>
    <w:p w:rsidR="00733C0F" w:rsidRPr="00222F43" w:rsidRDefault="00733C0F" w:rsidP="00733C0F">
      <w:r w:rsidRPr="00222F43">
        <w:t xml:space="preserve">Así mismo, </w:t>
      </w:r>
      <w:r w:rsidR="00183869" w:rsidRPr="00222F43">
        <w:t>algunos</w:t>
      </w:r>
      <w:r w:rsidRPr="00222F43">
        <w:t xml:space="preserve"> recursos hidrobiológicos pueden ser considerados como elemento</w:t>
      </w:r>
      <w:r w:rsidR="005572CB">
        <w:t>s</w:t>
      </w:r>
      <w:r w:rsidRPr="00222F43">
        <w:t xml:space="preserve"> naturales con significado cultural para otros pueblos</w:t>
      </w:r>
      <w:r w:rsidR="006A5FBF" w:rsidRPr="00222F43">
        <w:t xml:space="preserve"> (EAS8)</w:t>
      </w:r>
      <w:r w:rsidRPr="00222F43">
        <w:t xml:space="preserve">, </w:t>
      </w:r>
      <w:r w:rsidR="002F2816" w:rsidRPr="00222F43">
        <w:t xml:space="preserve">especialmente </w:t>
      </w:r>
      <w:r w:rsidRPr="00222F43">
        <w:t>en el caso del Ramsar Bita y del PNN el Tuparro</w:t>
      </w:r>
      <w:r w:rsidR="002F2816" w:rsidRPr="00222F43">
        <w:t xml:space="preserve"> </w:t>
      </w:r>
      <w:r w:rsidRPr="00222F43">
        <w:t>depende de donde se ubique la actividad.</w:t>
      </w:r>
      <w:r w:rsidR="00F66773" w:rsidRPr="00222F43">
        <w:t xml:space="preserve"> </w:t>
      </w:r>
      <w:r w:rsidR="002F2816" w:rsidRPr="00222F43">
        <w:t>Adicionalmente, e</w:t>
      </w:r>
      <w:r w:rsidR="00F66773" w:rsidRPr="00222F43">
        <w:t xml:space="preserve">n caso </w:t>
      </w:r>
      <w:r w:rsidR="00656521" w:rsidRPr="00222F43">
        <w:t xml:space="preserve">de </w:t>
      </w:r>
      <w:r w:rsidR="00AB72C7" w:rsidRPr="00222F43">
        <w:t xml:space="preserve">que algún pueblo </w:t>
      </w:r>
      <w:r w:rsidR="002F2816" w:rsidRPr="00222F43">
        <w:t>l</w:t>
      </w:r>
      <w:r w:rsidR="00AB72C7" w:rsidRPr="00222F43">
        <w:t>e diera significado cultural a alguno de los recursos hidrobiológico se podría presentar el riesgo de inseguridad alimentaria por modificación de prácticas ancestrales</w:t>
      </w:r>
      <w:r w:rsidR="00B03A71" w:rsidRPr="00222F43">
        <w:t xml:space="preserve"> (EAS5)</w:t>
      </w:r>
      <w:r w:rsidR="00AB72C7" w:rsidRPr="00222F43">
        <w:t>.</w:t>
      </w:r>
    </w:p>
    <w:p w:rsidR="003C68E5" w:rsidRPr="00222F43" w:rsidRDefault="003C68E5" w:rsidP="009F2389"/>
    <w:p w:rsidR="00302D54" w:rsidRDefault="009F2389" w:rsidP="009F2389">
      <w:r w:rsidRPr="00222F43">
        <w:lastRenderedPageBreak/>
        <w:t>De igual forma</w:t>
      </w:r>
      <w:r w:rsidR="00302D54" w:rsidRPr="00222F43">
        <w:t>,</w:t>
      </w:r>
      <w:r w:rsidR="001626A0" w:rsidRPr="00222F43">
        <w:t xml:space="preserve"> </w:t>
      </w:r>
      <w:r w:rsidR="00EC64B7" w:rsidRPr="00222F43">
        <w:t>aun</w:t>
      </w:r>
      <w:r w:rsidR="001626A0" w:rsidRPr="00222F43">
        <w:t xml:space="preserve"> cuando se entiende que </w:t>
      </w:r>
      <w:r w:rsidR="00AD5AD2" w:rsidRPr="00222F43">
        <w:t>como parte de la</w:t>
      </w:r>
      <w:r w:rsidR="001626A0" w:rsidRPr="00222F43">
        <w:t xml:space="preserve"> línea base los productores campesinos desarrollan actividades agropecuarias,</w:t>
      </w:r>
      <w:r w:rsidR="00302D54" w:rsidRPr="00222F43">
        <w:t xml:space="preserve"> se analizan los siguientes impactos </w:t>
      </w:r>
      <w:r w:rsidR="007E5DEB" w:rsidRPr="00222F43">
        <w:t xml:space="preserve">indirectos </w:t>
      </w:r>
      <w:r w:rsidR="00302D54" w:rsidRPr="00222F43">
        <w:t>por el desarrollo de actividades agrícolas y ganaderas</w:t>
      </w:r>
      <w:r w:rsidR="001C3CB6" w:rsidRPr="00222F43">
        <w:t xml:space="preserve"> en los pilotos</w:t>
      </w:r>
      <w:r w:rsidR="00302D54" w:rsidRPr="00222F43">
        <w:t>:</w:t>
      </w:r>
    </w:p>
    <w:p w:rsidR="00AA15CF" w:rsidRPr="00222F43" w:rsidRDefault="00AA15CF" w:rsidP="009F2389"/>
    <w:p w:rsidR="008A5FFC" w:rsidRPr="00222F43" w:rsidRDefault="000E0C1F" w:rsidP="008E2E6D">
      <w:pPr>
        <w:pStyle w:val="Prrafodelista"/>
        <w:numPr>
          <w:ilvl w:val="0"/>
          <w:numId w:val="38"/>
        </w:numPr>
        <w:rPr>
          <w:lang w:val="es-CO"/>
        </w:rPr>
      </w:pPr>
      <w:r w:rsidRPr="00222F43">
        <w:rPr>
          <w:lang w:val="es-CO"/>
        </w:rPr>
        <w:t>Actividades como el riego agrícola, pueden producir acarreo o lixiviados de sales con efectos de salinización de las aguas superficiales o de los terrenos</w:t>
      </w:r>
      <w:r w:rsidR="00027AA6" w:rsidRPr="00222F43">
        <w:rPr>
          <w:lang w:val="es-CO"/>
        </w:rPr>
        <w:t>,</w:t>
      </w:r>
      <w:r w:rsidRPr="00222F43">
        <w:rPr>
          <w:lang w:val="es-CO"/>
        </w:rPr>
        <w:t xml:space="preserve"> o el arrastre de fertilizantes y plaguicidas, con efectos adversos sobre especies silvestres en los cuerpos de agua receptores y especialmente bioacumulación en especies comestibles, que a su vez puede implicar efectos negativos sobre la salud de los consumidores.</w:t>
      </w:r>
      <w:r w:rsidR="00F46640" w:rsidRPr="00222F43">
        <w:rPr>
          <w:lang w:val="es-CO"/>
        </w:rPr>
        <w:t xml:space="preserve"> </w:t>
      </w:r>
      <w:r w:rsidR="008A5FFC" w:rsidRPr="00222F43">
        <w:rPr>
          <w:lang w:val="es-CO"/>
        </w:rPr>
        <w:t>De igual forma, la sistematización de tierras para riego por inundación (común en arrozales) puede inducir emisiones de GEI, alterar el régimen hídrico de cuencas, incentivar el crecimiento de poblaciones de vectores de enfermedades</w:t>
      </w:r>
      <w:r w:rsidR="009508EF" w:rsidRPr="00222F43">
        <w:rPr>
          <w:lang w:val="es-CO"/>
        </w:rPr>
        <w:t xml:space="preserve"> (EAS3)</w:t>
      </w:r>
      <w:r w:rsidR="008A5FFC" w:rsidRPr="00222F43">
        <w:rPr>
          <w:lang w:val="es-CO"/>
        </w:rPr>
        <w:t>.</w:t>
      </w:r>
    </w:p>
    <w:p w:rsidR="000E0C1F" w:rsidRPr="00222F43" w:rsidRDefault="000E0C1F" w:rsidP="008E2E6D">
      <w:pPr>
        <w:pStyle w:val="Prrafodelista"/>
        <w:numPr>
          <w:ilvl w:val="0"/>
          <w:numId w:val="38"/>
        </w:numPr>
        <w:rPr>
          <w:lang w:val="es-CO"/>
        </w:rPr>
      </w:pPr>
      <w:r w:rsidRPr="00222F43">
        <w:rPr>
          <w:lang w:val="es-CO"/>
        </w:rPr>
        <w:t>El manejo inadecuado de los residuos sólidos generados durante las labores agrícolas es también una actividad que puede producir impactos adversos sobre el suelo y agua superficial en el sitio y en terrenos aledaños y cuerpos de agua en la zona, pudiendo llegar a dañar la vegetación natural y su fauna asociada, o incluso afectar otros cultivos o la salud pública por propiciar la proliferación de vectores como insectos y roedores</w:t>
      </w:r>
      <w:r w:rsidR="007B26F9" w:rsidRPr="00222F43">
        <w:rPr>
          <w:lang w:val="es-CO"/>
        </w:rPr>
        <w:t xml:space="preserve"> (EAS3)</w:t>
      </w:r>
      <w:r w:rsidRPr="00222F43">
        <w:rPr>
          <w:lang w:val="es-CO"/>
        </w:rPr>
        <w:t>.</w:t>
      </w:r>
    </w:p>
    <w:p w:rsidR="000E0C1F" w:rsidRPr="00222F43" w:rsidRDefault="006D2DDC" w:rsidP="008E2E6D">
      <w:pPr>
        <w:pStyle w:val="Prrafodelista"/>
        <w:numPr>
          <w:ilvl w:val="0"/>
          <w:numId w:val="38"/>
        </w:numPr>
        <w:rPr>
          <w:lang w:val="es-CO"/>
        </w:rPr>
      </w:pPr>
      <w:r w:rsidRPr="00222F43">
        <w:rPr>
          <w:lang w:val="es-CO"/>
        </w:rPr>
        <w:t xml:space="preserve">En particular para </w:t>
      </w:r>
      <w:r w:rsidR="00457636" w:rsidRPr="00222F43">
        <w:rPr>
          <w:lang w:val="es-CO"/>
        </w:rPr>
        <w:t>el caso de la restauración activa</w:t>
      </w:r>
      <w:r w:rsidR="00070478" w:rsidRPr="00222F43">
        <w:rPr>
          <w:lang w:val="es-CO"/>
        </w:rPr>
        <w:t xml:space="preserve"> planteada en el proyecto</w:t>
      </w:r>
      <w:r w:rsidR="00457636" w:rsidRPr="00222F43">
        <w:rPr>
          <w:lang w:val="es-CO"/>
        </w:rPr>
        <w:t xml:space="preserve">, </w:t>
      </w:r>
      <w:r w:rsidR="00FC66EA" w:rsidRPr="00222F43">
        <w:rPr>
          <w:lang w:val="es-CO"/>
        </w:rPr>
        <w:t>s</w:t>
      </w:r>
      <w:r w:rsidR="00457636" w:rsidRPr="00222F43">
        <w:rPr>
          <w:lang w:val="es-CO"/>
        </w:rPr>
        <w:t xml:space="preserve">i </w:t>
      </w:r>
      <w:r w:rsidR="003752D3" w:rsidRPr="00222F43">
        <w:rPr>
          <w:lang w:val="es-CO"/>
        </w:rPr>
        <w:t xml:space="preserve">durante </w:t>
      </w:r>
      <w:r w:rsidR="00457636" w:rsidRPr="00222F43">
        <w:rPr>
          <w:lang w:val="es-CO"/>
        </w:rPr>
        <w:t>el proceso se utiliza agroquímico</w:t>
      </w:r>
      <w:r w:rsidR="003752D3" w:rsidRPr="00222F43">
        <w:rPr>
          <w:lang w:val="es-CO"/>
        </w:rPr>
        <w:t xml:space="preserve">s, </w:t>
      </w:r>
      <w:r w:rsidR="00E6028D" w:rsidRPr="00222F43">
        <w:rPr>
          <w:lang w:val="es-CO"/>
        </w:rPr>
        <w:t xml:space="preserve">se </w:t>
      </w:r>
      <w:r w:rsidR="003752D3" w:rsidRPr="00222F43">
        <w:rPr>
          <w:lang w:val="es-CO"/>
        </w:rPr>
        <w:t xml:space="preserve">podría </w:t>
      </w:r>
      <w:r w:rsidR="00E6028D" w:rsidRPr="00222F43">
        <w:rPr>
          <w:lang w:val="es-CO"/>
        </w:rPr>
        <w:t>genera</w:t>
      </w:r>
      <w:r w:rsidR="003752D3" w:rsidRPr="00222F43">
        <w:rPr>
          <w:lang w:val="es-CO"/>
        </w:rPr>
        <w:t>r</w:t>
      </w:r>
      <w:r w:rsidR="00457636" w:rsidRPr="00222F43">
        <w:rPr>
          <w:lang w:val="es-CO"/>
        </w:rPr>
        <w:t xml:space="preserve"> riesgo</w:t>
      </w:r>
      <w:r w:rsidR="003752D3" w:rsidRPr="00222F43">
        <w:rPr>
          <w:lang w:val="es-CO"/>
        </w:rPr>
        <w:t>s de contaminación</w:t>
      </w:r>
      <w:r w:rsidR="00E6028D" w:rsidRPr="00222F43">
        <w:rPr>
          <w:lang w:val="es-CO"/>
        </w:rPr>
        <w:t xml:space="preserve"> para la comunidad (EAS4); de igual forma, si </w:t>
      </w:r>
      <w:r w:rsidR="00043DDE" w:rsidRPr="00222F43">
        <w:rPr>
          <w:lang w:val="es-CO"/>
        </w:rPr>
        <w:t xml:space="preserve">la restauración activa </w:t>
      </w:r>
      <w:r w:rsidR="00E6028D" w:rsidRPr="00222F43">
        <w:rPr>
          <w:lang w:val="es-CO"/>
        </w:rPr>
        <w:t>requiere el control de plagas</w:t>
      </w:r>
      <w:r w:rsidR="009777C6" w:rsidRPr="00222F43">
        <w:rPr>
          <w:lang w:val="es-CO"/>
        </w:rPr>
        <w:t xml:space="preserve">, se genera un riego de </w:t>
      </w:r>
      <w:r w:rsidR="00457636" w:rsidRPr="00222F43">
        <w:rPr>
          <w:lang w:val="es-CO"/>
        </w:rPr>
        <w:t>aument</w:t>
      </w:r>
      <w:r w:rsidR="009777C6" w:rsidRPr="00222F43">
        <w:rPr>
          <w:lang w:val="es-CO"/>
        </w:rPr>
        <w:t>ar</w:t>
      </w:r>
      <w:r w:rsidR="00457636" w:rsidRPr="00222F43">
        <w:rPr>
          <w:lang w:val="es-CO"/>
        </w:rPr>
        <w:t xml:space="preserve"> </w:t>
      </w:r>
      <w:r w:rsidR="009777C6" w:rsidRPr="00222F43">
        <w:rPr>
          <w:lang w:val="es-CO"/>
        </w:rPr>
        <w:t>l</w:t>
      </w:r>
      <w:r w:rsidR="00457636" w:rsidRPr="00222F43">
        <w:rPr>
          <w:lang w:val="es-CO"/>
        </w:rPr>
        <w:t xml:space="preserve">a utilización de agroquímicos </w:t>
      </w:r>
      <w:r w:rsidR="00E133E5" w:rsidRPr="00222F43">
        <w:rPr>
          <w:lang w:val="es-CO"/>
        </w:rPr>
        <w:t>(</w:t>
      </w:r>
      <w:r w:rsidR="00457636" w:rsidRPr="00222F43">
        <w:rPr>
          <w:lang w:val="es-CO"/>
        </w:rPr>
        <w:t>EAS3 y EAS6</w:t>
      </w:r>
      <w:r w:rsidR="00E133E5" w:rsidRPr="00222F43">
        <w:rPr>
          <w:lang w:val="es-CO"/>
        </w:rPr>
        <w:t>)</w:t>
      </w:r>
      <w:r w:rsidR="00457636" w:rsidRPr="00222F43">
        <w:rPr>
          <w:lang w:val="es-CO"/>
        </w:rPr>
        <w:t>.</w:t>
      </w:r>
      <w:r w:rsidR="002B3C17" w:rsidRPr="00222F43">
        <w:rPr>
          <w:lang w:val="es-CO"/>
        </w:rPr>
        <w:t xml:space="preserve"> Adicionalmente,</w:t>
      </w:r>
      <w:r w:rsidRPr="00222F43">
        <w:rPr>
          <w:lang w:val="es-CO"/>
        </w:rPr>
        <w:t xml:space="preserve"> l</w:t>
      </w:r>
      <w:r w:rsidR="000E0C1F" w:rsidRPr="00222F43">
        <w:rPr>
          <w:lang w:val="es-CO"/>
        </w:rPr>
        <w:t>a selección inadecuada de semillas empleadas para la siembra</w:t>
      </w:r>
      <w:r w:rsidR="00D15FE6" w:rsidRPr="00222F43">
        <w:rPr>
          <w:lang w:val="es-CO"/>
        </w:rPr>
        <w:t xml:space="preserve"> </w:t>
      </w:r>
      <w:r w:rsidR="000E0C1F" w:rsidRPr="00222F43">
        <w:rPr>
          <w:lang w:val="es-CO"/>
        </w:rPr>
        <w:t>puede producir impactos sobre la biodiversidad, si no se cultivan y conservan semillas criollas, en un marco de diversidad cultural, y se tiene en cuenta no solo la diversidad cultivada sino la silvestre en la cual, las hierbas y los insectos juegan un papel fundamental</w:t>
      </w:r>
      <w:r w:rsidR="00043DDE" w:rsidRPr="00222F43">
        <w:rPr>
          <w:lang w:val="es-CO"/>
        </w:rPr>
        <w:t xml:space="preserve"> (EAS6)</w:t>
      </w:r>
      <w:r w:rsidR="000E0C1F" w:rsidRPr="00222F43">
        <w:rPr>
          <w:lang w:val="es-CO"/>
        </w:rPr>
        <w:t>.</w:t>
      </w:r>
    </w:p>
    <w:p w:rsidR="00AF5BA3" w:rsidRPr="00222F43" w:rsidRDefault="000E0C1F" w:rsidP="008E2E6D">
      <w:pPr>
        <w:pStyle w:val="Prrafodelista"/>
        <w:numPr>
          <w:ilvl w:val="0"/>
          <w:numId w:val="38"/>
        </w:numPr>
        <w:rPr>
          <w:lang w:val="es-CO"/>
        </w:rPr>
      </w:pPr>
      <w:r w:rsidRPr="00222F43">
        <w:rPr>
          <w:lang w:val="es-CO"/>
        </w:rPr>
        <w:t xml:space="preserve">Dentro de las labores agrícolas, también existen actividades de apoyo, como el procesamiento, la comercialización, almacenamiento, transporte de insumos y productos, </w:t>
      </w:r>
      <w:r w:rsidR="00DA476A" w:rsidRPr="00222F43">
        <w:rPr>
          <w:lang w:val="es-CO"/>
        </w:rPr>
        <w:t>y en particular las actividades relacionadas podrían generar impactos indirectos por contaminación y degradación de hábitats</w:t>
      </w:r>
      <w:r w:rsidR="00CB21DC" w:rsidRPr="00222F43">
        <w:rPr>
          <w:lang w:val="es-CO"/>
        </w:rPr>
        <w:t>.</w:t>
      </w:r>
    </w:p>
    <w:p w:rsidR="000E0C1F" w:rsidRPr="00222F43" w:rsidRDefault="000E0C1F" w:rsidP="008E2E6D">
      <w:pPr>
        <w:pStyle w:val="Prrafodelista"/>
        <w:numPr>
          <w:ilvl w:val="0"/>
          <w:numId w:val="38"/>
        </w:numPr>
        <w:rPr>
          <w:lang w:val="es-CO"/>
        </w:rPr>
      </w:pPr>
      <w:r w:rsidRPr="00222F43">
        <w:rPr>
          <w:lang w:val="es-CO"/>
        </w:rPr>
        <w:t xml:space="preserve">Así mismo, en los proyectos ganaderos se utilizan sustancias para control de plagas (ej. </w:t>
      </w:r>
      <w:proofErr w:type="spellStart"/>
      <w:r w:rsidRPr="00222F43">
        <w:rPr>
          <w:lang w:val="es-CO"/>
        </w:rPr>
        <w:t>garrapati</w:t>
      </w:r>
      <w:r w:rsidR="001148F1">
        <w:rPr>
          <w:lang w:val="es-CO"/>
        </w:rPr>
        <w:t>c</w:t>
      </w:r>
      <w:r w:rsidRPr="00222F43">
        <w:rPr>
          <w:lang w:val="es-CO"/>
        </w:rPr>
        <w:t>idas</w:t>
      </w:r>
      <w:proofErr w:type="spellEnd"/>
      <w:r w:rsidRPr="00222F43">
        <w:rPr>
          <w:lang w:val="es-CO"/>
        </w:rPr>
        <w:t>), que requieren de una correcta aplicación, en cuanto a cantidad y técnica utilizadas, así como un especial cuidado en el manejo de los residuos generados como sobrantes y envases vacíos y su forma de almacenamiento para evitar la contaminación de agua, suelo o alimentos.</w:t>
      </w:r>
    </w:p>
    <w:p w:rsidR="000E0C1F" w:rsidRPr="00222F43" w:rsidRDefault="000E0C1F" w:rsidP="008E2E6D">
      <w:pPr>
        <w:pStyle w:val="Prrafodelista"/>
        <w:numPr>
          <w:ilvl w:val="0"/>
          <w:numId w:val="38"/>
        </w:numPr>
        <w:rPr>
          <w:lang w:val="es-CO"/>
        </w:rPr>
      </w:pPr>
      <w:r w:rsidRPr="00222F43">
        <w:rPr>
          <w:lang w:val="es-CO"/>
        </w:rPr>
        <w:t>También existen actividades</w:t>
      </w:r>
      <w:r w:rsidR="002101C7" w:rsidRPr="00222F43">
        <w:rPr>
          <w:lang w:val="es-CO"/>
        </w:rPr>
        <w:t xml:space="preserve"> indirectas del proyecto</w:t>
      </w:r>
      <w:r w:rsidRPr="00222F43">
        <w:rPr>
          <w:lang w:val="es-CO"/>
        </w:rPr>
        <w:t xml:space="preserve"> relacionadas con el procesamiento de los animales, como los rastros y las empacadoras, en donde los aspectos relacionados con el manejo de residuos son de gran relevancia, ya que suelen generarse grandes cantidades de éstos con proliferación de vectores de enfermedades como insectos y roedores, y la ocurrencia de impactos adversos por contaminación de aguas superficiales y sobre la salud de la población.</w:t>
      </w:r>
    </w:p>
    <w:p w:rsidR="00117CB3" w:rsidRPr="00222F43" w:rsidRDefault="00117CB3" w:rsidP="00F84EC3"/>
    <w:p w:rsidR="00C6284E" w:rsidRPr="00222F43" w:rsidRDefault="00C6284E" w:rsidP="00052077">
      <w:pPr>
        <w:pStyle w:val="Ttulo3"/>
      </w:pPr>
      <w:bookmarkStart w:id="112" w:name="_Toc7024943"/>
      <w:r w:rsidRPr="00222F43">
        <w:t>Subcomponente 2.3</w:t>
      </w:r>
      <w:r w:rsidR="00052077" w:rsidRPr="00222F43">
        <w:t xml:space="preserve">. </w:t>
      </w:r>
      <w:r w:rsidR="00C90B94" w:rsidRPr="00222F43">
        <w:t>Fortalecimiento de las capacidades para el acceso a mecanismos económicos y financieros para la sostenibilidad financiera de la gestión de las áreas de importancia para la biodiversidad y los servicios ecosistémicos</w:t>
      </w:r>
      <w:bookmarkEnd w:id="112"/>
    </w:p>
    <w:p w:rsidR="003C68E5" w:rsidRPr="00222F43" w:rsidRDefault="003C68E5" w:rsidP="00F84EC3"/>
    <w:p w:rsidR="00195D5E" w:rsidRPr="00222F43" w:rsidRDefault="00066C1A" w:rsidP="00F84EC3">
      <w:r w:rsidRPr="00222F43">
        <w:t xml:space="preserve">El subcomponente 2.3 </w:t>
      </w:r>
      <w:r w:rsidR="00CA2036" w:rsidRPr="00222F43">
        <w:t xml:space="preserve">promoverá el fortalecimiento de las capacidades </w:t>
      </w:r>
      <w:r w:rsidR="00A04CAF" w:rsidRPr="00222F43">
        <w:t>p</w:t>
      </w:r>
      <w:r w:rsidR="00CA2036" w:rsidRPr="00222F43">
        <w:t>ara</w:t>
      </w:r>
      <w:r w:rsidR="00A04CAF" w:rsidRPr="00222F43">
        <w:t xml:space="preserve"> que</w:t>
      </w:r>
      <w:r w:rsidR="00CA2036" w:rsidRPr="00222F43">
        <w:t xml:space="preserve"> los entes territoriales, las autoridades ambientales, la sociedad civil y las agremiaciones</w:t>
      </w:r>
      <w:r w:rsidR="003A27E8" w:rsidRPr="00222F43">
        <w:t xml:space="preserve"> robustezcan el apalancamiento</w:t>
      </w:r>
      <w:r w:rsidR="008A0C05" w:rsidRPr="00222F43">
        <w:t xml:space="preserve"> </w:t>
      </w:r>
      <w:r w:rsidR="003A27E8" w:rsidRPr="00222F43">
        <w:t>de recursos, orientados tanto a la gestión de las áreas protegidas, como de las alternativas sostenibles de manejo en áreas productivas potenciando las oportunidades de generación de ingresos a partir del aprovechamiento sostenible de la biodiversidad y sus servicios ecosistémicos, en concordancia con la planeación del territorio.</w:t>
      </w:r>
    </w:p>
    <w:p w:rsidR="0023627B" w:rsidRPr="00222F43" w:rsidRDefault="00CF1C7B" w:rsidP="00B14335">
      <w:pPr>
        <w:pStyle w:val="Ttulo4"/>
      </w:pPr>
      <w:r w:rsidRPr="00222F43">
        <w:t>Apoyo al desarrollo de la estrategia de sostenibilidad de HECO a través del apalancamiento de recursos económicos derivados de instrumentos existentes con oportunidad para la efectividad del manejo de áreas protegidas y estrategias complementarias de conservación</w:t>
      </w:r>
    </w:p>
    <w:p w:rsidR="007D55C5" w:rsidRPr="00222F43" w:rsidRDefault="007D55C5" w:rsidP="00F84EC3"/>
    <w:p w:rsidR="00F47956" w:rsidRPr="00222F43" w:rsidRDefault="00F47956" w:rsidP="00F84EC3">
      <w:r w:rsidRPr="00222F43">
        <w:t>Los siguientes riesgos se relacionan con el desarrollo de las actividades propuestas en la actividad:</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47"/>
        <w:gridCol w:w="6379"/>
      </w:tblGrid>
      <w:tr w:rsidR="00636311" w:rsidRPr="00222F43" w:rsidTr="005D6DFB">
        <w:trPr>
          <w:trHeight w:val="300"/>
          <w:tblHeader/>
        </w:trPr>
        <w:tc>
          <w:tcPr>
            <w:tcW w:w="2547" w:type="dxa"/>
            <w:shd w:val="clear" w:color="000000" w:fill="D9D9D9"/>
            <w:noWrap/>
            <w:vAlign w:val="center"/>
            <w:hideMark/>
          </w:tcPr>
          <w:p w:rsidR="00636311" w:rsidRPr="00222F43" w:rsidRDefault="00636311" w:rsidP="00B6423B">
            <w:pPr>
              <w:spacing w:before="0" w:after="0" w:line="240" w:lineRule="auto"/>
              <w:jc w:val="center"/>
              <w:rPr>
                <w:rFonts w:asciiTheme="minorHAnsi" w:eastAsia="Times New Roman" w:hAnsiTheme="minorHAnsi" w:cs="Times New Roman"/>
                <w:b/>
                <w:bCs/>
                <w:color w:val="000000"/>
                <w:sz w:val="18"/>
                <w:szCs w:val="18"/>
                <w:lang w:eastAsia="es-CO"/>
              </w:rPr>
            </w:pPr>
            <w:r w:rsidRPr="00222F43">
              <w:rPr>
                <w:rFonts w:asciiTheme="minorHAnsi" w:eastAsia="Times New Roman" w:hAnsiTheme="minorHAnsi" w:cs="Times New Roman"/>
                <w:b/>
                <w:bCs/>
                <w:color w:val="000000"/>
                <w:sz w:val="18"/>
                <w:szCs w:val="18"/>
                <w:lang w:eastAsia="es-CO"/>
              </w:rPr>
              <w:t>Actividad</w:t>
            </w:r>
          </w:p>
        </w:tc>
        <w:tc>
          <w:tcPr>
            <w:tcW w:w="6379" w:type="dxa"/>
            <w:shd w:val="clear" w:color="000000" w:fill="D9D9D9"/>
            <w:noWrap/>
            <w:vAlign w:val="center"/>
            <w:hideMark/>
          </w:tcPr>
          <w:p w:rsidR="00636311" w:rsidRPr="00222F43" w:rsidRDefault="00636311" w:rsidP="00B6423B">
            <w:pPr>
              <w:spacing w:before="0" w:after="0" w:line="240" w:lineRule="auto"/>
              <w:jc w:val="center"/>
              <w:rPr>
                <w:rFonts w:asciiTheme="minorHAnsi" w:eastAsia="Times New Roman" w:hAnsiTheme="minorHAnsi" w:cs="Times New Roman"/>
                <w:b/>
                <w:bCs/>
                <w:color w:val="000000"/>
                <w:sz w:val="18"/>
                <w:szCs w:val="18"/>
                <w:lang w:eastAsia="es-CO"/>
              </w:rPr>
            </w:pPr>
            <w:r w:rsidRPr="00222F43">
              <w:rPr>
                <w:rFonts w:asciiTheme="minorHAnsi" w:eastAsia="Times New Roman" w:hAnsiTheme="minorHAnsi" w:cs="Times New Roman"/>
                <w:b/>
                <w:bCs/>
                <w:color w:val="000000"/>
                <w:sz w:val="18"/>
                <w:szCs w:val="18"/>
                <w:lang w:eastAsia="es-CO"/>
              </w:rPr>
              <w:t>Riesgos identificados</w:t>
            </w:r>
          </w:p>
        </w:tc>
      </w:tr>
      <w:tr w:rsidR="005406C5" w:rsidRPr="00222F43" w:rsidTr="005D6DFB">
        <w:trPr>
          <w:trHeight w:val="246"/>
        </w:trPr>
        <w:tc>
          <w:tcPr>
            <w:tcW w:w="2547" w:type="dxa"/>
            <w:shd w:val="clear" w:color="auto" w:fill="auto"/>
            <w:vAlign w:val="center"/>
            <w:hideMark/>
          </w:tcPr>
          <w:p w:rsidR="005406C5" w:rsidRPr="00222F43" w:rsidRDefault="005406C5" w:rsidP="00125A6C">
            <w:pPr>
              <w:spacing w:before="0" w:after="0" w:line="240" w:lineRule="auto"/>
              <w:jc w:val="left"/>
              <w:rPr>
                <w:rFonts w:asciiTheme="minorHAnsi" w:eastAsia="Times New Roman" w:hAnsiTheme="minorHAnsi" w:cs="Times New Roman"/>
                <w:color w:val="000000"/>
                <w:sz w:val="18"/>
                <w:szCs w:val="18"/>
                <w:lang w:eastAsia="es-CO"/>
              </w:rPr>
            </w:pPr>
            <w:r w:rsidRPr="00222F43">
              <w:rPr>
                <w:rFonts w:asciiTheme="minorHAnsi" w:eastAsia="Times New Roman" w:hAnsiTheme="minorHAnsi" w:cs="Times New Roman"/>
                <w:color w:val="000000"/>
                <w:sz w:val="18"/>
                <w:szCs w:val="18"/>
                <w:lang w:eastAsia="es-CO"/>
              </w:rPr>
              <w:t xml:space="preserve">2.3.1 </w:t>
            </w:r>
            <w:r w:rsidR="00CF1C7B" w:rsidRPr="00222F43">
              <w:rPr>
                <w:rFonts w:asciiTheme="minorHAnsi" w:eastAsia="Times New Roman" w:hAnsiTheme="minorHAnsi" w:cs="Times New Roman"/>
                <w:color w:val="000000"/>
                <w:sz w:val="18"/>
                <w:szCs w:val="18"/>
                <w:lang w:eastAsia="es-CO"/>
              </w:rPr>
              <w:t>Apoyo al desarrollo de la estrategia de sostenibilidad de HECO a través del apalancamiento de recursos económicos derivados de instrumentos existentes con oportunidad para la efectividad del manejo de áreas protegidas y estrategias complementarias de conservación</w:t>
            </w:r>
          </w:p>
        </w:tc>
        <w:tc>
          <w:tcPr>
            <w:tcW w:w="6379" w:type="dxa"/>
            <w:shd w:val="clear" w:color="auto" w:fill="auto"/>
            <w:vAlign w:val="center"/>
            <w:hideMark/>
          </w:tcPr>
          <w:p w:rsidR="00261832" w:rsidRPr="00222F43" w:rsidRDefault="005406C5" w:rsidP="00125A6C">
            <w:pPr>
              <w:spacing w:before="0" w:after="0" w:line="240" w:lineRule="auto"/>
              <w:jc w:val="left"/>
              <w:rPr>
                <w:rFonts w:asciiTheme="minorHAnsi" w:eastAsia="Times New Roman" w:hAnsiTheme="minorHAnsi" w:cs="Times New Roman"/>
                <w:color w:val="000000"/>
                <w:sz w:val="18"/>
                <w:szCs w:val="18"/>
                <w:lang w:eastAsia="es-CO"/>
              </w:rPr>
            </w:pPr>
            <w:r w:rsidRPr="00222F43">
              <w:rPr>
                <w:rFonts w:asciiTheme="minorHAnsi" w:eastAsia="Times New Roman" w:hAnsiTheme="minorHAnsi" w:cs="Times New Roman"/>
                <w:color w:val="000000"/>
                <w:sz w:val="18"/>
                <w:szCs w:val="18"/>
                <w:lang w:eastAsia="es-CO"/>
              </w:rPr>
              <w:t xml:space="preserve">• </w:t>
            </w:r>
            <w:r w:rsidR="00656D9D" w:rsidRPr="00222F43">
              <w:rPr>
                <w:rFonts w:asciiTheme="minorHAnsi" w:eastAsia="Times New Roman" w:hAnsiTheme="minorHAnsi" w:cs="Times New Roman"/>
                <w:color w:val="000000"/>
                <w:sz w:val="18"/>
                <w:szCs w:val="18"/>
                <w:lang w:eastAsia="es-CO"/>
              </w:rPr>
              <w:t>No se garantizan y aseguran los medios necesarios para participación plena, amplia y efectiva (EAS10).</w:t>
            </w:r>
          </w:p>
          <w:p w:rsidR="00065A24" w:rsidRPr="00222F43" w:rsidRDefault="00261832" w:rsidP="00125A6C">
            <w:pPr>
              <w:spacing w:before="0" w:after="0" w:line="240" w:lineRule="auto"/>
              <w:jc w:val="left"/>
              <w:rPr>
                <w:rFonts w:asciiTheme="minorHAnsi" w:eastAsia="Times New Roman" w:hAnsiTheme="minorHAnsi" w:cs="Times New Roman"/>
                <w:color w:val="000000"/>
                <w:sz w:val="18"/>
                <w:szCs w:val="18"/>
                <w:lang w:eastAsia="es-CO"/>
              </w:rPr>
            </w:pPr>
            <w:r w:rsidRPr="00222F43">
              <w:rPr>
                <w:rFonts w:asciiTheme="minorHAnsi" w:eastAsia="Times New Roman" w:hAnsiTheme="minorHAnsi" w:cs="Times New Roman"/>
                <w:color w:val="000000"/>
                <w:sz w:val="18"/>
                <w:szCs w:val="18"/>
                <w:lang w:eastAsia="es-CO"/>
              </w:rPr>
              <w:t xml:space="preserve">• </w:t>
            </w:r>
            <w:r w:rsidR="00EB4B4F" w:rsidRPr="00222F43">
              <w:rPr>
                <w:rFonts w:asciiTheme="minorHAnsi" w:eastAsia="Times New Roman" w:hAnsiTheme="minorHAnsi" w:cs="Times New Roman"/>
                <w:color w:val="000000"/>
                <w:sz w:val="18"/>
                <w:szCs w:val="18"/>
                <w:lang w:eastAsia="es-CO"/>
              </w:rPr>
              <w:t>D</w:t>
            </w:r>
            <w:r w:rsidRPr="00222F43">
              <w:rPr>
                <w:rFonts w:asciiTheme="minorHAnsi" w:eastAsia="Times New Roman" w:hAnsiTheme="minorHAnsi" w:cs="Times New Roman"/>
                <w:color w:val="000000"/>
                <w:sz w:val="18"/>
                <w:szCs w:val="18"/>
                <w:lang w:eastAsia="es-CO"/>
              </w:rPr>
              <w:t>istribución de los beneficios</w:t>
            </w:r>
            <w:r w:rsidR="00B46DB6" w:rsidRPr="00222F43">
              <w:rPr>
                <w:rFonts w:asciiTheme="minorHAnsi" w:eastAsia="Times New Roman" w:hAnsiTheme="minorHAnsi" w:cs="Times New Roman"/>
                <w:color w:val="000000"/>
                <w:sz w:val="18"/>
                <w:szCs w:val="18"/>
                <w:lang w:eastAsia="es-CO"/>
              </w:rPr>
              <w:t xml:space="preserve"> </w:t>
            </w:r>
            <w:r w:rsidR="00EB4B4F" w:rsidRPr="00222F43">
              <w:rPr>
                <w:rFonts w:asciiTheme="minorHAnsi" w:eastAsia="Times New Roman" w:hAnsiTheme="minorHAnsi" w:cs="Times New Roman"/>
                <w:color w:val="000000"/>
                <w:sz w:val="18"/>
                <w:szCs w:val="18"/>
                <w:lang w:eastAsia="es-CO"/>
              </w:rPr>
              <w:t xml:space="preserve">injusta o inequitativa </w:t>
            </w:r>
            <w:r w:rsidR="00B46DB6" w:rsidRPr="00222F43">
              <w:rPr>
                <w:rFonts w:asciiTheme="minorHAnsi" w:eastAsia="Times New Roman" w:hAnsiTheme="minorHAnsi" w:cs="Times New Roman"/>
                <w:color w:val="000000"/>
                <w:sz w:val="18"/>
                <w:szCs w:val="18"/>
                <w:lang w:eastAsia="es-CO"/>
              </w:rPr>
              <w:t>(</w:t>
            </w:r>
            <w:r w:rsidR="00816BB7" w:rsidRPr="00222F43">
              <w:rPr>
                <w:rFonts w:asciiTheme="minorHAnsi" w:eastAsia="Times New Roman" w:hAnsiTheme="minorHAnsi" w:cs="Times New Roman"/>
                <w:color w:val="000000"/>
                <w:sz w:val="18"/>
                <w:szCs w:val="18"/>
                <w:lang w:eastAsia="es-CO"/>
              </w:rPr>
              <w:t>EAS</w:t>
            </w:r>
            <w:r w:rsidR="00B46DB6" w:rsidRPr="00222F43">
              <w:rPr>
                <w:rFonts w:asciiTheme="minorHAnsi" w:eastAsia="Times New Roman" w:hAnsiTheme="minorHAnsi" w:cs="Times New Roman"/>
                <w:color w:val="000000"/>
                <w:sz w:val="18"/>
                <w:szCs w:val="18"/>
                <w:lang w:eastAsia="es-CO"/>
              </w:rPr>
              <w:t>10).</w:t>
            </w:r>
            <w:r w:rsidR="005406C5" w:rsidRPr="00222F43">
              <w:rPr>
                <w:rFonts w:asciiTheme="minorHAnsi" w:eastAsia="Times New Roman" w:hAnsiTheme="minorHAnsi" w:cs="Times New Roman"/>
                <w:color w:val="000000"/>
                <w:sz w:val="18"/>
                <w:szCs w:val="18"/>
                <w:lang w:eastAsia="es-CO"/>
              </w:rPr>
              <w:br/>
              <w:t>• No reconocimiento, respeto ni inclusión de los mecanismos propios de gobierno y de toma de decisiones</w:t>
            </w:r>
            <w:r w:rsidR="00B46DB6" w:rsidRPr="00222F43">
              <w:rPr>
                <w:rFonts w:asciiTheme="minorHAnsi" w:eastAsia="Times New Roman" w:hAnsiTheme="minorHAnsi" w:cs="Times New Roman"/>
                <w:color w:val="000000"/>
                <w:sz w:val="18"/>
                <w:szCs w:val="18"/>
                <w:lang w:eastAsia="es-CO"/>
              </w:rPr>
              <w:t xml:space="preserve"> (</w:t>
            </w:r>
            <w:r w:rsidR="00816BB7" w:rsidRPr="00222F43">
              <w:rPr>
                <w:rFonts w:asciiTheme="minorHAnsi" w:eastAsia="Times New Roman" w:hAnsiTheme="minorHAnsi" w:cs="Times New Roman"/>
                <w:color w:val="000000"/>
                <w:sz w:val="18"/>
                <w:szCs w:val="18"/>
                <w:lang w:eastAsia="es-CO"/>
              </w:rPr>
              <w:t>EAS</w:t>
            </w:r>
            <w:r w:rsidR="00B46DB6" w:rsidRPr="00222F43">
              <w:rPr>
                <w:rFonts w:asciiTheme="minorHAnsi" w:eastAsia="Times New Roman" w:hAnsiTheme="minorHAnsi" w:cs="Times New Roman"/>
                <w:color w:val="000000"/>
                <w:sz w:val="18"/>
                <w:szCs w:val="18"/>
                <w:lang w:eastAsia="es-CO"/>
              </w:rPr>
              <w:t>7)</w:t>
            </w:r>
            <w:r w:rsidR="005406C5" w:rsidRPr="00222F43">
              <w:rPr>
                <w:rFonts w:asciiTheme="minorHAnsi" w:eastAsia="Times New Roman" w:hAnsiTheme="minorHAnsi" w:cs="Times New Roman"/>
                <w:color w:val="000000"/>
                <w:sz w:val="18"/>
                <w:szCs w:val="18"/>
                <w:lang w:eastAsia="es-CO"/>
              </w:rPr>
              <w:t xml:space="preserve">. </w:t>
            </w:r>
          </w:p>
        </w:tc>
      </w:tr>
    </w:tbl>
    <w:p w:rsidR="0043506E" w:rsidRPr="00222F43" w:rsidRDefault="0043506E" w:rsidP="00DC22CE"/>
    <w:p w:rsidR="00DC22CE" w:rsidRPr="00222F43" w:rsidRDefault="00DC22CE" w:rsidP="00DC22CE">
      <w:r w:rsidRPr="00222F43">
        <w:t xml:space="preserve">Las acciones de </w:t>
      </w:r>
      <w:r w:rsidR="00E67557" w:rsidRPr="00222F43">
        <w:t>e</w:t>
      </w:r>
      <w:r w:rsidRPr="00222F43">
        <w:t>ste componente presentan riesgos</w:t>
      </w:r>
      <w:r w:rsidR="000C0A92" w:rsidRPr="00222F43">
        <w:t xml:space="preserve"> directos</w:t>
      </w:r>
      <w:r w:rsidRPr="00222F43">
        <w:t xml:space="preserve"> asociados </w:t>
      </w:r>
      <w:r w:rsidR="00C02893" w:rsidRPr="00222F43">
        <w:t xml:space="preserve">a </w:t>
      </w:r>
      <w:r w:rsidR="00982494" w:rsidRPr="00222F43">
        <w:t xml:space="preserve">que no se garanticen y aseguren los medios necesarios para participación plena, amplia y efectiva </w:t>
      </w:r>
      <w:r w:rsidRPr="00222F43">
        <w:t xml:space="preserve">de los </w:t>
      </w:r>
      <w:r w:rsidR="00982494" w:rsidRPr="00222F43">
        <w:t xml:space="preserve">actores </w:t>
      </w:r>
      <w:r w:rsidRPr="00222F43">
        <w:t xml:space="preserve">interesados </w:t>
      </w:r>
      <w:r w:rsidR="000C0A92" w:rsidRPr="00222F43">
        <w:t xml:space="preserve">para participar en la formulación adecuada de los proyectos y su respectiva postulación ante las distintas fuentes de financiación contempladas en esta actividad; de igual forma, podrían presentarse riesgos relacionados con la falta de reglas claras sobre la participación de los diferentes actores de los mosaicos y como se aterrizaría la </w:t>
      </w:r>
      <w:r w:rsidRPr="00222F43">
        <w:t xml:space="preserve">distribución de los beneficios. </w:t>
      </w:r>
    </w:p>
    <w:p w:rsidR="006B25BD" w:rsidRPr="00222F43" w:rsidRDefault="006B25BD" w:rsidP="006B25BD">
      <w:r w:rsidRPr="00222F43">
        <w:t xml:space="preserve">En el caso de comunidades étnicas especiales, </w:t>
      </w:r>
      <w:r w:rsidR="00C67823" w:rsidRPr="00222F43">
        <w:t xml:space="preserve">no </w:t>
      </w:r>
      <w:r w:rsidRPr="00222F43">
        <w:t>se podría dar reconocimiento, respeto ni inclusión de los mecanismos propios de gobierno y de toma de decisiones</w:t>
      </w:r>
      <w:r w:rsidR="00DC0D39" w:rsidRPr="00222F43">
        <w:t xml:space="preserve">, particularmente si el Pago por Servicios Ambientales </w:t>
      </w:r>
      <w:r w:rsidR="00C67823" w:rsidRPr="00222F43">
        <w:t xml:space="preserve">(como retribución económica) </w:t>
      </w:r>
      <w:r w:rsidR="00DC0D39" w:rsidRPr="00222F43">
        <w:t>está en contra de su filosofía.</w:t>
      </w:r>
    </w:p>
    <w:p w:rsidR="00925499" w:rsidRPr="00222F43" w:rsidRDefault="006B25BD" w:rsidP="006B25BD">
      <w:r w:rsidRPr="00222F43">
        <w:t xml:space="preserve">Para estas actividades </w:t>
      </w:r>
      <w:r w:rsidR="00640D85" w:rsidRPr="00222F43">
        <w:t>se podrían presentar</w:t>
      </w:r>
      <w:r w:rsidRPr="00222F43">
        <w:t xml:space="preserve"> posibles impactos sociales </w:t>
      </w:r>
      <w:r w:rsidR="00640D85" w:rsidRPr="00222F43">
        <w:t>sobre</w:t>
      </w:r>
      <w:r w:rsidRPr="00222F43">
        <w:t xml:space="preserve"> la posible segregación de segmentos más vulnerables al no tener las condiciones que les permita el acceso de incentivos </w:t>
      </w:r>
      <w:r w:rsidRPr="00222F43">
        <w:lastRenderedPageBreak/>
        <w:t>(como por ejemplo títulos de propiedad, cuentas bancarias, garantías, etc</w:t>
      </w:r>
      <w:r w:rsidR="00E23A4E" w:rsidRPr="00222F43">
        <w:t>.</w:t>
      </w:r>
      <w:r w:rsidRPr="00222F43">
        <w:t xml:space="preserve">) y que por el contrario los grandes terratenientes sean quienes aprovechen estos incentivos.  </w:t>
      </w:r>
    </w:p>
    <w:p w:rsidR="006B25BD" w:rsidRPr="00222F43" w:rsidRDefault="006B25BD" w:rsidP="00F84EC3"/>
    <w:p w:rsidR="0078261E" w:rsidRPr="00222F43" w:rsidRDefault="00C5469D" w:rsidP="00B14335">
      <w:pPr>
        <w:pStyle w:val="Ttulo4"/>
      </w:pPr>
      <w:r w:rsidRPr="00222F43">
        <w:t>Apoyo al acceso efectivo a instrumentos de financiación a procesos de transición al manejo de paisajes productivos y uso sostenible de la biodiversidad en los mosaicos priorizados</w:t>
      </w:r>
    </w:p>
    <w:p w:rsidR="00C5469D" w:rsidRPr="00222F43" w:rsidRDefault="00C5469D" w:rsidP="00C5469D"/>
    <w:p w:rsidR="00636311" w:rsidRPr="00222F43" w:rsidRDefault="0043506E" w:rsidP="00F84EC3">
      <w:r w:rsidRPr="00222F43">
        <w:t>La siguiente tabla relaciona los principales riesgos identificados para la actividad 2.3.2</w:t>
      </w:r>
    </w:p>
    <w:p w:rsidR="007D55C5" w:rsidRPr="00222F43" w:rsidRDefault="007D55C5" w:rsidP="00F84EC3"/>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3"/>
        <w:gridCol w:w="6663"/>
      </w:tblGrid>
      <w:tr w:rsidR="00636311" w:rsidRPr="00222F43" w:rsidTr="0043506E">
        <w:trPr>
          <w:trHeight w:val="300"/>
          <w:tblHeader/>
        </w:trPr>
        <w:tc>
          <w:tcPr>
            <w:tcW w:w="2263" w:type="dxa"/>
            <w:shd w:val="clear" w:color="000000" w:fill="D9D9D9"/>
            <w:noWrap/>
            <w:vAlign w:val="center"/>
            <w:hideMark/>
          </w:tcPr>
          <w:p w:rsidR="00636311" w:rsidRPr="00222F43" w:rsidRDefault="00636311" w:rsidP="00B6423B">
            <w:pPr>
              <w:spacing w:before="0" w:after="0" w:line="240" w:lineRule="auto"/>
              <w:jc w:val="center"/>
              <w:rPr>
                <w:rFonts w:asciiTheme="minorHAnsi" w:eastAsia="Times New Roman" w:hAnsiTheme="minorHAnsi" w:cs="Times New Roman"/>
                <w:b/>
                <w:bCs/>
                <w:color w:val="000000"/>
                <w:sz w:val="18"/>
                <w:szCs w:val="18"/>
                <w:lang w:eastAsia="es-CO"/>
              </w:rPr>
            </w:pPr>
            <w:r w:rsidRPr="00222F43">
              <w:rPr>
                <w:rFonts w:asciiTheme="minorHAnsi" w:eastAsia="Times New Roman" w:hAnsiTheme="minorHAnsi" w:cs="Times New Roman"/>
                <w:b/>
                <w:bCs/>
                <w:color w:val="000000"/>
                <w:sz w:val="18"/>
                <w:szCs w:val="18"/>
                <w:lang w:eastAsia="es-CO"/>
              </w:rPr>
              <w:t>Actividad</w:t>
            </w:r>
          </w:p>
        </w:tc>
        <w:tc>
          <w:tcPr>
            <w:tcW w:w="6663" w:type="dxa"/>
            <w:shd w:val="clear" w:color="000000" w:fill="D9D9D9"/>
            <w:noWrap/>
            <w:vAlign w:val="center"/>
            <w:hideMark/>
          </w:tcPr>
          <w:p w:rsidR="00636311" w:rsidRPr="00222F43" w:rsidRDefault="00636311" w:rsidP="00B6423B">
            <w:pPr>
              <w:spacing w:before="0" w:after="0" w:line="240" w:lineRule="auto"/>
              <w:jc w:val="center"/>
              <w:rPr>
                <w:rFonts w:asciiTheme="minorHAnsi" w:eastAsia="Times New Roman" w:hAnsiTheme="minorHAnsi" w:cs="Times New Roman"/>
                <w:b/>
                <w:bCs/>
                <w:color w:val="000000"/>
                <w:sz w:val="18"/>
                <w:szCs w:val="18"/>
                <w:lang w:eastAsia="es-CO"/>
              </w:rPr>
            </w:pPr>
            <w:r w:rsidRPr="00222F43">
              <w:rPr>
                <w:rFonts w:asciiTheme="minorHAnsi" w:eastAsia="Times New Roman" w:hAnsiTheme="minorHAnsi" w:cs="Times New Roman"/>
                <w:b/>
                <w:bCs/>
                <w:color w:val="000000"/>
                <w:sz w:val="18"/>
                <w:szCs w:val="18"/>
                <w:lang w:eastAsia="es-CO"/>
              </w:rPr>
              <w:t>Riesgos identificados</w:t>
            </w:r>
          </w:p>
        </w:tc>
      </w:tr>
      <w:tr w:rsidR="00A45DD4" w:rsidRPr="00222F43" w:rsidTr="00D06598">
        <w:trPr>
          <w:trHeight w:val="141"/>
        </w:trPr>
        <w:tc>
          <w:tcPr>
            <w:tcW w:w="2263" w:type="dxa"/>
            <w:shd w:val="clear" w:color="auto" w:fill="auto"/>
            <w:vAlign w:val="center"/>
            <w:hideMark/>
          </w:tcPr>
          <w:p w:rsidR="00A45DD4" w:rsidRPr="00222F43" w:rsidRDefault="00A45DD4" w:rsidP="00125A6C">
            <w:pPr>
              <w:spacing w:before="0" w:after="0" w:line="240" w:lineRule="auto"/>
              <w:jc w:val="left"/>
              <w:rPr>
                <w:rFonts w:asciiTheme="minorHAnsi" w:eastAsia="Times New Roman" w:hAnsiTheme="minorHAnsi" w:cs="Times New Roman"/>
                <w:color w:val="000000"/>
                <w:sz w:val="18"/>
                <w:szCs w:val="18"/>
                <w:lang w:eastAsia="es-CO"/>
              </w:rPr>
            </w:pPr>
            <w:r w:rsidRPr="00222F43">
              <w:rPr>
                <w:rFonts w:asciiTheme="minorHAnsi" w:eastAsia="Times New Roman" w:hAnsiTheme="minorHAnsi" w:cs="Times New Roman"/>
                <w:color w:val="000000"/>
                <w:sz w:val="18"/>
                <w:szCs w:val="18"/>
                <w:lang w:eastAsia="es-CO"/>
              </w:rPr>
              <w:t xml:space="preserve">2.3.2 </w:t>
            </w:r>
            <w:r w:rsidR="00C5469D" w:rsidRPr="00222F43">
              <w:rPr>
                <w:rFonts w:asciiTheme="minorHAnsi" w:eastAsia="Times New Roman" w:hAnsiTheme="minorHAnsi" w:cs="Times New Roman"/>
                <w:color w:val="000000"/>
                <w:sz w:val="18"/>
                <w:szCs w:val="18"/>
                <w:lang w:eastAsia="es-CO"/>
              </w:rPr>
              <w:t>Apoyo al acceso efectivo a instrumentos de financiación a procesos de transición al manejo de paisajes productivos y uso sostenible de la biodiversidad en los mosaicos priorizados</w:t>
            </w:r>
          </w:p>
        </w:tc>
        <w:tc>
          <w:tcPr>
            <w:tcW w:w="6663" w:type="dxa"/>
            <w:shd w:val="clear" w:color="auto" w:fill="auto"/>
            <w:vAlign w:val="center"/>
            <w:hideMark/>
          </w:tcPr>
          <w:p w:rsidR="00A45DD4" w:rsidRPr="00222F43" w:rsidRDefault="00A45DD4" w:rsidP="00125A6C">
            <w:pPr>
              <w:spacing w:before="0" w:after="0" w:line="240" w:lineRule="auto"/>
              <w:jc w:val="left"/>
              <w:rPr>
                <w:rFonts w:asciiTheme="minorHAnsi" w:eastAsia="Times New Roman" w:hAnsiTheme="minorHAnsi" w:cs="Times New Roman"/>
                <w:color w:val="000000"/>
                <w:sz w:val="18"/>
                <w:szCs w:val="18"/>
                <w:lang w:eastAsia="es-CO"/>
              </w:rPr>
            </w:pPr>
            <w:bookmarkStart w:id="113" w:name="_Hlk3147093"/>
            <w:r w:rsidRPr="00222F43">
              <w:rPr>
                <w:rFonts w:asciiTheme="minorHAnsi" w:eastAsia="Times New Roman" w:hAnsiTheme="minorHAnsi" w:cs="Times New Roman"/>
                <w:color w:val="000000"/>
                <w:sz w:val="18"/>
                <w:szCs w:val="18"/>
                <w:lang w:eastAsia="es-CO"/>
              </w:rPr>
              <w:t>• De no incluir criterios ambientales y sociales para el acceso y seguimiento de</w:t>
            </w:r>
            <w:r w:rsidR="00215EDF" w:rsidRPr="00222F43">
              <w:rPr>
                <w:rFonts w:asciiTheme="minorHAnsi" w:eastAsia="Times New Roman" w:hAnsiTheme="minorHAnsi" w:cs="Times New Roman"/>
                <w:color w:val="000000"/>
                <w:sz w:val="18"/>
                <w:szCs w:val="18"/>
                <w:lang w:eastAsia="es-CO"/>
              </w:rPr>
              <w:t xml:space="preserve"> l</w:t>
            </w:r>
            <w:r w:rsidRPr="00222F43">
              <w:rPr>
                <w:rFonts w:asciiTheme="minorHAnsi" w:eastAsia="Times New Roman" w:hAnsiTheme="minorHAnsi" w:cs="Times New Roman"/>
                <w:color w:val="000000"/>
                <w:sz w:val="18"/>
                <w:szCs w:val="18"/>
                <w:lang w:eastAsia="es-CO"/>
              </w:rPr>
              <w:t>os instrumentos financieros diseñados, se</w:t>
            </w:r>
            <w:r w:rsidR="006E02AD" w:rsidRPr="00222F43">
              <w:rPr>
                <w:rFonts w:asciiTheme="minorHAnsi" w:eastAsia="Times New Roman" w:hAnsiTheme="minorHAnsi" w:cs="Times New Roman"/>
                <w:color w:val="000000"/>
                <w:sz w:val="18"/>
                <w:szCs w:val="18"/>
                <w:lang w:eastAsia="es-CO"/>
              </w:rPr>
              <w:t xml:space="preserve"> podría</w:t>
            </w:r>
            <w:r w:rsidRPr="00222F43">
              <w:rPr>
                <w:rFonts w:asciiTheme="minorHAnsi" w:eastAsia="Times New Roman" w:hAnsiTheme="minorHAnsi" w:cs="Times New Roman"/>
                <w:color w:val="000000"/>
                <w:sz w:val="18"/>
                <w:szCs w:val="18"/>
                <w:lang w:eastAsia="es-CO"/>
              </w:rPr>
              <w:t xml:space="preserve"> incrementar </w:t>
            </w:r>
            <w:r w:rsidR="00AD290E" w:rsidRPr="00222F43">
              <w:rPr>
                <w:rFonts w:asciiTheme="minorHAnsi" w:eastAsia="Times New Roman" w:hAnsiTheme="minorHAnsi" w:cs="Times New Roman"/>
                <w:color w:val="000000"/>
                <w:sz w:val="18"/>
                <w:szCs w:val="18"/>
                <w:lang w:eastAsia="es-CO"/>
              </w:rPr>
              <w:t>el avance de</w:t>
            </w:r>
            <w:r w:rsidRPr="00222F43">
              <w:rPr>
                <w:rFonts w:asciiTheme="minorHAnsi" w:eastAsia="Times New Roman" w:hAnsiTheme="minorHAnsi" w:cs="Times New Roman"/>
                <w:color w:val="000000"/>
                <w:sz w:val="18"/>
                <w:szCs w:val="18"/>
                <w:lang w:eastAsia="es-CO"/>
              </w:rPr>
              <w:t xml:space="preserve"> la frontera agrícola</w:t>
            </w:r>
            <w:r w:rsidR="00AD290E" w:rsidRPr="00222F43">
              <w:rPr>
                <w:rFonts w:asciiTheme="minorHAnsi" w:eastAsia="Times New Roman" w:hAnsiTheme="minorHAnsi" w:cs="Times New Roman"/>
                <w:color w:val="000000"/>
                <w:sz w:val="18"/>
                <w:szCs w:val="18"/>
                <w:lang w:eastAsia="es-CO"/>
              </w:rPr>
              <w:t xml:space="preserve"> </w:t>
            </w:r>
            <w:r w:rsidR="00CA5EFF" w:rsidRPr="00222F43">
              <w:rPr>
                <w:rFonts w:asciiTheme="minorHAnsi" w:eastAsia="Times New Roman" w:hAnsiTheme="minorHAnsi" w:cs="Times New Roman"/>
                <w:color w:val="000000"/>
                <w:sz w:val="18"/>
                <w:szCs w:val="18"/>
                <w:lang w:eastAsia="es-CO"/>
              </w:rPr>
              <w:t>(</w:t>
            </w:r>
            <w:r w:rsidR="00816BB7" w:rsidRPr="00222F43">
              <w:rPr>
                <w:rFonts w:asciiTheme="minorHAnsi" w:eastAsia="Times New Roman" w:hAnsiTheme="minorHAnsi" w:cs="Times New Roman"/>
                <w:color w:val="000000"/>
                <w:sz w:val="18"/>
                <w:szCs w:val="18"/>
                <w:lang w:eastAsia="es-CO"/>
              </w:rPr>
              <w:t>EAS</w:t>
            </w:r>
            <w:r w:rsidR="00CA5EFF" w:rsidRPr="00222F43">
              <w:rPr>
                <w:rFonts w:asciiTheme="minorHAnsi" w:eastAsia="Times New Roman" w:hAnsiTheme="minorHAnsi" w:cs="Times New Roman"/>
                <w:color w:val="000000"/>
                <w:sz w:val="18"/>
                <w:szCs w:val="18"/>
                <w:lang w:eastAsia="es-CO"/>
              </w:rPr>
              <w:t>6).</w:t>
            </w:r>
            <w:r w:rsidRPr="00222F43">
              <w:rPr>
                <w:rFonts w:asciiTheme="minorHAnsi" w:eastAsia="Times New Roman" w:hAnsiTheme="minorHAnsi" w:cs="Times New Roman"/>
                <w:color w:val="000000"/>
                <w:sz w:val="18"/>
                <w:szCs w:val="18"/>
                <w:lang w:eastAsia="es-CO"/>
              </w:rPr>
              <w:br/>
              <w:t>• No reconocimiento, respeto ni inclusión de los mecanismos propios de gobierno y de toma de decisiones</w:t>
            </w:r>
            <w:r w:rsidR="00CA5EFF" w:rsidRPr="00222F43">
              <w:rPr>
                <w:rFonts w:asciiTheme="minorHAnsi" w:eastAsia="Times New Roman" w:hAnsiTheme="minorHAnsi" w:cs="Times New Roman"/>
                <w:color w:val="000000"/>
                <w:sz w:val="18"/>
                <w:szCs w:val="18"/>
                <w:lang w:eastAsia="es-CO"/>
              </w:rPr>
              <w:t xml:space="preserve"> (</w:t>
            </w:r>
            <w:r w:rsidR="00816BB7" w:rsidRPr="00222F43">
              <w:rPr>
                <w:rFonts w:asciiTheme="minorHAnsi" w:eastAsia="Times New Roman" w:hAnsiTheme="minorHAnsi" w:cs="Times New Roman"/>
                <w:color w:val="000000"/>
                <w:sz w:val="18"/>
                <w:szCs w:val="18"/>
                <w:lang w:eastAsia="es-CO"/>
              </w:rPr>
              <w:t>EAS</w:t>
            </w:r>
            <w:r w:rsidR="00CA5EFF" w:rsidRPr="00222F43">
              <w:rPr>
                <w:rFonts w:asciiTheme="minorHAnsi" w:eastAsia="Times New Roman" w:hAnsiTheme="minorHAnsi" w:cs="Times New Roman"/>
                <w:color w:val="000000"/>
                <w:sz w:val="18"/>
                <w:szCs w:val="18"/>
                <w:lang w:eastAsia="es-CO"/>
              </w:rPr>
              <w:t>7)</w:t>
            </w:r>
            <w:r w:rsidRPr="00222F43">
              <w:rPr>
                <w:rFonts w:asciiTheme="minorHAnsi" w:eastAsia="Times New Roman" w:hAnsiTheme="minorHAnsi" w:cs="Times New Roman"/>
                <w:color w:val="000000"/>
                <w:sz w:val="18"/>
                <w:szCs w:val="18"/>
                <w:lang w:eastAsia="es-CO"/>
              </w:rPr>
              <w:t>.</w:t>
            </w:r>
            <w:r w:rsidRPr="00222F43">
              <w:rPr>
                <w:rFonts w:asciiTheme="minorHAnsi" w:eastAsia="Times New Roman" w:hAnsiTheme="minorHAnsi" w:cs="Times New Roman"/>
                <w:color w:val="000000"/>
                <w:sz w:val="18"/>
                <w:szCs w:val="18"/>
                <w:lang w:eastAsia="es-CO"/>
              </w:rPr>
              <w:br/>
              <w:t>• Limitación en el acceso a los beneficios</w:t>
            </w:r>
            <w:r w:rsidR="005C74F0" w:rsidRPr="00222F43">
              <w:rPr>
                <w:rFonts w:asciiTheme="minorHAnsi" w:eastAsia="Times New Roman" w:hAnsiTheme="minorHAnsi" w:cs="Times New Roman"/>
                <w:color w:val="000000"/>
                <w:sz w:val="18"/>
                <w:szCs w:val="18"/>
                <w:lang w:eastAsia="es-CO"/>
              </w:rPr>
              <w:t xml:space="preserve"> por parte de actores vulnerables</w:t>
            </w:r>
            <w:r w:rsidR="00CA5EFF" w:rsidRPr="00222F43">
              <w:rPr>
                <w:rFonts w:asciiTheme="minorHAnsi" w:eastAsia="Times New Roman" w:hAnsiTheme="minorHAnsi" w:cs="Times New Roman"/>
                <w:color w:val="000000"/>
                <w:sz w:val="18"/>
                <w:szCs w:val="18"/>
                <w:lang w:eastAsia="es-CO"/>
              </w:rPr>
              <w:t xml:space="preserve"> (</w:t>
            </w:r>
            <w:r w:rsidR="00816BB7" w:rsidRPr="00222F43">
              <w:rPr>
                <w:rFonts w:asciiTheme="minorHAnsi" w:eastAsia="Times New Roman" w:hAnsiTheme="minorHAnsi" w:cs="Times New Roman"/>
                <w:color w:val="000000"/>
                <w:sz w:val="18"/>
                <w:szCs w:val="18"/>
                <w:lang w:eastAsia="es-CO"/>
              </w:rPr>
              <w:t>EAS</w:t>
            </w:r>
            <w:r w:rsidR="00CA5EFF" w:rsidRPr="00222F43">
              <w:rPr>
                <w:rFonts w:asciiTheme="minorHAnsi" w:eastAsia="Times New Roman" w:hAnsiTheme="minorHAnsi" w:cs="Times New Roman"/>
                <w:color w:val="000000"/>
                <w:sz w:val="18"/>
                <w:szCs w:val="18"/>
                <w:lang w:eastAsia="es-CO"/>
              </w:rPr>
              <w:t>10)</w:t>
            </w:r>
            <w:r w:rsidRPr="00222F43">
              <w:rPr>
                <w:rFonts w:asciiTheme="minorHAnsi" w:eastAsia="Times New Roman" w:hAnsiTheme="minorHAnsi" w:cs="Times New Roman"/>
                <w:color w:val="000000"/>
                <w:sz w:val="18"/>
                <w:szCs w:val="18"/>
                <w:lang w:eastAsia="es-CO"/>
              </w:rPr>
              <w:t>.</w:t>
            </w:r>
            <w:r w:rsidRPr="00222F43">
              <w:rPr>
                <w:rFonts w:asciiTheme="minorHAnsi" w:eastAsia="Times New Roman" w:hAnsiTheme="minorHAnsi" w:cs="Times New Roman"/>
                <w:color w:val="000000"/>
                <w:sz w:val="18"/>
                <w:szCs w:val="18"/>
                <w:lang w:eastAsia="es-CO"/>
              </w:rPr>
              <w:br/>
              <w:t xml:space="preserve">• </w:t>
            </w:r>
            <w:r w:rsidR="006E7423" w:rsidRPr="00222F43">
              <w:rPr>
                <w:rFonts w:asciiTheme="minorHAnsi" w:eastAsia="Times New Roman" w:hAnsiTheme="minorHAnsi" w:cs="Times New Roman"/>
                <w:color w:val="000000"/>
                <w:sz w:val="18"/>
                <w:szCs w:val="18"/>
                <w:lang w:eastAsia="es-CO"/>
              </w:rPr>
              <w:t>D</w:t>
            </w:r>
            <w:r w:rsidRPr="00222F43">
              <w:rPr>
                <w:rFonts w:asciiTheme="minorHAnsi" w:eastAsia="Times New Roman" w:hAnsiTheme="minorHAnsi" w:cs="Times New Roman"/>
                <w:color w:val="000000"/>
                <w:sz w:val="18"/>
                <w:szCs w:val="18"/>
                <w:lang w:eastAsia="es-CO"/>
              </w:rPr>
              <w:t xml:space="preserve">istribución </w:t>
            </w:r>
            <w:r w:rsidR="00E65A41" w:rsidRPr="00222F43">
              <w:rPr>
                <w:rFonts w:asciiTheme="minorHAnsi" w:eastAsia="Times New Roman" w:hAnsiTheme="minorHAnsi" w:cs="Times New Roman"/>
                <w:color w:val="000000"/>
                <w:sz w:val="18"/>
                <w:szCs w:val="18"/>
                <w:lang w:eastAsia="es-CO"/>
              </w:rPr>
              <w:t xml:space="preserve">injusta o inequitativa </w:t>
            </w:r>
            <w:r w:rsidRPr="00222F43">
              <w:rPr>
                <w:rFonts w:asciiTheme="minorHAnsi" w:eastAsia="Times New Roman" w:hAnsiTheme="minorHAnsi" w:cs="Times New Roman"/>
                <w:color w:val="000000"/>
                <w:sz w:val="18"/>
                <w:szCs w:val="18"/>
                <w:lang w:eastAsia="es-CO"/>
              </w:rPr>
              <w:t>de los beneficios</w:t>
            </w:r>
            <w:r w:rsidR="00CA5EFF" w:rsidRPr="00222F43">
              <w:rPr>
                <w:rFonts w:asciiTheme="minorHAnsi" w:eastAsia="Times New Roman" w:hAnsiTheme="minorHAnsi" w:cs="Times New Roman"/>
                <w:color w:val="000000"/>
                <w:sz w:val="18"/>
                <w:szCs w:val="18"/>
                <w:lang w:eastAsia="es-CO"/>
              </w:rPr>
              <w:t xml:space="preserve"> (</w:t>
            </w:r>
            <w:r w:rsidR="00816BB7" w:rsidRPr="00222F43">
              <w:rPr>
                <w:rFonts w:asciiTheme="minorHAnsi" w:eastAsia="Times New Roman" w:hAnsiTheme="minorHAnsi" w:cs="Times New Roman"/>
                <w:color w:val="000000"/>
                <w:sz w:val="18"/>
                <w:szCs w:val="18"/>
                <w:lang w:eastAsia="es-CO"/>
              </w:rPr>
              <w:t>EAS</w:t>
            </w:r>
            <w:r w:rsidR="00CA5EFF" w:rsidRPr="00222F43">
              <w:rPr>
                <w:rFonts w:asciiTheme="minorHAnsi" w:eastAsia="Times New Roman" w:hAnsiTheme="minorHAnsi" w:cs="Times New Roman"/>
                <w:color w:val="000000"/>
                <w:sz w:val="18"/>
                <w:szCs w:val="18"/>
                <w:lang w:eastAsia="es-CO"/>
              </w:rPr>
              <w:t>10)</w:t>
            </w:r>
            <w:r w:rsidRPr="00222F43">
              <w:rPr>
                <w:rFonts w:asciiTheme="minorHAnsi" w:eastAsia="Times New Roman" w:hAnsiTheme="minorHAnsi" w:cs="Times New Roman"/>
                <w:color w:val="000000"/>
                <w:sz w:val="18"/>
                <w:szCs w:val="18"/>
                <w:lang w:eastAsia="es-CO"/>
              </w:rPr>
              <w:t>.</w:t>
            </w:r>
            <w:r w:rsidRPr="00222F43">
              <w:rPr>
                <w:rFonts w:asciiTheme="minorHAnsi" w:eastAsia="Times New Roman" w:hAnsiTheme="minorHAnsi" w:cs="Times New Roman"/>
                <w:color w:val="000000"/>
                <w:sz w:val="18"/>
                <w:szCs w:val="18"/>
                <w:lang w:eastAsia="es-CO"/>
              </w:rPr>
              <w:br/>
              <w:t>• Dependencia de una sola fuente de ingresos</w:t>
            </w:r>
            <w:r w:rsidR="00CA5EFF" w:rsidRPr="00222F43">
              <w:rPr>
                <w:rFonts w:asciiTheme="minorHAnsi" w:eastAsia="Times New Roman" w:hAnsiTheme="minorHAnsi" w:cs="Times New Roman"/>
                <w:color w:val="000000"/>
                <w:sz w:val="18"/>
                <w:szCs w:val="18"/>
                <w:lang w:eastAsia="es-CO"/>
              </w:rPr>
              <w:t xml:space="preserve"> (</w:t>
            </w:r>
            <w:r w:rsidR="00816BB7" w:rsidRPr="00222F43">
              <w:rPr>
                <w:rFonts w:asciiTheme="minorHAnsi" w:eastAsia="Times New Roman" w:hAnsiTheme="minorHAnsi" w:cs="Times New Roman"/>
                <w:color w:val="000000"/>
                <w:sz w:val="18"/>
                <w:szCs w:val="18"/>
                <w:lang w:eastAsia="es-CO"/>
              </w:rPr>
              <w:t>EAS</w:t>
            </w:r>
            <w:r w:rsidR="00CA5EFF" w:rsidRPr="00222F43">
              <w:rPr>
                <w:rFonts w:asciiTheme="minorHAnsi" w:eastAsia="Times New Roman" w:hAnsiTheme="minorHAnsi" w:cs="Times New Roman"/>
                <w:color w:val="000000"/>
                <w:sz w:val="18"/>
                <w:szCs w:val="18"/>
                <w:lang w:eastAsia="es-CO"/>
              </w:rPr>
              <w:t>5)</w:t>
            </w:r>
            <w:r w:rsidR="00816E6F" w:rsidRPr="00222F43">
              <w:rPr>
                <w:rFonts w:asciiTheme="minorHAnsi" w:eastAsia="Times New Roman" w:hAnsiTheme="minorHAnsi" w:cs="Times New Roman"/>
                <w:color w:val="000000"/>
                <w:sz w:val="18"/>
                <w:szCs w:val="18"/>
                <w:lang w:eastAsia="es-CO"/>
              </w:rPr>
              <w:t>.</w:t>
            </w:r>
            <w:bookmarkEnd w:id="113"/>
          </w:p>
          <w:p w:rsidR="00B16F8D" w:rsidRPr="00222F43" w:rsidRDefault="00B16F8D" w:rsidP="00125A6C">
            <w:pPr>
              <w:spacing w:before="0" w:after="0" w:line="240" w:lineRule="auto"/>
              <w:jc w:val="left"/>
              <w:rPr>
                <w:rFonts w:asciiTheme="minorHAnsi" w:eastAsia="Times New Roman" w:hAnsiTheme="minorHAnsi" w:cs="Times New Roman"/>
                <w:color w:val="000000"/>
                <w:sz w:val="18"/>
                <w:szCs w:val="18"/>
                <w:lang w:eastAsia="es-CO"/>
              </w:rPr>
            </w:pPr>
          </w:p>
        </w:tc>
      </w:tr>
    </w:tbl>
    <w:p w:rsidR="00A45DD4" w:rsidRPr="00222F43" w:rsidRDefault="00A45DD4" w:rsidP="00F84EC3"/>
    <w:p w:rsidR="00A55642" w:rsidRPr="00222F43" w:rsidRDefault="00A55642" w:rsidP="00A55642">
      <w:r w:rsidRPr="00222F43">
        <w:t>Esta actividad se centra en la creación y fortalecimiento de instrumentos financieros existentes</w:t>
      </w:r>
      <w:r w:rsidR="006D6DDA" w:rsidRPr="00222F43">
        <w:t>;</w:t>
      </w:r>
      <w:r w:rsidRPr="00222F43">
        <w:t xml:space="preserve"> en caso </w:t>
      </w:r>
      <w:r w:rsidR="003B799B" w:rsidRPr="00222F43">
        <w:t xml:space="preserve">de que el </w:t>
      </w:r>
      <w:r w:rsidR="006D6DDA" w:rsidRPr="00222F43">
        <w:t xml:space="preserve">proveedor del servicio financiero FINAGRO, no cuente con un sistema ambiental y social sólido, y dichos instrumentos financieros </w:t>
      </w:r>
      <w:r w:rsidRPr="00222F43">
        <w:t xml:space="preserve"> no incluyan criterios ambientales y sociales para el acceso y seguimiento, se podría</w:t>
      </w:r>
      <w:r w:rsidR="006D6DDA" w:rsidRPr="00222F43">
        <w:t>n presentar riesgos indirectos relacionados con el</w:t>
      </w:r>
      <w:r w:rsidRPr="00222F43">
        <w:t xml:space="preserve"> avance de la frontera agrícola, la biodiversidad de la región se verá afectada por </w:t>
      </w:r>
      <w:r w:rsidR="008E610B" w:rsidRPr="00222F43">
        <w:t xml:space="preserve">posible </w:t>
      </w:r>
      <w:r w:rsidRPr="00222F43">
        <w:t>siembra de monocultivos e interrupción de corredores biológicos, se afectará la calidad y fertilidad de los suelos, se incrementará el uso de agroquímicos, entre otras</w:t>
      </w:r>
      <w:r w:rsidR="00624851" w:rsidRPr="00222F43">
        <w:t xml:space="preserve"> (EAS6)</w:t>
      </w:r>
      <w:r w:rsidRPr="00222F43">
        <w:t>.</w:t>
      </w:r>
    </w:p>
    <w:p w:rsidR="00754687" w:rsidRPr="00222F43" w:rsidRDefault="0030413B" w:rsidP="00754687">
      <w:r w:rsidRPr="00222F43">
        <w:t xml:space="preserve">Por otra parte se puede </w:t>
      </w:r>
      <w:r w:rsidR="003C715D" w:rsidRPr="00222F43">
        <w:t>generar d</w:t>
      </w:r>
      <w:r w:rsidR="00754687" w:rsidRPr="00222F43">
        <w:t xml:space="preserve">esigualdad </w:t>
      </w:r>
      <w:r w:rsidR="00234717" w:rsidRPr="00222F43">
        <w:t>de condiciones</w:t>
      </w:r>
      <w:r w:rsidR="003C715D" w:rsidRPr="00222F43">
        <w:t xml:space="preserve"> </w:t>
      </w:r>
      <w:r w:rsidR="008E610B" w:rsidRPr="00222F43">
        <w:t xml:space="preserve">para acceder a los instrumentos financieros </w:t>
      </w:r>
      <w:r w:rsidR="00234717" w:rsidRPr="00222F43">
        <w:t>por parte</w:t>
      </w:r>
      <w:r w:rsidR="008E610B" w:rsidRPr="00222F43">
        <w:t xml:space="preserve"> de </w:t>
      </w:r>
      <w:r w:rsidR="003C715D" w:rsidRPr="00222F43">
        <w:t xml:space="preserve">los distintos grupos de actores que habitan la región </w:t>
      </w:r>
      <w:r w:rsidR="00073726" w:rsidRPr="00222F43">
        <w:t>debido a las características de los tipos de productores (grandes, medianos y pequeños); de igual forma</w:t>
      </w:r>
      <w:r w:rsidR="00234717" w:rsidRPr="00222F43">
        <w:t>,</w:t>
      </w:r>
      <w:r w:rsidR="00073726" w:rsidRPr="00222F43">
        <w:t xml:space="preserve"> de manera indirecta se podrían presentar riesgos por la falta de claridad sobre las reglas de participación y distribución de los beneficios</w:t>
      </w:r>
      <w:r w:rsidR="000C2392" w:rsidRPr="00222F43">
        <w:t>,</w:t>
      </w:r>
      <w:r w:rsidR="00073726" w:rsidRPr="00222F43">
        <w:t xml:space="preserve"> </w:t>
      </w:r>
      <w:r w:rsidR="003C715D" w:rsidRPr="00222F43">
        <w:t>y que se llegué a depender de los ingresos de los incentivos como única fuente de ingreso</w:t>
      </w:r>
      <w:r w:rsidR="00387655" w:rsidRPr="00222F43">
        <w:t>s</w:t>
      </w:r>
      <w:r w:rsidR="000C2392" w:rsidRPr="00222F43">
        <w:t xml:space="preserve">, los cuales se podrían ver afectados si se realiza recortes del presupuesto general de la nación para otorgarlos; </w:t>
      </w:r>
      <w:r w:rsidR="00043401" w:rsidRPr="00222F43">
        <w:t>así mismo</w:t>
      </w:r>
      <w:r w:rsidR="000C2392" w:rsidRPr="00222F43">
        <w:t>.</w:t>
      </w:r>
    </w:p>
    <w:p w:rsidR="00754687" w:rsidRPr="00222F43" w:rsidRDefault="003C715D" w:rsidP="00754687">
      <w:r w:rsidRPr="00222F43">
        <w:t>Adicionalmente, en el caso de involucrar poblaciones indígenas, puede que no se de</w:t>
      </w:r>
      <w:r w:rsidR="00754687" w:rsidRPr="00222F43">
        <w:t xml:space="preserve"> reconocimiento, respeto ni inclusión de los mecanismos propios de gobierno y de toma de decisiones</w:t>
      </w:r>
      <w:r w:rsidRPr="00222F43">
        <w:t>, particularmente si los instrumentos de tipo financiero se encuentran en contra de su filosofía</w:t>
      </w:r>
      <w:r w:rsidR="00624851" w:rsidRPr="00222F43">
        <w:t xml:space="preserve"> según lo establece el EAS7</w:t>
      </w:r>
      <w:r w:rsidRPr="00222F43">
        <w:t>.</w:t>
      </w:r>
    </w:p>
    <w:p w:rsidR="005C4BD9" w:rsidRPr="00222F43" w:rsidRDefault="005C4BD9" w:rsidP="00403AA1">
      <w:r w:rsidRPr="00222F43">
        <w:lastRenderedPageBreak/>
        <w:t xml:space="preserve">Dentro de los impactos </w:t>
      </w:r>
      <w:r w:rsidR="00D3215A" w:rsidRPr="00222F43">
        <w:t xml:space="preserve">indirectos </w:t>
      </w:r>
      <w:r w:rsidRPr="00222F43">
        <w:t>se pueden encontrar alteraciones de ecosistemas por sistemas de turismo propuestos, y posible segregación de segmentos más vulnerables al no tener las condiciones que les permita el acceso de incentivos.</w:t>
      </w:r>
    </w:p>
    <w:p w:rsidR="00EA249B" w:rsidRPr="00222F43" w:rsidRDefault="00EA249B" w:rsidP="00754687"/>
    <w:p w:rsidR="00285A49" w:rsidRPr="00222F43" w:rsidRDefault="00523B29" w:rsidP="00B14335">
      <w:pPr>
        <w:pStyle w:val="Ttulo4"/>
      </w:pPr>
      <w:r w:rsidRPr="00222F43">
        <w:t>Apoyo al desarrollo de alternativas productivas sostenibles basadas en la biodiversidad, para avanzar hacia la consolidación de un portafolio regional de bioeconomía</w:t>
      </w:r>
    </w:p>
    <w:p w:rsidR="00523B29" w:rsidRPr="00222F43" w:rsidRDefault="00523B29" w:rsidP="00F84EC3"/>
    <w:p w:rsidR="00F71F18" w:rsidRPr="00222F43" w:rsidRDefault="00F71F18" w:rsidP="00F84EC3">
      <w:r w:rsidRPr="00222F43">
        <w:t>Los principales riesgos relacionados con esta actividad son:</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3"/>
        <w:gridCol w:w="6663"/>
      </w:tblGrid>
      <w:tr w:rsidR="007B0114" w:rsidRPr="00222F43" w:rsidTr="007D55C5">
        <w:trPr>
          <w:trHeight w:val="300"/>
          <w:tblHeader/>
        </w:trPr>
        <w:tc>
          <w:tcPr>
            <w:tcW w:w="2263" w:type="dxa"/>
            <w:shd w:val="clear" w:color="000000" w:fill="D9D9D9"/>
            <w:noWrap/>
            <w:vAlign w:val="center"/>
            <w:hideMark/>
          </w:tcPr>
          <w:p w:rsidR="007B0114" w:rsidRPr="00222F43" w:rsidRDefault="007B0114" w:rsidP="00B6423B">
            <w:pPr>
              <w:spacing w:before="0" w:after="0" w:line="240" w:lineRule="auto"/>
              <w:jc w:val="center"/>
              <w:rPr>
                <w:rFonts w:asciiTheme="minorHAnsi" w:eastAsia="Times New Roman" w:hAnsiTheme="minorHAnsi" w:cs="Times New Roman"/>
                <w:b/>
                <w:bCs/>
                <w:color w:val="000000"/>
                <w:sz w:val="18"/>
                <w:szCs w:val="18"/>
                <w:lang w:eastAsia="es-CO"/>
              </w:rPr>
            </w:pPr>
            <w:r w:rsidRPr="00222F43">
              <w:rPr>
                <w:rFonts w:asciiTheme="minorHAnsi" w:eastAsia="Times New Roman" w:hAnsiTheme="minorHAnsi" w:cs="Times New Roman"/>
                <w:b/>
                <w:bCs/>
                <w:color w:val="000000"/>
                <w:sz w:val="18"/>
                <w:szCs w:val="18"/>
                <w:lang w:eastAsia="es-CO"/>
              </w:rPr>
              <w:t>Actividad</w:t>
            </w:r>
          </w:p>
        </w:tc>
        <w:tc>
          <w:tcPr>
            <w:tcW w:w="6663" w:type="dxa"/>
            <w:shd w:val="clear" w:color="000000" w:fill="D9D9D9"/>
            <w:noWrap/>
            <w:vAlign w:val="center"/>
            <w:hideMark/>
          </w:tcPr>
          <w:p w:rsidR="007B0114" w:rsidRPr="00222F43" w:rsidRDefault="007B0114" w:rsidP="00B6423B">
            <w:pPr>
              <w:spacing w:before="0" w:after="0" w:line="240" w:lineRule="auto"/>
              <w:jc w:val="center"/>
              <w:rPr>
                <w:rFonts w:asciiTheme="minorHAnsi" w:eastAsia="Times New Roman" w:hAnsiTheme="minorHAnsi" w:cs="Times New Roman"/>
                <w:b/>
                <w:bCs/>
                <w:color w:val="000000"/>
                <w:sz w:val="18"/>
                <w:szCs w:val="18"/>
                <w:lang w:eastAsia="es-CO"/>
              </w:rPr>
            </w:pPr>
            <w:r w:rsidRPr="00222F43">
              <w:rPr>
                <w:rFonts w:asciiTheme="minorHAnsi" w:eastAsia="Times New Roman" w:hAnsiTheme="minorHAnsi" w:cs="Times New Roman"/>
                <w:b/>
                <w:bCs/>
                <w:color w:val="000000"/>
                <w:sz w:val="18"/>
                <w:szCs w:val="18"/>
                <w:lang w:eastAsia="es-CO"/>
              </w:rPr>
              <w:t>Riesgos identificados</w:t>
            </w:r>
          </w:p>
        </w:tc>
      </w:tr>
      <w:tr w:rsidR="00285A49" w:rsidRPr="00222F43" w:rsidTr="00780330">
        <w:trPr>
          <w:trHeight w:val="708"/>
        </w:trPr>
        <w:tc>
          <w:tcPr>
            <w:tcW w:w="2263" w:type="dxa"/>
            <w:shd w:val="clear" w:color="auto" w:fill="auto"/>
            <w:vAlign w:val="center"/>
            <w:hideMark/>
          </w:tcPr>
          <w:p w:rsidR="00285A49" w:rsidRPr="00222F43" w:rsidRDefault="00285A49" w:rsidP="00125A6C">
            <w:pPr>
              <w:spacing w:before="0" w:after="0" w:line="240" w:lineRule="auto"/>
              <w:jc w:val="left"/>
              <w:rPr>
                <w:rFonts w:asciiTheme="minorHAnsi" w:eastAsia="Times New Roman" w:hAnsiTheme="minorHAnsi" w:cs="Times New Roman"/>
                <w:color w:val="000000"/>
                <w:sz w:val="18"/>
                <w:szCs w:val="18"/>
                <w:lang w:eastAsia="es-CO"/>
              </w:rPr>
            </w:pPr>
            <w:r w:rsidRPr="00222F43">
              <w:rPr>
                <w:rFonts w:asciiTheme="minorHAnsi" w:eastAsia="Times New Roman" w:hAnsiTheme="minorHAnsi" w:cs="Times New Roman"/>
                <w:color w:val="000000"/>
                <w:sz w:val="18"/>
                <w:szCs w:val="18"/>
                <w:lang w:eastAsia="es-CO"/>
              </w:rPr>
              <w:t xml:space="preserve">2.3.3 </w:t>
            </w:r>
            <w:r w:rsidR="00523B29" w:rsidRPr="00222F43">
              <w:rPr>
                <w:rFonts w:asciiTheme="minorHAnsi" w:eastAsia="Times New Roman" w:hAnsiTheme="minorHAnsi" w:cs="Times New Roman"/>
                <w:color w:val="000000"/>
                <w:sz w:val="18"/>
                <w:szCs w:val="18"/>
                <w:lang w:eastAsia="es-CO"/>
              </w:rPr>
              <w:t>Apoyo al desarrollo de alternativas productivas sostenibles basadas en la biodiversidad, para avanzar hacia la consolidación de un portafolio regional de bioeconomía</w:t>
            </w:r>
          </w:p>
        </w:tc>
        <w:tc>
          <w:tcPr>
            <w:tcW w:w="6663" w:type="dxa"/>
            <w:shd w:val="clear" w:color="auto" w:fill="auto"/>
            <w:vAlign w:val="center"/>
            <w:hideMark/>
          </w:tcPr>
          <w:p w:rsidR="00B31DCB" w:rsidRPr="00222F43" w:rsidRDefault="00E334F6" w:rsidP="00E334F6">
            <w:pPr>
              <w:spacing w:before="0" w:after="0" w:line="240" w:lineRule="auto"/>
              <w:jc w:val="left"/>
              <w:rPr>
                <w:rFonts w:asciiTheme="minorHAnsi" w:eastAsia="Times New Roman" w:hAnsiTheme="minorHAnsi" w:cs="Times New Roman"/>
                <w:color w:val="000000"/>
                <w:sz w:val="18"/>
                <w:szCs w:val="18"/>
                <w:lang w:eastAsia="es-CO"/>
              </w:rPr>
            </w:pPr>
            <w:r w:rsidRPr="00222F43">
              <w:rPr>
                <w:rFonts w:asciiTheme="minorHAnsi" w:eastAsia="Times New Roman" w:hAnsiTheme="minorHAnsi" w:cs="Times New Roman"/>
                <w:color w:val="000000"/>
                <w:sz w:val="18"/>
                <w:szCs w:val="18"/>
                <w:lang w:eastAsia="es-CO"/>
              </w:rPr>
              <w:t xml:space="preserve">• </w:t>
            </w:r>
            <w:r w:rsidR="00D77561" w:rsidRPr="00222F43">
              <w:rPr>
                <w:rFonts w:asciiTheme="minorHAnsi" w:eastAsia="Times New Roman" w:hAnsiTheme="minorHAnsi" w:cs="Times New Roman"/>
                <w:color w:val="000000"/>
                <w:sz w:val="18"/>
                <w:szCs w:val="18"/>
                <w:lang w:eastAsia="es-CO"/>
              </w:rPr>
              <w:t>Afectación a</w:t>
            </w:r>
            <w:r w:rsidRPr="00222F43">
              <w:rPr>
                <w:rFonts w:asciiTheme="minorHAnsi" w:eastAsia="Times New Roman" w:hAnsiTheme="minorHAnsi" w:cs="Times New Roman"/>
                <w:color w:val="000000"/>
                <w:sz w:val="18"/>
                <w:szCs w:val="18"/>
                <w:lang w:eastAsia="es-CO"/>
              </w:rPr>
              <w:t xml:space="preserve"> </w:t>
            </w:r>
            <w:r w:rsidR="00D77561" w:rsidRPr="00222F43">
              <w:rPr>
                <w:rFonts w:asciiTheme="minorHAnsi" w:eastAsia="Times New Roman" w:hAnsiTheme="minorHAnsi" w:cs="Times New Roman"/>
                <w:color w:val="000000"/>
                <w:sz w:val="18"/>
                <w:szCs w:val="18"/>
                <w:lang w:eastAsia="es-CO"/>
              </w:rPr>
              <w:t>la</w:t>
            </w:r>
            <w:r w:rsidRPr="00222F43">
              <w:rPr>
                <w:rFonts w:asciiTheme="minorHAnsi" w:eastAsia="Times New Roman" w:hAnsiTheme="minorHAnsi" w:cs="Times New Roman"/>
                <w:color w:val="000000"/>
                <w:sz w:val="18"/>
                <w:szCs w:val="18"/>
                <w:lang w:eastAsia="es-CO"/>
              </w:rPr>
              <w:t xml:space="preserve"> biodiversidad</w:t>
            </w:r>
            <w:r w:rsidR="00103EE1" w:rsidRPr="00222F43">
              <w:rPr>
                <w:rFonts w:asciiTheme="minorHAnsi" w:eastAsia="Times New Roman" w:hAnsiTheme="minorHAnsi" w:cs="Times New Roman"/>
                <w:color w:val="000000"/>
                <w:sz w:val="18"/>
                <w:szCs w:val="18"/>
                <w:lang w:eastAsia="es-CO"/>
              </w:rPr>
              <w:t xml:space="preserve"> (</w:t>
            </w:r>
            <w:r w:rsidR="00816BB7" w:rsidRPr="00222F43">
              <w:rPr>
                <w:rFonts w:asciiTheme="minorHAnsi" w:eastAsia="Times New Roman" w:hAnsiTheme="minorHAnsi" w:cs="Times New Roman"/>
                <w:color w:val="000000"/>
                <w:sz w:val="18"/>
                <w:szCs w:val="18"/>
                <w:lang w:eastAsia="es-CO"/>
              </w:rPr>
              <w:t>EAS</w:t>
            </w:r>
            <w:r w:rsidR="00103EE1" w:rsidRPr="00222F43">
              <w:rPr>
                <w:rFonts w:asciiTheme="minorHAnsi" w:eastAsia="Times New Roman" w:hAnsiTheme="minorHAnsi" w:cs="Times New Roman"/>
                <w:color w:val="000000"/>
                <w:sz w:val="18"/>
                <w:szCs w:val="18"/>
                <w:lang w:eastAsia="es-CO"/>
              </w:rPr>
              <w:t>6)</w:t>
            </w:r>
            <w:r w:rsidR="00285A49" w:rsidRPr="00222F43">
              <w:rPr>
                <w:rFonts w:asciiTheme="minorHAnsi" w:eastAsia="Times New Roman" w:hAnsiTheme="minorHAnsi" w:cs="Times New Roman"/>
                <w:color w:val="000000"/>
                <w:sz w:val="18"/>
                <w:szCs w:val="18"/>
                <w:lang w:eastAsia="es-CO"/>
              </w:rPr>
              <w:br/>
            </w:r>
            <w:r w:rsidR="00B31DCB" w:rsidRPr="00222F43">
              <w:rPr>
                <w:rFonts w:asciiTheme="minorHAnsi" w:eastAsia="Times New Roman" w:hAnsiTheme="minorHAnsi" w:cs="Times New Roman"/>
                <w:color w:val="000000"/>
                <w:sz w:val="18"/>
                <w:szCs w:val="18"/>
                <w:lang w:eastAsia="es-CO"/>
              </w:rPr>
              <w:t>• No se garantizan y aseguran los medios necesarios para participación plena, amplia y efectiva (EAS10).</w:t>
            </w:r>
            <w:r w:rsidR="00B31DCB" w:rsidRPr="00222F43" w:rsidDel="00B31DCB">
              <w:rPr>
                <w:rFonts w:asciiTheme="minorHAnsi" w:eastAsia="Times New Roman" w:hAnsiTheme="minorHAnsi" w:cs="Times New Roman"/>
                <w:color w:val="000000"/>
                <w:sz w:val="18"/>
                <w:szCs w:val="18"/>
                <w:lang w:eastAsia="es-CO"/>
              </w:rPr>
              <w:t xml:space="preserve"> </w:t>
            </w:r>
          </w:p>
          <w:p w:rsidR="00EF4637" w:rsidRPr="00222F43" w:rsidRDefault="00285A49" w:rsidP="00E334F6">
            <w:pPr>
              <w:spacing w:before="0" w:after="0" w:line="240" w:lineRule="auto"/>
              <w:jc w:val="left"/>
              <w:rPr>
                <w:rFonts w:asciiTheme="minorHAnsi" w:eastAsia="Times New Roman" w:hAnsiTheme="minorHAnsi" w:cs="Times New Roman"/>
                <w:color w:val="000000"/>
                <w:sz w:val="18"/>
                <w:szCs w:val="18"/>
                <w:lang w:eastAsia="es-CO"/>
              </w:rPr>
            </w:pPr>
            <w:r w:rsidRPr="00222F43">
              <w:rPr>
                <w:rFonts w:asciiTheme="minorHAnsi" w:eastAsia="Times New Roman" w:hAnsiTheme="minorHAnsi" w:cs="Times New Roman"/>
                <w:color w:val="000000"/>
                <w:sz w:val="18"/>
                <w:szCs w:val="18"/>
                <w:lang w:eastAsia="es-CO"/>
              </w:rPr>
              <w:t xml:space="preserve">• Cambio/pérdida de las prácticas de uso y manejo de </w:t>
            </w:r>
            <w:r w:rsidR="005A7540" w:rsidRPr="00222F43">
              <w:rPr>
                <w:rFonts w:asciiTheme="minorHAnsi" w:eastAsia="Times New Roman" w:hAnsiTheme="minorHAnsi" w:cs="Times New Roman"/>
                <w:color w:val="000000"/>
                <w:sz w:val="18"/>
                <w:szCs w:val="18"/>
                <w:lang w:eastAsia="es-CO"/>
              </w:rPr>
              <w:t>los recursos</w:t>
            </w:r>
            <w:r w:rsidRPr="00222F43">
              <w:rPr>
                <w:rFonts w:asciiTheme="minorHAnsi" w:eastAsia="Times New Roman" w:hAnsiTheme="minorHAnsi" w:cs="Times New Roman"/>
                <w:color w:val="000000"/>
                <w:sz w:val="18"/>
                <w:szCs w:val="18"/>
                <w:lang w:eastAsia="es-CO"/>
              </w:rPr>
              <w:t xml:space="preserve"> asociadas con formas de conocimiento tradicionales</w:t>
            </w:r>
            <w:r w:rsidR="00103EE1" w:rsidRPr="00222F43">
              <w:rPr>
                <w:rFonts w:asciiTheme="minorHAnsi" w:eastAsia="Times New Roman" w:hAnsiTheme="minorHAnsi" w:cs="Times New Roman"/>
                <w:color w:val="000000"/>
                <w:sz w:val="18"/>
                <w:szCs w:val="18"/>
                <w:lang w:eastAsia="es-CO"/>
              </w:rPr>
              <w:t xml:space="preserve"> (</w:t>
            </w:r>
            <w:r w:rsidR="00816BB7" w:rsidRPr="00222F43">
              <w:rPr>
                <w:rFonts w:asciiTheme="minorHAnsi" w:eastAsia="Times New Roman" w:hAnsiTheme="minorHAnsi" w:cs="Times New Roman"/>
                <w:color w:val="000000"/>
                <w:sz w:val="18"/>
                <w:szCs w:val="18"/>
                <w:lang w:eastAsia="es-CO"/>
              </w:rPr>
              <w:t>EAS</w:t>
            </w:r>
            <w:r w:rsidR="00103EE1" w:rsidRPr="00222F43">
              <w:rPr>
                <w:rFonts w:asciiTheme="minorHAnsi" w:eastAsia="Times New Roman" w:hAnsiTheme="minorHAnsi" w:cs="Times New Roman"/>
                <w:color w:val="000000"/>
                <w:sz w:val="18"/>
                <w:szCs w:val="18"/>
                <w:lang w:eastAsia="es-CO"/>
              </w:rPr>
              <w:t>7)</w:t>
            </w:r>
            <w:r w:rsidRPr="00222F43">
              <w:rPr>
                <w:rFonts w:asciiTheme="minorHAnsi" w:eastAsia="Times New Roman" w:hAnsiTheme="minorHAnsi" w:cs="Times New Roman"/>
                <w:color w:val="000000"/>
                <w:sz w:val="18"/>
                <w:szCs w:val="18"/>
                <w:lang w:eastAsia="es-CO"/>
              </w:rPr>
              <w:t xml:space="preserve">. </w:t>
            </w:r>
            <w:r w:rsidRPr="00222F43">
              <w:rPr>
                <w:rFonts w:asciiTheme="minorHAnsi" w:eastAsia="Times New Roman" w:hAnsiTheme="minorHAnsi" w:cs="Times New Roman"/>
                <w:color w:val="000000"/>
                <w:sz w:val="18"/>
                <w:szCs w:val="18"/>
                <w:lang w:eastAsia="es-CO"/>
              </w:rPr>
              <w:br/>
              <w:t>• Pérdida de los derechos sobre el conocimiento tradicional</w:t>
            </w:r>
            <w:r w:rsidR="00103EE1" w:rsidRPr="00222F43">
              <w:rPr>
                <w:rFonts w:asciiTheme="minorHAnsi" w:eastAsia="Times New Roman" w:hAnsiTheme="minorHAnsi" w:cs="Times New Roman"/>
                <w:color w:val="000000"/>
                <w:sz w:val="18"/>
                <w:szCs w:val="18"/>
                <w:lang w:eastAsia="es-CO"/>
              </w:rPr>
              <w:t xml:space="preserve"> (</w:t>
            </w:r>
            <w:r w:rsidR="00816BB7" w:rsidRPr="00222F43">
              <w:rPr>
                <w:rFonts w:asciiTheme="minorHAnsi" w:eastAsia="Times New Roman" w:hAnsiTheme="minorHAnsi" w:cs="Times New Roman"/>
                <w:color w:val="000000"/>
                <w:sz w:val="18"/>
                <w:szCs w:val="18"/>
                <w:lang w:eastAsia="es-CO"/>
              </w:rPr>
              <w:t>EAS</w:t>
            </w:r>
            <w:r w:rsidR="00103EE1" w:rsidRPr="00222F43">
              <w:rPr>
                <w:rFonts w:asciiTheme="minorHAnsi" w:eastAsia="Times New Roman" w:hAnsiTheme="minorHAnsi" w:cs="Times New Roman"/>
                <w:color w:val="000000"/>
                <w:sz w:val="18"/>
                <w:szCs w:val="18"/>
                <w:lang w:eastAsia="es-CO"/>
              </w:rPr>
              <w:t xml:space="preserve">7 y </w:t>
            </w:r>
            <w:r w:rsidR="00816BB7" w:rsidRPr="00222F43">
              <w:rPr>
                <w:rFonts w:asciiTheme="minorHAnsi" w:eastAsia="Times New Roman" w:hAnsiTheme="minorHAnsi" w:cs="Times New Roman"/>
                <w:color w:val="000000"/>
                <w:sz w:val="18"/>
                <w:szCs w:val="18"/>
                <w:lang w:eastAsia="es-CO"/>
              </w:rPr>
              <w:t>EAS</w:t>
            </w:r>
            <w:r w:rsidR="00855503" w:rsidRPr="00222F43">
              <w:rPr>
                <w:rFonts w:asciiTheme="minorHAnsi" w:eastAsia="Times New Roman" w:hAnsiTheme="minorHAnsi" w:cs="Times New Roman"/>
                <w:color w:val="000000"/>
                <w:sz w:val="18"/>
                <w:szCs w:val="18"/>
                <w:lang w:eastAsia="es-CO"/>
              </w:rPr>
              <w:t>8</w:t>
            </w:r>
            <w:r w:rsidR="00103EE1" w:rsidRPr="00222F43">
              <w:rPr>
                <w:rFonts w:asciiTheme="minorHAnsi" w:eastAsia="Times New Roman" w:hAnsiTheme="minorHAnsi" w:cs="Times New Roman"/>
                <w:color w:val="000000"/>
                <w:sz w:val="18"/>
                <w:szCs w:val="18"/>
                <w:lang w:eastAsia="es-CO"/>
              </w:rPr>
              <w:t>)</w:t>
            </w:r>
            <w:r w:rsidRPr="00222F43">
              <w:rPr>
                <w:rFonts w:asciiTheme="minorHAnsi" w:eastAsia="Times New Roman" w:hAnsiTheme="minorHAnsi" w:cs="Times New Roman"/>
                <w:color w:val="000000"/>
                <w:sz w:val="18"/>
                <w:szCs w:val="18"/>
                <w:lang w:eastAsia="es-CO"/>
              </w:rPr>
              <w:t xml:space="preserve">. </w:t>
            </w:r>
          </w:p>
          <w:p w:rsidR="00285A49" w:rsidRPr="00222F43" w:rsidRDefault="00EF4637" w:rsidP="00125A6C">
            <w:pPr>
              <w:spacing w:before="0" w:after="0" w:line="240" w:lineRule="auto"/>
              <w:jc w:val="left"/>
              <w:rPr>
                <w:rFonts w:asciiTheme="minorHAnsi" w:eastAsia="Times New Roman" w:hAnsiTheme="minorHAnsi" w:cs="Times New Roman"/>
                <w:color w:val="000000"/>
                <w:sz w:val="18"/>
                <w:szCs w:val="18"/>
                <w:lang w:eastAsia="es-CO"/>
              </w:rPr>
            </w:pPr>
            <w:r w:rsidRPr="00222F43">
              <w:rPr>
                <w:rFonts w:asciiTheme="minorHAnsi" w:eastAsia="Times New Roman" w:hAnsiTheme="minorHAnsi" w:cs="Times New Roman"/>
                <w:color w:val="000000"/>
                <w:sz w:val="18"/>
                <w:szCs w:val="18"/>
                <w:lang w:eastAsia="es-CO"/>
              </w:rPr>
              <w:t>• No reconocimiento, respeto ni inclusión de los mecanismos propios de gobierno y de toma de decisiones</w:t>
            </w:r>
            <w:r w:rsidR="00855503" w:rsidRPr="00222F43">
              <w:rPr>
                <w:rFonts w:asciiTheme="minorHAnsi" w:eastAsia="Times New Roman" w:hAnsiTheme="minorHAnsi" w:cs="Times New Roman"/>
                <w:color w:val="000000"/>
                <w:sz w:val="18"/>
                <w:szCs w:val="18"/>
                <w:lang w:eastAsia="es-CO"/>
              </w:rPr>
              <w:t xml:space="preserve"> (</w:t>
            </w:r>
            <w:r w:rsidR="00816BB7" w:rsidRPr="00222F43">
              <w:rPr>
                <w:rFonts w:asciiTheme="minorHAnsi" w:eastAsia="Times New Roman" w:hAnsiTheme="minorHAnsi" w:cs="Times New Roman"/>
                <w:color w:val="000000"/>
                <w:sz w:val="18"/>
                <w:szCs w:val="18"/>
                <w:lang w:eastAsia="es-CO"/>
              </w:rPr>
              <w:t>EAS</w:t>
            </w:r>
            <w:r w:rsidR="00855503" w:rsidRPr="00222F43">
              <w:rPr>
                <w:rFonts w:asciiTheme="minorHAnsi" w:eastAsia="Times New Roman" w:hAnsiTheme="minorHAnsi" w:cs="Times New Roman"/>
                <w:color w:val="000000"/>
                <w:sz w:val="18"/>
                <w:szCs w:val="18"/>
                <w:lang w:eastAsia="es-CO"/>
              </w:rPr>
              <w:t>7)</w:t>
            </w:r>
            <w:r w:rsidRPr="00222F43">
              <w:rPr>
                <w:rFonts w:asciiTheme="minorHAnsi" w:eastAsia="Times New Roman" w:hAnsiTheme="minorHAnsi" w:cs="Times New Roman"/>
                <w:color w:val="000000"/>
                <w:sz w:val="18"/>
                <w:szCs w:val="18"/>
                <w:lang w:eastAsia="es-CO"/>
              </w:rPr>
              <w:t>.</w:t>
            </w:r>
            <w:r w:rsidR="00285A49" w:rsidRPr="00222F43">
              <w:rPr>
                <w:rFonts w:asciiTheme="minorHAnsi" w:eastAsia="Times New Roman" w:hAnsiTheme="minorHAnsi" w:cs="Times New Roman"/>
                <w:color w:val="000000"/>
                <w:sz w:val="18"/>
                <w:szCs w:val="18"/>
                <w:lang w:eastAsia="es-CO"/>
              </w:rPr>
              <w:br/>
              <w:t xml:space="preserve">• </w:t>
            </w:r>
            <w:r w:rsidR="008D1F25" w:rsidRPr="00222F43">
              <w:rPr>
                <w:rFonts w:asciiTheme="minorHAnsi" w:eastAsia="Times New Roman" w:hAnsiTheme="minorHAnsi" w:cs="Times New Roman"/>
                <w:color w:val="000000"/>
                <w:sz w:val="18"/>
                <w:szCs w:val="18"/>
                <w:lang w:eastAsia="es-CO"/>
              </w:rPr>
              <w:t>D</w:t>
            </w:r>
            <w:r w:rsidR="00285A49" w:rsidRPr="00222F43">
              <w:rPr>
                <w:rFonts w:asciiTheme="minorHAnsi" w:eastAsia="Times New Roman" w:hAnsiTheme="minorHAnsi" w:cs="Times New Roman"/>
                <w:color w:val="000000"/>
                <w:sz w:val="18"/>
                <w:szCs w:val="18"/>
                <w:lang w:eastAsia="es-CO"/>
              </w:rPr>
              <w:t xml:space="preserve">istribución </w:t>
            </w:r>
            <w:r w:rsidR="008D1F25" w:rsidRPr="00222F43">
              <w:rPr>
                <w:rFonts w:asciiTheme="minorHAnsi" w:eastAsia="Times New Roman" w:hAnsiTheme="minorHAnsi" w:cs="Times New Roman"/>
                <w:color w:val="000000"/>
                <w:sz w:val="18"/>
                <w:szCs w:val="18"/>
                <w:lang w:eastAsia="es-CO"/>
              </w:rPr>
              <w:t xml:space="preserve">inequitativa </w:t>
            </w:r>
            <w:r w:rsidR="00285A49" w:rsidRPr="00222F43">
              <w:rPr>
                <w:rFonts w:asciiTheme="minorHAnsi" w:eastAsia="Times New Roman" w:hAnsiTheme="minorHAnsi" w:cs="Times New Roman"/>
                <w:color w:val="000000"/>
                <w:sz w:val="18"/>
                <w:szCs w:val="18"/>
                <w:lang w:eastAsia="es-CO"/>
              </w:rPr>
              <w:t>de los beneficios</w:t>
            </w:r>
            <w:r w:rsidR="00855503" w:rsidRPr="00222F43">
              <w:rPr>
                <w:rFonts w:asciiTheme="minorHAnsi" w:eastAsia="Times New Roman" w:hAnsiTheme="minorHAnsi" w:cs="Times New Roman"/>
                <w:color w:val="000000"/>
                <w:sz w:val="18"/>
                <w:szCs w:val="18"/>
                <w:lang w:eastAsia="es-CO"/>
              </w:rPr>
              <w:t xml:space="preserve"> </w:t>
            </w:r>
            <w:r w:rsidR="008D1F25" w:rsidRPr="00222F43">
              <w:rPr>
                <w:rFonts w:asciiTheme="minorHAnsi" w:eastAsia="Times New Roman" w:hAnsiTheme="minorHAnsi" w:cs="Times New Roman"/>
                <w:color w:val="000000"/>
                <w:sz w:val="18"/>
                <w:szCs w:val="18"/>
                <w:lang w:eastAsia="es-CO"/>
              </w:rPr>
              <w:t xml:space="preserve">derivados del uso comercial de recursos con valor cultural (ej. artesanías, recursos hidrobiológicos, etc.) </w:t>
            </w:r>
            <w:r w:rsidR="00855503" w:rsidRPr="00222F43">
              <w:rPr>
                <w:rFonts w:asciiTheme="minorHAnsi" w:eastAsia="Times New Roman" w:hAnsiTheme="minorHAnsi" w:cs="Times New Roman"/>
                <w:color w:val="000000"/>
                <w:sz w:val="18"/>
                <w:szCs w:val="18"/>
                <w:lang w:eastAsia="es-CO"/>
              </w:rPr>
              <w:t>(</w:t>
            </w:r>
            <w:r w:rsidR="00816BB7" w:rsidRPr="00222F43">
              <w:rPr>
                <w:rFonts w:asciiTheme="minorHAnsi" w:eastAsia="Times New Roman" w:hAnsiTheme="minorHAnsi" w:cs="Times New Roman"/>
                <w:color w:val="000000"/>
                <w:sz w:val="18"/>
                <w:szCs w:val="18"/>
                <w:lang w:eastAsia="es-CO"/>
              </w:rPr>
              <w:t>EAS</w:t>
            </w:r>
            <w:r w:rsidR="00DA2831" w:rsidRPr="00222F43">
              <w:rPr>
                <w:rFonts w:asciiTheme="minorHAnsi" w:eastAsia="Times New Roman" w:hAnsiTheme="minorHAnsi" w:cs="Times New Roman"/>
                <w:color w:val="000000"/>
                <w:sz w:val="18"/>
                <w:szCs w:val="18"/>
                <w:lang w:eastAsia="es-CO"/>
              </w:rPr>
              <w:t>8</w:t>
            </w:r>
            <w:r w:rsidR="00855503" w:rsidRPr="00222F43">
              <w:rPr>
                <w:rFonts w:asciiTheme="minorHAnsi" w:eastAsia="Times New Roman" w:hAnsiTheme="minorHAnsi" w:cs="Times New Roman"/>
                <w:color w:val="000000"/>
                <w:sz w:val="18"/>
                <w:szCs w:val="18"/>
                <w:lang w:eastAsia="es-CO"/>
              </w:rPr>
              <w:t>)</w:t>
            </w:r>
            <w:r w:rsidR="00285A49" w:rsidRPr="00222F43">
              <w:rPr>
                <w:rFonts w:asciiTheme="minorHAnsi" w:eastAsia="Times New Roman" w:hAnsiTheme="minorHAnsi" w:cs="Times New Roman"/>
                <w:color w:val="000000"/>
                <w:sz w:val="18"/>
                <w:szCs w:val="18"/>
                <w:lang w:eastAsia="es-CO"/>
              </w:rPr>
              <w:t xml:space="preserve">. </w:t>
            </w:r>
            <w:r w:rsidR="00285A49" w:rsidRPr="00222F43">
              <w:rPr>
                <w:rFonts w:asciiTheme="minorHAnsi" w:eastAsia="Times New Roman" w:hAnsiTheme="minorHAnsi" w:cs="Times New Roman"/>
                <w:color w:val="000000"/>
                <w:sz w:val="18"/>
                <w:szCs w:val="18"/>
                <w:lang w:eastAsia="es-CO"/>
              </w:rPr>
              <w:br/>
              <w:t>• Baja apropiación de los procesos en el territorio de las acciones y actividades propuestas</w:t>
            </w:r>
            <w:r w:rsidR="00855503" w:rsidRPr="00222F43">
              <w:rPr>
                <w:rFonts w:asciiTheme="minorHAnsi" w:eastAsia="Times New Roman" w:hAnsiTheme="minorHAnsi" w:cs="Times New Roman"/>
                <w:color w:val="000000"/>
                <w:sz w:val="18"/>
                <w:szCs w:val="18"/>
                <w:lang w:eastAsia="es-CO"/>
              </w:rPr>
              <w:t xml:space="preserve"> (</w:t>
            </w:r>
            <w:r w:rsidR="00816BB7" w:rsidRPr="00222F43">
              <w:rPr>
                <w:rFonts w:asciiTheme="minorHAnsi" w:eastAsia="Times New Roman" w:hAnsiTheme="minorHAnsi" w:cs="Times New Roman"/>
                <w:color w:val="000000"/>
                <w:sz w:val="18"/>
                <w:szCs w:val="18"/>
                <w:lang w:eastAsia="es-CO"/>
              </w:rPr>
              <w:t>EAS</w:t>
            </w:r>
            <w:r w:rsidR="00855503" w:rsidRPr="00222F43">
              <w:rPr>
                <w:rFonts w:asciiTheme="minorHAnsi" w:eastAsia="Times New Roman" w:hAnsiTheme="minorHAnsi" w:cs="Times New Roman"/>
                <w:color w:val="000000"/>
                <w:sz w:val="18"/>
                <w:szCs w:val="18"/>
                <w:lang w:eastAsia="es-CO"/>
              </w:rPr>
              <w:t>10)</w:t>
            </w:r>
            <w:r w:rsidR="00285A49" w:rsidRPr="00222F43">
              <w:rPr>
                <w:rFonts w:asciiTheme="minorHAnsi" w:eastAsia="Times New Roman" w:hAnsiTheme="minorHAnsi" w:cs="Times New Roman"/>
                <w:color w:val="000000"/>
                <w:sz w:val="18"/>
                <w:szCs w:val="18"/>
                <w:lang w:eastAsia="es-CO"/>
              </w:rPr>
              <w:t xml:space="preserve">. </w:t>
            </w:r>
          </w:p>
        </w:tc>
      </w:tr>
    </w:tbl>
    <w:p w:rsidR="00285A49" w:rsidRPr="00222F43" w:rsidRDefault="00285A49" w:rsidP="00F84EC3"/>
    <w:p w:rsidR="00EF4637" w:rsidRPr="00222F43" w:rsidRDefault="00DE6129" w:rsidP="00F84EC3">
      <w:r w:rsidRPr="00222F43">
        <w:t xml:space="preserve">La promoción del comercio basado en </w:t>
      </w:r>
      <w:r w:rsidR="004660FF" w:rsidRPr="00222F43">
        <w:t xml:space="preserve">la </w:t>
      </w:r>
      <w:r w:rsidRPr="00222F43">
        <w:t>bioeconomía</w:t>
      </w:r>
      <w:r w:rsidR="004660FF" w:rsidRPr="00222F43">
        <w:t>,</w:t>
      </w:r>
      <w:r w:rsidRPr="00222F43">
        <w:t xml:space="preserve"> </w:t>
      </w:r>
      <w:r w:rsidR="00C24102" w:rsidRPr="00222F43">
        <w:t>podrían generar</w:t>
      </w:r>
      <w:r w:rsidR="00A81EDC" w:rsidRPr="00222F43">
        <w:t xml:space="preserve"> riesgos </w:t>
      </w:r>
      <w:r w:rsidR="00C24102" w:rsidRPr="00222F43">
        <w:t>en el</w:t>
      </w:r>
      <w:r w:rsidR="00A81EDC" w:rsidRPr="00222F43">
        <w:t xml:space="preserve"> largo plazo si las acciones de </w:t>
      </w:r>
      <w:r w:rsidR="00EF4637" w:rsidRPr="00222F43">
        <w:t xml:space="preserve">bioeconomía </w:t>
      </w:r>
      <w:r w:rsidR="00A81EDC" w:rsidRPr="00222F43">
        <w:t xml:space="preserve">se </w:t>
      </w:r>
      <w:r w:rsidR="00EF4637" w:rsidRPr="00222F43">
        <w:t>industrial</w:t>
      </w:r>
      <w:r w:rsidR="00A81EDC" w:rsidRPr="00222F43">
        <w:t>izan</w:t>
      </w:r>
      <w:r w:rsidR="00EF4637" w:rsidRPr="00222F43">
        <w:t xml:space="preserve"> aumenta</w:t>
      </w:r>
      <w:r w:rsidR="00A81EDC" w:rsidRPr="00222F43">
        <w:t>ndo</w:t>
      </w:r>
      <w:r w:rsidR="00EF4637" w:rsidRPr="00222F43">
        <w:t xml:space="preserve"> la demanda de tierras</w:t>
      </w:r>
      <w:r w:rsidR="00865EB6" w:rsidRPr="00222F43">
        <w:t xml:space="preserve">, sobrexplotando los recursos declarados como </w:t>
      </w:r>
      <w:proofErr w:type="spellStart"/>
      <w:r w:rsidR="00865EB6" w:rsidRPr="00222F43">
        <w:t>bioproductos</w:t>
      </w:r>
      <w:proofErr w:type="spellEnd"/>
      <w:r w:rsidR="00EF4637" w:rsidRPr="00222F43">
        <w:t xml:space="preserve"> </w:t>
      </w:r>
      <w:r w:rsidR="00AE45F8" w:rsidRPr="00222F43">
        <w:t>y/o introduciendo tecnologías no aptas para la región.</w:t>
      </w:r>
    </w:p>
    <w:p w:rsidR="00EF4637" w:rsidRPr="00222F43" w:rsidRDefault="00EF4637" w:rsidP="00F84EC3"/>
    <w:p w:rsidR="00AE45F8" w:rsidRPr="00222F43" w:rsidRDefault="00AE45F8" w:rsidP="00F84EC3">
      <w:r w:rsidRPr="00222F43">
        <w:t xml:space="preserve">Por otra parte, </w:t>
      </w:r>
      <w:r w:rsidR="001E1CB6" w:rsidRPr="00222F43">
        <w:t>en concordancia con los lineamientos del EAS</w:t>
      </w:r>
      <w:r w:rsidR="00530DC1" w:rsidRPr="00222F43">
        <w:t>7</w:t>
      </w:r>
      <w:r w:rsidR="001E1CB6" w:rsidRPr="00222F43">
        <w:t xml:space="preserve"> sobre </w:t>
      </w:r>
      <w:r w:rsidR="00530DC1" w:rsidRPr="00222F43">
        <w:t>Pueblos Indígenas</w:t>
      </w:r>
      <w:r w:rsidR="00737D3B" w:rsidRPr="00222F43">
        <w:t xml:space="preserve"> se podrían presentar riesgo</w:t>
      </w:r>
      <w:r w:rsidR="00530DC1" w:rsidRPr="00222F43">
        <w:t>s</w:t>
      </w:r>
      <w:r w:rsidR="00737D3B" w:rsidRPr="00222F43">
        <w:t xml:space="preserve"> </w:t>
      </w:r>
      <w:r w:rsidR="00530DC1" w:rsidRPr="00222F43">
        <w:t xml:space="preserve">directos </w:t>
      </w:r>
      <w:r w:rsidR="00737D3B" w:rsidRPr="00222F43">
        <w:t xml:space="preserve">en </w:t>
      </w:r>
      <w:r w:rsidRPr="00222F43">
        <w:t xml:space="preserve">las comunidades indígenas </w:t>
      </w:r>
      <w:r w:rsidR="00737D3B" w:rsidRPr="00222F43">
        <w:t xml:space="preserve">por posible </w:t>
      </w:r>
      <w:r w:rsidR="00530DC1" w:rsidRPr="00222F43">
        <w:t>pérdida</w:t>
      </w:r>
      <w:r w:rsidRPr="00222F43">
        <w:t xml:space="preserve"> sus derechos sobre el conocimiento tradicional</w:t>
      </w:r>
      <w:r w:rsidR="00530DC1" w:rsidRPr="00222F43">
        <w:t xml:space="preserve"> o ser ignorados en cuanto reconocer, respetar e incluir sus mecanismos propios de gobierno y de toma de decisiones; </w:t>
      </w:r>
      <w:r w:rsidR="003C1528" w:rsidRPr="00222F43">
        <w:t>d</w:t>
      </w:r>
      <w:r w:rsidR="00530DC1" w:rsidRPr="00222F43">
        <w:t xml:space="preserve">e igual forma, se podrían presentar riesgos relacionados con el EAS8 sobre Patrimonio Cultural, </w:t>
      </w:r>
      <w:r w:rsidR="00941C2D" w:rsidRPr="00222F43">
        <w:t>si se</w:t>
      </w:r>
      <w:r w:rsidRPr="00222F43">
        <w:t xml:space="preserve"> modifica</w:t>
      </w:r>
      <w:r w:rsidR="00941C2D" w:rsidRPr="00222F43">
        <w:t>n</w:t>
      </w:r>
      <w:r w:rsidRPr="00222F43">
        <w:t xml:space="preserve"> las prácticas de uso y manejo de los recursos asociadas con formas de conocimiento tradicionales</w:t>
      </w:r>
      <w:r w:rsidR="00BB7268" w:rsidRPr="00222F43">
        <w:t xml:space="preserve">, </w:t>
      </w:r>
      <w:r w:rsidR="00941C2D" w:rsidRPr="00222F43">
        <w:t xml:space="preserve">o si </w:t>
      </w:r>
      <w:r w:rsidR="003A49BE" w:rsidRPr="00222F43">
        <w:t xml:space="preserve">por el proyecto </w:t>
      </w:r>
      <w:r w:rsidR="00941C2D" w:rsidRPr="00222F43">
        <w:t xml:space="preserve">se promoviera comercialmente elementos que poseen valor cultural para </w:t>
      </w:r>
      <w:r w:rsidR="00ED0CC1" w:rsidRPr="00222F43">
        <w:t>algún</w:t>
      </w:r>
      <w:r w:rsidR="00941C2D" w:rsidRPr="00222F43">
        <w:t xml:space="preserve"> pueblo indígena</w:t>
      </w:r>
      <w:r w:rsidR="00ED0CC1" w:rsidRPr="00222F43">
        <w:t xml:space="preserve">, que éstos no tengan la participación </w:t>
      </w:r>
      <w:r w:rsidR="003502F5" w:rsidRPr="00222F43">
        <w:t>o</w:t>
      </w:r>
      <w:r w:rsidR="00ED0CC1" w:rsidRPr="00222F43">
        <w:t xml:space="preserve"> acceso a los beneficios (párrafo 30b)</w:t>
      </w:r>
      <w:r w:rsidR="00941C2D" w:rsidRPr="00222F43">
        <w:t>.</w:t>
      </w:r>
    </w:p>
    <w:p w:rsidR="002D2D2C" w:rsidRPr="00222F43" w:rsidRDefault="002D2D2C" w:rsidP="00F84EC3"/>
    <w:p w:rsidR="00AE45F8" w:rsidRPr="00222F43" w:rsidRDefault="002D2D2C" w:rsidP="00AE45F8">
      <w:r w:rsidRPr="00222F43">
        <w:t>Por otra parte</w:t>
      </w:r>
      <w:r w:rsidR="005E5912" w:rsidRPr="00222F43">
        <w:t>, en consistencia con el EAS10,</w:t>
      </w:r>
      <w:r w:rsidRPr="00222F43">
        <w:t xml:space="preserve"> se puede presentar</w:t>
      </w:r>
      <w:r w:rsidR="005E5912" w:rsidRPr="00222F43">
        <w:t xml:space="preserve"> riesgos directos</w:t>
      </w:r>
      <w:r w:rsidR="008C51FA" w:rsidRPr="00222F43">
        <w:t xml:space="preserve"> si no se garantizan y aseguran los medios necesarios para participación plena, amplia y efectiva </w:t>
      </w:r>
      <w:r w:rsidR="00AE45F8" w:rsidRPr="00222F43">
        <w:t>de los interesados y actores claves para participar en los procesos de toma de decisiones y negociación</w:t>
      </w:r>
      <w:r w:rsidR="00807B8B" w:rsidRPr="00222F43">
        <w:t>,</w:t>
      </w:r>
      <w:r w:rsidR="00C61477" w:rsidRPr="00222F43">
        <w:t xml:space="preserve"> </w:t>
      </w:r>
      <w:r w:rsidR="00F634A3" w:rsidRPr="00222F43">
        <w:t>y finalmente generar una baja apropiación de los procesos en el territorio de las acciones y actividades propuestas</w:t>
      </w:r>
    </w:p>
    <w:p w:rsidR="00EF4637" w:rsidRPr="00222F43" w:rsidRDefault="00EF4637" w:rsidP="00F84EC3"/>
    <w:p w:rsidR="00836C6C" w:rsidRPr="00222F43" w:rsidRDefault="00836C6C" w:rsidP="00836C6C">
      <w:r w:rsidRPr="00222F43">
        <w:t>Los impactos relacionados en términos de medio ambiente, se identifica posible</w:t>
      </w:r>
      <w:r w:rsidR="00864E88">
        <w:t>s</w:t>
      </w:r>
      <w:r w:rsidRPr="00222F43">
        <w:t xml:space="preserve"> afectaciones en la biodiversidad de la región e interrupción de corredores biológicos, y afectación en la calidad y fertilidad de los suelos, debido a posibles incrementos de cultivos y uso de agroquímicos</w:t>
      </w:r>
      <w:r w:rsidR="00DC3AC0" w:rsidRPr="00222F43">
        <w:t xml:space="preserve"> o por la masificación a largo plazo de las acciones de biocomercio</w:t>
      </w:r>
      <w:r w:rsidRPr="00222F43">
        <w:t xml:space="preserve">. Los impactos sociales involucrarían la posible segregación de segmentos más vulnerables al no contar con las condiciones para la </w:t>
      </w:r>
      <w:proofErr w:type="spellStart"/>
      <w:r w:rsidRPr="00222F43">
        <w:t>empre</w:t>
      </w:r>
      <w:r w:rsidR="00AD1646" w:rsidRPr="00222F43">
        <w:t>s</w:t>
      </w:r>
      <w:r w:rsidRPr="00222F43">
        <w:t>ari</w:t>
      </w:r>
      <w:r w:rsidR="005D6DCB" w:rsidRPr="00222F43">
        <w:t>za</w:t>
      </w:r>
      <w:r w:rsidRPr="00222F43">
        <w:t>ción</w:t>
      </w:r>
      <w:proofErr w:type="spellEnd"/>
      <w:r w:rsidRPr="00222F43">
        <w:t xml:space="preserve"> y demás acciones que se requieran para promover la bioeconomía en la región.  </w:t>
      </w:r>
    </w:p>
    <w:p w:rsidR="00AF5BA3" w:rsidRPr="00222F43" w:rsidRDefault="00AF5BA3" w:rsidP="00836C6C"/>
    <w:p w:rsidR="00723939" w:rsidRPr="00222F43" w:rsidRDefault="001C6C95" w:rsidP="00B14335">
      <w:pPr>
        <w:pStyle w:val="Ttulo4"/>
      </w:pPr>
      <w:r w:rsidRPr="00222F43">
        <w:t>Fortalecimiento de capacidades para el diseño y acceso efectivo a oportunidades económicas, financieras y de mercado</w:t>
      </w:r>
    </w:p>
    <w:p w:rsidR="001C6C95" w:rsidRPr="00222F43" w:rsidRDefault="001C6C95" w:rsidP="00F84EC3"/>
    <w:p w:rsidR="004C1077" w:rsidRPr="00222F43" w:rsidRDefault="004C1077" w:rsidP="00F84EC3">
      <w:r w:rsidRPr="00222F43">
        <w:t>Los riesgos identificados se relacionan a continuación:</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3"/>
        <w:gridCol w:w="6663"/>
      </w:tblGrid>
      <w:tr w:rsidR="00914952" w:rsidRPr="00222F43" w:rsidTr="00914952">
        <w:trPr>
          <w:trHeight w:val="300"/>
        </w:trPr>
        <w:tc>
          <w:tcPr>
            <w:tcW w:w="2263" w:type="dxa"/>
            <w:shd w:val="clear" w:color="000000" w:fill="D9D9D9"/>
            <w:noWrap/>
            <w:vAlign w:val="center"/>
            <w:hideMark/>
          </w:tcPr>
          <w:p w:rsidR="00914952" w:rsidRPr="00222F43" w:rsidRDefault="00914952" w:rsidP="00B6423B">
            <w:pPr>
              <w:spacing w:before="0" w:after="0" w:line="240" w:lineRule="auto"/>
              <w:jc w:val="center"/>
              <w:rPr>
                <w:rFonts w:asciiTheme="minorHAnsi" w:eastAsia="Times New Roman" w:hAnsiTheme="minorHAnsi" w:cs="Times New Roman"/>
                <w:b/>
                <w:bCs/>
                <w:color w:val="000000"/>
                <w:sz w:val="18"/>
                <w:szCs w:val="18"/>
                <w:lang w:eastAsia="es-CO"/>
              </w:rPr>
            </w:pPr>
            <w:r w:rsidRPr="00222F43">
              <w:rPr>
                <w:rFonts w:asciiTheme="minorHAnsi" w:eastAsia="Times New Roman" w:hAnsiTheme="minorHAnsi" w:cs="Times New Roman"/>
                <w:b/>
                <w:bCs/>
                <w:color w:val="000000"/>
                <w:sz w:val="18"/>
                <w:szCs w:val="18"/>
                <w:lang w:eastAsia="es-CO"/>
              </w:rPr>
              <w:t>Actividad</w:t>
            </w:r>
          </w:p>
        </w:tc>
        <w:tc>
          <w:tcPr>
            <w:tcW w:w="6663" w:type="dxa"/>
            <w:shd w:val="clear" w:color="000000" w:fill="D9D9D9"/>
            <w:noWrap/>
            <w:vAlign w:val="center"/>
            <w:hideMark/>
          </w:tcPr>
          <w:p w:rsidR="00914952" w:rsidRPr="00222F43" w:rsidRDefault="00914952" w:rsidP="00B6423B">
            <w:pPr>
              <w:spacing w:before="0" w:after="0" w:line="240" w:lineRule="auto"/>
              <w:jc w:val="center"/>
              <w:rPr>
                <w:rFonts w:asciiTheme="minorHAnsi" w:eastAsia="Times New Roman" w:hAnsiTheme="minorHAnsi" w:cs="Times New Roman"/>
                <w:b/>
                <w:bCs/>
                <w:color w:val="000000"/>
                <w:sz w:val="18"/>
                <w:szCs w:val="18"/>
                <w:lang w:eastAsia="es-CO"/>
              </w:rPr>
            </w:pPr>
            <w:r w:rsidRPr="00222F43">
              <w:rPr>
                <w:rFonts w:asciiTheme="minorHAnsi" w:eastAsia="Times New Roman" w:hAnsiTheme="minorHAnsi" w:cs="Times New Roman"/>
                <w:b/>
                <w:bCs/>
                <w:color w:val="000000"/>
                <w:sz w:val="18"/>
                <w:szCs w:val="18"/>
                <w:lang w:eastAsia="es-CO"/>
              </w:rPr>
              <w:t>Riesgos identificados</w:t>
            </w:r>
          </w:p>
        </w:tc>
      </w:tr>
      <w:tr w:rsidR="00E5710B" w:rsidRPr="00222F43" w:rsidTr="00AF5BA3">
        <w:trPr>
          <w:trHeight w:val="1769"/>
        </w:trPr>
        <w:tc>
          <w:tcPr>
            <w:tcW w:w="2263" w:type="dxa"/>
            <w:shd w:val="clear" w:color="auto" w:fill="auto"/>
            <w:vAlign w:val="center"/>
            <w:hideMark/>
          </w:tcPr>
          <w:p w:rsidR="00E5710B" w:rsidRPr="00222F43" w:rsidRDefault="00E5710B" w:rsidP="00125A6C">
            <w:pPr>
              <w:spacing w:before="0" w:after="0" w:line="240" w:lineRule="auto"/>
              <w:jc w:val="left"/>
              <w:rPr>
                <w:rFonts w:asciiTheme="minorHAnsi" w:eastAsia="Times New Roman" w:hAnsiTheme="minorHAnsi" w:cs="Times New Roman"/>
                <w:color w:val="000000"/>
                <w:sz w:val="18"/>
                <w:szCs w:val="18"/>
                <w:lang w:eastAsia="es-CO"/>
              </w:rPr>
            </w:pPr>
            <w:r w:rsidRPr="00222F43">
              <w:rPr>
                <w:rFonts w:asciiTheme="minorHAnsi" w:eastAsia="Times New Roman" w:hAnsiTheme="minorHAnsi" w:cs="Times New Roman"/>
                <w:color w:val="000000"/>
                <w:sz w:val="18"/>
                <w:szCs w:val="18"/>
                <w:lang w:eastAsia="es-CO"/>
              </w:rPr>
              <w:t xml:space="preserve">2.3.4 </w:t>
            </w:r>
            <w:r w:rsidR="001C6C95" w:rsidRPr="00222F43">
              <w:rPr>
                <w:rFonts w:asciiTheme="minorHAnsi" w:eastAsia="Times New Roman" w:hAnsiTheme="minorHAnsi" w:cs="Times New Roman"/>
                <w:color w:val="000000"/>
                <w:sz w:val="18"/>
                <w:szCs w:val="18"/>
                <w:lang w:eastAsia="es-CO"/>
              </w:rPr>
              <w:t>Fortalecimiento de capacidades para el diseño y acceso efectivo a oportunidades económicas, financieras y de mercado</w:t>
            </w:r>
          </w:p>
        </w:tc>
        <w:tc>
          <w:tcPr>
            <w:tcW w:w="6663" w:type="dxa"/>
            <w:shd w:val="clear" w:color="auto" w:fill="auto"/>
            <w:vAlign w:val="center"/>
            <w:hideMark/>
          </w:tcPr>
          <w:p w:rsidR="00C922D2" w:rsidRPr="00222F43" w:rsidRDefault="00745392" w:rsidP="00125A6C">
            <w:pPr>
              <w:spacing w:before="0" w:after="0" w:line="240" w:lineRule="auto"/>
              <w:jc w:val="left"/>
              <w:rPr>
                <w:rFonts w:asciiTheme="minorHAnsi" w:eastAsia="Times New Roman" w:hAnsiTheme="minorHAnsi" w:cs="Times New Roman"/>
                <w:color w:val="000000"/>
                <w:sz w:val="18"/>
                <w:szCs w:val="18"/>
                <w:lang w:eastAsia="es-CO"/>
              </w:rPr>
            </w:pPr>
            <w:r w:rsidRPr="00222F43">
              <w:rPr>
                <w:rFonts w:asciiTheme="minorHAnsi" w:eastAsia="Times New Roman" w:hAnsiTheme="minorHAnsi" w:cs="Times New Roman"/>
                <w:color w:val="000000"/>
                <w:sz w:val="18"/>
                <w:szCs w:val="18"/>
                <w:lang w:eastAsia="es-CO"/>
              </w:rPr>
              <w:t>• No se garantizan y aseguran los medios necesarios para participación plena, amplia y efectiva (EAS10).</w:t>
            </w:r>
          </w:p>
          <w:p w:rsidR="003112DA" w:rsidRPr="00222F43" w:rsidRDefault="00E5710B" w:rsidP="003112DA">
            <w:pPr>
              <w:spacing w:before="0" w:after="0" w:line="240" w:lineRule="auto"/>
              <w:jc w:val="left"/>
              <w:rPr>
                <w:rFonts w:asciiTheme="minorHAnsi" w:eastAsia="Times New Roman" w:hAnsiTheme="minorHAnsi" w:cs="Times New Roman"/>
                <w:color w:val="000000"/>
                <w:sz w:val="18"/>
                <w:szCs w:val="18"/>
                <w:lang w:eastAsia="es-CO"/>
              </w:rPr>
            </w:pPr>
            <w:r w:rsidRPr="00222F43">
              <w:rPr>
                <w:rFonts w:asciiTheme="minorHAnsi" w:eastAsia="Times New Roman" w:hAnsiTheme="minorHAnsi" w:cs="Times New Roman"/>
                <w:color w:val="000000"/>
                <w:sz w:val="18"/>
                <w:szCs w:val="18"/>
                <w:lang w:eastAsia="es-CO"/>
              </w:rPr>
              <w:t>• Baja apropiación de los procesos en el territorio de las acciones y actividades propuestas</w:t>
            </w:r>
            <w:r w:rsidR="0083696D" w:rsidRPr="00222F43">
              <w:rPr>
                <w:rFonts w:asciiTheme="minorHAnsi" w:eastAsia="Times New Roman" w:hAnsiTheme="minorHAnsi" w:cs="Times New Roman"/>
                <w:color w:val="000000"/>
                <w:sz w:val="18"/>
                <w:szCs w:val="18"/>
                <w:lang w:eastAsia="es-CO"/>
              </w:rPr>
              <w:t xml:space="preserve"> (</w:t>
            </w:r>
            <w:r w:rsidR="00816BB7" w:rsidRPr="00222F43">
              <w:rPr>
                <w:rFonts w:asciiTheme="minorHAnsi" w:eastAsia="Times New Roman" w:hAnsiTheme="minorHAnsi" w:cs="Times New Roman"/>
                <w:color w:val="000000"/>
                <w:sz w:val="18"/>
                <w:szCs w:val="18"/>
                <w:lang w:eastAsia="es-CO"/>
              </w:rPr>
              <w:t>EAS</w:t>
            </w:r>
            <w:r w:rsidR="0083696D" w:rsidRPr="00222F43">
              <w:rPr>
                <w:rFonts w:asciiTheme="minorHAnsi" w:eastAsia="Times New Roman" w:hAnsiTheme="minorHAnsi" w:cs="Times New Roman"/>
                <w:color w:val="000000"/>
                <w:sz w:val="18"/>
                <w:szCs w:val="18"/>
                <w:lang w:eastAsia="es-CO"/>
              </w:rPr>
              <w:t>10)</w:t>
            </w:r>
            <w:r w:rsidRPr="00222F43">
              <w:rPr>
                <w:rFonts w:asciiTheme="minorHAnsi" w:eastAsia="Times New Roman" w:hAnsiTheme="minorHAnsi" w:cs="Times New Roman"/>
                <w:color w:val="000000"/>
                <w:sz w:val="18"/>
                <w:szCs w:val="18"/>
                <w:lang w:eastAsia="es-CO"/>
              </w:rPr>
              <w:t>.</w:t>
            </w:r>
            <w:r w:rsidRPr="00222F43">
              <w:rPr>
                <w:rFonts w:asciiTheme="minorHAnsi" w:eastAsia="Times New Roman" w:hAnsiTheme="minorHAnsi" w:cs="Times New Roman"/>
                <w:color w:val="000000"/>
                <w:sz w:val="18"/>
                <w:szCs w:val="18"/>
                <w:lang w:eastAsia="es-CO"/>
              </w:rPr>
              <w:br/>
              <w:t>• No reconocimiento, respeto ni inclusión de los mecanismos propios de gobierno y de toma de decisiones</w:t>
            </w:r>
            <w:r w:rsidR="0083696D" w:rsidRPr="00222F43">
              <w:rPr>
                <w:rFonts w:asciiTheme="minorHAnsi" w:eastAsia="Times New Roman" w:hAnsiTheme="minorHAnsi" w:cs="Times New Roman"/>
                <w:color w:val="000000"/>
                <w:sz w:val="18"/>
                <w:szCs w:val="18"/>
                <w:lang w:eastAsia="es-CO"/>
              </w:rPr>
              <w:t xml:space="preserve"> (</w:t>
            </w:r>
            <w:r w:rsidR="00816BB7" w:rsidRPr="00222F43">
              <w:rPr>
                <w:rFonts w:asciiTheme="minorHAnsi" w:eastAsia="Times New Roman" w:hAnsiTheme="minorHAnsi" w:cs="Times New Roman"/>
                <w:color w:val="000000"/>
                <w:sz w:val="18"/>
                <w:szCs w:val="18"/>
                <w:lang w:eastAsia="es-CO"/>
              </w:rPr>
              <w:t>EAS</w:t>
            </w:r>
            <w:r w:rsidR="0083696D" w:rsidRPr="00222F43">
              <w:rPr>
                <w:rFonts w:asciiTheme="minorHAnsi" w:eastAsia="Times New Roman" w:hAnsiTheme="minorHAnsi" w:cs="Times New Roman"/>
                <w:color w:val="000000"/>
                <w:sz w:val="18"/>
                <w:szCs w:val="18"/>
                <w:lang w:eastAsia="es-CO"/>
              </w:rPr>
              <w:t>7)</w:t>
            </w:r>
            <w:r w:rsidRPr="00222F43">
              <w:rPr>
                <w:rFonts w:asciiTheme="minorHAnsi" w:eastAsia="Times New Roman" w:hAnsiTheme="minorHAnsi" w:cs="Times New Roman"/>
                <w:color w:val="000000"/>
                <w:sz w:val="18"/>
                <w:szCs w:val="18"/>
                <w:lang w:eastAsia="es-CO"/>
              </w:rPr>
              <w:t>.</w:t>
            </w:r>
            <w:r w:rsidR="003112DA" w:rsidRPr="00222F43">
              <w:rPr>
                <w:rFonts w:asciiTheme="minorHAnsi" w:eastAsia="Times New Roman" w:hAnsiTheme="minorHAnsi" w:cs="Times New Roman"/>
                <w:color w:val="000000"/>
                <w:sz w:val="18"/>
                <w:szCs w:val="18"/>
                <w:lang w:eastAsia="es-CO"/>
              </w:rPr>
              <w:t xml:space="preserve"> </w:t>
            </w:r>
          </w:p>
          <w:p w:rsidR="00E5710B" w:rsidRPr="00222F43" w:rsidRDefault="003112DA" w:rsidP="00125A6C">
            <w:pPr>
              <w:spacing w:before="0" w:after="0" w:line="240" w:lineRule="auto"/>
              <w:jc w:val="left"/>
              <w:rPr>
                <w:rFonts w:asciiTheme="minorHAnsi" w:eastAsia="Times New Roman" w:hAnsiTheme="minorHAnsi" w:cs="Times New Roman"/>
                <w:color w:val="000000"/>
                <w:sz w:val="18"/>
                <w:szCs w:val="18"/>
                <w:lang w:eastAsia="es-CO"/>
              </w:rPr>
            </w:pPr>
            <w:r w:rsidRPr="00222F43">
              <w:rPr>
                <w:rFonts w:asciiTheme="minorHAnsi" w:eastAsia="Times New Roman" w:hAnsiTheme="minorHAnsi" w:cs="Times New Roman"/>
                <w:color w:val="000000"/>
                <w:sz w:val="18"/>
                <w:szCs w:val="18"/>
                <w:lang w:eastAsia="es-CO"/>
              </w:rPr>
              <w:t xml:space="preserve">• </w:t>
            </w:r>
            <w:r w:rsidR="00183869" w:rsidRPr="00222F43">
              <w:rPr>
                <w:rFonts w:asciiTheme="minorHAnsi" w:eastAsia="Times New Roman" w:hAnsiTheme="minorHAnsi" w:cs="Times New Roman"/>
                <w:color w:val="000000"/>
                <w:sz w:val="18"/>
                <w:szCs w:val="18"/>
                <w:lang w:eastAsia="es-CO"/>
              </w:rPr>
              <w:t>Accidentes</w:t>
            </w:r>
            <w:r w:rsidRPr="00222F43">
              <w:rPr>
                <w:rFonts w:asciiTheme="minorHAnsi" w:eastAsia="Times New Roman" w:hAnsiTheme="minorHAnsi" w:cs="Times New Roman"/>
                <w:color w:val="000000"/>
                <w:sz w:val="18"/>
                <w:szCs w:val="18"/>
                <w:lang w:eastAsia="es-CO"/>
              </w:rPr>
              <w:t xml:space="preserve"> y enfermedad ocupacional para el personal del proyecto que realice trabajo en campo (EAS2)</w:t>
            </w:r>
          </w:p>
          <w:p w:rsidR="002D6177" w:rsidRPr="00222F43" w:rsidRDefault="002D6177" w:rsidP="00125A6C">
            <w:pPr>
              <w:spacing w:before="0" w:after="0" w:line="240" w:lineRule="auto"/>
              <w:jc w:val="left"/>
              <w:rPr>
                <w:rFonts w:asciiTheme="minorHAnsi" w:eastAsia="Times New Roman" w:hAnsiTheme="minorHAnsi" w:cs="Times New Roman"/>
                <w:color w:val="000000"/>
                <w:sz w:val="18"/>
                <w:szCs w:val="18"/>
                <w:lang w:eastAsia="es-CO"/>
              </w:rPr>
            </w:pPr>
            <w:r w:rsidRPr="00222F43">
              <w:rPr>
                <w:rFonts w:asciiTheme="minorHAnsi" w:eastAsia="Times New Roman" w:hAnsiTheme="minorHAnsi" w:cs="Times New Roman"/>
                <w:color w:val="000000"/>
                <w:sz w:val="18"/>
                <w:szCs w:val="18"/>
                <w:lang w:eastAsia="es-CO"/>
              </w:rPr>
              <w:t xml:space="preserve">• </w:t>
            </w:r>
            <w:r w:rsidR="00183869" w:rsidRPr="00222F43">
              <w:rPr>
                <w:rFonts w:asciiTheme="minorHAnsi" w:eastAsia="Times New Roman" w:hAnsiTheme="minorHAnsi" w:cs="Times New Roman"/>
                <w:color w:val="000000"/>
                <w:sz w:val="18"/>
                <w:szCs w:val="18"/>
                <w:lang w:eastAsia="es-CO"/>
              </w:rPr>
              <w:t>Afectación a la seguridad de los trabajadores</w:t>
            </w:r>
            <w:r w:rsidRPr="00222F43">
              <w:rPr>
                <w:rFonts w:asciiTheme="minorHAnsi" w:eastAsia="Times New Roman" w:hAnsiTheme="minorHAnsi" w:cs="Times New Roman"/>
                <w:color w:val="000000"/>
                <w:sz w:val="18"/>
                <w:szCs w:val="18"/>
                <w:lang w:eastAsia="es-CO"/>
              </w:rPr>
              <w:t xml:space="preserve"> por problemas de orden público</w:t>
            </w:r>
            <w:r w:rsidR="00F95A1F" w:rsidRPr="00222F43">
              <w:rPr>
                <w:rFonts w:asciiTheme="minorHAnsi" w:eastAsia="Times New Roman" w:hAnsiTheme="minorHAnsi" w:cs="Times New Roman"/>
                <w:color w:val="000000"/>
                <w:sz w:val="18"/>
                <w:szCs w:val="18"/>
                <w:lang w:eastAsia="es-CO"/>
              </w:rPr>
              <w:t xml:space="preserve"> (EAS2)</w:t>
            </w:r>
          </w:p>
        </w:tc>
      </w:tr>
    </w:tbl>
    <w:p w:rsidR="00E5710B" w:rsidRPr="00222F43" w:rsidRDefault="00E5710B" w:rsidP="00F84EC3"/>
    <w:p w:rsidR="00547830" w:rsidRPr="00222F43" w:rsidRDefault="00B96407" w:rsidP="00547830">
      <w:r w:rsidRPr="00222F43">
        <w:t>L</w:t>
      </w:r>
      <w:r w:rsidR="003B6C20" w:rsidRPr="00222F43">
        <w:t>os riesgos directos identificados para la actividad de fortalecimiento de capacidades</w:t>
      </w:r>
      <w:r w:rsidR="003112DA" w:rsidRPr="00222F43">
        <w:t xml:space="preserve"> </w:t>
      </w:r>
      <w:r w:rsidR="00547830" w:rsidRPr="00222F43">
        <w:t xml:space="preserve">se relacionan con no </w:t>
      </w:r>
      <w:r w:rsidR="003112DA" w:rsidRPr="00222F43">
        <w:t xml:space="preserve">garantizar los medios necesarios para </w:t>
      </w:r>
      <w:r w:rsidR="00547830" w:rsidRPr="00222F43">
        <w:t>una participación plena amplia y efectiva, puesto que los planes de capacitación deben llegar al nivel local e involucrar actores claves de los mosaicos, y en ocasiones por situaciones de orden público es de difícil acceso para los organismos de cooperación involucrados en el proyecto; así mismo, de acuerdo a los lineamientos del EAS10, si las instancias de participación no son accesibles o inclusivas se podrían obstaculizar comunicación de las comunidades afectadas.</w:t>
      </w:r>
    </w:p>
    <w:p w:rsidR="002C499D" w:rsidRPr="00222F43" w:rsidRDefault="00A4348E" w:rsidP="00F84EC3">
      <w:r w:rsidRPr="00222F43">
        <w:t>Así mismo</w:t>
      </w:r>
      <w:r w:rsidR="00547830" w:rsidRPr="00222F43">
        <w:t>, se podría generar riesgo</w:t>
      </w:r>
      <w:r w:rsidRPr="00222F43">
        <w:t>s</w:t>
      </w:r>
      <w:r w:rsidR="00547830" w:rsidRPr="00222F43">
        <w:t xml:space="preserve"> al personal del proyecto por los problemas de orden público que se presentan en los mosaicos priorizados en caso de que las capacitaciones tengan lugar en las zonas actuales de conflicto, así como relacionados con la seguridad y la salud ocupacional del personal que realice tareas en campo, principalmente por vulnerabilidad a las condiciones ambientales de la zona tales como posible estrés térmico, afecciones cutáneas, afecciones por infecciones o parásitos, picaduras y mordeduras de animales (EAS2).</w:t>
      </w:r>
    </w:p>
    <w:p w:rsidR="00027EBA" w:rsidRPr="00222F43" w:rsidRDefault="00027EBA" w:rsidP="00F84EC3">
      <w:r w:rsidRPr="00222F43">
        <w:t>Por último, en caso</w:t>
      </w:r>
      <w:r w:rsidR="00B4268C" w:rsidRPr="00222F43">
        <w:t xml:space="preserve"> de</w:t>
      </w:r>
      <w:r w:rsidRPr="00222F43">
        <w:t xml:space="preserve"> que los planes de formación involucren comunidades indígenas, se </w:t>
      </w:r>
      <w:r w:rsidR="00B4268C" w:rsidRPr="00222F43">
        <w:t>podría omitir el</w:t>
      </w:r>
      <w:r w:rsidRPr="00222F43">
        <w:t xml:space="preserve"> </w:t>
      </w:r>
      <w:r w:rsidR="00B4268C" w:rsidRPr="00222F43">
        <w:t>reconocimiento, respeto ni inclusión de los mecanismos propios de gobierno y de toma de decisiones</w:t>
      </w:r>
      <w:r w:rsidR="005028D5" w:rsidRPr="00222F43">
        <w:t xml:space="preserve"> (EAS7)</w:t>
      </w:r>
      <w:r w:rsidR="00B4268C" w:rsidRPr="00222F43">
        <w:t>.</w:t>
      </w:r>
    </w:p>
    <w:p w:rsidR="00B4268C" w:rsidRPr="00222F43" w:rsidRDefault="00B4268C" w:rsidP="00F84EC3"/>
    <w:p w:rsidR="00723939" w:rsidRPr="00222F43" w:rsidRDefault="00723939" w:rsidP="007B2E8B">
      <w:pPr>
        <w:pStyle w:val="Ttulo2"/>
      </w:pPr>
      <w:bookmarkStart w:id="114" w:name="_Toc7024944"/>
      <w:r w:rsidRPr="00222F43">
        <w:lastRenderedPageBreak/>
        <w:t>Componente 3. Coordinación, gestión, comunicaciones y monitoreo del proyecto</w:t>
      </w:r>
      <w:bookmarkEnd w:id="114"/>
    </w:p>
    <w:p w:rsidR="005D6FF2" w:rsidRPr="00222F43" w:rsidRDefault="005D6FF2" w:rsidP="00F84EC3">
      <w:r w:rsidRPr="00222F43">
        <w:t>Este componente financiará la Unidad de Implementación del Proyecto UIP para asegurar la coordinación técnica y financiera de la operación, los planes de fortalecimiento de capacidades, la comunicación para la gobernanza, y el monitoreo y evaluación de la implementación del proyecto a nivel nacional y regional</w:t>
      </w:r>
      <w:r w:rsidR="00ED2CDE" w:rsidRPr="00222F43">
        <w:t>.</w:t>
      </w:r>
    </w:p>
    <w:p w:rsidR="007F23D9" w:rsidRPr="00222F43" w:rsidRDefault="007F23D9" w:rsidP="00030216"/>
    <w:p w:rsidR="007032CF" w:rsidRPr="00222F43" w:rsidRDefault="00030216" w:rsidP="007032CF">
      <w:r w:rsidRPr="00222F43">
        <w:t xml:space="preserve">Puntualmente este componente podría desencadenar riesgos relacionados con el </w:t>
      </w:r>
      <w:r w:rsidR="00816BB7" w:rsidRPr="00222F43">
        <w:t>EAS</w:t>
      </w:r>
      <w:r w:rsidRPr="00222F43">
        <w:t xml:space="preserve">2 sobre el </w:t>
      </w:r>
      <w:r w:rsidR="009C1F2C" w:rsidRPr="00222F43">
        <w:t>T</w:t>
      </w:r>
      <w:r w:rsidRPr="00222F43">
        <w:t xml:space="preserve">rabajo y </w:t>
      </w:r>
      <w:r w:rsidR="009C1F2C" w:rsidRPr="00222F43">
        <w:t>C</w:t>
      </w:r>
      <w:r w:rsidRPr="00222F43">
        <w:t xml:space="preserve">ondiciones </w:t>
      </w:r>
      <w:r w:rsidR="009C1F2C" w:rsidRPr="00222F43">
        <w:t>Laborales</w:t>
      </w:r>
      <w:r w:rsidR="00DB69A7" w:rsidRPr="00222F43">
        <w:t>, en particular, s</w:t>
      </w:r>
      <w:r w:rsidRPr="00222F43">
        <w:t>e podría incurrir en el no cumplimiento de las leyes nacionales de empleo y contratación de empleados, desde el ámbito nacional hasta el local</w:t>
      </w:r>
      <w:r w:rsidR="00013500" w:rsidRPr="00222F43">
        <w:t>.</w:t>
      </w:r>
      <w:r w:rsidR="00AF5BA3" w:rsidRPr="00222F43">
        <w:t xml:space="preserve"> </w:t>
      </w:r>
      <w:r w:rsidR="00013500" w:rsidRPr="00222F43">
        <w:t>De igual forma, se podrían</w:t>
      </w:r>
      <w:r w:rsidRPr="00222F43">
        <w:t xml:space="preserve"> omitir situaciones de seguridad y salud ocupacional para todos los trabajadores del proyecto, en particular aquellos que se encuentran en condiciones de mayor vulnerabilidad, bien sea por sus desplazamientos a las zonas del proyecto que actualmente </w:t>
      </w:r>
      <w:r w:rsidR="00013500" w:rsidRPr="00222F43">
        <w:t xml:space="preserve">viven </w:t>
      </w:r>
      <w:r w:rsidRPr="00222F43">
        <w:t xml:space="preserve">situaciones de conflicto armado, o por aquellos que sean contratados a través de </w:t>
      </w:r>
      <w:r w:rsidR="00F63674" w:rsidRPr="00222F43">
        <w:t>terceros.</w:t>
      </w:r>
      <w:r w:rsidR="007032CF" w:rsidRPr="00222F43">
        <w:t xml:space="preserve"> Se podría generar riesgos relacionados con la seguridad y la salud ocupacional del personal que realice tareas en campo, principalmente por vulnerabilidad a las condiciones ambientales de la zona tales como posible estrés térmico, afecciones cutáneas, afecciones por infecciones o parásitos, picaduras y mordeduras de animales (EAS2).</w:t>
      </w:r>
    </w:p>
    <w:p w:rsidR="00030216" w:rsidRPr="00222F43" w:rsidRDefault="00030216" w:rsidP="00030216">
      <w:r w:rsidRPr="00222F43">
        <w:t xml:space="preserve"> </w:t>
      </w:r>
    </w:p>
    <w:p w:rsidR="00AF5BA3" w:rsidRPr="00222F43" w:rsidRDefault="004820FA" w:rsidP="00030216">
      <w:r w:rsidRPr="00222F43">
        <w:t>Por otra parte, si los procesos de contratación no siguen estándares rigurosos de transparencia y metodologías claras para la selección de todos los trabajadores (directos, contratados, comunitarios o del sector primario), se podría incurrir en discriminación en el proceso.</w:t>
      </w:r>
      <w:r w:rsidR="00AF5BA3" w:rsidRPr="00222F43">
        <w:t xml:space="preserve"> </w:t>
      </w:r>
    </w:p>
    <w:p w:rsidR="007F23D9" w:rsidRPr="00222F43" w:rsidRDefault="007F23D9" w:rsidP="00030216"/>
    <w:p w:rsidR="004820FA" w:rsidRPr="00222F43" w:rsidRDefault="004820FA" w:rsidP="00030216">
      <w:r w:rsidRPr="00222F43">
        <w:t>Así mismo, aquellos trabajadores que apoyen el establecimiento de los pilotos de la actividad 2.2.1, podrían estar expuestos a riesgos de salud ocupacional e higiene por el manejo de fertilizantes y plaguicidas y demás insumos químicos utilizados para la producción agropecuaria.</w:t>
      </w:r>
    </w:p>
    <w:p w:rsidR="007F23D9" w:rsidRPr="00222F43" w:rsidRDefault="007F23D9" w:rsidP="00030216"/>
    <w:p w:rsidR="00C81F63" w:rsidRPr="00222F43" w:rsidRDefault="00B36C3B" w:rsidP="00030216">
      <w:r w:rsidRPr="00222F43">
        <w:t>Por otra parte</w:t>
      </w:r>
      <w:r w:rsidR="00C81F63" w:rsidRPr="00222F43">
        <w:t xml:space="preserve">, si el proyecto involucra trabajo comunitario como contrapartida </w:t>
      </w:r>
      <w:r w:rsidR="00C117A7" w:rsidRPr="00222F43">
        <w:t xml:space="preserve">de la comunidad para el desarrollo </w:t>
      </w:r>
      <w:r w:rsidR="00C81F63" w:rsidRPr="00222F43">
        <w:t>de los pilotos en el terreno u otras actividades del Proyect</w:t>
      </w:r>
      <w:r w:rsidR="00C117A7" w:rsidRPr="00222F43">
        <w:t xml:space="preserve">o, </w:t>
      </w:r>
      <w:r w:rsidR="00791E89" w:rsidRPr="00222F43">
        <w:t>de acuerdo con</w:t>
      </w:r>
      <w:r w:rsidR="00C117A7" w:rsidRPr="00222F43">
        <w:t xml:space="preserve"> los criterios del EAS2 en la sección F, se podrían </w:t>
      </w:r>
      <w:r w:rsidR="00BC4508" w:rsidRPr="00222F43">
        <w:t>dar situaciones de trabajo infantil como parte del desarrollo cultural del campo colombiano, en donde la economía de los pequeños campesinos se basa en formas de trabajo familiar y generalmente se involucran a los miembros más jóvenes de la familia dentro de los trabajos.</w:t>
      </w:r>
    </w:p>
    <w:p w:rsidR="007F23D9" w:rsidRPr="00222F43" w:rsidRDefault="007F23D9" w:rsidP="00030216"/>
    <w:p w:rsidR="00C81F63" w:rsidRPr="00222F43" w:rsidRDefault="00C81F63" w:rsidP="00030216">
      <w:r w:rsidRPr="00222F43">
        <w:t>Finalmente se prevé que todos los trabajadores del proyecto estarían expuestos a riesgos de no</w:t>
      </w:r>
      <w:r w:rsidR="00BC4508" w:rsidRPr="00222F43">
        <w:t xml:space="preserve"> poder</w:t>
      </w:r>
      <w:r w:rsidRPr="00222F43">
        <w:t xml:space="preserve"> presentar denuncias, reclamos o sugerencias</w:t>
      </w:r>
      <w:r w:rsidR="00BC4508" w:rsidRPr="00222F43">
        <w:t xml:space="preserve"> por la falta de mecanismos claros</w:t>
      </w:r>
      <w:r w:rsidR="00FB2EFB" w:rsidRPr="00222F43">
        <w:t xml:space="preserve"> para tal fin</w:t>
      </w:r>
      <w:r w:rsidR="00BC4508" w:rsidRPr="00222F43">
        <w:t xml:space="preserve">, o que al presentarlas se surta algún tipo de </w:t>
      </w:r>
      <w:r w:rsidRPr="00222F43">
        <w:t>represalias</w:t>
      </w:r>
      <w:r w:rsidR="00BC4508" w:rsidRPr="00222F43">
        <w:t xml:space="preserve"> en contra de ellos.</w:t>
      </w:r>
    </w:p>
    <w:p w:rsidR="00AB2B98" w:rsidRPr="00222F43" w:rsidRDefault="00291BC1" w:rsidP="00AB2B98">
      <w:pPr>
        <w:pStyle w:val="Ttulo1"/>
      </w:pPr>
      <w:bookmarkStart w:id="115" w:name="_Toc7024945"/>
      <w:r w:rsidRPr="00222F43">
        <w:lastRenderedPageBreak/>
        <w:t xml:space="preserve">MEDIDAS DE </w:t>
      </w:r>
      <w:r w:rsidR="00CD485B" w:rsidRPr="00222F43">
        <w:t>MITIGACIÓN</w:t>
      </w:r>
      <w:bookmarkEnd w:id="115"/>
    </w:p>
    <w:p w:rsidR="00C73092" w:rsidRPr="00222F43" w:rsidRDefault="008D299B" w:rsidP="00C73092">
      <w:r w:rsidRPr="00222F43">
        <w:t xml:space="preserve">Con el fin de evitar, mitigar y reducir posibles riesgos e impactos negativos </w:t>
      </w:r>
      <w:r w:rsidR="00B7411D" w:rsidRPr="00222F43">
        <w:t xml:space="preserve">de cada una de las actividades </w:t>
      </w:r>
      <w:r w:rsidRPr="00222F43">
        <w:t>de la implementación del Proyecto</w:t>
      </w:r>
      <w:r w:rsidR="00C73092" w:rsidRPr="00222F43">
        <w:t xml:space="preserve"> Paisajes Integrados y Sostenibles de la Orinoquia</w:t>
      </w:r>
      <w:r w:rsidRPr="00222F43">
        <w:t xml:space="preserve">, se generan los siguientes lineamientos que deberán ser seguidos por </w:t>
      </w:r>
      <w:r w:rsidR="00C73092" w:rsidRPr="00222F43">
        <w:t>todas las partes involucradas en la implementación del mismo, y que serán incorporados en los diferentes instrumentos específicos que se desarrollen para gestionar los riesgos e impactos del Proyecto durante su implementación, según se especifique en el Plan de Compromisos Ambientales y Sociales del Proyecto:</w:t>
      </w:r>
    </w:p>
    <w:p w:rsidR="00BE11F5" w:rsidRPr="00222F43" w:rsidRDefault="00BE11F5" w:rsidP="00BE11F5"/>
    <w:p w:rsidR="004A317C" w:rsidRPr="00222F43" w:rsidRDefault="00135EA8" w:rsidP="004A317C">
      <w:pPr>
        <w:pStyle w:val="Ttulo2"/>
      </w:pPr>
      <w:bookmarkStart w:id="116" w:name="_Toc7024946"/>
      <w:r w:rsidRPr="00222F43">
        <w:t xml:space="preserve">Lineamientos para </w:t>
      </w:r>
      <w:r w:rsidR="00B00075" w:rsidRPr="00222F43">
        <w:t>la actividad 1.1.1.</w:t>
      </w:r>
      <w:r w:rsidR="00FA29C1" w:rsidRPr="00222F43">
        <w:t xml:space="preserve"> </w:t>
      </w:r>
      <w:r w:rsidR="004A317C" w:rsidRPr="00222F43">
        <w:t>Generación de información del nivel local y de paisaje que permita suplir vacíos en materia de biodiversidad y servicios ecosistémicos en los mosaicos priorizados, clave en los procesos de planificación y gestión territorial, teniendo como eje la EEP</w:t>
      </w:r>
      <w:r w:rsidR="00F014D5" w:rsidRPr="00222F43">
        <w:t>.</w:t>
      </w:r>
      <w:bookmarkEnd w:id="116"/>
    </w:p>
    <w:p w:rsidR="006A1907" w:rsidRPr="00222F43" w:rsidRDefault="006A1907" w:rsidP="009B61DB">
      <w:pPr>
        <w:ind w:firstLine="576"/>
      </w:pPr>
    </w:p>
    <w:p w:rsidR="00515B76" w:rsidRPr="003C5CE9" w:rsidRDefault="00515B76" w:rsidP="008E2E6D">
      <w:pPr>
        <w:pStyle w:val="Prrafodelista"/>
        <w:numPr>
          <w:ilvl w:val="0"/>
          <w:numId w:val="13"/>
        </w:numPr>
        <w:rPr>
          <w:lang w:val="es-CO"/>
        </w:rPr>
      </w:pPr>
      <w:r w:rsidRPr="003C5CE9">
        <w:rPr>
          <w:lang w:val="es-CO"/>
        </w:rPr>
        <w:t>Esta actividad implica la verificación en campo de la información y por tanto es necesario generar un canal de comunicación con los pobladores que conocen los ecosistemas estratégicos objeto de la sistematización de esta actividad, y así validar los conocimientos y reconocimientos de las poblaciones que habitan en la zona, en particular los campesinos llaneros y los indígenas para la definición de los usos del suelo en los ecosistemas estratégicos de sabanas y humedales.</w:t>
      </w:r>
    </w:p>
    <w:p w:rsidR="006F3E47" w:rsidRPr="003C5CE9" w:rsidRDefault="004C3E4E" w:rsidP="008E2E6D">
      <w:pPr>
        <w:pStyle w:val="Prrafodelista"/>
        <w:numPr>
          <w:ilvl w:val="0"/>
          <w:numId w:val="13"/>
        </w:numPr>
        <w:rPr>
          <w:lang w:val="es-CO"/>
        </w:rPr>
      </w:pPr>
      <w:r w:rsidRPr="003C5CE9">
        <w:rPr>
          <w:lang w:val="es-CO"/>
        </w:rPr>
        <w:t>En concordancia con la legislación Colombiana, s</w:t>
      </w:r>
      <w:r w:rsidR="00A119E8" w:rsidRPr="003C5CE9">
        <w:rPr>
          <w:lang w:val="es-CO"/>
        </w:rPr>
        <w:t xml:space="preserve">e deberán tener en cuenta los Planes de </w:t>
      </w:r>
      <w:r w:rsidR="00A34CC8" w:rsidRPr="003C5CE9">
        <w:rPr>
          <w:lang w:val="es-CO"/>
        </w:rPr>
        <w:t>V</w:t>
      </w:r>
      <w:r w:rsidR="00A119E8" w:rsidRPr="003C5CE9">
        <w:rPr>
          <w:lang w:val="es-CO"/>
        </w:rPr>
        <w:t>ida de las comunidades indígenas</w:t>
      </w:r>
      <w:r w:rsidR="00C14D51" w:rsidRPr="003C5CE9">
        <w:rPr>
          <w:rStyle w:val="Refdenotaalpie"/>
          <w:lang w:val="es-CO"/>
        </w:rPr>
        <w:footnoteReference w:id="11"/>
      </w:r>
      <w:r w:rsidR="00A119E8" w:rsidRPr="003C5CE9">
        <w:rPr>
          <w:lang w:val="es-CO"/>
        </w:rPr>
        <w:t xml:space="preserve"> para evitar riesgos relacionados con la generación de percepción de potencial </w:t>
      </w:r>
      <w:r w:rsidR="00A34CC8" w:rsidRPr="003C5CE9">
        <w:rPr>
          <w:lang w:val="es-CO"/>
        </w:rPr>
        <w:t>r</w:t>
      </w:r>
      <w:r w:rsidR="00A119E8" w:rsidRPr="003C5CE9">
        <w:rPr>
          <w:lang w:val="es-CO"/>
        </w:rPr>
        <w:t>estricción en el acceso, uso y usufructo de los recursos naturales, la vulneración de los derechos asociados al conocimiento ancestral, sitios sagrados y valores culturales, y evitar de desconocimiento sobre las áreas de interés para ampliación de resguardos indígenas</w:t>
      </w:r>
      <w:r w:rsidRPr="003C5CE9">
        <w:rPr>
          <w:lang w:val="es-CO"/>
        </w:rPr>
        <w:t>, de esta forma también se acogen las directrices del EAS7.</w:t>
      </w:r>
    </w:p>
    <w:p w:rsidR="00573020" w:rsidRPr="003C5CE9" w:rsidRDefault="00573020" w:rsidP="008E2E6D">
      <w:pPr>
        <w:pStyle w:val="Prrafodelista"/>
        <w:numPr>
          <w:ilvl w:val="0"/>
          <w:numId w:val="13"/>
        </w:numPr>
        <w:rPr>
          <w:lang w:val="es-CO"/>
        </w:rPr>
      </w:pPr>
      <w:r w:rsidRPr="003C5CE9">
        <w:rPr>
          <w:lang w:val="es-CO"/>
        </w:rPr>
        <w:t>Adicionalmente, el equipo del proyecto deberá consultar debidamente a la Agencia Nacional de Tierras y a la Organización Nacional Indígena de Colombia (ONIC) que procesos de titularización de tierras se encuentra adjudicados, cuales están en proceso de adjudicación y/o expansión de resguardos indígenas que tengan incidencia en las zonas seleccionadas. De igual forma se deberá contemplar aquellas tierras de Pueblos Indígenas que no se encuentran incluidas en las categorías de reserva o resguardo, como por ejemplo predios en donde los pueblos indígenas poseen derechos ancestrales.</w:t>
      </w:r>
    </w:p>
    <w:p w:rsidR="00CE3031" w:rsidRPr="003C5CE9" w:rsidRDefault="00573020" w:rsidP="008E2E6D">
      <w:pPr>
        <w:pStyle w:val="Prrafodelista"/>
        <w:numPr>
          <w:ilvl w:val="0"/>
          <w:numId w:val="13"/>
        </w:numPr>
        <w:rPr>
          <w:lang w:val="es-CO"/>
        </w:rPr>
      </w:pPr>
      <w:r w:rsidRPr="003C5CE9">
        <w:rPr>
          <w:lang w:val="es-CO"/>
        </w:rPr>
        <w:lastRenderedPageBreak/>
        <w:t>En caso de que</w:t>
      </w:r>
      <w:r w:rsidR="006B37C0" w:rsidRPr="003C5CE9">
        <w:rPr>
          <w:lang w:val="es-CO"/>
        </w:rPr>
        <w:t xml:space="preserve"> la información generada</w:t>
      </w:r>
      <w:r w:rsidRPr="003C5CE9">
        <w:rPr>
          <w:lang w:val="es-CO"/>
        </w:rPr>
        <w:t xml:space="preserve"> requiera realizar alguna modificación en las disposiciones del uso del suelo en donde pueblos tengan algún tipo de incidencia, se deberá realizar un proceso de consulta previa con </w:t>
      </w:r>
      <w:r w:rsidR="00A05DFA" w:rsidRPr="003C5CE9">
        <w:rPr>
          <w:lang w:val="es-CO"/>
        </w:rPr>
        <w:t>estas</w:t>
      </w:r>
      <w:r w:rsidRPr="003C5CE9">
        <w:rPr>
          <w:lang w:val="es-CO"/>
        </w:rPr>
        <w:t xml:space="preserve"> comunidades, </w:t>
      </w:r>
      <w:r w:rsidR="00941B7C" w:rsidRPr="003C5CE9">
        <w:rPr>
          <w:lang w:val="es-CO"/>
        </w:rPr>
        <w:t>de acuerdo con</w:t>
      </w:r>
      <w:r w:rsidRPr="003C5CE9">
        <w:rPr>
          <w:lang w:val="es-CO"/>
        </w:rPr>
        <w:t xml:space="preserve"> lo estipulado en</w:t>
      </w:r>
      <w:r w:rsidR="004E4D5E" w:rsidRPr="003C5CE9">
        <w:rPr>
          <w:lang w:val="es-CO"/>
        </w:rPr>
        <w:t xml:space="preserve"> la Directiva Presidencial 10 de 2013, en la cual se establece la realización de la consulta previa.</w:t>
      </w:r>
    </w:p>
    <w:p w:rsidR="00CE3031" w:rsidRPr="003C5CE9" w:rsidRDefault="00CE3031" w:rsidP="008E2E6D">
      <w:pPr>
        <w:pStyle w:val="Prrafodelista"/>
        <w:numPr>
          <w:ilvl w:val="0"/>
          <w:numId w:val="13"/>
        </w:numPr>
        <w:rPr>
          <w:lang w:val="es-CO"/>
        </w:rPr>
      </w:pPr>
      <w:r w:rsidRPr="003C5CE9">
        <w:rPr>
          <w:lang w:val="es-CO"/>
        </w:rPr>
        <w:t>Estas dos últimas acciones responden de igual forma a los requerimientos del EAS7</w:t>
      </w:r>
      <w:r w:rsidR="004457AE" w:rsidRPr="003C5CE9">
        <w:rPr>
          <w:lang w:val="es-CO"/>
        </w:rPr>
        <w:t xml:space="preserve"> (párrafos del 11 al 13)</w:t>
      </w:r>
      <w:r w:rsidRPr="003C5CE9">
        <w:rPr>
          <w:lang w:val="es-CO"/>
        </w:rPr>
        <w:t xml:space="preserve">, relacionado con </w:t>
      </w:r>
      <w:r w:rsidR="00191B3F" w:rsidRPr="003C5CE9">
        <w:rPr>
          <w:lang w:val="es-CO"/>
        </w:rPr>
        <w:t xml:space="preserve">que </w:t>
      </w:r>
      <w:r w:rsidR="00DE0E02" w:rsidRPr="003C5CE9">
        <w:rPr>
          <w:lang w:val="es-CO"/>
        </w:rPr>
        <w:t>en caso de que</w:t>
      </w:r>
      <w:r w:rsidRPr="003C5CE9">
        <w:rPr>
          <w:lang w:val="es-CO"/>
        </w:rPr>
        <w:t xml:space="preserve"> la delimitación de sabanas y humedales se encuentren en área de incidencia de pueblos indígenas, o en zonas de apego colectivo por grupos de pequeños campesinos, deberá realizarse </w:t>
      </w:r>
      <w:r w:rsidR="00F05AE1" w:rsidRPr="003C5CE9">
        <w:rPr>
          <w:lang w:val="es-CO"/>
        </w:rPr>
        <w:t>ejercicios</w:t>
      </w:r>
      <w:r w:rsidRPr="003C5CE9">
        <w:rPr>
          <w:lang w:val="es-CO"/>
        </w:rPr>
        <w:t xml:space="preserve"> de consulta </w:t>
      </w:r>
      <w:r w:rsidR="00F05AE1" w:rsidRPr="003C5CE9">
        <w:rPr>
          <w:lang w:val="es-CO"/>
        </w:rPr>
        <w:t xml:space="preserve">y consentimiento </w:t>
      </w:r>
      <w:r w:rsidRPr="003C5CE9">
        <w:rPr>
          <w:lang w:val="es-CO"/>
        </w:rPr>
        <w:t>para asegurar que participan adecuadamente el establecimiento de las áreas a delimitar y participen en los arreglos necesarios para su implementación</w:t>
      </w:r>
      <w:r w:rsidR="00DE0E02" w:rsidRPr="003C5CE9">
        <w:rPr>
          <w:lang w:val="es-CO"/>
        </w:rPr>
        <w:t>.</w:t>
      </w:r>
      <w:r w:rsidR="00F05AE1" w:rsidRPr="003C5CE9">
        <w:rPr>
          <w:lang w:val="es-CO"/>
        </w:rPr>
        <w:t xml:space="preserve"> </w:t>
      </w:r>
    </w:p>
    <w:p w:rsidR="00573020" w:rsidRPr="003C5CE9" w:rsidRDefault="00191B3F" w:rsidP="008E2E6D">
      <w:pPr>
        <w:pStyle w:val="Prrafodelista"/>
        <w:numPr>
          <w:ilvl w:val="0"/>
          <w:numId w:val="13"/>
        </w:numPr>
        <w:rPr>
          <w:lang w:val="es-CO"/>
        </w:rPr>
      </w:pPr>
      <w:r w:rsidRPr="003C5CE9">
        <w:rPr>
          <w:lang w:val="es-CO"/>
        </w:rPr>
        <w:t>De igual forma</w:t>
      </w:r>
      <w:r w:rsidR="00DE0E02" w:rsidRPr="003C5CE9">
        <w:rPr>
          <w:lang w:val="es-CO"/>
        </w:rPr>
        <w:t>, como resultado del</w:t>
      </w:r>
      <w:r w:rsidRPr="003C5CE9">
        <w:rPr>
          <w:lang w:val="es-CO"/>
        </w:rPr>
        <w:t xml:space="preserve"> </w:t>
      </w:r>
      <w:r w:rsidR="00DE0E02" w:rsidRPr="003C5CE9">
        <w:rPr>
          <w:lang w:val="es-CO"/>
        </w:rPr>
        <w:t>proceso de consulta se debe garantizar</w:t>
      </w:r>
      <w:r w:rsidRPr="003C5CE9">
        <w:rPr>
          <w:lang w:val="es-CO"/>
        </w:rPr>
        <w:t xml:space="preserve"> el acceso continuo a los recursos naturales, identificando recursos de reposición equivalentes o, como última opción, brindando una compensación e identificando medios de subsistencia alternativos si como resultado del desarrollo del proyecto se pierden recursos naturales o el acceso a ellos independientemente de la adquisición de tierras para el proyecto </w:t>
      </w:r>
      <w:r w:rsidR="005B71B9" w:rsidRPr="003C5CE9">
        <w:rPr>
          <w:lang w:val="es-CO"/>
        </w:rPr>
        <w:t>(</w:t>
      </w:r>
      <w:r w:rsidRPr="003C5CE9">
        <w:rPr>
          <w:lang w:val="es-CO"/>
        </w:rPr>
        <w:t>EAS7, párrafo 30ii)</w:t>
      </w:r>
      <w:r w:rsidR="004C0BAE" w:rsidRPr="003C5CE9">
        <w:rPr>
          <w:lang w:val="es-CO"/>
        </w:rPr>
        <w:t>.</w:t>
      </w:r>
    </w:p>
    <w:p w:rsidR="00D41099" w:rsidRPr="003C5CE9" w:rsidRDefault="004C0BAE" w:rsidP="008E2E6D">
      <w:pPr>
        <w:pStyle w:val="Prrafodelista"/>
        <w:numPr>
          <w:ilvl w:val="0"/>
          <w:numId w:val="13"/>
        </w:numPr>
        <w:rPr>
          <w:lang w:val="es-CO"/>
        </w:rPr>
      </w:pPr>
      <w:r w:rsidRPr="003C5CE9">
        <w:rPr>
          <w:lang w:val="es-CO"/>
        </w:rPr>
        <w:t xml:space="preserve">De igual forma, </w:t>
      </w:r>
      <w:r w:rsidR="007111EE" w:rsidRPr="003C5CE9">
        <w:rPr>
          <w:lang w:val="es-CO"/>
        </w:rPr>
        <w:t>para reducir, mitigar o eliminar los riesgos relacionados a la salud y seguridad ocupacional</w:t>
      </w:r>
      <w:r w:rsidR="004872E9" w:rsidRPr="003C5CE9">
        <w:rPr>
          <w:lang w:val="es-CO"/>
        </w:rPr>
        <w:t xml:space="preserve"> del personal en las visitas de campo</w:t>
      </w:r>
      <w:r w:rsidR="00C461E8" w:rsidRPr="003C5CE9">
        <w:rPr>
          <w:lang w:val="es-CO"/>
        </w:rPr>
        <w:t xml:space="preserve">, </w:t>
      </w:r>
      <w:r w:rsidR="00414DBD" w:rsidRPr="003C5CE9">
        <w:rPr>
          <w:lang w:val="es-CO"/>
        </w:rPr>
        <w:t>se deberán seguir las Guías sobre salud y seguridad</w:t>
      </w:r>
      <w:r w:rsidR="004872E9" w:rsidRPr="003C5CE9">
        <w:rPr>
          <w:lang w:val="es-CO"/>
        </w:rPr>
        <w:t xml:space="preserve"> del Ministerio de Ambiente y Desarrollo Sostenible y de WWF. En caso de ser necesario, </w:t>
      </w:r>
      <w:r w:rsidR="00D41099" w:rsidRPr="003C5CE9">
        <w:rPr>
          <w:lang w:val="es-CO"/>
        </w:rPr>
        <w:t>se desarrollará un protocolo de acuerdo</w:t>
      </w:r>
      <w:r w:rsidR="00C53F5F" w:rsidRPr="003C5CE9">
        <w:rPr>
          <w:lang w:val="es-CO"/>
        </w:rPr>
        <w:t xml:space="preserve"> con</w:t>
      </w:r>
      <w:r w:rsidR="00D41099" w:rsidRPr="003C5CE9">
        <w:rPr>
          <w:lang w:val="es-CO"/>
        </w:rPr>
        <w:t xml:space="preserve"> las Guías generales sobre medio ambiente, salud y seguridad (GMASS) del Banco Mundial</w:t>
      </w:r>
      <w:r w:rsidR="00D41099" w:rsidRPr="003C5CE9">
        <w:rPr>
          <w:rStyle w:val="Refdenotaalpie"/>
          <w:lang w:val="es-CO"/>
        </w:rPr>
        <w:footnoteReference w:id="12"/>
      </w:r>
      <w:r w:rsidR="00D41099" w:rsidRPr="003C5CE9">
        <w:rPr>
          <w:lang w:val="es-CO"/>
        </w:rPr>
        <w:t>: http://www.ifc.org/wps/wcm/connect/b44dae8048855a5585ccd76a6515bb18/General%2BEHS%2B-%2BSpanish%2B-%2BFinal%2Brev%2Bcc.pdf?MOD=AJPERES.</w:t>
      </w:r>
    </w:p>
    <w:p w:rsidR="00686BF5" w:rsidRPr="003C5CE9" w:rsidRDefault="00385F8E" w:rsidP="008E2E6D">
      <w:pPr>
        <w:pStyle w:val="Prrafodelista"/>
        <w:numPr>
          <w:ilvl w:val="0"/>
          <w:numId w:val="13"/>
        </w:numPr>
        <w:rPr>
          <w:lang w:val="es-CO"/>
        </w:rPr>
      </w:pPr>
      <w:r w:rsidRPr="003C5CE9">
        <w:rPr>
          <w:lang w:val="es-CO"/>
        </w:rPr>
        <w:t>Por último</w:t>
      </w:r>
      <w:r w:rsidR="00686BF5" w:rsidRPr="003C5CE9">
        <w:rPr>
          <w:lang w:val="es-CO"/>
        </w:rPr>
        <w:t xml:space="preserve">, si </w:t>
      </w:r>
      <w:r w:rsidRPr="003C5CE9">
        <w:rPr>
          <w:lang w:val="es-CO"/>
        </w:rPr>
        <w:t>para</w:t>
      </w:r>
      <w:r w:rsidR="00686BF5" w:rsidRPr="003C5CE9">
        <w:rPr>
          <w:lang w:val="es-CO"/>
        </w:rPr>
        <w:t xml:space="preserve"> el desarrollo de la</w:t>
      </w:r>
      <w:r w:rsidRPr="003C5CE9">
        <w:rPr>
          <w:lang w:val="es-CO"/>
        </w:rPr>
        <w:t>s acciones previstas en campo</w:t>
      </w:r>
      <w:r w:rsidR="00686BF5" w:rsidRPr="003C5CE9">
        <w:rPr>
          <w:lang w:val="es-CO"/>
        </w:rPr>
        <w:t xml:space="preserve"> se presentan enfrentamientos de orden público</w:t>
      </w:r>
      <w:r w:rsidR="00C115B3" w:rsidRPr="003C5CE9">
        <w:rPr>
          <w:lang w:val="es-CO"/>
        </w:rPr>
        <w:t xml:space="preserve"> y riesgos a la seguridad tales como robo, secuestro y enfrentamiento bélico</w:t>
      </w:r>
      <w:r w:rsidR="00686BF5" w:rsidRPr="003C5CE9">
        <w:rPr>
          <w:lang w:val="es-CO"/>
        </w:rPr>
        <w:t xml:space="preserve">, se aplicará el protocolo de seguridad que el proyecto deberá generar, de acuerdo con los </w:t>
      </w:r>
      <w:r w:rsidR="0015561F" w:rsidRPr="003C5CE9">
        <w:rPr>
          <w:lang w:val="es-CO"/>
        </w:rPr>
        <w:t>Estándares Ambientales y Sociales 2 y 4 del Banco Mundial</w:t>
      </w:r>
      <w:r w:rsidR="00686BF5" w:rsidRPr="003C5CE9">
        <w:rPr>
          <w:lang w:val="es-CO"/>
        </w:rPr>
        <w:t>.</w:t>
      </w:r>
    </w:p>
    <w:p w:rsidR="00686BF5" w:rsidRPr="003C5CE9" w:rsidRDefault="00686BF5" w:rsidP="00686BF5">
      <w:pPr>
        <w:pStyle w:val="Prrafodelista"/>
        <w:rPr>
          <w:lang w:val="es-CO"/>
        </w:rPr>
      </w:pPr>
    </w:p>
    <w:p w:rsidR="00A76C1A" w:rsidRPr="003C5CE9" w:rsidRDefault="00210829" w:rsidP="00A76C1A">
      <w:pPr>
        <w:pStyle w:val="Ttulo2"/>
      </w:pPr>
      <w:bookmarkStart w:id="117" w:name="_Toc7024947"/>
      <w:r w:rsidRPr="003C5CE9">
        <w:t xml:space="preserve">Lineamientos para </w:t>
      </w:r>
      <w:r w:rsidR="006354E2" w:rsidRPr="003C5CE9">
        <w:t xml:space="preserve">la actividad 1.1.2. </w:t>
      </w:r>
      <w:r w:rsidR="00A76C1A" w:rsidRPr="003C5CE9">
        <w:t>Desarrollo de herramientas analíticas para el monitoreo dinámico de la biodiversidad y los servicios ecosistémicos articulado al SIB y al SIAC</w:t>
      </w:r>
      <w:r w:rsidR="00F014D5" w:rsidRPr="003C5CE9">
        <w:t>.</w:t>
      </w:r>
      <w:bookmarkEnd w:id="117"/>
    </w:p>
    <w:p w:rsidR="006A1907" w:rsidRPr="003C5CE9" w:rsidRDefault="006A1907" w:rsidP="009B61DB">
      <w:pPr>
        <w:ind w:firstLine="576"/>
      </w:pPr>
    </w:p>
    <w:p w:rsidR="00766F93" w:rsidRPr="003C5CE9" w:rsidRDefault="00993DF4" w:rsidP="008E2E6D">
      <w:pPr>
        <w:pStyle w:val="Prrafodelista"/>
        <w:numPr>
          <w:ilvl w:val="0"/>
          <w:numId w:val="12"/>
        </w:numPr>
        <w:rPr>
          <w:lang w:val="es-CO"/>
        </w:rPr>
      </w:pPr>
      <w:r w:rsidRPr="003C5CE9">
        <w:rPr>
          <w:lang w:val="es-CO"/>
        </w:rPr>
        <w:t>Para la generación de las herramientas de monitoreo</w:t>
      </w:r>
      <w:r w:rsidR="00EF2D2A" w:rsidRPr="003C5CE9">
        <w:rPr>
          <w:lang w:val="es-CO"/>
        </w:rPr>
        <w:t xml:space="preserve"> contempladas</w:t>
      </w:r>
      <w:r w:rsidRPr="003C5CE9">
        <w:rPr>
          <w:lang w:val="es-CO"/>
        </w:rPr>
        <w:t>, se deberá</w:t>
      </w:r>
      <w:r w:rsidR="00EF2D2A" w:rsidRPr="003C5CE9">
        <w:rPr>
          <w:lang w:val="es-CO"/>
        </w:rPr>
        <w:t>n</w:t>
      </w:r>
      <w:r w:rsidRPr="003C5CE9">
        <w:rPr>
          <w:lang w:val="es-CO"/>
        </w:rPr>
        <w:t xml:space="preserve"> </w:t>
      </w:r>
      <w:r w:rsidR="00EF2D2A" w:rsidRPr="003C5CE9">
        <w:rPr>
          <w:lang w:val="es-CO"/>
        </w:rPr>
        <w:t xml:space="preserve">tener en cuenta </w:t>
      </w:r>
      <w:r w:rsidRPr="003C5CE9">
        <w:rPr>
          <w:lang w:val="es-CO"/>
        </w:rPr>
        <w:t>l</w:t>
      </w:r>
      <w:r w:rsidR="00593AC8" w:rsidRPr="003C5CE9">
        <w:rPr>
          <w:lang w:val="es-CO"/>
        </w:rPr>
        <w:t>os sitios de importancia cultural que estén asociados al uso sostenible de la biodiversidad o conservación de servicios ecosistémicos</w:t>
      </w:r>
      <w:r w:rsidR="00EF2D2A" w:rsidRPr="003C5CE9">
        <w:rPr>
          <w:lang w:val="es-CO"/>
        </w:rPr>
        <w:t xml:space="preserve"> reconocidos por los pobladores </w:t>
      </w:r>
      <w:r w:rsidR="00EF2D2A" w:rsidRPr="003C5CE9">
        <w:rPr>
          <w:lang w:val="es-CO"/>
        </w:rPr>
        <w:lastRenderedPageBreak/>
        <w:t xml:space="preserve">principales de la zona que comprenden tanto campesinos llaneros </w:t>
      </w:r>
      <w:r w:rsidR="00DF6E94" w:rsidRPr="003C5CE9">
        <w:rPr>
          <w:lang w:val="es-CO"/>
        </w:rPr>
        <w:t>como</w:t>
      </w:r>
      <w:r w:rsidR="00EF2D2A" w:rsidRPr="003C5CE9">
        <w:rPr>
          <w:lang w:val="es-CO"/>
        </w:rPr>
        <w:t xml:space="preserve"> los pueblos indígenas.</w:t>
      </w:r>
      <w:r w:rsidR="009041A1" w:rsidRPr="003C5CE9">
        <w:rPr>
          <w:lang w:val="es-CO"/>
        </w:rPr>
        <w:t xml:space="preserve"> Para esto, el proyecto deberá incluir un capítulo en los documentos generados en donde se sinteticen los hallazgos relacionados.</w:t>
      </w:r>
    </w:p>
    <w:p w:rsidR="00EB187B" w:rsidRPr="003C5CE9" w:rsidRDefault="00593AC8" w:rsidP="008E2E6D">
      <w:pPr>
        <w:pStyle w:val="Prrafodelista"/>
        <w:numPr>
          <w:ilvl w:val="0"/>
          <w:numId w:val="12"/>
        </w:numPr>
        <w:rPr>
          <w:lang w:val="es-CO"/>
        </w:rPr>
      </w:pPr>
      <w:r w:rsidRPr="003C5CE9">
        <w:rPr>
          <w:lang w:val="es-CO"/>
        </w:rPr>
        <w:t xml:space="preserve">De igual forma, las herramientas que se diseñen y las variables para el monitoreo deben tener una comprensión de la biodiversidad de la región con un enfoque </w:t>
      </w:r>
      <w:proofErr w:type="spellStart"/>
      <w:r w:rsidRPr="003C5CE9">
        <w:rPr>
          <w:lang w:val="es-CO"/>
        </w:rPr>
        <w:t>socioecosistémico</w:t>
      </w:r>
      <w:proofErr w:type="spellEnd"/>
      <w:r w:rsidRPr="003C5CE9">
        <w:rPr>
          <w:lang w:val="es-CO"/>
        </w:rPr>
        <w:t>, en particular en este tipo de paisajes donde predomina la presencia de campesinos llaneros e indígenas</w:t>
      </w:r>
      <w:r w:rsidR="00392699" w:rsidRPr="003C5CE9">
        <w:rPr>
          <w:lang w:val="es-CO"/>
        </w:rPr>
        <w:t xml:space="preserve">; en particular, se deberá prestar especial atención en suministrar información actualizada sobre las sinergias sociales de cada uno de los mosaicos en la </w:t>
      </w:r>
      <w:r w:rsidR="007E48E4" w:rsidRPr="003C5CE9">
        <w:rPr>
          <w:lang w:val="es-CO"/>
        </w:rPr>
        <w:t xml:space="preserve">actividad de apoyo </w:t>
      </w:r>
      <w:r w:rsidR="006A1907" w:rsidRPr="003C5CE9">
        <w:rPr>
          <w:lang w:val="es-CO"/>
        </w:rPr>
        <w:t xml:space="preserve">a </w:t>
      </w:r>
      <w:r w:rsidR="00916B96" w:rsidRPr="003C5CE9">
        <w:rPr>
          <w:lang w:val="es-CO"/>
        </w:rPr>
        <w:t>l</w:t>
      </w:r>
      <w:r w:rsidR="006A1907" w:rsidRPr="003C5CE9">
        <w:rPr>
          <w:lang w:val="es-CO"/>
        </w:rPr>
        <w:t xml:space="preserve">a réplica, adaptación y validación del </w:t>
      </w:r>
      <w:r w:rsidR="00FB0908" w:rsidRPr="003C5CE9">
        <w:rPr>
          <w:lang w:val="es-CO"/>
        </w:rPr>
        <w:t>Modelo de análisis de sostenibilidad de las dinámicas de cambio de uso del suelo</w:t>
      </w:r>
      <w:r w:rsidR="00392699" w:rsidRPr="003C5CE9">
        <w:rPr>
          <w:lang w:val="es-CO"/>
        </w:rPr>
        <w:t xml:space="preserve"> </w:t>
      </w:r>
      <w:r w:rsidR="00FB0908" w:rsidRPr="003C5CE9">
        <w:rPr>
          <w:lang w:val="es-CO"/>
        </w:rPr>
        <w:t xml:space="preserve">de </w:t>
      </w:r>
      <w:proofErr w:type="spellStart"/>
      <w:r w:rsidR="00FB0908" w:rsidRPr="003C5CE9">
        <w:rPr>
          <w:lang w:val="es-CO"/>
        </w:rPr>
        <w:t>IAvH</w:t>
      </w:r>
      <w:proofErr w:type="spellEnd"/>
      <w:r w:rsidR="00FB0908" w:rsidRPr="003C5CE9">
        <w:rPr>
          <w:lang w:val="es-CO"/>
        </w:rPr>
        <w:t xml:space="preserve"> y </w:t>
      </w:r>
      <w:proofErr w:type="spellStart"/>
      <w:r w:rsidR="00FB0908" w:rsidRPr="003C5CE9">
        <w:rPr>
          <w:lang w:val="es-CO"/>
        </w:rPr>
        <w:t>Agrosavia</w:t>
      </w:r>
      <w:proofErr w:type="spellEnd"/>
      <w:r w:rsidR="00392699" w:rsidRPr="003C5CE9">
        <w:rPr>
          <w:lang w:val="es-CO"/>
        </w:rPr>
        <w:t>.</w:t>
      </w:r>
    </w:p>
    <w:p w:rsidR="009B3CE2" w:rsidRPr="003C5CE9" w:rsidRDefault="00FF0226" w:rsidP="008E2E6D">
      <w:pPr>
        <w:pStyle w:val="Prrafodelista"/>
        <w:numPr>
          <w:ilvl w:val="0"/>
          <w:numId w:val="12"/>
        </w:numPr>
        <w:rPr>
          <w:lang w:val="es-CO"/>
        </w:rPr>
      </w:pPr>
      <w:r w:rsidRPr="003C5CE9">
        <w:rPr>
          <w:lang w:val="es-CO" w:eastAsia="es-CO"/>
        </w:rPr>
        <w:t>Así mismo, si los lineamientos técnicos de manejo ecológico de uso del suelo compatibles con la biodiversidad y la prestación de los servicios ecosistémicos generan</w:t>
      </w:r>
      <w:r w:rsidRPr="003C5CE9">
        <w:rPr>
          <w:lang w:val="es-CO"/>
        </w:rPr>
        <w:t xml:space="preserve"> restricciones al acceso de recursos naturales o se genera inseguridad alimentaría al restringir el desarrollo de actividades productivas en las zonas donde se definan los usos del suelo</w:t>
      </w:r>
      <w:r w:rsidR="00F82B76" w:rsidRPr="003C5CE9">
        <w:rPr>
          <w:lang w:val="es-CO"/>
        </w:rPr>
        <w:t>, se deberán realizar las actividades para compensar el</w:t>
      </w:r>
      <w:r w:rsidRPr="003C5CE9">
        <w:rPr>
          <w:lang w:val="es-CO" w:eastAsia="es-CO"/>
        </w:rPr>
        <w:t xml:space="preserve"> </w:t>
      </w:r>
      <w:r w:rsidR="00F82B76" w:rsidRPr="003C5CE9">
        <w:rPr>
          <w:lang w:val="es-CO" w:eastAsia="es-CO"/>
        </w:rPr>
        <w:t>d</w:t>
      </w:r>
      <w:r w:rsidRPr="003C5CE9">
        <w:rPr>
          <w:lang w:val="es-CO" w:eastAsia="es-CO"/>
        </w:rPr>
        <w:t xml:space="preserve">esplazamiento económico </w:t>
      </w:r>
      <w:r w:rsidR="001C5157" w:rsidRPr="003C5CE9">
        <w:rPr>
          <w:lang w:val="es-CO" w:eastAsia="es-CO"/>
        </w:rPr>
        <w:t xml:space="preserve">de acuerdo con lo establecido en el EAS5 </w:t>
      </w:r>
      <w:r w:rsidR="00E0575F" w:rsidRPr="003C5CE9">
        <w:rPr>
          <w:lang w:val="es-CO" w:eastAsia="es-CO"/>
        </w:rPr>
        <w:t xml:space="preserve">del </w:t>
      </w:r>
      <w:r w:rsidR="001C5157" w:rsidRPr="003C5CE9">
        <w:rPr>
          <w:lang w:val="es-CO" w:eastAsia="es-CO"/>
        </w:rPr>
        <w:t xml:space="preserve">párrafo </w:t>
      </w:r>
      <w:r w:rsidRPr="003C5CE9">
        <w:rPr>
          <w:lang w:val="es-CO" w:eastAsia="es-CO"/>
        </w:rPr>
        <w:t>33</w:t>
      </w:r>
      <w:r w:rsidR="00E0575F" w:rsidRPr="003C5CE9">
        <w:rPr>
          <w:lang w:val="es-CO" w:eastAsia="es-CO"/>
        </w:rPr>
        <w:t xml:space="preserve"> al 36</w:t>
      </w:r>
      <w:r w:rsidRPr="003C5CE9">
        <w:rPr>
          <w:lang w:val="es-CO" w:eastAsia="es-CO"/>
        </w:rPr>
        <w:t>.</w:t>
      </w:r>
      <w:r w:rsidR="00E0575F" w:rsidRPr="003C5CE9">
        <w:rPr>
          <w:lang w:val="es-CO" w:eastAsia="es-CO"/>
        </w:rPr>
        <w:t xml:space="preserve"> </w:t>
      </w:r>
    </w:p>
    <w:p w:rsidR="001075AB" w:rsidRPr="003C5CE9" w:rsidRDefault="001075AB" w:rsidP="001075AB">
      <w:pPr>
        <w:pStyle w:val="Prrafodelista"/>
        <w:rPr>
          <w:lang w:val="es-CO"/>
        </w:rPr>
      </w:pPr>
    </w:p>
    <w:p w:rsidR="00385138" w:rsidRPr="003C5CE9" w:rsidRDefault="00210829" w:rsidP="00385138">
      <w:pPr>
        <w:pStyle w:val="Ttulo2"/>
      </w:pPr>
      <w:bookmarkStart w:id="118" w:name="_Toc7024948"/>
      <w:r w:rsidRPr="003C5CE9">
        <w:t xml:space="preserve">Lineamientos para </w:t>
      </w:r>
      <w:r w:rsidR="00385138" w:rsidRPr="003C5CE9">
        <w:t>la actividad 1.1.3. Fortalecimiento de la gestión para facilitar el acceso y uso de la información por parte de los actores regionales y locales de planificación y gestión territorial</w:t>
      </w:r>
      <w:bookmarkEnd w:id="118"/>
    </w:p>
    <w:p w:rsidR="00AC6B4C" w:rsidRPr="003C5CE9" w:rsidRDefault="00AC6B4C" w:rsidP="00BE11F5"/>
    <w:p w:rsidR="00D64249" w:rsidRPr="003C5CE9" w:rsidRDefault="00BC2EA8" w:rsidP="008E2E6D">
      <w:pPr>
        <w:pStyle w:val="Prrafodelista"/>
        <w:numPr>
          <w:ilvl w:val="0"/>
          <w:numId w:val="10"/>
        </w:numPr>
        <w:rPr>
          <w:lang w:val="es-CO"/>
        </w:rPr>
      </w:pPr>
      <w:r w:rsidRPr="003C5CE9">
        <w:rPr>
          <w:lang w:val="es-CO"/>
        </w:rPr>
        <w:t>En los planes de capacitación a ser desarrollados, se deberá incluir un capítulo de análisis de los actores que lo conformarán y en caso de ser necesario, se establecerán estrategias diferenciadas</w:t>
      </w:r>
      <w:r w:rsidR="003D7D8F" w:rsidRPr="003C5CE9">
        <w:rPr>
          <w:lang w:val="es-CO"/>
        </w:rPr>
        <w:t>, en especial para actores vulnerables,</w:t>
      </w:r>
      <w:r w:rsidRPr="003C5CE9">
        <w:rPr>
          <w:lang w:val="es-CO"/>
        </w:rPr>
        <w:t xml:space="preserve"> para asegurar </w:t>
      </w:r>
      <w:r w:rsidR="00D64249" w:rsidRPr="003C5CE9">
        <w:rPr>
          <w:lang w:val="es-CO"/>
        </w:rPr>
        <w:t xml:space="preserve">la debida construcción de capacidades </w:t>
      </w:r>
      <w:r w:rsidRPr="003C5CE9">
        <w:rPr>
          <w:lang w:val="es-CO"/>
        </w:rPr>
        <w:t xml:space="preserve">de acuerdo </w:t>
      </w:r>
      <w:r w:rsidR="00E12F24" w:rsidRPr="003C5CE9">
        <w:rPr>
          <w:lang w:val="es-CO"/>
        </w:rPr>
        <w:t>con</w:t>
      </w:r>
      <w:r w:rsidRPr="003C5CE9">
        <w:rPr>
          <w:lang w:val="es-CO"/>
        </w:rPr>
        <w:t xml:space="preserve"> sus aptitudes</w:t>
      </w:r>
      <w:r w:rsidR="00AB3019" w:rsidRPr="003C5CE9">
        <w:rPr>
          <w:lang w:val="es-CO"/>
        </w:rPr>
        <w:t xml:space="preserve">, </w:t>
      </w:r>
      <w:r w:rsidRPr="003C5CE9">
        <w:rPr>
          <w:lang w:val="es-CO"/>
        </w:rPr>
        <w:t>medio</w:t>
      </w:r>
      <w:r w:rsidR="003D7D8F" w:rsidRPr="003C5CE9">
        <w:rPr>
          <w:lang w:val="es-CO"/>
        </w:rPr>
        <w:t>s</w:t>
      </w:r>
      <w:r w:rsidRPr="003C5CE9">
        <w:rPr>
          <w:lang w:val="es-CO"/>
        </w:rPr>
        <w:t xml:space="preserve"> de trabajo con los que cuente</w:t>
      </w:r>
      <w:r w:rsidR="003D7D8F" w:rsidRPr="003C5CE9">
        <w:rPr>
          <w:lang w:val="es-CO"/>
        </w:rPr>
        <w:t>n</w:t>
      </w:r>
      <w:r w:rsidR="00AB3019" w:rsidRPr="003C5CE9">
        <w:rPr>
          <w:lang w:val="es-CO"/>
        </w:rPr>
        <w:t xml:space="preserve"> y mecanismos propios de gobierno</w:t>
      </w:r>
      <w:r w:rsidR="003D7D8F" w:rsidRPr="003C5CE9">
        <w:rPr>
          <w:lang w:val="es-CO"/>
        </w:rPr>
        <w:t xml:space="preserve"> para una toma de decisiones autónoma y diferenciada.</w:t>
      </w:r>
    </w:p>
    <w:p w:rsidR="00C0258B" w:rsidRPr="003C5CE9" w:rsidRDefault="00AB5E20" w:rsidP="008E2E6D">
      <w:pPr>
        <w:pStyle w:val="Prrafodelista"/>
        <w:numPr>
          <w:ilvl w:val="0"/>
          <w:numId w:val="10"/>
        </w:numPr>
        <w:rPr>
          <w:lang w:val="es-CO"/>
        </w:rPr>
      </w:pPr>
      <w:r w:rsidRPr="003C5CE9">
        <w:rPr>
          <w:lang w:val="es-CO"/>
        </w:rPr>
        <w:t>Así mismo, e</w:t>
      </w:r>
      <w:r w:rsidR="00C0258B" w:rsidRPr="003C5CE9">
        <w:rPr>
          <w:lang w:val="es-CO"/>
        </w:rPr>
        <w:t xml:space="preserve">ste fortalecimiento de capacidades debe realizarse con un enfoque ambiental de acuerdo con las dinámicas sociales propias de la región y de los mosaicos priorizados, para que de </w:t>
      </w:r>
      <w:r w:rsidR="00331466" w:rsidRPr="003C5CE9">
        <w:rPr>
          <w:lang w:val="es-CO"/>
        </w:rPr>
        <w:t>e</w:t>
      </w:r>
      <w:r w:rsidR="00C0258B" w:rsidRPr="003C5CE9">
        <w:rPr>
          <w:lang w:val="es-CO"/>
        </w:rPr>
        <w:t xml:space="preserve">sta forma la participación de los diferentes actores sea suficiente y el resultado del plan de capacitación sea efectivo. </w:t>
      </w:r>
    </w:p>
    <w:p w:rsidR="00EC2F37" w:rsidRPr="003C5CE9" w:rsidRDefault="0023052E" w:rsidP="008E2E6D">
      <w:pPr>
        <w:pStyle w:val="Prrafodelista"/>
        <w:numPr>
          <w:ilvl w:val="0"/>
          <w:numId w:val="10"/>
        </w:numPr>
        <w:rPr>
          <w:lang w:val="es-CO"/>
        </w:rPr>
      </w:pPr>
      <w:r w:rsidRPr="003C5CE9">
        <w:rPr>
          <w:lang w:val="es-CO"/>
        </w:rPr>
        <w:t>En consistencia con el EAS10</w:t>
      </w:r>
      <w:r w:rsidR="005D0C82" w:rsidRPr="003C5CE9">
        <w:rPr>
          <w:lang w:val="es-CO"/>
        </w:rPr>
        <w:t xml:space="preserve"> párrafos 23 al 27</w:t>
      </w:r>
      <w:r w:rsidRPr="003C5CE9">
        <w:rPr>
          <w:lang w:val="es-CO"/>
        </w:rPr>
        <w:t xml:space="preserve">, también se </w:t>
      </w:r>
      <w:r w:rsidR="0055416F" w:rsidRPr="003C5CE9">
        <w:rPr>
          <w:lang w:val="es-CO"/>
        </w:rPr>
        <w:t xml:space="preserve">deberán generar </w:t>
      </w:r>
      <w:r w:rsidR="00EC2F37" w:rsidRPr="003C5CE9">
        <w:rPr>
          <w:lang w:val="es-CO"/>
        </w:rPr>
        <w:t>adecuad</w:t>
      </w:r>
      <w:r w:rsidR="0055416F" w:rsidRPr="003C5CE9">
        <w:rPr>
          <w:lang w:val="es-CO"/>
        </w:rPr>
        <w:t>os</w:t>
      </w:r>
      <w:r w:rsidR="00EC2F37" w:rsidRPr="003C5CE9">
        <w:rPr>
          <w:lang w:val="es-CO"/>
        </w:rPr>
        <w:t xml:space="preserve"> espacios de </w:t>
      </w:r>
      <w:r w:rsidR="0055416F" w:rsidRPr="003C5CE9">
        <w:rPr>
          <w:lang w:val="es-CO"/>
        </w:rPr>
        <w:t xml:space="preserve">capacitación y </w:t>
      </w:r>
      <w:r w:rsidR="00EC2F37" w:rsidRPr="003C5CE9">
        <w:rPr>
          <w:lang w:val="es-CO"/>
        </w:rPr>
        <w:t xml:space="preserve">diálogo </w:t>
      </w:r>
      <w:r w:rsidR="0055416F" w:rsidRPr="003C5CE9">
        <w:rPr>
          <w:lang w:val="es-CO"/>
        </w:rPr>
        <w:t>que garantice</w:t>
      </w:r>
      <w:r w:rsidR="00EC2F37" w:rsidRPr="003C5CE9">
        <w:rPr>
          <w:lang w:val="es-CO"/>
        </w:rPr>
        <w:t xml:space="preserve"> una participación amplia</w:t>
      </w:r>
      <w:r w:rsidR="005D0C82" w:rsidRPr="003C5CE9">
        <w:rPr>
          <w:lang w:val="es-CO"/>
        </w:rPr>
        <w:t>,</w:t>
      </w:r>
      <w:r w:rsidR="00EC2F37" w:rsidRPr="003C5CE9">
        <w:rPr>
          <w:lang w:val="es-CO"/>
        </w:rPr>
        <w:t xml:space="preserve"> </w:t>
      </w:r>
      <w:r w:rsidR="005D0C82" w:rsidRPr="003C5CE9">
        <w:rPr>
          <w:lang w:val="es-CO"/>
        </w:rPr>
        <w:t xml:space="preserve">plena </w:t>
      </w:r>
      <w:r w:rsidR="00EC2F37" w:rsidRPr="003C5CE9">
        <w:rPr>
          <w:lang w:val="es-CO"/>
        </w:rPr>
        <w:t xml:space="preserve">y efectiva, </w:t>
      </w:r>
      <w:r w:rsidR="0055416F" w:rsidRPr="003C5CE9">
        <w:rPr>
          <w:lang w:val="es-CO"/>
        </w:rPr>
        <w:t xml:space="preserve">involucrando a todos los </w:t>
      </w:r>
      <w:r w:rsidR="00EC2F37" w:rsidRPr="003C5CE9">
        <w:rPr>
          <w:lang w:val="es-CO"/>
        </w:rPr>
        <w:t>actores claves de los mosaicos</w:t>
      </w:r>
      <w:r w:rsidRPr="003C5CE9">
        <w:rPr>
          <w:lang w:val="es-CO"/>
        </w:rPr>
        <w:t>, así garantizar que las opiniones de las partes interesadas se tienen en cuenta para la gestión y uso de los sistemas de información a generarse en el proyecto.</w:t>
      </w:r>
      <w:r w:rsidR="00C80C12" w:rsidRPr="003C5CE9">
        <w:rPr>
          <w:lang w:val="es-CO"/>
        </w:rPr>
        <w:t xml:space="preserve"> Con el fin de lograr esto, se deberá </w:t>
      </w:r>
      <w:r w:rsidR="00F100A3" w:rsidRPr="003C5CE9">
        <w:rPr>
          <w:lang w:val="es-CO"/>
        </w:rPr>
        <w:t>contemplar el Plan de Involucramiento de Actores, como instrumento que dicta las pautas específicas sobre cómo, cuándo, dónde y con quién trabajar para asegurar la participación plena y efectiva de los grupos vulnerables y otros actores relevantes en estas actividades.</w:t>
      </w:r>
    </w:p>
    <w:p w:rsidR="008E5717" w:rsidRPr="003C5CE9" w:rsidRDefault="008E5717" w:rsidP="008E2E6D">
      <w:pPr>
        <w:pStyle w:val="Prrafodelista"/>
        <w:numPr>
          <w:ilvl w:val="0"/>
          <w:numId w:val="10"/>
        </w:numPr>
        <w:rPr>
          <w:lang w:val="es-CO"/>
        </w:rPr>
      </w:pPr>
      <w:r w:rsidRPr="003C5CE9">
        <w:rPr>
          <w:lang w:val="es-CO"/>
        </w:rPr>
        <w:t xml:space="preserve">De igual forma </w:t>
      </w:r>
      <w:r w:rsidRPr="003C5CE9">
        <w:rPr>
          <w:rFonts w:eastAsia="Yu Mincho"/>
          <w:bCs/>
          <w:lang w:val="es-CO"/>
        </w:rPr>
        <w:t xml:space="preserve">se </w:t>
      </w:r>
      <w:r w:rsidRPr="003C5CE9">
        <w:rPr>
          <w:lang w:val="es-CO"/>
        </w:rPr>
        <w:t xml:space="preserve">deberá incluir la participación de las mujeres dentro de los planes de capacitación y demás procesos participativos y culturalmente adecuados, aportando a los </w:t>
      </w:r>
      <w:r w:rsidRPr="003C5CE9">
        <w:rPr>
          <w:lang w:val="es-CO"/>
        </w:rPr>
        <w:lastRenderedPageBreak/>
        <w:t>procesos de gobernanza local, estrategias de conservación y productivos con enfoque de género.</w:t>
      </w:r>
    </w:p>
    <w:p w:rsidR="00813475" w:rsidRPr="003C5CE9" w:rsidRDefault="00813475" w:rsidP="008E2E6D">
      <w:pPr>
        <w:pStyle w:val="Prrafodelista"/>
        <w:numPr>
          <w:ilvl w:val="0"/>
          <w:numId w:val="10"/>
        </w:numPr>
        <w:rPr>
          <w:lang w:val="es-CO"/>
        </w:rPr>
      </w:pPr>
      <w:r w:rsidRPr="003C5CE9">
        <w:rPr>
          <w:lang w:val="es-CO"/>
        </w:rPr>
        <w:t xml:space="preserve">Para abordar los riesgos relacionados a la salud y seguridad ocupacional del personal en las visitas de campo, se deberán seguir las Guías sobre salud y seguridad del Ministerio de Ambiente y Desarrollo Sostenible y de WWF, y en caso de ser necesario, se desarrollará un protocolo de acuerdo </w:t>
      </w:r>
      <w:r w:rsidR="00A452DE" w:rsidRPr="003C5CE9">
        <w:rPr>
          <w:lang w:val="es-CO"/>
        </w:rPr>
        <w:t>con</w:t>
      </w:r>
      <w:r w:rsidRPr="003C5CE9">
        <w:rPr>
          <w:lang w:val="es-CO"/>
        </w:rPr>
        <w:t xml:space="preserve"> las GMASS del Banco Mundial.</w:t>
      </w:r>
    </w:p>
    <w:p w:rsidR="00D64249" w:rsidRPr="003C5CE9" w:rsidRDefault="006258F3" w:rsidP="008E2E6D">
      <w:pPr>
        <w:pStyle w:val="Prrafodelista"/>
        <w:numPr>
          <w:ilvl w:val="0"/>
          <w:numId w:val="11"/>
        </w:numPr>
        <w:rPr>
          <w:lang w:val="es-CO"/>
        </w:rPr>
      </w:pPr>
      <w:r w:rsidRPr="003C5CE9">
        <w:rPr>
          <w:rFonts w:eastAsia="Yu Mincho"/>
          <w:bCs/>
          <w:lang w:val="es-CO"/>
        </w:rPr>
        <w:t>Finalmente</w:t>
      </w:r>
      <w:r w:rsidR="001016FE" w:rsidRPr="003C5CE9">
        <w:rPr>
          <w:rFonts w:eastAsia="Yu Mincho"/>
          <w:bCs/>
          <w:lang w:val="es-CO"/>
        </w:rPr>
        <w:t xml:space="preserve">, </w:t>
      </w:r>
      <w:r w:rsidR="008E5717" w:rsidRPr="003C5CE9">
        <w:rPr>
          <w:lang w:val="es-CO"/>
        </w:rPr>
        <w:t>se deberá aplicar el protocolo de seguridad para el trabajo en campo.</w:t>
      </w:r>
    </w:p>
    <w:p w:rsidR="00D64249" w:rsidRPr="003C5CE9" w:rsidRDefault="00D64249" w:rsidP="00BE11F5"/>
    <w:p w:rsidR="00B544BD" w:rsidRPr="003C5CE9" w:rsidRDefault="00E13AE1" w:rsidP="00B544BD">
      <w:pPr>
        <w:pStyle w:val="Ttulo2"/>
      </w:pPr>
      <w:bookmarkStart w:id="119" w:name="_Toc7024949"/>
      <w:r w:rsidRPr="003C5CE9">
        <w:t>Lineamientos</w:t>
      </w:r>
      <w:r w:rsidR="00B544BD" w:rsidRPr="003C5CE9">
        <w:t xml:space="preserve"> la actividad 1.2.1. Fortalecimiento de los instrumentos de ordenamiento territorial con la integración de consideraciones de conectividad ecológica, biodiversidad y servicios ecosistémicos, a través de un ejercicio de la participación y la concreción de acuerdos entre los actores involucrados en el territorio</w:t>
      </w:r>
      <w:bookmarkEnd w:id="119"/>
    </w:p>
    <w:p w:rsidR="00B544BD" w:rsidRPr="003C5CE9" w:rsidRDefault="00B544BD" w:rsidP="00B544BD"/>
    <w:p w:rsidR="006C6193" w:rsidRPr="003C5CE9" w:rsidRDefault="004237E4" w:rsidP="008E2E6D">
      <w:pPr>
        <w:pStyle w:val="Prrafodelista"/>
        <w:numPr>
          <w:ilvl w:val="0"/>
          <w:numId w:val="14"/>
        </w:numPr>
        <w:rPr>
          <w:lang w:val="es-CO"/>
        </w:rPr>
      </w:pPr>
      <w:r w:rsidRPr="003C5CE9">
        <w:rPr>
          <w:lang w:val="es-CO"/>
        </w:rPr>
        <w:t>Debido a que pueden presentarse debilidades técnicas por parte de los afectados para garantizar una</w:t>
      </w:r>
      <w:r w:rsidR="0017015C" w:rsidRPr="003C5CE9">
        <w:rPr>
          <w:lang w:val="es-CO"/>
        </w:rPr>
        <w:t xml:space="preserve"> participación plena, amplia y efectiva</w:t>
      </w:r>
      <w:r w:rsidRPr="003C5CE9">
        <w:rPr>
          <w:lang w:val="es-CO"/>
        </w:rPr>
        <w:t>, se establece com</w:t>
      </w:r>
      <w:r w:rsidR="0017015C" w:rsidRPr="003C5CE9">
        <w:rPr>
          <w:lang w:val="es-CO"/>
        </w:rPr>
        <w:t>o medida de mitigación realizar un plan de capacitación para fortalecer la capacidad de los actores claves</w:t>
      </w:r>
      <w:r w:rsidR="00EB0BE6" w:rsidRPr="003C5CE9">
        <w:rPr>
          <w:lang w:val="es-CO"/>
        </w:rPr>
        <w:t>, en especial los vulnerables,</w:t>
      </w:r>
      <w:r w:rsidR="0017015C" w:rsidRPr="003C5CE9">
        <w:rPr>
          <w:lang w:val="es-CO"/>
        </w:rPr>
        <w:t xml:space="preserve"> sobre EEP, definir si es necesario la realización de reuniones previas o posteriores, e inclusive utilizar otros métodos con actores específicos para garantizar que todos puedan participar</w:t>
      </w:r>
      <w:r w:rsidR="00572822" w:rsidRPr="003C5CE9">
        <w:rPr>
          <w:lang w:val="es-CO"/>
        </w:rPr>
        <w:t>, dando cumplimiento al EAS10</w:t>
      </w:r>
      <w:r w:rsidR="00107AC2" w:rsidRPr="003C5CE9">
        <w:rPr>
          <w:lang w:val="es-CO"/>
        </w:rPr>
        <w:t xml:space="preserve">. </w:t>
      </w:r>
    </w:p>
    <w:p w:rsidR="00F66DA0" w:rsidRPr="003C5CE9" w:rsidRDefault="00F66DA0" w:rsidP="008E2E6D">
      <w:pPr>
        <w:pStyle w:val="Prrafodelista"/>
        <w:numPr>
          <w:ilvl w:val="0"/>
          <w:numId w:val="14"/>
        </w:numPr>
        <w:rPr>
          <w:lang w:val="es-CO"/>
        </w:rPr>
      </w:pPr>
      <w:r w:rsidRPr="003C5CE9">
        <w:rPr>
          <w:lang w:val="es-CO"/>
        </w:rPr>
        <w:t>Se deberá aplicar</w:t>
      </w:r>
      <w:r w:rsidR="00A22E75" w:rsidRPr="003C5CE9">
        <w:rPr>
          <w:lang w:val="es-CO"/>
        </w:rPr>
        <w:t xml:space="preserve"> los Procedimientos de </w:t>
      </w:r>
      <w:r w:rsidR="00090450" w:rsidRPr="003C5CE9">
        <w:rPr>
          <w:lang w:val="es-CO"/>
        </w:rPr>
        <w:t>G</w:t>
      </w:r>
      <w:r w:rsidR="00A22E75" w:rsidRPr="003C5CE9">
        <w:rPr>
          <w:lang w:val="es-CO"/>
        </w:rPr>
        <w:t xml:space="preserve">estión del </w:t>
      </w:r>
      <w:r w:rsidR="00090450" w:rsidRPr="003C5CE9">
        <w:rPr>
          <w:lang w:val="es-CO"/>
        </w:rPr>
        <w:t>E</w:t>
      </w:r>
      <w:r w:rsidR="00A22E75" w:rsidRPr="003C5CE9">
        <w:rPr>
          <w:lang w:val="es-CO"/>
        </w:rPr>
        <w:t>mpleo que se van desarrollar, y asegurar el cumplimiento d</w:t>
      </w:r>
      <w:r w:rsidRPr="003C5CE9">
        <w:rPr>
          <w:lang w:val="es-CO"/>
        </w:rPr>
        <w:t>el EAS2</w:t>
      </w:r>
      <w:r w:rsidR="006612E2" w:rsidRPr="003C5CE9">
        <w:rPr>
          <w:lang w:val="es-CO"/>
        </w:rPr>
        <w:t xml:space="preserve"> (párrafos 31 a 33 sobre trabajadores contratados)</w:t>
      </w:r>
      <w:r w:rsidRPr="003C5CE9">
        <w:rPr>
          <w:lang w:val="es-CO"/>
        </w:rPr>
        <w:t xml:space="preserve"> para la celebración del contrato con la unión temporal – consorcio, garantizando que los trabajadores cuenten condiciones laborales optimas, pagos regulares, oportuna notificación de cese de operaciones, detalle de pago por cesantías, beneficios de seguridad social, contribuciones a pensiones; de igual forma, que se promueva promuev</w:t>
      </w:r>
      <w:r w:rsidR="00FE2946" w:rsidRPr="003C5CE9">
        <w:rPr>
          <w:lang w:val="es-CO"/>
        </w:rPr>
        <w:t>a</w:t>
      </w:r>
      <w:r w:rsidRPr="003C5CE9">
        <w:rPr>
          <w:lang w:val="es-CO"/>
        </w:rPr>
        <w:t>n buenas relaciones con los trabajadores</w:t>
      </w:r>
      <w:r w:rsidR="00FE2946" w:rsidRPr="003C5CE9">
        <w:rPr>
          <w:lang w:val="es-CO"/>
        </w:rPr>
        <w:t xml:space="preserve">, se </w:t>
      </w:r>
      <w:r w:rsidRPr="003C5CE9">
        <w:rPr>
          <w:lang w:val="es-CO"/>
        </w:rPr>
        <w:t>cumpl</w:t>
      </w:r>
      <w:r w:rsidR="00FE2946" w:rsidRPr="003C5CE9">
        <w:rPr>
          <w:lang w:val="es-CO"/>
        </w:rPr>
        <w:t>a</w:t>
      </w:r>
      <w:r w:rsidRPr="003C5CE9">
        <w:rPr>
          <w:lang w:val="es-CO"/>
        </w:rPr>
        <w:t>n con condiciones de igualdad de oportunidades</w:t>
      </w:r>
      <w:r w:rsidR="00FE2946" w:rsidRPr="003C5CE9">
        <w:rPr>
          <w:lang w:val="es-CO"/>
        </w:rPr>
        <w:t xml:space="preserve"> y se eliminen cualquier situación de </w:t>
      </w:r>
      <w:r w:rsidRPr="003C5CE9">
        <w:rPr>
          <w:lang w:val="es-CO"/>
        </w:rPr>
        <w:t>discriminación.</w:t>
      </w:r>
    </w:p>
    <w:p w:rsidR="000B6FBC" w:rsidRPr="003C5CE9" w:rsidRDefault="000B6FBC" w:rsidP="008E2E6D">
      <w:pPr>
        <w:pStyle w:val="Prrafodelista"/>
        <w:numPr>
          <w:ilvl w:val="0"/>
          <w:numId w:val="12"/>
        </w:numPr>
        <w:rPr>
          <w:lang w:val="es-CO" w:eastAsia="es-CO"/>
        </w:rPr>
      </w:pPr>
      <w:r w:rsidRPr="003C5CE9">
        <w:rPr>
          <w:lang w:val="es-CO"/>
        </w:rPr>
        <w:t xml:space="preserve">Por otra parte, </w:t>
      </w:r>
      <w:r w:rsidRPr="003C5CE9">
        <w:rPr>
          <w:lang w:val="es-CO" w:eastAsia="es-CO"/>
        </w:rPr>
        <w:t xml:space="preserve">si la aplicación de la </w:t>
      </w:r>
      <w:r w:rsidR="006B7371" w:rsidRPr="003C5CE9">
        <w:rPr>
          <w:lang w:val="es-CO" w:eastAsia="es-CO"/>
        </w:rPr>
        <w:t>EEP</w:t>
      </w:r>
      <w:r w:rsidRPr="003C5CE9">
        <w:rPr>
          <w:lang w:val="es-CO" w:eastAsia="es-CO"/>
        </w:rPr>
        <w:t xml:space="preserve"> en los municipios genera</w:t>
      </w:r>
      <w:r w:rsidRPr="003C5CE9">
        <w:rPr>
          <w:lang w:val="es-CO"/>
        </w:rPr>
        <w:t xml:space="preserve"> restricciones al acceso de recursos naturales o inseguridad alimentaría al restringir el desarrollo de actividades productivas en las zonas donde se definan los usos del suelo, se </w:t>
      </w:r>
      <w:r w:rsidR="0056626E" w:rsidRPr="003C5CE9">
        <w:rPr>
          <w:lang w:val="es-CO"/>
        </w:rPr>
        <w:t>incluye</w:t>
      </w:r>
      <w:r w:rsidR="00090450" w:rsidRPr="003C5CE9">
        <w:rPr>
          <w:lang w:val="es-CO"/>
        </w:rPr>
        <w:t xml:space="preserve"> en el Marco de Procedimientos, </w:t>
      </w:r>
      <w:r w:rsidR="005D775E" w:rsidRPr="003C5CE9">
        <w:rPr>
          <w:lang w:val="es-CO"/>
        </w:rPr>
        <w:t xml:space="preserve">en donde se </w:t>
      </w:r>
      <w:r w:rsidR="00090450" w:rsidRPr="003C5CE9">
        <w:rPr>
          <w:lang w:val="es-CO"/>
        </w:rPr>
        <w:t>orienta</w:t>
      </w:r>
      <w:r w:rsidR="005D775E" w:rsidRPr="003C5CE9">
        <w:rPr>
          <w:lang w:val="es-CO"/>
        </w:rPr>
        <w:t>rá las</w:t>
      </w:r>
      <w:r w:rsidR="00090450" w:rsidRPr="003C5CE9">
        <w:rPr>
          <w:lang w:val="es-CO"/>
        </w:rPr>
        <w:t xml:space="preserve"> </w:t>
      </w:r>
      <w:r w:rsidRPr="003C5CE9">
        <w:rPr>
          <w:lang w:val="es-CO"/>
        </w:rPr>
        <w:t>actividades para compensar el</w:t>
      </w:r>
      <w:r w:rsidRPr="003C5CE9">
        <w:rPr>
          <w:lang w:val="es-CO" w:eastAsia="es-CO"/>
        </w:rPr>
        <w:t xml:space="preserve"> desplazamiento económico de acuerdo con lo establecido en el EAS5 del párrafo 33 al </w:t>
      </w:r>
      <w:proofErr w:type="gramStart"/>
      <w:r w:rsidRPr="003C5CE9">
        <w:rPr>
          <w:lang w:val="es-CO" w:eastAsia="es-CO"/>
        </w:rPr>
        <w:t>36</w:t>
      </w:r>
      <w:r w:rsidR="00663C65" w:rsidRPr="003C5CE9">
        <w:rPr>
          <w:lang w:val="es-CO" w:eastAsia="es-CO"/>
        </w:rPr>
        <w:t xml:space="preserve"> </w:t>
      </w:r>
      <w:r w:rsidRPr="003C5CE9">
        <w:rPr>
          <w:lang w:val="es-CO" w:eastAsia="es-CO"/>
        </w:rPr>
        <w:t>.</w:t>
      </w:r>
      <w:proofErr w:type="gramEnd"/>
      <w:r w:rsidRPr="003C5CE9">
        <w:rPr>
          <w:lang w:val="es-CO" w:eastAsia="es-CO"/>
        </w:rPr>
        <w:t xml:space="preserve"> En particular, se deberá generar acciones para garantizar que se brinden oportunidades para mejorar o al menos reestablecer su capacidad para obtener ingresos, y en caso de aquellos cuyo</w:t>
      </w:r>
      <w:r w:rsidR="00AC5F32" w:rsidRPr="003C5CE9">
        <w:rPr>
          <w:lang w:val="es-CO" w:eastAsia="es-CO"/>
        </w:rPr>
        <w:t>s</w:t>
      </w:r>
      <w:r w:rsidRPr="003C5CE9">
        <w:rPr>
          <w:lang w:val="es-CO" w:eastAsia="es-CO"/>
        </w:rPr>
        <w:t xml:space="preserve"> medios de subsistencia basados en la tierra, se les brindará herramientas para el acceso a los recursos afectados o brindar acceso a recursos alternativos con potencial de generación de medios de subsistencia y accesibilidad equivalente. </w:t>
      </w:r>
    </w:p>
    <w:p w:rsidR="00464753" w:rsidRPr="003C5CE9" w:rsidRDefault="004F61B7" w:rsidP="008E2E6D">
      <w:pPr>
        <w:pStyle w:val="Prrafodelista"/>
        <w:numPr>
          <w:ilvl w:val="0"/>
          <w:numId w:val="14"/>
        </w:numPr>
        <w:rPr>
          <w:lang w:val="es-CO"/>
        </w:rPr>
      </w:pPr>
      <w:r w:rsidRPr="003C5CE9">
        <w:rPr>
          <w:lang w:val="es-CO" w:eastAsia="es-CO"/>
        </w:rPr>
        <w:t xml:space="preserve">Además, si dentro de las acciones de ordenamiento establecidas en la EEP se incita </w:t>
      </w:r>
      <w:r w:rsidRPr="003C5CE9">
        <w:rPr>
          <w:lang w:val="es-CO"/>
        </w:rPr>
        <w:t xml:space="preserve">el </w:t>
      </w:r>
      <w:r w:rsidRPr="003C5CE9">
        <w:rPr>
          <w:lang w:val="es-CO"/>
        </w:rPr>
        <w:lastRenderedPageBreak/>
        <w:t>cambio de las prácticas de uso y manejo del territorio asociadas con formas de conocimiento tradicional, en concordancia con el EAS</w:t>
      </w:r>
      <w:r w:rsidR="00445692" w:rsidRPr="003C5CE9">
        <w:rPr>
          <w:lang w:val="es-CO"/>
        </w:rPr>
        <w:t>7 (párrafo</w:t>
      </w:r>
      <w:r w:rsidR="007002F7" w:rsidRPr="003C5CE9">
        <w:rPr>
          <w:lang w:val="es-CO"/>
        </w:rPr>
        <w:t>s 32 y 33</w:t>
      </w:r>
      <w:r w:rsidR="00445692" w:rsidRPr="003C5CE9">
        <w:rPr>
          <w:lang w:val="es-CO"/>
        </w:rPr>
        <w:t>)</w:t>
      </w:r>
      <w:r w:rsidRPr="003C5CE9">
        <w:rPr>
          <w:lang w:val="es-CO" w:eastAsia="es-CO"/>
        </w:rPr>
        <w:t xml:space="preserve"> se </w:t>
      </w:r>
      <w:r w:rsidR="00E10AAC" w:rsidRPr="003C5CE9">
        <w:rPr>
          <w:lang w:val="es-CO" w:eastAsia="es-CO"/>
        </w:rPr>
        <w:t xml:space="preserve">incluye en el Marco de Planificación de Pueblos indígenas y así </w:t>
      </w:r>
      <w:r w:rsidRPr="003C5CE9">
        <w:rPr>
          <w:lang w:val="es-CO" w:eastAsia="es-CO"/>
        </w:rPr>
        <w:t xml:space="preserve">consultar significativamente a las partes interesadas sobre estas acciones. </w:t>
      </w:r>
    </w:p>
    <w:p w:rsidR="00464753" w:rsidRPr="003C5CE9" w:rsidRDefault="00464753" w:rsidP="008E2E6D">
      <w:pPr>
        <w:pStyle w:val="Prrafodelista"/>
        <w:numPr>
          <w:ilvl w:val="0"/>
          <w:numId w:val="14"/>
        </w:numPr>
        <w:rPr>
          <w:lang w:val="es-CO"/>
        </w:rPr>
      </w:pPr>
      <w:r w:rsidRPr="003C5CE9">
        <w:rPr>
          <w:lang w:val="es-CO"/>
        </w:rPr>
        <w:t>Para abordar los riesgos relacionados a la salud y seguridad ocupacional del personal en las visitas de campo, se deberán seguir las Guías sobre salud y seguridad del Ministerio de Ambiente y Desarrollo Sostenible y de WWF, y en caso de ser necesario, se desarrollará un protocolo de acuerdo a las GMASS del Banco Mundial.</w:t>
      </w:r>
    </w:p>
    <w:p w:rsidR="003268B3" w:rsidRPr="003C5CE9" w:rsidRDefault="009355FF" w:rsidP="008E2E6D">
      <w:pPr>
        <w:pStyle w:val="Prrafodelista"/>
        <w:numPr>
          <w:ilvl w:val="0"/>
          <w:numId w:val="14"/>
        </w:numPr>
        <w:rPr>
          <w:lang w:val="es-CO"/>
        </w:rPr>
      </w:pPr>
      <w:r w:rsidRPr="003C5CE9">
        <w:rPr>
          <w:lang w:val="es-CO"/>
        </w:rPr>
        <w:t xml:space="preserve">Finalmente, si antes y durante el desarrollo de la actividad 1.2.1 se presentan enfrentamientos de orden público, se aplicará el protocolo de seguridad que el proyecto deberá generar, de acuerdo </w:t>
      </w:r>
      <w:r w:rsidR="008C0078" w:rsidRPr="003C5CE9">
        <w:rPr>
          <w:lang w:val="es-CO"/>
        </w:rPr>
        <w:t>con</w:t>
      </w:r>
      <w:r w:rsidRPr="003C5CE9">
        <w:rPr>
          <w:lang w:val="es-CO"/>
        </w:rPr>
        <w:t xml:space="preserve"> los </w:t>
      </w:r>
      <w:r w:rsidR="0008001D" w:rsidRPr="003C5CE9">
        <w:rPr>
          <w:lang w:val="es-CO"/>
        </w:rPr>
        <w:t>Estándares Ambientales y Sociales</w:t>
      </w:r>
      <w:r w:rsidR="00DE7B0B" w:rsidRPr="003C5CE9">
        <w:rPr>
          <w:lang w:val="es-CO"/>
        </w:rPr>
        <w:t xml:space="preserve"> 2</w:t>
      </w:r>
      <w:r w:rsidR="0015561F" w:rsidRPr="003C5CE9">
        <w:rPr>
          <w:lang w:val="es-CO"/>
        </w:rPr>
        <w:t xml:space="preserve"> y 4</w:t>
      </w:r>
      <w:r w:rsidR="00DE7B0B" w:rsidRPr="003C5CE9">
        <w:rPr>
          <w:lang w:val="es-CO"/>
        </w:rPr>
        <w:t xml:space="preserve"> </w:t>
      </w:r>
      <w:r w:rsidR="0008001D" w:rsidRPr="003C5CE9">
        <w:rPr>
          <w:lang w:val="es-CO"/>
        </w:rPr>
        <w:t>del Banco Mundial</w:t>
      </w:r>
      <w:r w:rsidRPr="003C5CE9">
        <w:rPr>
          <w:lang w:val="es-CO"/>
        </w:rPr>
        <w:t>.</w:t>
      </w:r>
    </w:p>
    <w:p w:rsidR="00957FE9" w:rsidRPr="003C5CE9" w:rsidRDefault="00957FE9" w:rsidP="00957FE9">
      <w:pPr>
        <w:pStyle w:val="Prrafodelista"/>
        <w:rPr>
          <w:lang w:val="es-CO"/>
        </w:rPr>
      </w:pPr>
    </w:p>
    <w:p w:rsidR="00B65042" w:rsidRPr="003C5CE9" w:rsidRDefault="00E13AE1" w:rsidP="00D90B6E">
      <w:pPr>
        <w:pStyle w:val="Ttulo2"/>
      </w:pPr>
      <w:bookmarkStart w:id="120" w:name="_Toc7024950"/>
      <w:r w:rsidRPr="003C5CE9">
        <w:t xml:space="preserve">Lineamientos para la </w:t>
      </w:r>
      <w:r w:rsidR="00957FE9" w:rsidRPr="003C5CE9">
        <w:t>actividad 1.2.2. Generación de acuerdos intersectoriales para la adecuada incorporación de criterios de biodiversidad y servicios ecosistémicos en la instrumentalización regional y municipal de instrumentos de planificación sectorial agropecuaria</w:t>
      </w:r>
      <w:r w:rsidR="001732DE" w:rsidRPr="003C5CE9">
        <w:t>.</w:t>
      </w:r>
      <w:bookmarkEnd w:id="120"/>
    </w:p>
    <w:p w:rsidR="00957FE9" w:rsidRPr="003C5CE9" w:rsidRDefault="00957FE9" w:rsidP="00957FE9"/>
    <w:p w:rsidR="00B24C40" w:rsidRPr="003C5CE9" w:rsidRDefault="00BE461B" w:rsidP="008E2E6D">
      <w:pPr>
        <w:pStyle w:val="Prrafodelista"/>
        <w:numPr>
          <w:ilvl w:val="0"/>
          <w:numId w:val="15"/>
        </w:numPr>
        <w:ind w:left="709"/>
        <w:rPr>
          <w:lang w:val="es-CO"/>
        </w:rPr>
      </w:pPr>
      <w:r w:rsidRPr="003C5CE9">
        <w:rPr>
          <w:lang w:val="es-CO"/>
        </w:rPr>
        <w:t>Con el fin de contrarrestar el riesgo de ampliación de la frontera agrícola bajo esta actividad, e</w:t>
      </w:r>
      <w:r w:rsidR="00BA5CA2" w:rsidRPr="003C5CE9">
        <w:rPr>
          <w:lang w:val="es-CO"/>
        </w:rPr>
        <w:t xml:space="preserve">l esquema metodológico y protocolo será construido intersectorialmente en conjunto con la </w:t>
      </w:r>
      <w:r w:rsidR="00AF6542" w:rsidRPr="003C5CE9">
        <w:rPr>
          <w:lang w:val="es-CO"/>
        </w:rPr>
        <w:t>UPRA</w:t>
      </w:r>
      <w:r w:rsidR="00BA5CA2" w:rsidRPr="003C5CE9">
        <w:rPr>
          <w:lang w:val="es-CO"/>
        </w:rPr>
        <w:t xml:space="preserve"> y basará su adopción en los instrumentos de la “Política de ordenamiento productivo y social de la propiedad rural”, principalmente bajo el instrumento de ordenamiento productivo denominado “Frontera agrícola”.</w:t>
      </w:r>
      <w:r w:rsidR="00AF6542" w:rsidRPr="003C5CE9">
        <w:rPr>
          <w:lang w:val="es-CO"/>
        </w:rPr>
        <w:t xml:space="preserve"> Con la integración de la UPRA y de la Política</w:t>
      </w:r>
      <w:r w:rsidRPr="003C5CE9">
        <w:rPr>
          <w:lang w:val="es-CO"/>
        </w:rPr>
        <w:t xml:space="preserve"> en esta actividad</w:t>
      </w:r>
      <w:r w:rsidR="00AF6542" w:rsidRPr="003C5CE9">
        <w:rPr>
          <w:lang w:val="es-CO"/>
        </w:rPr>
        <w:t xml:space="preserve">, se asegura </w:t>
      </w:r>
      <w:r w:rsidR="00911854" w:rsidRPr="003C5CE9">
        <w:rPr>
          <w:lang w:val="es-CO"/>
        </w:rPr>
        <w:t>la utilización de mecanismos que contienen lineamientos claros para evitar la ampliación de la frontera.</w:t>
      </w:r>
    </w:p>
    <w:p w:rsidR="0054731E" w:rsidRPr="003C5CE9" w:rsidRDefault="0054731E" w:rsidP="008E2E6D">
      <w:pPr>
        <w:pStyle w:val="Prrafodelista"/>
        <w:numPr>
          <w:ilvl w:val="0"/>
          <w:numId w:val="15"/>
        </w:numPr>
        <w:ind w:left="709"/>
        <w:rPr>
          <w:lang w:val="es-CO"/>
        </w:rPr>
      </w:pPr>
      <w:r w:rsidRPr="003C5CE9">
        <w:rPr>
          <w:lang w:val="es-CO"/>
        </w:rPr>
        <w:t>P</w:t>
      </w:r>
      <w:r w:rsidR="003A25BE" w:rsidRPr="003C5CE9">
        <w:rPr>
          <w:lang w:val="es-CO"/>
        </w:rPr>
        <w:t>ara la generación de los acuerdos intersectoriales se deberá tratar de equiparar poderes en la negociación del ordenamiento territorial, dando espacios particular o diferencial a los grupos más vulnerables campesinos llaneros e indígenas</w:t>
      </w:r>
      <w:r w:rsidR="00481204" w:rsidRPr="003C5CE9">
        <w:rPr>
          <w:lang w:val="es-CO"/>
        </w:rPr>
        <w:t xml:space="preserve">, evitando así posibles riesgos e impactos que puedan afectar desproporcionadamente a los grupos vulnerables y menos favorecidos, de acuerdo </w:t>
      </w:r>
      <w:r w:rsidR="009E4910" w:rsidRPr="003C5CE9">
        <w:rPr>
          <w:lang w:val="es-CO"/>
        </w:rPr>
        <w:t>con</w:t>
      </w:r>
      <w:r w:rsidR="00481204" w:rsidRPr="003C5CE9">
        <w:rPr>
          <w:lang w:val="es-CO"/>
        </w:rPr>
        <w:t xml:space="preserve"> lo establecido en el EAS10 párrafo 19</w:t>
      </w:r>
      <w:r w:rsidR="003A25BE" w:rsidRPr="003C5CE9">
        <w:rPr>
          <w:lang w:val="es-CO"/>
        </w:rPr>
        <w:t>.</w:t>
      </w:r>
    </w:p>
    <w:p w:rsidR="003A25BE" w:rsidRPr="003C5CE9" w:rsidRDefault="003A25BE" w:rsidP="008E2E6D">
      <w:pPr>
        <w:pStyle w:val="Prrafodelista"/>
        <w:numPr>
          <w:ilvl w:val="0"/>
          <w:numId w:val="15"/>
        </w:numPr>
        <w:ind w:left="709"/>
        <w:rPr>
          <w:lang w:val="es-CO"/>
        </w:rPr>
      </w:pPr>
      <w:r w:rsidRPr="003C5CE9">
        <w:rPr>
          <w:lang w:val="es-CO"/>
        </w:rPr>
        <w:t>Adicionalmente en el plan de involucramiento de actores deben incorporarse a los actores con mayor poder dentro del grupo de interesados, en particular los gremios de productores y petroleros, en discusiones abiertas.</w:t>
      </w:r>
    </w:p>
    <w:p w:rsidR="00DF5451" w:rsidRPr="003C5CE9" w:rsidRDefault="00493A91" w:rsidP="008E2E6D">
      <w:pPr>
        <w:pStyle w:val="Prrafodelista"/>
        <w:numPr>
          <w:ilvl w:val="0"/>
          <w:numId w:val="15"/>
        </w:numPr>
        <w:ind w:left="709"/>
        <w:rPr>
          <w:lang w:val="es-CO"/>
        </w:rPr>
      </w:pPr>
      <w:r w:rsidRPr="003C5CE9">
        <w:rPr>
          <w:lang w:val="es-CO"/>
        </w:rPr>
        <w:t>De igual forma, se</w:t>
      </w:r>
      <w:r w:rsidR="00007014" w:rsidRPr="003C5CE9">
        <w:rPr>
          <w:lang w:val="es-CO" w:eastAsia="es-CO"/>
        </w:rPr>
        <w:t xml:space="preserve"> deberá garantizar que el dialogo intersectorial también permita la construcción de capacidades en torno a la EEP de los diferentes actores, gremios y organizaciones de la sociedad civil, para promover la toma de decisiones adecuadas y coherentes con las necesidades y expectativas de los interesados, y deberá tenerse en cuenta </w:t>
      </w:r>
      <w:r w:rsidR="00007014" w:rsidRPr="003C5CE9">
        <w:rPr>
          <w:lang w:val="es-CO"/>
        </w:rPr>
        <w:t>el ordenamiento territorial preestablecido.</w:t>
      </w:r>
    </w:p>
    <w:p w:rsidR="00DF5451" w:rsidRPr="003C5CE9" w:rsidRDefault="00DF5451" w:rsidP="008E2E6D">
      <w:pPr>
        <w:pStyle w:val="Prrafodelista"/>
        <w:numPr>
          <w:ilvl w:val="0"/>
          <w:numId w:val="15"/>
        </w:numPr>
        <w:ind w:left="709"/>
        <w:rPr>
          <w:lang w:val="es-CO"/>
        </w:rPr>
      </w:pPr>
      <w:r w:rsidRPr="003C5CE9">
        <w:rPr>
          <w:lang w:val="es-CO"/>
        </w:rPr>
        <w:t xml:space="preserve">Con respecto a la participación de pueblos indígenas, esta actividad requiere consulta </w:t>
      </w:r>
      <w:r w:rsidRPr="003C5CE9">
        <w:rPr>
          <w:lang w:val="es-CO"/>
        </w:rPr>
        <w:lastRenderedPageBreak/>
        <w:t>previa en los término de la Ley Colombiana, y con Autoridades y comunidades indígenas en cada uno de los 4 municipios.</w:t>
      </w:r>
    </w:p>
    <w:p w:rsidR="00FA4EF8" w:rsidRPr="003C5CE9" w:rsidRDefault="00007014" w:rsidP="008E2E6D">
      <w:pPr>
        <w:pStyle w:val="Prrafodelista"/>
        <w:numPr>
          <w:ilvl w:val="0"/>
          <w:numId w:val="10"/>
        </w:numPr>
        <w:rPr>
          <w:lang w:val="es-CO"/>
        </w:rPr>
      </w:pPr>
      <w:r w:rsidRPr="003C5CE9">
        <w:rPr>
          <w:lang w:val="es-CO" w:eastAsia="es-CO"/>
        </w:rPr>
        <w:t>Así mismo, en caso</w:t>
      </w:r>
      <w:r w:rsidR="00E06BB2" w:rsidRPr="003C5CE9">
        <w:rPr>
          <w:lang w:val="es-CO" w:eastAsia="es-CO"/>
        </w:rPr>
        <w:t xml:space="preserve"> de</w:t>
      </w:r>
      <w:r w:rsidRPr="003C5CE9">
        <w:rPr>
          <w:lang w:val="es-CO" w:eastAsia="es-CO"/>
        </w:rPr>
        <w:t xml:space="preserve"> que la aplicación del</w:t>
      </w:r>
      <w:r w:rsidR="00E06BB2" w:rsidRPr="003C5CE9">
        <w:rPr>
          <w:lang w:val="es-CO" w:eastAsia="es-CO"/>
        </w:rPr>
        <w:t xml:space="preserve"> esquema</w:t>
      </w:r>
      <w:r w:rsidRPr="003C5CE9">
        <w:rPr>
          <w:lang w:val="es-CO" w:eastAsia="es-CO"/>
        </w:rPr>
        <w:t xml:space="preserve"> </w:t>
      </w:r>
      <w:r w:rsidRPr="003C5CE9">
        <w:rPr>
          <w:rFonts w:eastAsia="Yu Mincho"/>
          <w:lang w:val="es-CO"/>
        </w:rPr>
        <w:t>metodológico para la definición a escala detallada de la frontera agrícola</w:t>
      </w:r>
      <w:r w:rsidRPr="003C5CE9">
        <w:rPr>
          <w:lang w:val="es-CO" w:eastAsia="es-CO"/>
        </w:rPr>
        <w:t xml:space="preserve"> gener</w:t>
      </w:r>
      <w:r w:rsidR="00E06BB2" w:rsidRPr="003C5CE9">
        <w:rPr>
          <w:lang w:val="es-CO" w:eastAsia="es-CO"/>
        </w:rPr>
        <w:t>e</w:t>
      </w:r>
      <w:r w:rsidRPr="003C5CE9">
        <w:rPr>
          <w:lang w:val="es-CO"/>
        </w:rPr>
        <w:t xml:space="preserve"> restricciones al acceso de recursos naturales</w:t>
      </w:r>
      <w:r w:rsidR="00E06BB2" w:rsidRPr="003C5CE9">
        <w:rPr>
          <w:lang w:val="es-CO"/>
        </w:rPr>
        <w:t>,</w:t>
      </w:r>
      <w:r w:rsidRPr="003C5CE9">
        <w:rPr>
          <w:lang w:val="es-CO"/>
        </w:rPr>
        <w:t xml:space="preserve"> o se gener</w:t>
      </w:r>
      <w:r w:rsidR="00E06BB2" w:rsidRPr="003C5CE9">
        <w:rPr>
          <w:lang w:val="es-CO"/>
        </w:rPr>
        <w:t>e</w:t>
      </w:r>
      <w:r w:rsidRPr="003C5CE9">
        <w:rPr>
          <w:lang w:val="es-CO"/>
        </w:rPr>
        <w:t xml:space="preserve"> inseguridad alimentaría al </w:t>
      </w:r>
      <w:r w:rsidR="00E06BB2" w:rsidRPr="003C5CE9">
        <w:rPr>
          <w:lang w:val="es-CO"/>
        </w:rPr>
        <w:t>limita</w:t>
      </w:r>
      <w:r w:rsidRPr="003C5CE9">
        <w:rPr>
          <w:lang w:val="es-CO"/>
        </w:rPr>
        <w:t>r el desarrollo de actividades productivas en las zonas donde se definan los usos del suelo,</w:t>
      </w:r>
      <w:r w:rsidR="00E06BB2" w:rsidRPr="003C5CE9">
        <w:rPr>
          <w:lang w:val="es-CO"/>
        </w:rPr>
        <w:t xml:space="preserve"> </w:t>
      </w:r>
      <w:r w:rsidR="00E06BB2" w:rsidRPr="003C5CE9">
        <w:rPr>
          <w:lang w:val="es-CO" w:eastAsia="es-CO"/>
        </w:rPr>
        <w:t>se deberá</w:t>
      </w:r>
      <w:r w:rsidR="00B31D8E" w:rsidRPr="003C5CE9">
        <w:rPr>
          <w:lang w:val="es-CO" w:eastAsia="es-CO"/>
        </w:rPr>
        <w:t xml:space="preserve"> incluir en el Marco de Procedimiento y</w:t>
      </w:r>
      <w:r w:rsidR="00E06BB2" w:rsidRPr="003C5CE9">
        <w:rPr>
          <w:lang w:val="es-CO" w:eastAsia="es-CO"/>
        </w:rPr>
        <w:t xml:space="preserve"> establecer un plan para que</w:t>
      </w:r>
      <w:r w:rsidR="00D83DDF" w:rsidRPr="003C5CE9">
        <w:rPr>
          <w:lang w:val="es-CO" w:eastAsia="es-CO"/>
        </w:rPr>
        <w:t xml:space="preserve"> garantice la realización de </w:t>
      </w:r>
      <w:r w:rsidRPr="003C5CE9">
        <w:rPr>
          <w:lang w:val="es-CO"/>
        </w:rPr>
        <w:t xml:space="preserve">actividades </w:t>
      </w:r>
      <w:r w:rsidR="001D260F" w:rsidRPr="003C5CE9">
        <w:rPr>
          <w:lang w:val="es-CO"/>
        </w:rPr>
        <w:t>de</w:t>
      </w:r>
      <w:r w:rsidRPr="003C5CE9">
        <w:rPr>
          <w:lang w:val="es-CO"/>
        </w:rPr>
        <w:t xml:space="preserve"> compensa</w:t>
      </w:r>
      <w:r w:rsidR="001D260F" w:rsidRPr="003C5CE9">
        <w:rPr>
          <w:lang w:val="es-CO"/>
        </w:rPr>
        <w:t>ción por</w:t>
      </w:r>
      <w:r w:rsidRPr="003C5CE9">
        <w:rPr>
          <w:lang w:val="es-CO"/>
        </w:rPr>
        <w:t xml:space="preserve"> el</w:t>
      </w:r>
      <w:r w:rsidRPr="003C5CE9">
        <w:rPr>
          <w:lang w:val="es-CO" w:eastAsia="es-CO"/>
        </w:rPr>
        <w:t xml:space="preserve"> desplazamiento económico de acuerdo con </w:t>
      </w:r>
      <w:r w:rsidR="001D260F" w:rsidRPr="003C5CE9">
        <w:rPr>
          <w:lang w:val="es-CO" w:eastAsia="es-CO"/>
        </w:rPr>
        <w:t>lineamientos</w:t>
      </w:r>
      <w:r w:rsidRPr="003C5CE9">
        <w:rPr>
          <w:lang w:val="es-CO" w:eastAsia="es-CO"/>
        </w:rPr>
        <w:t xml:space="preserve"> </w:t>
      </w:r>
      <w:r w:rsidR="001D260F" w:rsidRPr="003C5CE9">
        <w:rPr>
          <w:lang w:val="es-CO" w:eastAsia="es-CO"/>
        </w:rPr>
        <w:t>del</w:t>
      </w:r>
      <w:r w:rsidRPr="003C5CE9">
        <w:rPr>
          <w:lang w:val="es-CO" w:eastAsia="es-CO"/>
        </w:rPr>
        <w:t xml:space="preserve"> EAS5 del párrafo 33 al 36</w:t>
      </w:r>
      <w:r w:rsidR="006B3D19" w:rsidRPr="003C5CE9">
        <w:rPr>
          <w:lang w:val="es-CO" w:eastAsia="es-CO"/>
        </w:rPr>
        <w:t>;</w:t>
      </w:r>
      <w:r w:rsidRPr="003C5CE9">
        <w:rPr>
          <w:lang w:val="es-CO" w:eastAsia="es-CO"/>
        </w:rPr>
        <w:t xml:space="preserve"> </w:t>
      </w:r>
      <w:r w:rsidR="006B3D19" w:rsidRPr="003C5CE9">
        <w:rPr>
          <w:lang w:val="es-CO" w:eastAsia="es-CO"/>
        </w:rPr>
        <w:t>e</w:t>
      </w:r>
      <w:r w:rsidRPr="003C5CE9">
        <w:rPr>
          <w:lang w:val="es-CO" w:eastAsia="es-CO"/>
        </w:rPr>
        <w:t>n particular</w:t>
      </w:r>
      <w:r w:rsidR="006B3D19" w:rsidRPr="003C5CE9">
        <w:rPr>
          <w:lang w:val="es-CO" w:eastAsia="es-CO"/>
        </w:rPr>
        <w:t>, se deberán incluir</w:t>
      </w:r>
      <w:r w:rsidR="00480644" w:rsidRPr="003C5CE9">
        <w:rPr>
          <w:lang w:val="es-CO" w:eastAsia="es-CO"/>
        </w:rPr>
        <w:t xml:space="preserve"> </w:t>
      </w:r>
      <w:r w:rsidRPr="003C5CE9">
        <w:rPr>
          <w:lang w:val="es-CO" w:eastAsia="es-CO"/>
        </w:rPr>
        <w:t xml:space="preserve">acciones </w:t>
      </w:r>
      <w:r w:rsidR="006B3D19" w:rsidRPr="003C5CE9">
        <w:rPr>
          <w:lang w:val="es-CO" w:eastAsia="es-CO"/>
        </w:rPr>
        <w:t>que brinden</w:t>
      </w:r>
      <w:r w:rsidRPr="003C5CE9">
        <w:rPr>
          <w:lang w:val="es-CO" w:eastAsia="es-CO"/>
        </w:rPr>
        <w:t xml:space="preserve"> oportunidades para mejorar o al menos reestablecer su capacidad para obtener ingresos, y en caso de aquellos cuyo medios de subsistencia basados en la tierra, se les brindará herramientas para el acceso a los recursos afectados o </w:t>
      </w:r>
      <w:r w:rsidR="006B3D19" w:rsidRPr="003C5CE9">
        <w:rPr>
          <w:lang w:val="es-CO" w:eastAsia="es-CO"/>
        </w:rPr>
        <w:t xml:space="preserve">se  les </w:t>
      </w:r>
      <w:r w:rsidRPr="003C5CE9">
        <w:rPr>
          <w:lang w:val="es-CO" w:eastAsia="es-CO"/>
        </w:rPr>
        <w:t>brindar</w:t>
      </w:r>
      <w:r w:rsidR="006B3D19" w:rsidRPr="003C5CE9">
        <w:rPr>
          <w:lang w:val="es-CO" w:eastAsia="es-CO"/>
        </w:rPr>
        <w:t>á</w:t>
      </w:r>
      <w:r w:rsidRPr="003C5CE9">
        <w:rPr>
          <w:lang w:val="es-CO" w:eastAsia="es-CO"/>
        </w:rPr>
        <w:t xml:space="preserve"> acceso a recursos alternativos con potencial de generación de medios de subsistencia y accesibilidad equivalente. </w:t>
      </w:r>
      <w:r w:rsidR="00480644" w:rsidRPr="003C5CE9">
        <w:rPr>
          <w:lang w:val="es-CO" w:eastAsia="es-CO"/>
        </w:rPr>
        <w:t xml:space="preserve"> </w:t>
      </w:r>
    </w:p>
    <w:p w:rsidR="00ED5555" w:rsidRPr="003C5CE9" w:rsidRDefault="00ED5555" w:rsidP="008E2E6D">
      <w:pPr>
        <w:pStyle w:val="Prrafodelista"/>
        <w:numPr>
          <w:ilvl w:val="0"/>
          <w:numId w:val="10"/>
        </w:numPr>
        <w:rPr>
          <w:lang w:val="es-CO"/>
        </w:rPr>
      </w:pPr>
      <w:r w:rsidRPr="003C5CE9">
        <w:rPr>
          <w:lang w:val="es-CO"/>
        </w:rPr>
        <w:t xml:space="preserve">Se deberán seguir las guías del Ministerio de Ambiente y Desarrollo Sostenible y de WWF sobre seguridad y salud ocupacional, y si es necesario, se desarrollará un protocolo de acuerdo </w:t>
      </w:r>
      <w:r w:rsidR="0088764C" w:rsidRPr="003C5CE9">
        <w:rPr>
          <w:lang w:val="es-CO"/>
        </w:rPr>
        <w:t>con</w:t>
      </w:r>
      <w:r w:rsidRPr="003C5CE9">
        <w:rPr>
          <w:lang w:val="es-CO"/>
        </w:rPr>
        <w:t xml:space="preserve"> las GMASS.</w:t>
      </w:r>
    </w:p>
    <w:p w:rsidR="00ED5555" w:rsidRPr="003C5CE9" w:rsidRDefault="00ED5555" w:rsidP="008E2E6D">
      <w:pPr>
        <w:pStyle w:val="Prrafodelista"/>
        <w:numPr>
          <w:ilvl w:val="0"/>
          <w:numId w:val="10"/>
        </w:numPr>
        <w:rPr>
          <w:lang w:val="es-CO"/>
        </w:rPr>
      </w:pPr>
      <w:r w:rsidRPr="003C5CE9">
        <w:rPr>
          <w:lang w:val="es-CO"/>
        </w:rPr>
        <w:t>• Para las visitas de campo se deberá aplicar</w:t>
      </w:r>
      <w:r w:rsidR="006C6DE1" w:rsidRPr="003C5CE9">
        <w:rPr>
          <w:lang w:val="es-CO"/>
        </w:rPr>
        <w:t xml:space="preserve"> el</w:t>
      </w:r>
      <w:r w:rsidRPr="003C5CE9">
        <w:rPr>
          <w:lang w:val="es-CO"/>
        </w:rPr>
        <w:t xml:space="preserve"> protocolo de seguridad.</w:t>
      </w:r>
    </w:p>
    <w:p w:rsidR="004A7A37" w:rsidRPr="003C5CE9" w:rsidRDefault="004A7A37" w:rsidP="004A7A37">
      <w:pPr>
        <w:pStyle w:val="Prrafodelista"/>
        <w:ind w:left="1296"/>
        <w:rPr>
          <w:lang w:val="es-CO"/>
        </w:rPr>
      </w:pPr>
    </w:p>
    <w:p w:rsidR="00460B86" w:rsidRPr="003C5CE9" w:rsidRDefault="00E13AE1" w:rsidP="00460B86">
      <w:pPr>
        <w:pStyle w:val="Ttulo2"/>
      </w:pPr>
      <w:bookmarkStart w:id="121" w:name="_Toc7024951"/>
      <w:r w:rsidRPr="003C5CE9">
        <w:t xml:space="preserve">Lineamientos para </w:t>
      </w:r>
      <w:r w:rsidR="00460B86" w:rsidRPr="003C5CE9">
        <w:t>la actividad 2.1.1. Apoyo a los procesos de declaratoria de áreas protegidas de orden Nacional según prioridades nacionales y regionales, así como el registro de nuevas Reservas Naturales de la Sociedad Civil (RNSC).</w:t>
      </w:r>
      <w:bookmarkEnd w:id="121"/>
    </w:p>
    <w:p w:rsidR="00981BDF" w:rsidRPr="003C5CE9" w:rsidRDefault="00981BDF" w:rsidP="00981BDF"/>
    <w:p w:rsidR="00841C42" w:rsidRPr="003C5CE9" w:rsidRDefault="00A93FE3" w:rsidP="008E2E6D">
      <w:pPr>
        <w:pStyle w:val="Prrafodelista"/>
        <w:numPr>
          <w:ilvl w:val="0"/>
          <w:numId w:val="16"/>
        </w:numPr>
        <w:rPr>
          <w:lang w:val="es-CO"/>
        </w:rPr>
      </w:pPr>
      <w:r w:rsidRPr="003C5CE9">
        <w:rPr>
          <w:lang w:val="es-CO"/>
        </w:rPr>
        <w:t>L</w:t>
      </w:r>
      <w:r w:rsidR="00841C42" w:rsidRPr="003C5CE9">
        <w:rPr>
          <w:lang w:val="es-CO"/>
        </w:rPr>
        <w:t>os Planes de vida de las comunidades indígenas</w:t>
      </w:r>
      <w:r w:rsidRPr="003C5CE9">
        <w:rPr>
          <w:lang w:val="es-CO"/>
        </w:rPr>
        <w:t xml:space="preserve"> deberán ser consultados</w:t>
      </w:r>
      <w:r w:rsidR="00841C42" w:rsidRPr="003C5CE9">
        <w:rPr>
          <w:lang w:val="es-CO"/>
        </w:rPr>
        <w:t xml:space="preserve"> para ruta declaratoria de nuevas áreas protegidas, y así evitar riesgos relacionados con la generación de percepción de potencial estricción en el acceso, uso y usufructo de los recursos naturales, la vulneración de los derechos asociados al conocimiento ancestral, sitios sagrados y valores culturales, y evitar de desconocimiento sobre las áreas de interés para ampliación de resguardos indígenas.</w:t>
      </w:r>
      <w:r w:rsidR="00B510DB" w:rsidRPr="003C5CE9">
        <w:rPr>
          <w:lang w:val="es-CO"/>
        </w:rPr>
        <w:t xml:space="preserve"> De igual forma, se implementará el Plan de Involucramiento de Actores que </w:t>
      </w:r>
      <w:r w:rsidR="007B33A1" w:rsidRPr="003C5CE9">
        <w:rPr>
          <w:lang w:val="es-CO"/>
        </w:rPr>
        <w:t>garantiza el dialogo y la participación amplia</w:t>
      </w:r>
      <w:r w:rsidR="00973BCF" w:rsidRPr="003C5CE9">
        <w:rPr>
          <w:lang w:val="es-CO"/>
        </w:rPr>
        <w:t>,</w:t>
      </w:r>
      <w:r w:rsidR="007B33A1" w:rsidRPr="003C5CE9">
        <w:rPr>
          <w:lang w:val="es-CO"/>
        </w:rPr>
        <w:t xml:space="preserve"> plena </w:t>
      </w:r>
      <w:r w:rsidR="00973BCF" w:rsidRPr="003C5CE9">
        <w:rPr>
          <w:lang w:val="es-CO"/>
        </w:rPr>
        <w:t>y efectiva.</w:t>
      </w:r>
    </w:p>
    <w:p w:rsidR="002A04D5" w:rsidRPr="003C5CE9" w:rsidRDefault="00841C42" w:rsidP="008E2E6D">
      <w:pPr>
        <w:pStyle w:val="Prrafodelista"/>
        <w:numPr>
          <w:ilvl w:val="0"/>
          <w:numId w:val="16"/>
        </w:numPr>
        <w:rPr>
          <w:lang w:val="es-CO"/>
        </w:rPr>
      </w:pPr>
      <w:r w:rsidRPr="003C5CE9">
        <w:rPr>
          <w:lang w:val="es-CO"/>
        </w:rPr>
        <w:t>Adicionalmente, el equipo del proyecto deberá consultar debidamente a la Agencia Nacional de Tierras y a la Organización Nacional Indígena de Colombia (ONIC) que procesos de titularización de tierras se encuentra adjudicados, cuales están en proceso de adjudicación y/o expansión de resguardos indígenas que tengan incidencia en las zonas seleccionadas. De igual forma se deberá contemplar aquellas tierras de Pueblos Indígenas que no se encuentran incluidas en las categorías de reserva o resguardo, como por ejemplo predios en donde los pueblos indígenas poseen derechos ancestrales.</w:t>
      </w:r>
      <w:r w:rsidR="002A04D5" w:rsidRPr="003C5CE9">
        <w:rPr>
          <w:lang w:val="es-CO"/>
        </w:rPr>
        <w:t xml:space="preserve"> </w:t>
      </w:r>
    </w:p>
    <w:p w:rsidR="00981BDF" w:rsidRPr="003C5CE9" w:rsidRDefault="00981BDF" w:rsidP="008E2E6D">
      <w:pPr>
        <w:pStyle w:val="Prrafodelista"/>
        <w:numPr>
          <w:ilvl w:val="0"/>
          <w:numId w:val="16"/>
        </w:numPr>
        <w:rPr>
          <w:lang w:val="es-CO"/>
        </w:rPr>
      </w:pPr>
      <w:r w:rsidRPr="003C5CE9">
        <w:rPr>
          <w:lang w:val="es-CO"/>
        </w:rPr>
        <w:t xml:space="preserve">Para el área que está proyectada de PNN, de acuerdo con el decreto 622 de 1977 no existe </w:t>
      </w:r>
      <w:r w:rsidRPr="003C5CE9">
        <w:rPr>
          <w:lang w:val="es-CO"/>
        </w:rPr>
        <w:lastRenderedPageBreak/>
        <w:t>incompatibilidad entre el reconocimiento de territorios indígenas para constituirse en resguardos y la declaración de áreas protegidas y su ampliación.  De igual forma, en el proceso de consulta que se desarrolla por ley</w:t>
      </w:r>
      <w:r w:rsidR="00701C37" w:rsidRPr="003C5CE9">
        <w:rPr>
          <w:lang w:val="es-CO"/>
        </w:rPr>
        <w:t xml:space="preserve"> y en el Plan de Involucramiento de Actores</w:t>
      </w:r>
      <w:r w:rsidRPr="003C5CE9">
        <w:rPr>
          <w:lang w:val="es-CO"/>
        </w:rPr>
        <w:t>, los pueblos indígenas pueden decidir si desean o no que la zona de protección entre dentro de su resguardo, al igual que manifestar si su resguardo quiere ampliarse sobre el área protegida ya declarada.</w:t>
      </w:r>
    </w:p>
    <w:p w:rsidR="00A63088" w:rsidRPr="003C5CE9" w:rsidRDefault="00A72BD1" w:rsidP="008E2E6D">
      <w:pPr>
        <w:pStyle w:val="Prrafodelista"/>
        <w:numPr>
          <w:ilvl w:val="0"/>
          <w:numId w:val="16"/>
        </w:numPr>
        <w:rPr>
          <w:lang w:val="es-CO"/>
        </w:rPr>
      </w:pPr>
      <w:r w:rsidRPr="003C5CE9">
        <w:rPr>
          <w:lang w:val="es-CO"/>
        </w:rPr>
        <w:t>En caso de que se requiera realizar alguna modificación en las disposiciones del uso del suelo en donde pueblos tengan algún tipo de incidencia, se deberá realizar un proceso de consulta previa con estas comunidades, de acuerdo con lo estipulado en la Directiva Presidencial 10 de 2013, en la cual se establece la realización de la consulta previa.</w:t>
      </w:r>
      <w:r w:rsidR="002445B3" w:rsidRPr="003C5CE9">
        <w:rPr>
          <w:lang w:val="es-CO"/>
        </w:rPr>
        <w:t xml:space="preserve"> </w:t>
      </w:r>
      <w:r w:rsidR="00A63088" w:rsidRPr="003C5CE9">
        <w:rPr>
          <w:lang w:val="es-CO"/>
        </w:rPr>
        <w:t>Para la mitigación de los riesgos identificados en esta actividad, se aplica la Resolución 1125 de 2015</w:t>
      </w:r>
      <w:r w:rsidR="00F541CE" w:rsidRPr="003C5CE9">
        <w:rPr>
          <w:lang w:val="es-CO"/>
        </w:rPr>
        <w:t xml:space="preserve"> sobre los procedimientos para la ruta de declaratoria de áreas protegidas,</w:t>
      </w:r>
      <w:r w:rsidR="0044732B" w:rsidRPr="003C5CE9">
        <w:rPr>
          <w:lang w:val="es-CO"/>
        </w:rPr>
        <w:t xml:space="preserve"> y así se da aplicación al EAS5, puesto que se establece</w:t>
      </w:r>
      <w:r w:rsidR="00724F52" w:rsidRPr="003C5CE9">
        <w:rPr>
          <w:lang w:val="es-CO"/>
        </w:rPr>
        <w:t xml:space="preserve"> los procesos de concertación con las comunidades que habitan en la zona</w:t>
      </w:r>
      <w:r w:rsidR="003F782B" w:rsidRPr="003C5CE9">
        <w:rPr>
          <w:lang w:val="es-CO"/>
        </w:rPr>
        <w:t>, y se aplica el Marco de Procedimientos desarrollado para el proyecto</w:t>
      </w:r>
      <w:r w:rsidR="00724F52" w:rsidRPr="003C5CE9">
        <w:rPr>
          <w:lang w:val="es-CO"/>
        </w:rPr>
        <w:t>.</w:t>
      </w:r>
      <w:r w:rsidR="0044732B" w:rsidRPr="003C5CE9">
        <w:rPr>
          <w:lang w:val="es-CO"/>
        </w:rPr>
        <w:t xml:space="preserve"> </w:t>
      </w:r>
      <w:r w:rsidR="00F541CE" w:rsidRPr="003C5CE9">
        <w:rPr>
          <w:lang w:val="es-CO"/>
        </w:rPr>
        <w:t xml:space="preserve"> </w:t>
      </w:r>
      <w:r w:rsidR="00A63088" w:rsidRPr="003C5CE9">
        <w:rPr>
          <w:lang w:val="es-CO"/>
        </w:rPr>
        <w:t xml:space="preserve"> </w:t>
      </w:r>
    </w:p>
    <w:p w:rsidR="00A76F43" w:rsidRPr="003C5CE9" w:rsidRDefault="005A51D0" w:rsidP="008E2E6D">
      <w:pPr>
        <w:pStyle w:val="Prrafodelista"/>
        <w:numPr>
          <w:ilvl w:val="0"/>
          <w:numId w:val="16"/>
        </w:numPr>
        <w:rPr>
          <w:lang w:val="es-CO"/>
        </w:rPr>
      </w:pPr>
      <w:r w:rsidRPr="003C5CE9">
        <w:rPr>
          <w:lang w:val="es-CO"/>
        </w:rPr>
        <w:t>Se deberá identificar las</w:t>
      </w:r>
      <w:r w:rsidR="00A76F43" w:rsidRPr="003C5CE9">
        <w:rPr>
          <w:lang w:val="es-CO"/>
        </w:rPr>
        <w:t xml:space="preserve"> presiones históricas, actuales y futuras, </w:t>
      </w:r>
      <w:r w:rsidRPr="003C5CE9">
        <w:rPr>
          <w:lang w:val="es-CO"/>
        </w:rPr>
        <w:t xml:space="preserve">se </w:t>
      </w:r>
      <w:r w:rsidR="00A76F43" w:rsidRPr="003C5CE9">
        <w:rPr>
          <w:lang w:val="es-CO"/>
        </w:rPr>
        <w:t>recopila</w:t>
      </w:r>
      <w:r w:rsidRPr="003C5CE9">
        <w:rPr>
          <w:lang w:val="es-CO"/>
        </w:rPr>
        <w:t>rá</w:t>
      </w:r>
      <w:r w:rsidR="00A76F43" w:rsidRPr="003C5CE9">
        <w:rPr>
          <w:lang w:val="es-CO"/>
        </w:rPr>
        <w:t xml:space="preserve"> información de usos, costumbres y tradiciones de comunidades locales, consulta</w:t>
      </w:r>
      <w:r w:rsidRPr="003C5CE9">
        <w:rPr>
          <w:lang w:val="es-CO"/>
        </w:rPr>
        <w:t>rá</w:t>
      </w:r>
      <w:r w:rsidR="00A76F43" w:rsidRPr="003C5CE9">
        <w:rPr>
          <w:lang w:val="es-CO"/>
        </w:rPr>
        <w:t xml:space="preserve"> a expertos, relacionamiento con actores comunitarios estratégicos, definición de oportunidades y limitantes del </w:t>
      </w:r>
      <w:r w:rsidR="00EB10FB" w:rsidRPr="003C5CE9">
        <w:rPr>
          <w:lang w:val="es-CO"/>
        </w:rPr>
        <w:t>área protegida</w:t>
      </w:r>
      <w:r w:rsidR="00A76F43" w:rsidRPr="003C5CE9">
        <w:rPr>
          <w:lang w:val="es-CO"/>
        </w:rPr>
        <w:t xml:space="preserve"> frente a proyectos de vida de comunidades locales, consulta previa a grupos étnicos reconocidos por la Constitución. </w:t>
      </w:r>
    </w:p>
    <w:p w:rsidR="006B1F93" w:rsidRPr="003C5CE9" w:rsidRDefault="006B1F93" w:rsidP="008E2E6D">
      <w:pPr>
        <w:pStyle w:val="Prrafodelista"/>
        <w:numPr>
          <w:ilvl w:val="0"/>
          <w:numId w:val="13"/>
        </w:numPr>
        <w:rPr>
          <w:lang w:val="es-CO"/>
        </w:rPr>
      </w:pPr>
      <w:r w:rsidRPr="003C5CE9">
        <w:rPr>
          <w:lang w:val="es-CO"/>
        </w:rPr>
        <w:t>Los lineamientos previamente descritos responden de igual forma a los requerimientos del EAS7</w:t>
      </w:r>
      <w:r w:rsidR="00A94F23" w:rsidRPr="003C5CE9">
        <w:rPr>
          <w:lang w:val="es-CO"/>
        </w:rPr>
        <w:t xml:space="preserve"> (párrafos del 11 al 13)</w:t>
      </w:r>
      <w:r w:rsidRPr="003C5CE9">
        <w:rPr>
          <w:lang w:val="es-CO"/>
        </w:rPr>
        <w:t>, relacionado con que en caso de que la delimitación se encuentre en área de incidencia de pueblos indígenas, o en zonas de apego colectivo por grupos de pequeños campesinos, deberá realizarse un proceso de consulta para asegurar que participan adecuadamente el establecimiento de las áreas a delimitar y participen en los arreglos necesarios para su implementación.</w:t>
      </w:r>
    </w:p>
    <w:p w:rsidR="006B1F93" w:rsidRPr="003C5CE9" w:rsidRDefault="00792693" w:rsidP="008E2E6D">
      <w:pPr>
        <w:pStyle w:val="Prrafodelista"/>
        <w:numPr>
          <w:ilvl w:val="0"/>
          <w:numId w:val="13"/>
        </w:numPr>
        <w:rPr>
          <w:lang w:val="es-CO"/>
        </w:rPr>
      </w:pPr>
      <w:r w:rsidRPr="003C5CE9">
        <w:rPr>
          <w:lang w:val="es-CO"/>
        </w:rPr>
        <w:t>C</w:t>
      </w:r>
      <w:r w:rsidR="006B1F93" w:rsidRPr="003C5CE9">
        <w:rPr>
          <w:lang w:val="es-CO"/>
        </w:rPr>
        <w:t>omo resultado del proceso de consulta se debe garantizar el acceso continuo a los recursos naturales, identificando recursos de reposición equivalentes o, como última opción, brindando una compensación e identificando medios de subsistencia alternativos si como resultado del desarrollo del proyecto se pierden recursos naturales o el acceso a ellos independientemente de la adquisición de tierras para el proyecto (EAS7, párrafo 30ii)</w:t>
      </w:r>
    </w:p>
    <w:p w:rsidR="00290AA8" w:rsidRPr="003C5CE9" w:rsidRDefault="00290AA8" w:rsidP="008E2E6D">
      <w:pPr>
        <w:pStyle w:val="Prrafodelista"/>
        <w:numPr>
          <w:ilvl w:val="0"/>
          <w:numId w:val="16"/>
        </w:numPr>
        <w:rPr>
          <w:lang w:val="es-CO"/>
        </w:rPr>
      </w:pPr>
      <w:r w:rsidRPr="003C5CE9">
        <w:rPr>
          <w:lang w:val="es-CO"/>
        </w:rPr>
        <w:t>De igual forma,</w:t>
      </w:r>
      <w:r w:rsidR="00146157" w:rsidRPr="003C5CE9">
        <w:rPr>
          <w:lang w:val="es-CO"/>
        </w:rPr>
        <w:t xml:space="preserve"> en el Plan de Involucramiento de Actores</w:t>
      </w:r>
      <w:r w:rsidRPr="003C5CE9">
        <w:rPr>
          <w:lang w:val="es-CO"/>
        </w:rPr>
        <w:t xml:space="preserve"> se deberán acordar </w:t>
      </w:r>
      <w:r w:rsidR="00146157" w:rsidRPr="003C5CE9">
        <w:rPr>
          <w:lang w:val="es-CO"/>
        </w:rPr>
        <w:t xml:space="preserve">procedimientos para establecer </w:t>
      </w:r>
      <w:r w:rsidRPr="003C5CE9">
        <w:rPr>
          <w:lang w:val="es-CO"/>
        </w:rPr>
        <w:t>reglas claras para la participación y la definición de la distribución de beneficios de manera equitativa entre los actores claves.</w:t>
      </w:r>
    </w:p>
    <w:p w:rsidR="006E45EF" w:rsidRPr="003C5CE9" w:rsidRDefault="002633A7" w:rsidP="008E2E6D">
      <w:pPr>
        <w:pStyle w:val="Prrafodelista"/>
        <w:numPr>
          <w:ilvl w:val="0"/>
          <w:numId w:val="16"/>
        </w:numPr>
        <w:rPr>
          <w:lang w:val="es-CO"/>
        </w:rPr>
      </w:pPr>
      <w:r w:rsidRPr="003C5CE9">
        <w:rPr>
          <w:lang w:val="es-CO"/>
        </w:rPr>
        <w:t xml:space="preserve">Durante el proceso se </w:t>
      </w:r>
      <w:r w:rsidR="006E45EF" w:rsidRPr="003C5CE9">
        <w:rPr>
          <w:lang w:val="es-CO"/>
        </w:rPr>
        <w:t xml:space="preserve">deberá </w:t>
      </w:r>
      <w:r w:rsidRPr="003C5CE9">
        <w:rPr>
          <w:lang w:val="es-CO"/>
        </w:rPr>
        <w:t>desarrollar</w:t>
      </w:r>
      <w:r w:rsidR="006E45EF" w:rsidRPr="003C5CE9">
        <w:rPr>
          <w:lang w:val="es-CO"/>
        </w:rPr>
        <w:t xml:space="preserve"> la debida construcción de capacidades de actores claves para que puedan participar de manera oportuna en la toma de decisiones, de </w:t>
      </w:r>
      <w:r w:rsidR="00464871" w:rsidRPr="003C5CE9">
        <w:rPr>
          <w:lang w:val="es-CO"/>
        </w:rPr>
        <w:t>esta</w:t>
      </w:r>
      <w:r w:rsidR="006E45EF" w:rsidRPr="003C5CE9">
        <w:rPr>
          <w:lang w:val="es-CO"/>
        </w:rPr>
        <w:t xml:space="preserve"> forma </w:t>
      </w:r>
      <w:r w:rsidR="00E061FA" w:rsidRPr="003C5CE9">
        <w:rPr>
          <w:lang w:val="es-CO"/>
        </w:rPr>
        <w:t>se</w:t>
      </w:r>
      <w:r w:rsidR="006E45EF" w:rsidRPr="003C5CE9">
        <w:rPr>
          <w:lang w:val="es-CO"/>
        </w:rPr>
        <w:t xml:space="preserve"> incluye</w:t>
      </w:r>
      <w:r w:rsidR="00E061FA" w:rsidRPr="003C5CE9">
        <w:rPr>
          <w:lang w:val="es-CO"/>
        </w:rPr>
        <w:t>n</w:t>
      </w:r>
      <w:r w:rsidR="006E45EF" w:rsidRPr="003C5CE9">
        <w:rPr>
          <w:lang w:val="es-CO"/>
        </w:rPr>
        <w:t xml:space="preserve"> procesos participativos, y se tendrá en cuenta los mecanismos propios de gobierno </w:t>
      </w:r>
      <w:r w:rsidR="00EB60CA" w:rsidRPr="003C5CE9">
        <w:rPr>
          <w:lang w:val="es-CO"/>
        </w:rPr>
        <w:t>que existen dentro de los diferentes grupos de actores que habitan la zona objeto.</w:t>
      </w:r>
    </w:p>
    <w:p w:rsidR="00464871" w:rsidRPr="003C5CE9" w:rsidRDefault="00464871" w:rsidP="008E2E6D">
      <w:pPr>
        <w:pStyle w:val="Prrafodelista"/>
        <w:numPr>
          <w:ilvl w:val="0"/>
          <w:numId w:val="16"/>
        </w:numPr>
        <w:rPr>
          <w:lang w:val="es-CO"/>
        </w:rPr>
      </w:pPr>
      <w:r w:rsidRPr="003C5CE9">
        <w:rPr>
          <w:lang w:val="es-CO"/>
        </w:rPr>
        <w:t>Para el apoyo a estos procesos de declaratoria también se deberán considerar</w:t>
      </w:r>
      <w:r w:rsidR="004B4317" w:rsidRPr="003C5CE9">
        <w:rPr>
          <w:lang w:val="es-CO"/>
        </w:rPr>
        <w:t xml:space="preserve"> en el Plan de Involucramiento de Actores</w:t>
      </w:r>
      <w:r w:rsidRPr="003C5CE9">
        <w:rPr>
          <w:lang w:val="es-CO"/>
        </w:rPr>
        <w:t xml:space="preserve"> actividades que promueven la participación de las mujeres, </w:t>
      </w:r>
      <w:r w:rsidR="004B4317" w:rsidRPr="003C5CE9">
        <w:rPr>
          <w:lang w:val="es-CO"/>
        </w:rPr>
        <w:lastRenderedPageBreak/>
        <w:t xml:space="preserve">y </w:t>
      </w:r>
      <w:r w:rsidRPr="003C5CE9">
        <w:rPr>
          <w:lang w:val="es-CO"/>
        </w:rPr>
        <w:t>aquellas que integran procesos participativos y culturalmente adecuados</w:t>
      </w:r>
      <w:r w:rsidR="004B4317" w:rsidRPr="003C5CE9">
        <w:rPr>
          <w:lang w:val="es-CO"/>
        </w:rPr>
        <w:t>.</w:t>
      </w:r>
    </w:p>
    <w:p w:rsidR="00047FB8" w:rsidRPr="003C5CE9" w:rsidRDefault="00047FB8" w:rsidP="008E2E6D">
      <w:pPr>
        <w:pStyle w:val="Prrafodelista"/>
        <w:numPr>
          <w:ilvl w:val="0"/>
          <w:numId w:val="16"/>
        </w:numPr>
        <w:rPr>
          <w:lang w:val="es-CO"/>
        </w:rPr>
      </w:pPr>
      <w:r w:rsidRPr="003C5CE9">
        <w:rPr>
          <w:lang w:val="es-CO"/>
        </w:rPr>
        <w:t>Se deberán seguir las guías del Ministerio de Ambiente y Desarrollo Sostenible y de WWF sobre seguridad y salud ocupacional, y si es necesario, se desarrollará un protocolo de acuerdo con las GMASS.</w:t>
      </w:r>
    </w:p>
    <w:p w:rsidR="00047FB8" w:rsidRPr="003C5CE9" w:rsidRDefault="00047FB8" w:rsidP="008E2E6D">
      <w:pPr>
        <w:pStyle w:val="Prrafodelista"/>
        <w:numPr>
          <w:ilvl w:val="0"/>
          <w:numId w:val="16"/>
        </w:numPr>
        <w:rPr>
          <w:lang w:val="es-CO"/>
        </w:rPr>
      </w:pPr>
      <w:r w:rsidRPr="003C5CE9">
        <w:rPr>
          <w:lang w:val="es-CO"/>
        </w:rPr>
        <w:t>Para las visitas de campo se deberá aplicar el protocolo de seguridad.</w:t>
      </w:r>
    </w:p>
    <w:p w:rsidR="00047FB8" w:rsidRPr="003C5CE9" w:rsidRDefault="00047FB8" w:rsidP="0068406B">
      <w:pPr>
        <w:ind w:left="360"/>
      </w:pPr>
    </w:p>
    <w:p w:rsidR="009D2071" w:rsidRPr="003C5CE9" w:rsidRDefault="009D2071" w:rsidP="00BE11F5"/>
    <w:p w:rsidR="00CA25D7" w:rsidRPr="003C5CE9" w:rsidRDefault="00E13AE1" w:rsidP="00A16885">
      <w:pPr>
        <w:pStyle w:val="Ttulo2"/>
      </w:pPr>
      <w:bookmarkStart w:id="122" w:name="_Toc7024952"/>
      <w:r w:rsidRPr="003C5CE9">
        <w:t xml:space="preserve">Lineamientos para </w:t>
      </w:r>
      <w:r w:rsidR="005800B8" w:rsidRPr="003C5CE9">
        <w:t xml:space="preserve">la actividad </w:t>
      </w:r>
      <w:r w:rsidR="001312D2" w:rsidRPr="003C5CE9">
        <w:t>2.1.2. Apoyo a la formulación, actualización e implementación de planes de manejo en áreas protegidas nacionales, distinciones internacionales y áreas de importancia para la biodiversidad y los servicios ecosistémicos</w:t>
      </w:r>
      <w:bookmarkEnd w:id="122"/>
    </w:p>
    <w:p w:rsidR="001312D2" w:rsidRPr="003C5CE9" w:rsidRDefault="001312D2" w:rsidP="001312D2"/>
    <w:p w:rsidR="00E162AC" w:rsidRPr="003C5CE9" w:rsidRDefault="00EC16F1" w:rsidP="008E2E6D">
      <w:pPr>
        <w:pStyle w:val="Prrafodelista"/>
        <w:numPr>
          <w:ilvl w:val="0"/>
          <w:numId w:val="18"/>
        </w:numPr>
        <w:rPr>
          <w:lang w:val="es-CO"/>
        </w:rPr>
      </w:pPr>
      <w:r w:rsidRPr="003C5CE9">
        <w:rPr>
          <w:lang w:val="es-CO"/>
        </w:rPr>
        <w:t>Considerando que e</w:t>
      </w:r>
      <w:r w:rsidR="00445173" w:rsidRPr="003C5CE9">
        <w:rPr>
          <w:lang w:val="es-CO"/>
        </w:rPr>
        <w:t>ste Proyecto no promoverá el uso ni la contaminación significativ</w:t>
      </w:r>
      <w:r w:rsidR="004F595C" w:rsidRPr="003C5CE9">
        <w:rPr>
          <w:lang w:val="es-CO"/>
        </w:rPr>
        <w:t>a</w:t>
      </w:r>
      <w:r w:rsidR="00445173" w:rsidRPr="003C5CE9">
        <w:rPr>
          <w:lang w:val="es-CO"/>
        </w:rPr>
        <w:t xml:space="preserve"> de las vías fluviales</w:t>
      </w:r>
      <w:r w:rsidR="00977083" w:rsidRPr="003C5CE9">
        <w:rPr>
          <w:lang w:val="es-CO"/>
        </w:rPr>
        <w:t>,</w:t>
      </w:r>
      <w:r w:rsidR="00445173" w:rsidRPr="003C5CE9">
        <w:rPr>
          <w:lang w:val="es-CO"/>
        </w:rPr>
        <w:t xml:space="preserve"> </w:t>
      </w:r>
      <w:r w:rsidR="00977083" w:rsidRPr="003C5CE9">
        <w:rPr>
          <w:lang w:val="es-CO"/>
        </w:rPr>
        <w:t>ni</w:t>
      </w:r>
      <w:r w:rsidR="00445173" w:rsidRPr="003C5CE9">
        <w:rPr>
          <w:lang w:val="es-CO"/>
        </w:rPr>
        <w:t xml:space="preserve"> desarrollará</w:t>
      </w:r>
      <w:r w:rsidRPr="003C5CE9">
        <w:rPr>
          <w:lang w:val="es-CO"/>
        </w:rPr>
        <w:t xml:space="preserve"> obras de</w:t>
      </w:r>
      <w:r w:rsidR="00445173" w:rsidRPr="003C5CE9">
        <w:rPr>
          <w:lang w:val="es-CO"/>
        </w:rPr>
        <w:t xml:space="preserve"> hidroeléctrica</w:t>
      </w:r>
      <w:r w:rsidR="00977083" w:rsidRPr="003C5CE9">
        <w:rPr>
          <w:lang w:val="es-CO"/>
        </w:rPr>
        <w:t>s</w:t>
      </w:r>
      <w:r w:rsidR="00445173" w:rsidRPr="003C5CE9">
        <w:rPr>
          <w:lang w:val="es-CO"/>
        </w:rPr>
        <w:t>,</w:t>
      </w:r>
      <w:r w:rsidR="00977083" w:rsidRPr="003C5CE9">
        <w:rPr>
          <w:lang w:val="es-CO"/>
        </w:rPr>
        <w:t xml:space="preserve"> </w:t>
      </w:r>
      <w:r w:rsidR="00445173" w:rsidRPr="003C5CE9">
        <w:rPr>
          <w:lang w:val="es-CO"/>
        </w:rPr>
        <w:t>riego,</w:t>
      </w:r>
      <w:r w:rsidR="00977083" w:rsidRPr="003C5CE9">
        <w:rPr>
          <w:lang w:val="es-CO"/>
        </w:rPr>
        <w:t xml:space="preserve"> </w:t>
      </w:r>
      <w:r w:rsidR="00445173" w:rsidRPr="003C5CE9">
        <w:rPr>
          <w:lang w:val="es-CO"/>
        </w:rPr>
        <w:t>control de inundaciones,</w:t>
      </w:r>
      <w:r w:rsidR="00977083" w:rsidRPr="003C5CE9">
        <w:rPr>
          <w:lang w:val="es-CO"/>
        </w:rPr>
        <w:t xml:space="preserve"> </w:t>
      </w:r>
      <w:r w:rsidR="00445173" w:rsidRPr="003C5CE9">
        <w:rPr>
          <w:lang w:val="es-CO"/>
        </w:rPr>
        <w:t xml:space="preserve"> navegación, </w:t>
      </w:r>
      <w:r w:rsidR="00977083" w:rsidRPr="003C5CE9">
        <w:rPr>
          <w:lang w:val="es-CO"/>
        </w:rPr>
        <w:t xml:space="preserve">tratamiento de </w:t>
      </w:r>
      <w:r w:rsidR="00055B3B" w:rsidRPr="003C5CE9">
        <w:rPr>
          <w:lang w:val="es-CO"/>
        </w:rPr>
        <w:t xml:space="preserve">agua, </w:t>
      </w:r>
      <w:r w:rsidR="00445173" w:rsidRPr="003C5CE9">
        <w:rPr>
          <w:lang w:val="es-CO"/>
        </w:rPr>
        <w:t>drenaje</w:t>
      </w:r>
      <w:r w:rsidR="00977083" w:rsidRPr="003C5CE9">
        <w:rPr>
          <w:lang w:val="es-CO"/>
        </w:rPr>
        <w:t xml:space="preserve"> </w:t>
      </w:r>
      <w:r w:rsidR="00445173" w:rsidRPr="003C5CE9">
        <w:rPr>
          <w:lang w:val="es-CO"/>
        </w:rPr>
        <w:t>y alcantarillado, inversiones industriales, ni el diseño ni estudios de ingeniería de este tipo de inversiones</w:t>
      </w:r>
      <w:r w:rsidR="0035328B" w:rsidRPr="003C5CE9">
        <w:rPr>
          <w:lang w:val="es-CO"/>
        </w:rPr>
        <w:t>,</w:t>
      </w:r>
      <w:r w:rsidR="00445173" w:rsidRPr="003C5CE9">
        <w:rPr>
          <w:lang w:val="es-CO"/>
        </w:rPr>
        <w:t xml:space="preserve"> </w:t>
      </w:r>
      <w:r w:rsidR="0035328B" w:rsidRPr="003C5CE9">
        <w:rPr>
          <w:lang w:val="es-CO"/>
        </w:rPr>
        <w:t>p</w:t>
      </w:r>
      <w:r w:rsidR="00823EC0" w:rsidRPr="003C5CE9">
        <w:rPr>
          <w:lang w:val="es-CO"/>
        </w:rPr>
        <w:t xml:space="preserve">ara la </w:t>
      </w:r>
      <w:r w:rsidRPr="003C5CE9">
        <w:rPr>
          <w:lang w:val="es-CO"/>
        </w:rPr>
        <w:t xml:space="preserve">acción relacionada con la </w:t>
      </w:r>
      <w:r w:rsidR="00823EC0" w:rsidRPr="003C5CE9">
        <w:rPr>
          <w:lang w:val="es-CO"/>
        </w:rPr>
        <w:t>ejecución del Plan de ordenación y manejo de la cuenca hidrográfica del río Bita</w:t>
      </w:r>
      <w:r w:rsidR="00177D89" w:rsidRPr="003C5CE9">
        <w:rPr>
          <w:lang w:val="es-CO"/>
        </w:rPr>
        <w:t>, en ningún caso el proyecto apoyará la construcción de infraestructura, el dragado del río, el desarrollo de actividades minero-energéticas, actividades que impliquen el uso de contaminantes, u otras explícitamente prohibidas por los determinantes ambientales de Corporinoquia</w:t>
      </w:r>
      <w:r w:rsidR="00823EC0" w:rsidRPr="003C5CE9">
        <w:rPr>
          <w:lang w:val="es-CO"/>
        </w:rPr>
        <w:t>.</w:t>
      </w:r>
    </w:p>
    <w:p w:rsidR="00AA05BF" w:rsidRPr="003C5CE9" w:rsidRDefault="00AA05BF" w:rsidP="008E2E6D">
      <w:pPr>
        <w:pStyle w:val="Prrafodelista"/>
        <w:numPr>
          <w:ilvl w:val="0"/>
          <w:numId w:val="18"/>
        </w:numPr>
        <w:rPr>
          <w:lang w:val="es-CO"/>
        </w:rPr>
      </w:pPr>
      <w:r w:rsidRPr="003C5CE9">
        <w:rPr>
          <w:lang w:val="es-CO"/>
        </w:rPr>
        <w:t>E</w:t>
      </w:r>
      <w:r w:rsidR="007F2B16" w:rsidRPr="003C5CE9">
        <w:rPr>
          <w:lang w:val="es-CO"/>
        </w:rPr>
        <w:t xml:space="preserve">n caso </w:t>
      </w:r>
      <w:r w:rsidR="00DC348D" w:rsidRPr="003C5CE9">
        <w:rPr>
          <w:lang w:val="es-CO"/>
        </w:rPr>
        <w:t xml:space="preserve">de </w:t>
      </w:r>
      <w:r w:rsidR="007F2B16" w:rsidRPr="003C5CE9">
        <w:rPr>
          <w:lang w:val="es-CO"/>
        </w:rPr>
        <w:t>que se desarrollen acuerdos</w:t>
      </w:r>
      <w:r w:rsidRPr="003C5CE9">
        <w:rPr>
          <w:lang w:val="es-CO"/>
        </w:rPr>
        <w:t xml:space="preserve"> con l</w:t>
      </w:r>
      <w:r w:rsidR="00DC348D" w:rsidRPr="003C5CE9">
        <w:rPr>
          <w:lang w:val="es-CO"/>
        </w:rPr>
        <w:t>a</w:t>
      </w:r>
      <w:r w:rsidRPr="003C5CE9">
        <w:rPr>
          <w:lang w:val="es-CO"/>
        </w:rPr>
        <w:t>s</w:t>
      </w:r>
      <w:r w:rsidR="00D153B8" w:rsidRPr="003C5CE9">
        <w:rPr>
          <w:lang w:val="es-CO"/>
        </w:rPr>
        <w:t xml:space="preserve"> comunidades para el desarrollo de </w:t>
      </w:r>
      <w:r w:rsidR="003068ED" w:rsidRPr="003C5CE9">
        <w:rPr>
          <w:lang w:val="es-CO"/>
        </w:rPr>
        <w:t xml:space="preserve">mano de obra en </w:t>
      </w:r>
      <w:r w:rsidR="00D153B8" w:rsidRPr="003C5CE9">
        <w:rPr>
          <w:lang w:val="es-CO"/>
        </w:rPr>
        <w:t>alguna acción de los Planes de Manejo</w:t>
      </w:r>
      <w:r w:rsidR="00C824A6" w:rsidRPr="003C5CE9">
        <w:rPr>
          <w:lang w:val="es-CO"/>
        </w:rPr>
        <w:t xml:space="preserve">, se deberán aplicar </w:t>
      </w:r>
      <w:r w:rsidR="0035328B" w:rsidRPr="003C5CE9">
        <w:rPr>
          <w:lang w:val="es-CO"/>
        </w:rPr>
        <w:t xml:space="preserve">los Procedimientos de Gestión de la Mano de Obra a desarrollar, en especial </w:t>
      </w:r>
      <w:r w:rsidR="00C824A6" w:rsidRPr="003C5CE9">
        <w:rPr>
          <w:lang w:val="es-CO"/>
        </w:rPr>
        <w:t xml:space="preserve">los lineamientos de Trabajo Comunitario establecidos en el EAS2, párrafos del 34 al 38, en donde </w:t>
      </w:r>
      <w:r w:rsidR="00BC2064" w:rsidRPr="003C5CE9">
        <w:rPr>
          <w:lang w:val="es-CO"/>
        </w:rPr>
        <w:t xml:space="preserve">se establece que </w:t>
      </w:r>
      <w:r w:rsidR="000765DB" w:rsidRPr="003C5CE9">
        <w:rPr>
          <w:lang w:val="es-CO"/>
        </w:rPr>
        <w:t>el P</w:t>
      </w:r>
      <w:r w:rsidR="00BC2064" w:rsidRPr="003C5CE9">
        <w:rPr>
          <w:lang w:val="es-CO"/>
        </w:rPr>
        <w:t>royecto</w:t>
      </w:r>
      <w:r w:rsidR="000765DB" w:rsidRPr="003C5CE9">
        <w:rPr>
          <w:lang w:val="es-CO"/>
        </w:rPr>
        <w:t xml:space="preserve"> exigirá que se implementen medida</w:t>
      </w:r>
      <w:r w:rsidR="00BC2064" w:rsidRPr="003C5CE9">
        <w:rPr>
          <w:lang w:val="es-CO"/>
        </w:rPr>
        <w:t>s</w:t>
      </w:r>
      <w:r w:rsidR="000765DB" w:rsidRPr="003C5CE9">
        <w:rPr>
          <w:lang w:val="es-CO"/>
        </w:rPr>
        <w:t xml:space="preserve"> para verificar que tal mano de obra se provea ahora o en el futuro de forma voluntaria como resultado del acuerdo de un individuo o de la comunidad</w:t>
      </w:r>
      <w:r w:rsidR="00BC2064" w:rsidRPr="003C5CE9">
        <w:rPr>
          <w:lang w:val="es-CO"/>
        </w:rPr>
        <w:t xml:space="preserve">, en donde se establezca claramente </w:t>
      </w:r>
      <w:r w:rsidR="000765DB" w:rsidRPr="003C5CE9">
        <w:rPr>
          <w:lang w:val="es-CO"/>
        </w:rPr>
        <w:t>la naturaleza y el alcance del proyecto;</w:t>
      </w:r>
      <w:r w:rsidR="00BC2064" w:rsidRPr="003C5CE9">
        <w:rPr>
          <w:lang w:val="es-CO"/>
        </w:rPr>
        <w:t xml:space="preserve"> </w:t>
      </w:r>
      <w:r w:rsidR="000765DB" w:rsidRPr="003C5CE9">
        <w:rPr>
          <w:lang w:val="es-CO"/>
        </w:rPr>
        <w:t>las actividades específicas del proyecto en las que participan los trabajadores comunitarios</w:t>
      </w:r>
      <w:r w:rsidR="00BC2064" w:rsidRPr="003C5CE9">
        <w:rPr>
          <w:lang w:val="es-CO"/>
        </w:rPr>
        <w:t xml:space="preserve"> y la </w:t>
      </w:r>
      <w:r w:rsidR="000765DB" w:rsidRPr="003C5CE9">
        <w:rPr>
          <w:lang w:val="es-CO"/>
        </w:rPr>
        <w:t>naturaleza de los potenciales riesgos e impactos para los trabajadores comunitarios.</w:t>
      </w:r>
      <w:r w:rsidR="00BC2064" w:rsidRPr="003C5CE9">
        <w:rPr>
          <w:lang w:val="es-CO"/>
        </w:rPr>
        <w:t xml:space="preserve"> De igual forma se deberá evaluar lo correspondiente a las “Condiciones laborales” (</w:t>
      </w:r>
      <w:r w:rsidR="000765DB" w:rsidRPr="003C5CE9">
        <w:rPr>
          <w:lang w:val="es-CO"/>
        </w:rPr>
        <w:t xml:space="preserve">párrafos 9 a 15) y </w:t>
      </w:r>
      <w:r w:rsidR="00BC2064" w:rsidRPr="003C5CE9">
        <w:rPr>
          <w:lang w:val="es-CO"/>
        </w:rPr>
        <w:t>Salud y seguridad ocupacional (</w:t>
      </w:r>
      <w:r w:rsidR="000765DB" w:rsidRPr="003C5CE9">
        <w:rPr>
          <w:lang w:val="es-CO"/>
        </w:rPr>
        <w:t>párrafos 24 a 30</w:t>
      </w:r>
      <w:r w:rsidR="00BC2064" w:rsidRPr="003C5CE9">
        <w:rPr>
          <w:lang w:val="es-CO"/>
        </w:rPr>
        <w:t>).</w:t>
      </w:r>
    </w:p>
    <w:p w:rsidR="00BB7F1C" w:rsidRPr="003C5CE9" w:rsidRDefault="007E2405" w:rsidP="00BB7F1C">
      <w:pPr>
        <w:pStyle w:val="Prrafodelista"/>
        <w:numPr>
          <w:ilvl w:val="0"/>
          <w:numId w:val="18"/>
        </w:numPr>
        <w:rPr>
          <w:lang w:val="es-CO"/>
        </w:rPr>
      </w:pPr>
      <w:r w:rsidRPr="003C5CE9">
        <w:rPr>
          <w:lang w:val="es-CO"/>
        </w:rPr>
        <w:t>Por otra parte, e</w:t>
      </w:r>
      <w:r w:rsidR="00B347D4" w:rsidRPr="003C5CE9">
        <w:rPr>
          <w:lang w:val="es-CO"/>
        </w:rPr>
        <w:t xml:space="preserve">n caso de que las actividades </w:t>
      </w:r>
      <w:r w:rsidR="00277ED2" w:rsidRPr="003C5CE9">
        <w:rPr>
          <w:lang w:val="es-CO"/>
        </w:rPr>
        <w:t xml:space="preserve">que </w:t>
      </w:r>
      <w:r w:rsidR="00CD5B61" w:rsidRPr="003C5CE9">
        <w:rPr>
          <w:lang w:val="es-CO"/>
        </w:rPr>
        <w:t>se diseñen para</w:t>
      </w:r>
      <w:r w:rsidR="00B347D4" w:rsidRPr="003C5CE9">
        <w:rPr>
          <w:lang w:val="es-CO"/>
        </w:rPr>
        <w:t xml:space="preserve"> fortalecer el proceso de ecoturismo en el DNMI Cinaruco </w:t>
      </w:r>
      <w:r w:rsidR="00BE3C5F" w:rsidRPr="003C5CE9">
        <w:rPr>
          <w:lang w:val="es-CO"/>
        </w:rPr>
        <w:t>incluya</w:t>
      </w:r>
      <w:r w:rsidR="00B347D4" w:rsidRPr="003C5CE9">
        <w:rPr>
          <w:lang w:val="es-CO"/>
        </w:rPr>
        <w:t xml:space="preserve"> la construcción de infraestructura o adquisición de automotores, se deberá seguir la </w:t>
      </w:r>
      <w:r w:rsidRPr="003C5CE9">
        <w:rPr>
          <w:lang w:val="es-CO"/>
        </w:rPr>
        <w:t>G</w:t>
      </w:r>
      <w:r w:rsidR="00B347D4" w:rsidRPr="003C5CE9">
        <w:rPr>
          <w:lang w:val="es-CO"/>
        </w:rPr>
        <w:t xml:space="preserve">uía para la </w:t>
      </w:r>
      <w:r w:rsidRPr="003C5CE9">
        <w:rPr>
          <w:lang w:val="es-CO"/>
        </w:rPr>
        <w:t>P</w:t>
      </w:r>
      <w:r w:rsidR="00B347D4" w:rsidRPr="003C5CE9">
        <w:rPr>
          <w:lang w:val="es-CO"/>
        </w:rPr>
        <w:t xml:space="preserve">lanificación del </w:t>
      </w:r>
      <w:r w:rsidRPr="003C5CE9">
        <w:rPr>
          <w:lang w:val="es-CO"/>
        </w:rPr>
        <w:t>E</w:t>
      </w:r>
      <w:r w:rsidR="00B347D4" w:rsidRPr="003C5CE9">
        <w:rPr>
          <w:lang w:val="es-CO"/>
        </w:rPr>
        <w:t>coturismo en Parques Nacionales Naturales de Colombia</w:t>
      </w:r>
      <w:r w:rsidR="00531C60" w:rsidRPr="003C5CE9">
        <w:rPr>
          <w:lang w:val="es-CO"/>
        </w:rPr>
        <w:t xml:space="preserve"> emitido en el 2013</w:t>
      </w:r>
      <w:r w:rsidR="0042022D" w:rsidRPr="003C5CE9">
        <w:rPr>
          <w:lang w:val="es-CO"/>
        </w:rPr>
        <w:t>.</w:t>
      </w:r>
      <w:r w:rsidR="00F43514" w:rsidRPr="003C5CE9">
        <w:rPr>
          <w:lang w:val="es-CO"/>
        </w:rPr>
        <w:t xml:space="preserve"> Se deberá garantizar que esta infraestructura sea accesible para todo tipo de visitantes, en especial discapacitados. </w:t>
      </w:r>
      <w:r w:rsidR="00D351B1" w:rsidRPr="003C5CE9">
        <w:rPr>
          <w:lang w:val="es-CO"/>
        </w:rPr>
        <w:t>De igual forma se deberán tener en cuenta l</w:t>
      </w:r>
      <w:r w:rsidR="0042022D" w:rsidRPr="003C5CE9">
        <w:rPr>
          <w:lang w:val="es-CO"/>
        </w:rPr>
        <w:t xml:space="preserve">as guías y protocolos de construcción de </w:t>
      </w:r>
      <w:r w:rsidR="0042022D" w:rsidRPr="003C5CE9">
        <w:rPr>
          <w:lang w:val="es-CO"/>
        </w:rPr>
        <w:lastRenderedPageBreak/>
        <w:t>infraestructura en PNN</w:t>
      </w:r>
      <w:r w:rsidR="00BB7F1C" w:rsidRPr="003C5CE9">
        <w:rPr>
          <w:lang w:val="es-CO"/>
        </w:rPr>
        <w:t xml:space="preserve">, dejando el requerimiento en los </w:t>
      </w:r>
      <w:proofErr w:type="spellStart"/>
      <w:r w:rsidR="00BB7F1C" w:rsidRPr="003C5CE9">
        <w:rPr>
          <w:lang w:val="es-CO"/>
        </w:rPr>
        <w:t>TdR</w:t>
      </w:r>
      <w:proofErr w:type="spellEnd"/>
      <w:r w:rsidR="00BB7F1C" w:rsidRPr="003C5CE9">
        <w:rPr>
          <w:lang w:val="es-CO"/>
        </w:rPr>
        <w:t xml:space="preserve"> que se usen para contratar el diseño de las obras, y mediante alguna de las medidas de mitigación que se incluyan en el Plan de Gestión Ambiental y Social de la obra (que será parte del pliego de licitación de la obra).</w:t>
      </w:r>
    </w:p>
    <w:p w:rsidR="00634191" w:rsidRPr="003C5CE9" w:rsidRDefault="00F43514" w:rsidP="008E2E6D">
      <w:pPr>
        <w:pStyle w:val="Prrafodelista"/>
        <w:numPr>
          <w:ilvl w:val="0"/>
          <w:numId w:val="18"/>
        </w:numPr>
        <w:rPr>
          <w:lang w:val="es-CO"/>
        </w:rPr>
      </w:pPr>
      <w:r w:rsidRPr="003C5CE9">
        <w:rPr>
          <w:lang w:val="es-CO"/>
        </w:rPr>
        <w:t>Adicionalmente</w:t>
      </w:r>
      <w:r w:rsidR="00B347D4" w:rsidRPr="003C5CE9">
        <w:rPr>
          <w:lang w:val="es-CO"/>
        </w:rPr>
        <w:t>, si</w:t>
      </w:r>
      <w:r w:rsidR="00745503" w:rsidRPr="003C5CE9">
        <w:rPr>
          <w:lang w:val="es-CO"/>
        </w:rPr>
        <w:t xml:space="preserve"> las actividades de dotación logística para el DNMI Cinaruco involucr</w:t>
      </w:r>
      <w:r w:rsidR="00C305D6" w:rsidRPr="003C5CE9">
        <w:rPr>
          <w:lang w:val="es-CO"/>
        </w:rPr>
        <w:t>a</w:t>
      </w:r>
      <w:r w:rsidR="00745503" w:rsidRPr="003C5CE9">
        <w:rPr>
          <w:lang w:val="es-CO"/>
        </w:rPr>
        <w:t xml:space="preserve"> el desarrollo de obras de infraestructura, deberá</w:t>
      </w:r>
      <w:r w:rsidR="009659D7" w:rsidRPr="003C5CE9">
        <w:rPr>
          <w:lang w:val="es-CO"/>
        </w:rPr>
        <w:t xml:space="preserve"> desarrollarse</w:t>
      </w:r>
      <w:r w:rsidR="00DF4377" w:rsidRPr="003C5CE9">
        <w:rPr>
          <w:lang w:val="es-CO"/>
        </w:rPr>
        <w:t xml:space="preserve"> Plan de </w:t>
      </w:r>
      <w:r w:rsidR="00277ED2" w:rsidRPr="003C5CE9">
        <w:rPr>
          <w:lang w:val="es-CO"/>
        </w:rPr>
        <w:t>Manejo</w:t>
      </w:r>
      <w:r w:rsidR="00DF4377" w:rsidRPr="003C5CE9">
        <w:rPr>
          <w:lang w:val="es-CO"/>
        </w:rPr>
        <w:t xml:space="preserve"> Ambiental y Social </w:t>
      </w:r>
      <w:r w:rsidR="009659D7" w:rsidRPr="003C5CE9">
        <w:rPr>
          <w:lang w:val="es-CO"/>
        </w:rPr>
        <w:t xml:space="preserve">de acuerdo a los requerimientos del Banco Mundial y bajo los lineamientos </w:t>
      </w:r>
      <w:r w:rsidR="00932664" w:rsidRPr="003C5CE9">
        <w:rPr>
          <w:lang w:val="es-CO"/>
        </w:rPr>
        <w:t>que se encuentra en el presente documento</w:t>
      </w:r>
      <w:r w:rsidR="009659D7" w:rsidRPr="003C5CE9">
        <w:rPr>
          <w:lang w:val="es-CO"/>
        </w:rPr>
        <w:t xml:space="preserve">; de ésta forma se </w:t>
      </w:r>
      <w:r w:rsidR="00932664" w:rsidRPr="003C5CE9">
        <w:rPr>
          <w:lang w:val="es-CO"/>
        </w:rPr>
        <w:t xml:space="preserve"> garantiza </w:t>
      </w:r>
      <w:r w:rsidR="00745503" w:rsidRPr="003C5CE9">
        <w:rPr>
          <w:lang w:val="es-CO"/>
        </w:rPr>
        <w:t>la</w:t>
      </w:r>
      <w:r w:rsidR="00A765F7" w:rsidRPr="003C5CE9">
        <w:rPr>
          <w:lang w:val="es-CO"/>
        </w:rPr>
        <w:t xml:space="preserve"> protección de la </w:t>
      </w:r>
      <w:r w:rsidR="00745503" w:rsidRPr="003C5CE9">
        <w:rPr>
          <w:lang w:val="es-CO"/>
        </w:rPr>
        <w:t xml:space="preserve">biodiversidad </w:t>
      </w:r>
      <w:r w:rsidR="00D56089" w:rsidRPr="003C5CE9">
        <w:rPr>
          <w:lang w:val="es-CO"/>
        </w:rPr>
        <w:t>y el manejo sostenible de los recursos naturales</w:t>
      </w:r>
      <w:r w:rsidR="00A56900" w:rsidRPr="003C5CE9">
        <w:rPr>
          <w:lang w:val="es-CO"/>
        </w:rPr>
        <w:t xml:space="preserve"> (EAS6)</w:t>
      </w:r>
      <w:r w:rsidR="00D56089" w:rsidRPr="003C5CE9">
        <w:rPr>
          <w:lang w:val="es-CO"/>
        </w:rPr>
        <w:t>, un manejo adecuado de los recursos</w:t>
      </w:r>
      <w:r w:rsidR="007A5268" w:rsidRPr="003C5CE9">
        <w:rPr>
          <w:lang w:val="es-CO"/>
        </w:rPr>
        <w:t>,</w:t>
      </w:r>
      <w:r w:rsidR="00D56089" w:rsidRPr="003C5CE9">
        <w:rPr>
          <w:lang w:val="es-CO"/>
        </w:rPr>
        <w:t xml:space="preserve"> y prevenir y manejar adecuadamente la contaminación que pueda generarse por </w:t>
      </w:r>
      <w:r w:rsidR="00D24D48" w:rsidRPr="003C5CE9">
        <w:rPr>
          <w:lang w:val="es-CO"/>
        </w:rPr>
        <w:t xml:space="preserve">derrames y/o </w:t>
      </w:r>
      <w:r w:rsidR="00D56089" w:rsidRPr="003C5CE9">
        <w:rPr>
          <w:lang w:val="es-CO"/>
        </w:rPr>
        <w:t>l</w:t>
      </w:r>
      <w:r w:rsidR="00745503" w:rsidRPr="003C5CE9">
        <w:rPr>
          <w:lang w:val="es-CO"/>
        </w:rPr>
        <w:t>a combustión de motores y la generación de residuos sólidos y líquidos</w:t>
      </w:r>
      <w:r w:rsidR="00A56900" w:rsidRPr="003C5CE9">
        <w:rPr>
          <w:lang w:val="es-CO"/>
        </w:rPr>
        <w:t xml:space="preserve"> (EAS</w:t>
      </w:r>
      <w:r w:rsidR="0088424D" w:rsidRPr="003C5CE9">
        <w:rPr>
          <w:lang w:val="es-CO"/>
        </w:rPr>
        <w:t>3)</w:t>
      </w:r>
      <w:r w:rsidR="00745503" w:rsidRPr="003C5CE9">
        <w:rPr>
          <w:lang w:val="es-CO"/>
        </w:rPr>
        <w:t>.</w:t>
      </w:r>
    </w:p>
    <w:p w:rsidR="00BC7B63" w:rsidRPr="003C5CE9" w:rsidRDefault="00BC7B63" w:rsidP="008E2E6D">
      <w:pPr>
        <w:pStyle w:val="Prrafodelista"/>
        <w:numPr>
          <w:ilvl w:val="0"/>
          <w:numId w:val="18"/>
        </w:numPr>
        <w:rPr>
          <w:lang w:val="es-CO"/>
        </w:rPr>
      </w:pPr>
      <w:r w:rsidRPr="003C5CE9">
        <w:rPr>
          <w:lang w:val="es-CO"/>
        </w:rPr>
        <w:t>Así mismo, en caso de incorporar automotores como parte de la implementación de los planes de manejo, deberá aplicarse los lineamiento el EAS sobre Salud y Seguridad de la Comunidad, de la sección de tráfico y seguridad vial (párrafos del 10 al 13)</w:t>
      </w:r>
      <w:r w:rsidR="00E76128" w:rsidRPr="003C5CE9">
        <w:rPr>
          <w:lang w:val="es-CO"/>
        </w:rPr>
        <w:t xml:space="preserve">, como parte de </w:t>
      </w:r>
      <w:r w:rsidR="00DF0166" w:rsidRPr="003C5CE9">
        <w:rPr>
          <w:lang w:val="es-CO"/>
        </w:rPr>
        <w:t>l</w:t>
      </w:r>
      <w:r w:rsidR="00E76128" w:rsidRPr="003C5CE9">
        <w:rPr>
          <w:lang w:val="es-CO"/>
        </w:rPr>
        <w:t>os Procedimientos de Gestión de la Mano de Obra</w:t>
      </w:r>
      <w:r w:rsidRPr="003C5CE9">
        <w:rPr>
          <w:lang w:val="es-CO"/>
        </w:rPr>
        <w:t>; particularmente los guardaparques o aquellos trabajadores que operen los vehículos automotores deberán contar con la capacitación adecuada para evitar cualquier tipo de riesgo que pueda derivarse de su operación</w:t>
      </w:r>
    </w:p>
    <w:p w:rsidR="009D0F71" w:rsidRPr="003C5CE9" w:rsidRDefault="00BC7B63" w:rsidP="008E2E6D">
      <w:pPr>
        <w:pStyle w:val="Prrafodelista"/>
        <w:numPr>
          <w:ilvl w:val="0"/>
          <w:numId w:val="18"/>
        </w:numPr>
        <w:rPr>
          <w:lang w:val="es-CO"/>
        </w:rPr>
      </w:pPr>
      <w:r w:rsidRPr="003C5CE9">
        <w:rPr>
          <w:lang w:val="es-CO"/>
        </w:rPr>
        <w:t>S</w:t>
      </w:r>
      <w:r w:rsidR="009D0F71" w:rsidRPr="003C5CE9">
        <w:rPr>
          <w:lang w:val="es-CO"/>
        </w:rPr>
        <w:t xml:space="preserve">e deberá evaluar la participación de las mujeres dentro </w:t>
      </w:r>
      <w:r w:rsidR="00A20C23" w:rsidRPr="003C5CE9">
        <w:rPr>
          <w:lang w:val="es-CO"/>
        </w:rPr>
        <w:t>formulación, actualización e implementación de planes de manejo en áreas protegidas y de importancia</w:t>
      </w:r>
      <w:r w:rsidR="009D0F71" w:rsidRPr="003C5CE9">
        <w:rPr>
          <w:lang w:val="es-CO"/>
        </w:rPr>
        <w:t xml:space="preserve">, </w:t>
      </w:r>
      <w:r w:rsidR="00A20C23" w:rsidRPr="003C5CE9">
        <w:rPr>
          <w:lang w:val="es-CO"/>
        </w:rPr>
        <w:t xml:space="preserve">particularmente en aquellos </w:t>
      </w:r>
      <w:r w:rsidR="009D0F71" w:rsidRPr="003C5CE9">
        <w:rPr>
          <w:lang w:val="es-CO"/>
        </w:rPr>
        <w:t xml:space="preserve">procesos participativos y culturalmente adecuados que promueven procesos de gobernanza local, estrategias de conservación y productivos con enfoque de género. </w:t>
      </w:r>
    </w:p>
    <w:p w:rsidR="009D0F71" w:rsidRPr="003C5CE9" w:rsidRDefault="009D0F71" w:rsidP="008E2E6D">
      <w:pPr>
        <w:pStyle w:val="Prrafodelista"/>
        <w:numPr>
          <w:ilvl w:val="0"/>
          <w:numId w:val="18"/>
        </w:numPr>
        <w:rPr>
          <w:lang w:val="es-CO"/>
        </w:rPr>
      </w:pPr>
      <w:r w:rsidRPr="003C5CE9">
        <w:rPr>
          <w:lang w:val="es-CO"/>
        </w:rPr>
        <w:t>Adicionalmente</w:t>
      </w:r>
      <w:r w:rsidR="00DF0166" w:rsidRPr="003C5CE9">
        <w:rPr>
          <w:lang w:val="es-CO"/>
        </w:rPr>
        <w:t>, como parte del Plan de Involucramiento de los Actores,</w:t>
      </w:r>
      <w:r w:rsidRPr="003C5CE9">
        <w:rPr>
          <w:lang w:val="es-CO"/>
        </w:rPr>
        <w:t xml:space="preserve"> se evaluarán </w:t>
      </w:r>
      <w:r w:rsidR="00DF0166" w:rsidRPr="003C5CE9">
        <w:rPr>
          <w:lang w:val="es-CO"/>
        </w:rPr>
        <w:t xml:space="preserve">en más detalle </w:t>
      </w:r>
      <w:r w:rsidRPr="003C5CE9">
        <w:rPr>
          <w:lang w:val="es-CO"/>
        </w:rPr>
        <w:t xml:space="preserve">las medidas de manejo sustentable culturalmente adecuado desarrollado por los pobladores de la región. </w:t>
      </w:r>
    </w:p>
    <w:p w:rsidR="00557285" w:rsidRPr="003C5CE9" w:rsidRDefault="008E706D" w:rsidP="008E2E6D">
      <w:pPr>
        <w:pStyle w:val="Prrafodelista"/>
        <w:numPr>
          <w:ilvl w:val="0"/>
          <w:numId w:val="18"/>
        </w:numPr>
        <w:rPr>
          <w:lang w:val="es-CO"/>
        </w:rPr>
      </w:pPr>
      <w:r w:rsidRPr="003C5CE9">
        <w:rPr>
          <w:lang w:val="es-CO"/>
        </w:rPr>
        <w:t xml:space="preserve">En caso </w:t>
      </w:r>
      <w:r w:rsidR="00E13AE1" w:rsidRPr="003C5CE9">
        <w:rPr>
          <w:lang w:val="es-CO"/>
        </w:rPr>
        <w:t xml:space="preserve">de </w:t>
      </w:r>
      <w:r w:rsidRPr="003C5CE9">
        <w:rPr>
          <w:lang w:val="es-CO"/>
        </w:rPr>
        <w:t>que las actividades tenga</w:t>
      </w:r>
      <w:r w:rsidR="00687219" w:rsidRPr="003C5CE9">
        <w:rPr>
          <w:lang w:val="es-CO"/>
        </w:rPr>
        <w:t>n</w:t>
      </w:r>
      <w:r w:rsidRPr="003C5CE9">
        <w:rPr>
          <w:lang w:val="es-CO"/>
        </w:rPr>
        <w:t xml:space="preserve"> incidencia en zonas de resguard</w:t>
      </w:r>
      <w:r w:rsidR="00687219" w:rsidRPr="003C5CE9">
        <w:rPr>
          <w:lang w:val="es-CO"/>
        </w:rPr>
        <w:t>o, s</w:t>
      </w:r>
      <w:r w:rsidR="00557285" w:rsidRPr="003C5CE9">
        <w:rPr>
          <w:lang w:val="es-CO"/>
        </w:rPr>
        <w:t xml:space="preserve">e deberán tener en cuenta los Planes de vida de las comunidades indígenas para evitar los riesgos relacionados con la generación de percepción de potencial </w:t>
      </w:r>
      <w:r w:rsidR="00D4380B" w:rsidRPr="003C5CE9">
        <w:rPr>
          <w:lang w:val="es-CO"/>
        </w:rPr>
        <w:t>r</w:t>
      </w:r>
      <w:r w:rsidR="00557285" w:rsidRPr="003C5CE9">
        <w:rPr>
          <w:lang w:val="es-CO"/>
        </w:rPr>
        <w:t>estricción en el acceso, uso y usufructo de los recursos naturales, la vulneración de los derechos asociados al conocimiento ancestral, sitios sagrados y valores culturales.</w:t>
      </w:r>
      <w:r w:rsidR="00B16393" w:rsidRPr="003C5CE9">
        <w:rPr>
          <w:lang w:val="es-CO"/>
        </w:rPr>
        <w:t xml:space="preserve"> </w:t>
      </w:r>
      <w:r w:rsidR="00DD2E41" w:rsidRPr="003C5CE9">
        <w:rPr>
          <w:lang w:val="es-CO"/>
        </w:rPr>
        <w:t>Se deberá revisar con mayor detalle la pertinencia de ésta acción en el Marco de Planificación de Pueblos Indígenas.</w:t>
      </w:r>
    </w:p>
    <w:p w:rsidR="00E2046D" w:rsidRPr="003C5CE9" w:rsidRDefault="00E2046D" w:rsidP="008E2E6D">
      <w:pPr>
        <w:pStyle w:val="Prrafodelista"/>
        <w:numPr>
          <w:ilvl w:val="0"/>
          <w:numId w:val="18"/>
        </w:numPr>
        <w:rPr>
          <w:lang w:val="es-CO"/>
        </w:rPr>
      </w:pPr>
      <w:r w:rsidRPr="003C5CE9">
        <w:rPr>
          <w:lang w:val="es-CO"/>
        </w:rPr>
        <w:t xml:space="preserve">Así mismo, como medida de mitigación se establece el desarrollo de un proceso de concertación con los indígenas que habitan la Reserva Forestal Protectora Nacional Cuenca Alta del Río </w:t>
      </w:r>
      <w:proofErr w:type="spellStart"/>
      <w:r w:rsidRPr="003C5CE9">
        <w:rPr>
          <w:lang w:val="es-CO"/>
        </w:rPr>
        <w:t>Satocá</w:t>
      </w:r>
      <w:proofErr w:type="spellEnd"/>
      <w:r w:rsidRPr="003C5CE9">
        <w:rPr>
          <w:lang w:val="es-CO"/>
        </w:rPr>
        <w:t xml:space="preserve"> y la formulación e implementación temprana del Régimen Especial de Manejo para el PNN el Tuparro, se deberán tener en cuenta los usos actuales que estas comunidades haces sobre este territorio y sus costumbres. </w:t>
      </w:r>
    </w:p>
    <w:p w:rsidR="00E2046D" w:rsidRPr="003C5CE9" w:rsidRDefault="00BF11FA" w:rsidP="008E2E6D">
      <w:pPr>
        <w:pStyle w:val="Prrafodelista"/>
        <w:numPr>
          <w:ilvl w:val="0"/>
          <w:numId w:val="18"/>
        </w:numPr>
        <w:rPr>
          <w:lang w:val="es-CO"/>
        </w:rPr>
      </w:pPr>
      <w:r w:rsidRPr="003C5CE9">
        <w:rPr>
          <w:lang w:val="es-CO"/>
        </w:rPr>
        <w:t>Se</w:t>
      </w:r>
      <w:r w:rsidR="00FB06B1" w:rsidRPr="003C5CE9">
        <w:rPr>
          <w:lang w:val="es-CO"/>
        </w:rPr>
        <w:t xml:space="preserve"> deberá priorizar la contratación de mano de obra local</w:t>
      </w:r>
      <w:r w:rsidR="00451AA8" w:rsidRPr="003C5CE9">
        <w:rPr>
          <w:lang w:val="es-CO"/>
        </w:rPr>
        <w:t>, como parte de los Procedimientos de Gestión de Mano de Obra</w:t>
      </w:r>
      <w:r w:rsidR="00FB06B1" w:rsidRPr="003C5CE9">
        <w:rPr>
          <w:lang w:val="es-CO"/>
        </w:rPr>
        <w:t xml:space="preserve"> para evitar riesgos relacionados con la influencia de personal foráneo sobre la cultural local.</w:t>
      </w:r>
    </w:p>
    <w:p w:rsidR="006652EC" w:rsidRPr="003C5CE9" w:rsidRDefault="006652EC" w:rsidP="008E2E6D">
      <w:pPr>
        <w:pStyle w:val="Prrafodelista"/>
        <w:numPr>
          <w:ilvl w:val="0"/>
          <w:numId w:val="18"/>
        </w:numPr>
        <w:rPr>
          <w:lang w:val="es-CO"/>
        </w:rPr>
      </w:pPr>
      <w:r w:rsidRPr="003C5CE9">
        <w:rPr>
          <w:lang w:val="es-CO"/>
        </w:rPr>
        <w:lastRenderedPageBreak/>
        <w:t>Para esta actividad deberá aplicarse de igual forma el protocolo de Seguridad</w:t>
      </w:r>
      <w:r w:rsidR="00FB5510" w:rsidRPr="003C5CE9">
        <w:rPr>
          <w:lang w:val="es-CO"/>
        </w:rPr>
        <w:t xml:space="preserve"> durante las visitas de campo</w:t>
      </w:r>
      <w:r w:rsidR="00593188" w:rsidRPr="003C5CE9">
        <w:rPr>
          <w:lang w:val="es-CO"/>
        </w:rPr>
        <w:t xml:space="preserve">, en especial el Protocolo diseñado por PNN </w:t>
      </w:r>
      <w:r w:rsidRPr="003C5CE9">
        <w:rPr>
          <w:lang w:val="es-CO"/>
        </w:rPr>
        <w:t>y las Guías sobre salud y seguridad</w:t>
      </w:r>
      <w:r w:rsidR="00FB5510" w:rsidRPr="003C5CE9">
        <w:rPr>
          <w:lang w:val="es-CO"/>
        </w:rPr>
        <w:t xml:space="preserve"> ocupacional</w:t>
      </w:r>
      <w:r w:rsidRPr="003C5CE9">
        <w:rPr>
          <w:lang w:val="es-CO"/>
        </w:rPr>
        <w:t>.</w:t>
      </w:r>
    </w:p>
    <w:p w:rsidR="00EC1A55" w:rsidRPr="003C5CE9" w:rsidRDefault="00EC1A55" w:rsidP="00BE11F5"/>
    <w:p w:rsidR="00165E49" w:rsidRPr="003C5CE9" w:rsidRDefault="00E13AE1" w:rsidP="00D27F1B">
      <w:pPr>
        <w:pStyle w:val="Ttulo2"/>
      </w:pPr>
      <w:bookmarkStart w:id="123" w:name="_Toc7024953"/>
      <w:r w:rsidRPr="003C5CE9">
        <w:t xml:space="preserve">Lineamientos para </w:t>
      </w:r>
      <w:r w:rsidR="00A2297A" w:rsidRPr="003C5CE9">
        <w:t>2.1.3 Apoyo a las estrategias para la gobernanza del territorio acorde con las políticas y planes ambientales regionales</w:t>
      </w:r>
      <w:r w:rsidR="00165E49" w:rsidRPr="003C5CE9">
        <w:t>.</w:t>
      </w:r>
      <w:bookmarkEnd w:id="123"/>
    </w:p>
    <w:p w:rsidR="006B6308" w:rsidRPr="003C5CE9" w:rsidRDefault="006B6308" w:rsidP="004B0F29">
      <w:pPr>
        <w:ind w:left="576"/>
      </w:pPr>
    </w:p>
    <w:p w:rsidR="00172D56" w:rsidRPr="003C5CE9" w:rsidRDefault="00172D56" w:rsidP="008E2E6D">
      <w:pPr>
        <w:pStyle w:val="Prrafodelista"/>
        <w:numPr>
          <w:ilvl w:val="0"/>
          <w:numId w:val="19"/>
        </w:numPr>
        <w:rPr>
          <w:lang w:val="es-CO"/>
        </w:rPr>
      </w:pPr>
      <w:r w:rsidRPr="003C5CE9">
        <w:rPr>
          <w:lang w:val="es-CO"/>
        </w:rPr>
        <w:t>C</w:t>
      </w:r>
      <w:r w:rsidR="005B43E4" w:rsidRPr="003C5CE9">
        <w:rPr>
          <w:lang w:val="es-CO"/>
        </w:rPr>
        <w:t>omo medida de mitigación se plantea</w:t>
      </w:r>
      <w:r w:rsidR="005631CE" w:rsidRPr="003C5CE9">
        <w:rPr>
          <w:lang w:val="es-CO"/>
        </w:rPr>
        <w:t xml:space="preserve"> que dentro del Plan de Involucramiento de actores se</w:t>
      </w:r>
      <w:r w:rsidR="005B43E4" w:rsidRPr="003C5CE9">
        <w:rPr>
          <w:lang w:val="es-CO"/>
        </w:rPr>
        <w:t xml:space="preserve"> reali</w:t>
      </w:r>
      <w:r w:rsidR="005631CE" w:rsidRPr="003C5CE9">
        <w:rPr>
          <w:lang w:val="es-CO"/>
        </w:rPr>
        <w:t>ce</w:t>
      </w:r>
      <w:r w:rsidR="005B43E4" w:rsidRPr="003C5CE9">
        <w:rPr>
          <w:lang w:val="es-CO"/>
        </w:rPr>
        <w:t xml:space="preserve"> un plan de capacitación para fortalecer la capacidad de los actores claves sobre EEP, definir si es necesario la realización de reuniones previas o posteriores, e inclusive utilizar otros métodos con actores específicos para garantizar que todos puedan participar.</w:t>
      </w:r>
      <w:r w:rsidR="002B039A" w:rsidRPr="003C5CE9">
        <w:rPr>
          <w:lang w:val="es-CO"/>
        </w:rPr>
        <w:t xml:space="preserve"> </w:t>
      </w:r>
    </w:p>
    <w:p w:rsidR="00172D56" w:rsidRPr="003C5CE9" w:rsidRDefault="00172D56" w:rsidP="008E2E6D">
      <w:pPr>
        <w:pStyle w:val="Prrafodelista"/>
        <w:numPr>
          <w:ilvl w:val="0"/>
          <w:numId w:val="18"/>
        </w:numPr>
        <w:rPr>
          <w:lang w:val="es-CO"/>
        </w:rPr>
      </w:pPr>
      <w:r w:rsidRPr="003C5CE9">
        <w:rPr>
          <w:lang w:val="es-CO"/>
        </w:rPr>
        <w:t>S</w:t>
      </w:r>
      <w:r w:rsidR="00F20AF5" w:rsidRPr="003C5CE9">
        <w:rPr>
          <w:lang w:val="es-CO" w:eastAsia="es-CO"/>
        </w:rPr>
        <w:t xml:space="preserve">e deberá garantizar la participación de los pueblos indígenas así como el respeto por sus derechos humanos, la dignidad, las aspiraciones, la identidad, la cultura y los medios de subsistencia basados en recursos naturales de </w:t>
      </w:r>
      <w:r w:rsidR="006D7FA7" w:rsidRPr="003C5CE9">
        <w:rPr>
          <w:lang w:val="es-CO" w:eastAsia="es-CO"/>
        </w:rPr>
        <w:t>estas comunidades</w:t>
      </w:r>
      <w:r w:rsidRPr="003C5CE9">
        <w:rPr>
          <w:lang w:val="es-CO" w:eastAsia="es-CO"/>
        </w:rPr>
        <w:t xml:space="preserve"> en consonancia al EAS10.</w:t>
      </w:r>
    </w:p>
    <w:p w:rsidR="00F20AF5" w:rsidRPr="003C5CE9" w:rsidRDefault="00172D56" w:rsidP="008E2E6D">
      <w:pPr>
        <w:pStyle w:val="Prrafodelista"/>
        <w:numPr>
          <w:ilvl w:val="0"/>
          <w:numId w:val="18"/>
        </w:numPr>
        <w:rPr>
          <w:lang w:val="es-CO"/>
        </w:rPr>
      </w:pPr>
      <w:r w:rsidRPr="003C5CE9">
        <w:rPr>
          <w:lang w:val="es-CO"/>
        </w:rPr>
        <w:t>Para esta actividad deberá aplicarse el protocolo de Seguridad</w:t>
      </w:r>
      <w:r w:rsidR="00FB5510" w:rsidRPr="003C5CE9">
        <w:rPr>
          <w:lang w:val="es-CO"/>
        </w:rPr>
        <w:t xml:space="preserve"> para el personal del proyecto en las labores de campo</w:t>
      </w:r>
      <w:r w:rsidRPr="003C5CE9">
        <w:rPr>
          <w:lang w:val="es-CO"/>
        </w:rPr>
        <w:t xml:space="preserve">, y las </w:t>
      </w:r>
      <w:r w:rsidR="009A7AF9" w:rsidRPr="003C5CE9">
        <w:rPr>
          <w:lang w:val="es-CO"/>
        </w:rPr>
        <w:t>g</w:t>
      </w:r>
      <w:r w:rsidRPr="003C5CE9">
        <w:rPr>
          <w:lang w:val="es-CO"/>
        </w:rPr>
        <w:t>uías sobre salud y seguridad</w:t>
      </w:r>
      <w:r w:rsidR="00FB5510" w:rsidRPr="003C5CE9">
        <w:rPr>
          <w:lang w:val="es-CO"/>
        </w:rPr>
        <w:t xml:space="preserve"> ocupacional</w:t>
      </w:r>
      <w:r w:rsidRPr="003C5CE9">
        <w:rPr>
          <w:lang w:val="es-CO"/>
        </w:rPr>
        <w:t>.</w:t>
      </w:r>
    </w:p>
    <w:p w:rsidR="00E13AE1" w:rsidRPr="003C5CE9" w:rsidRDefault="00E13AE1" w:rsidP="00E13AE1">
      <w:pPr>
        <w:pStyle w:val="Prrafodelista"/>
        <w:rPr>
          <w:lang w:val="es-CO"/>
        </w:rPr>
      </w:pPr>
    </w:p>
    <w:p w:rsidR="00165E49" w:rsidRPr="003C5CE9" w:rsidRDefault="00E13AE1" w:rsidP="00D27F1B">
      <w:pPr>
        <w:pStyle w:val="Ttulo2"/>
      </w:pPr>
      <w:bookmarkStart w:id="124" w:name="_Toc7024954"/>
      <w:r w:rsidRPr="003C5CE9">
        <w:t xml:space="preserve">Lineamientos para </w:t>
      </w:r>
      <w:r w:rsidR="005800B8" w:rsidRPr="003C5CE9">
        <w:t>la actividad 2.2.1 Generación de capacidades para la apropiación de herramientas para la planificación y seguimiento a la sostenibilidad de proyectos productivos con visión de paisaje</w:t>
      </w:r>
      <w:r w:rsidR="00E8722E" w:rsidRPr="003C5CE9">
        <w:t>.</w:t>
      </w:r>
      <w:bookmarkEnd w:id="124"/>
    </w:p>
    <w:p w:rsidR="00E8722E" w:rsidRPr="003C5CE9" w:rsidRDefault="00E8722E" w:rsidP="00BE11F5"/>
    <w:p w:rsidR="00791FE7" w:rsidRPr="003C5CE9" w:rsidRDefault="0084407B" w:rsidP="008E2E6D">
      <w:pPr>
        <w:pStyle w:val="Prrafodelista"/>
        <w:numPr>
          <w:ilvl w:val="0"/>
          <w:numId w:val="20"/>
        </w:numPr>
        <w:rPr>
          <w:lang w:val="es-CO"/>
        </w:rPr>
      </w:pPr>
      <w:r w:rsidRPr="003C5CE9">
        <w:rPr>
          <w:lang w:val="es-CO"/>
        </w:rPr>
        <w:t xml:space="preserve">Una vez se definan </w:t>
      </w:r>
      <w:r w:rsidR="00C72D17" w:rsidRPr="003C5CE9">
        <w:rPr>
          <w:lang w:val="es-CO"/>
        </w:rPr>
        <w:t xml:space="preserve">los </w:t>
      </w:r>
      <w:r w:rsidR="00CE199E" w:rsidRPr="003C5CE9">
        <w:rPr>
          <w:lang w:val="es-CO"/>
        </w:rPr>
        <w:t>piloto</w:t>
      </w:r>
      <w:r w:rsidR="00C72D17" w:rsidRPr="003C5CE9">
        <w:rPr>
          <w:lang w:val="es-CO"/>
        </w:rPr>
        <w:t xml:space="preserve">s que se </w:t>
      </w:r>
      <w:r w:rsidRPr="003C5CE9">
        <w:rPr>
          <w:lang w:val="es-CO"/>
        </w:rPr>
        <w:t>establecerán</w:t>
      </w:r>
      <w:r w:rsidR="00CE199E" w:rsidRPr="003C5CE9">
        <w:rPr>
          <w:lang w:val="es-CO"/>
        </w:rPr>
        <w:t xml:space="preserve"> por cada ventana de trabajo, </w:t>
      </w:r>
      <w:r w:rsidRPr="003C5CE9">
        <w:rPr>
          <w:lang w:val="es-CO"/>
        </w:rPr>
        <w:t>de deberá evaluar la pertinencia de elaborar un Marco de Gestión Ambiental y Social</w:t>
      </w:r>
      <w:r w:rsidR="003125F1" w:rsidRPr="003C5CE9">
        <w:rPr>
          <w:lang w:val="es-CO"/>
        </w:rPr>
        <w:t xml:space="preserve"> (MGAS)</w:t>
      </w:r>
      <w:r w:rsidRPr="003C5CE9">
        <w:rPr>
          <w:lang w:val="es-CO"/>
        </w:rPr>
        <w:t xml:space="preserve"> para analizar</w:t>
      </w:r>
      <w:r w:rsidR="006E0FA7" w:rsidRPr="003C5CE9">
        <w:rPr>
          <w:lang w:val="es-CO"/>
        </w:rPr>
        <w:t xml:space="preserve"> tanto</w:t>
      </w:r>
      <w:r w:rsidRPr="003C5CE9">
        <w:rPr>
          <w:lang w:val="es-CO"/>
        </w:rPr>
        <w:t xml:space="preserve"> </w:t>
      </w:r>
      <w:r w:rsidR="00CE199E" w:rsidRPr="003C5CE9">
        <w:rPr>
          <w:lang w:val="es-CO"/>
        </w:rPr>
        <w:t xml:space="preserve">las condiciones </w:t>
      </w:r>
      <w:proofErr w:type="spellStart"/>
      <w:r w:rsidR="00CE199E" w:rsidRPr="003C5CE9">
        <w:rPr>
          <w:lang w:val="es-CO"/>
        </w:rPr>
        <w:t>socioecosistémicas</w:t>
      </w:r>
      <w:proofErr w:type="spellEnd"/>
      <w:r w:rsidR="00CE199E" w:rsidRPr="003C5CE9">
        <w:rPr>
          <w:lang w:val="es-CO"/>
        </w:rPr>
        <w:t xml:space="preserve"> locales</w:t>
      </w:r>
      <w:r w:rsidR="006E0FA7" w:rsidRPr="003C5CE9">
        <w:rPr>
          <w:lang w:val="es-CO"/>
        </w:rPr>
        <w:t>, como la</w:t>
      </w:r>
      <w:r w:rsidR="00CE199E" w:rsidRPr="003C5CE9">
        <w:rPr>
          <w:lang w:val="es-CO"/>
        </w:rPr>
        <w:t xml:space="preserve"> construcción participativa de los planes de conservación producción </w:t>
      </w:r>
      <w:r w:rsidR="00791FE7" w:rsidRPr="003C5CE9">
        <w:rPr>
          <w:lang w:val="es-CO"/>
        </w:rPr>
        <w:t xml:space="preserve">con los gremios de la producción. </w:t>
      </w:r>
    </w:p>
    <w:p w:rsidR="00B85CDB" w:rsidRPr="003C5CE9" w:rsidRDefault="001202B3" w:rsidP="008E2E6D">
      <w:pPr>
        <w:pStyle w:val="Prrafodelista"/>
        <w:numPr>
          <w:ilvl w:val="0"/>
          <w:numId w:val="20"/>
        </w:numPr>
        <w:rPr>
          <w:lang w:val="es-CO"/>
        </w:rPr>
      </w:pPr>
      <w:r w:rsidRPr="003C5CE9">
        <w:rPr>
          <w:lang w:val="es-CO"/>
        </w:rPr>
        <w:t>De igual forma, en el diseño de la actividad se debe diferenciar la distribución equitativa de beneficios para pobladores indígenas y a los distintos grupos de campesinos (llaneros y colonos), si hay lugar a ello, en el momento que se seleccionen la áreas de intervención</w:t>
      </w:r>
      <w:r w:rsidR="00AC5F07" w:rsidRPr="003C5CE9">
        <w:rPr>
          <w:lang w:val="es-CO"/>
        </w:rPr>
        <w:t>.</w:t>
      </w:r>
    </w:p>
    <w:p w:rsidR="00986B87" w:rsidRPr="003C5CE9" w:rsidRDefault="00986B87" w:rsidP="008E2E6D">
      <w:pPr>
        <w:pStyle w:val="Prrafodelista"/>
        <w:numPr>
          <w:ilvl w:val="0"/>
          <w:numId w:val="20"/>
        </w:numPr>
        <w:rPr>
          <w:lang w:val="es-CO"/>
        </w:rPr>
      </w:pPr>
      <w:r w:rsidRPr="003C5CE9">
        <w:rPr>
          <w:lang w:val="es-CO"/>
        </w:rPr>
        <w:t>En caso de involucrar poblaciones indígenas, deberá tenerse en cuenta sus Planes de Vida, políticas y filosofías</w:t>
      </w:r>
      <w:r w:rsidR="00CD2395" w:rsidRPr="003C5CE9">
        <w:rPr>
          <w:lang w:val="es-CO"/>
        </w:rPr>
        <w:t xml:space="preserve"> para p</w:t>
      </w:r>
      <w:r w:rsidRPr="003C5CE9">
        <w:rPr>
          <w:lang w:val="es-CO"/>
        </w:rPr>
        <w:t>romover una toma de decisiones inadecuadas para los actores y la gestión de los recursos naturales</w:t>
      </w:r>
      <w:r w:rsidR="00E35F2C" w:rsidRPr="003C5CE9">
        <w:rPr>
          <w:lang w:val="es-CO"/>
        </w:rPr>
        <w:t xml:space="preserve"> (EAS7)</w:t>
      </w:r>
    </w:p>
    <w:p w:rsidR="003D1302" w:rsidRPr="003C5CE9" w:rsidRDefault="00CD2395" w:rsidP="008E2E6D">
      <w:pPr>
        <w:pStyle w:val="Prrafodelista"/>
        <w:numPr>
          <w:ilvl w:val="0"/>
          <w:numId w:val="20"/>
        </w:numPr>
        <w:rPr>
          <w:lang w:val="es-CO"/>
        </w:rPr>
      </w:pPr>
      <w:r w:rsidRPr="003C5CE9">
        <w:rPr>
          <w:lang w:val="es-CO"/>
        </w:rPr>
        <w:t xml:space="preserve">Como se mencionó en los riesgos, algunos recursos hidrobiológicos pueden ser considerados como elemento naturales con significado cultural para otros pueblos, especialmente en el caso del Ramsar Bita y del PNN el Tuparro depende de donde se ubique la actividad, y por lo tanto deberán </w:t>
      </w:r>
      <w:r w:rsidR="003D1302" w:rsidRPr="003C5CE9">
        <w:rPr>
          <w:lang w:val="es-CO"/>
        </w:rPr>
        <w:t xml:space="preserve">tenerse en cuenta las características naturales </w:t>
      </w:r>
      <w:r w:rsidR="003D1302" w:rsidRPr="003C5CE9">
        <w:rPr>
          <w:lang w:val="es-CO"/>
        </w:rPr>
        <w:lastRenderedPageBreak/>
        <w:t xml:space="preserve">de importancia cultural de acuerdo con lo que describe el EAS8 (párrafos 24 al 26), particularmente para aquellos pueblos indígenas que le dieren algún significado cultural a los recursos </w:t>
      </w:r>
      <w:r w:rsidR="001E2D25" w:rsidRPr="003C5CE9">
        <w:rPr>
          <w:lang w:val="es-CO"/>
        </w:rPr>
        <w:t>hidrobiológicos</w:t>
      </w:r>
      <w:r w:rsidR="003D1302" w:rsidRPr="003C5CE9">
        <w:rPr>
          <w:lang w:val="es-CO"/>
        </w:rPr>
        <w:t xml:space="preserve"> que se intervendrían bajo el proyecto. En tal caso, a través de investigaciones y consultas a las partes afectadas por el proyecto</w:t>
      </w:r>
      <w:r w:rsidR="000F20CF" w:rsidRPr="003C5CE9">
        <w:rPr>
          <w:lang w:val="es-CO"/>
        </w:rPr>
        <w:t>, y las acciones del Plan de Involucramiento de actores</w:t>
      </w:r>
      <w:r w:rsidR="003D1302" w:rsidRPr="003C5CE9">
        <w:rPr>
          <w:lang w:val="es-CO"/>
        </w:rPr>
        <w:t xml:space="preserve">, </w:t>
      </w:r>
      <w:r w:rsidR="003C11A0" w:rsidRPr="003C5CE9">
        <w:rPr>
          <w:lang w:val="es-CO"/>
        </w:rPr>
        <w:t xml:space="preserve">se deberán identificar </w:t>
      </w:r>
      <w:r w:rsidR="003D1302" w:rsidRPr="003C5CE9">
        <w:rPr>
          <w:lang w:val="es-CO"/>
        </w:rPr>
        <w:t>las características naturales que revistan importancia cultural y se vean afectadas por el proyecto, la población que valora tales características, y los individuos o grupos facultados para representar y negociar respecto de la ubicación, la protección y el uso de los lugares con valor de patrimonio cultural.</w:t>
      </w:r>
    </w:p>
    <w:p w:rsidR="001960D7" w:rsidRPr="003C5CE9" w:rsidRDefault="00EC0D1D" w:rsidP="008E2E6D">
      <w:pPr>
        <w:pStyle w:val="Prrafodelista"/>
        <w:numPr>
          <w:ilvl w:val="0"/>
          <w:numId w:val="20"/>
        </w:numPr>
        <w:rPr>
          <w:lang w:val="es-CO"/>
        </w:rPr>
      </w:pPr>
      <w:r w:rsidRPr="003C5CE9">
        <w:rPr>
          <w:lang w:val="es-CO"/>
        </w:rPr>
        <w:t>Si para el desarrollo de los pilotos el</w:t>
      </w:r>
      <w:r w:rsidR="007F574F" w:rsidRPr="003C5CE9">
        <w:rPr>
          <w:lang w:val="es-CO"/>
        </w:rPr>
        <w:t xml:space="preserve"> trabajo de los productores sea contando como contrapartida, se deberán aplicar los</w:t>
      </w:r>
      <w:r w:rsidR="00B0001D" w:rsidRPr="003C5CE9">
        <w:rPr>
          <w:lang w:val="es-CO"/>
        </w:rPr>
        <w:t xml:space="preserve"> Procedimientos de Gestión de la Mano de Obra, en especial los</w:t>
      </w:r>
      <w:r w:rsidR="007F574F" w:rsidRPr="003C5CE9">
        <w:rPr>
          <w:lang w:val="es-CO"/>
        </w:rPr>
        <w:t xml:space="preserve"> lineamientos de Trabajo Comunitario establecidos en el EAS2, párrafos del 34 al 38, en donde se establece que el Proyecto exigirá que se implementen medidas para verificar que tal mano de obra se provea ahora o en el futuro de forma voluntaria como resultado del acuerdo de un individuo o de la comunidad, en donde se establezca claramente la naturaleza y el alcance del proyecto; las actividades específicas del proyecto en las que participan los trabajadores comunitarios y la naturaleza de los potenciales riesgos e impactos para los trabajadores comunitarios. De igual forma se deberá evaluar lo correspondiente a las “Condiciones laborales” (párrafos 9 a 15) y Salud y seguridad ocupacional (párrafos 24 a 30).</w:t>
      </w:r>
    </w:p>
    <w:p w:rsidR="00E55B51" w:rsidRPr="003C5CE9" w:rsidRDefault="00E55B51" w:rsidP="008E2E6D">
      <w:pPr>
        <w:pStyle w:val="Prrafodelista"/>
        <w:numPr>
          <w:ilvl w:val="0"/>
          <w:numId w:val="20"/>
        </w:numPr>
        <w:rPr>
          <w:lang w:val="es-CO"/>
        </w:rPr>
      </w:pPr>
      <w:r w:rsidRPr="003C5CE9">
        <w:rPr>
          <w:lang w:val="es-CO"/>
        </w:rPr>
        <w:t>En el caso de trabajo infantil, debido a que estas actividades se desarrollan culturalmente en las zonas rurales de Colombia, para el caso específico del proyecto deberá seguirse en detalle los establecido en el EAS2 párrafos 17 al 19 sobre Trabajo infantil</w:t>
      </w:r>
      <w:r w:rsidR="00E931EB" w:rsidRPr="003C5CE9">
        <w:rPr>
          <w:lang w:val="es-CO"/>
        </w:rPr>
        <w:t xml:space="preserve"> como parte de los Procedimientos de Gestión de la Mano de Obra</w:t>
      </w:r>
      <w:r w:rsidRPr="003C5CE9">
        <w:rPr>
          <w:lang w:val="es-CO"/>
        </w:rPr>
        <w:t>. De manera especial se resalta que: un niño que no tenga la edad mínima establecida no podrá ser empleado ni contratado en conexión con el proyecto, que para el caso de la ley colombiana puede trabajar si es mayor a 16 año con permiso escrito de sus Padres, o a los 18 años cuando cumpla la mayoría de edad. Un niño que supere la edad mínima y tenga menos de 18 años podrá ser empleado o contratado en conexión con el proyecto solo en condiciones específicas.</w:t>
      </w:r>
    </w:p>
    <w:p w:rsidR="00D52A1A" w:rsidRPr="003C5CE9" w:rsidRDefault="00D52A1A" w:rsidP="008E2E6D">
      <w:pPr>
        <w:pStyle w:val="Prrafodelista"/>
        <w:numPr>
          <w:ilvl w:val="0"/>
          <w:numId w:val="20"/>
        </w:numPr>
        <w:rPr>
          <w:lang w:val="es-CO"/>
        </w:rPr>
      </w:pPr>
      <w:r w:rsidRPr="003C5CE9">
        <w:rPr>
          <w:lang w:val="es-CO"/>
        </w:rPr>
        <w:t>Así mismo,</w:t>
      </w:r>
      <w:r w:rsidR="00FF7A28" w:rsidRPr="003C5CE9">
        <w:rPr>
          <w:lang w:val="es-CO"/>
        </w:rPr>
        <w:t xml:space="preserve"> como parte del Plan de Involucramiento de Actores, para esta actividad </w:t>
      </w:r>
      <w:r w:rsidRPr="003C5CE9">
        <w:rPr>
          <w:lang w:val="es-CO"/>
        </w:rPr>
        <w:t xml:space="preserve">se deberá </w:t>
      </w:r>
      <w:r w:rsidR="00850ADF" w:rsidRPr="003C5CE9">
        <w:rPr>
          <w:lang w:val="es-CO"/>
        </w:rPr>
        <w:t>incluir</w:t>
      </w:r>
      <w:r w:rsidRPr="003C5CE9">
        <w:rPr>
          <w:lang w:val="es-CO"/>
        </w:rPr>
        <w:t xml:space="preserve"> la participación de las mujeres dentro formulación, diseño e implementación de las guías y los pilotos, particularmente en aquellas actividades participativos y culturalmente adecuados que promueven procesos de gobernanza local, estrategias de conservación y productivos con enfoque de género. </w:t>
      </w:r>
    </w:p>
    <w:p w:rsidR="00AF3E28" w:rsidRPr="003C5CE9" w:rsidRDefault="00AF3E28" w:rsidP="008E2E6D">
      <w:pPr>
        <w:pStyle w:val="Prrafodelista"/>
        <w:numPr>
          <w:ilvl w:val="0"/>
          <w:numId w:val="20"/>
        </w:numPr>
        <w:rPr>
          <w:lang w:val="es-CO"/>
        </w:rPr>
      </w:pPr>
      <w:r w:rsidRPr="003C5CE9">
        <w:rPr>
          <w:lang w:val="es-CO"/>
        </w:rPr>
        <w:t>En esta actividad se contempla la recolección de recursos naturales vivos relacionados con la captura de comunidades de peces de agua dulce, se debe aplicar el EAS6 párrafo 35, en donde se debe demostrar que sus actividades se llevan a cabo de manera sostenible y de conformidad con los principios y criterios de pesca sostenible</w:t>
      </w:r>
      <w:r w:rsidR="0000323F" w:rsidRPr="003C5CE9">
        <w:rPr>
          <w:lang w:val="es-CO"/>
        </w:rPr>
        <w:t>, desarroll</w:t>
      </w:r>
      <w:r w:rsidR="00A74B6A" w:rsidRPr="003C5CE9">
        <w:rPr>
          <w:lang w:val="es-CO"/>
        </w:rPr>
        <w:t>ando</w:t>
      </w:r>
      <w:r w:rsidR="0000323F" w:rsidRPr="003C5CE9">
        <w:rPr>
          <w:lang w:val="es-CO"/>
        </w:rPr>
        <w:t xml:space="preserve"> un Plan de manejo sostenible de especies/poblaciones silvestres</w:t>
      </w:r>
      <w:r w:rsidR="00A74B6A" w:rsidRPr="003C5CE9">
        <w:rPr>
          <w:lang w:val="es-CO"/>
        </w:rPr>
        <w:t xml:space="preserve"> para cumplir con el Estándar</w:t>
      </w:r>
      <w:r w:rsidR="0000323F" w:rsidRPr="003C5CE9">
        <w:rPr>
          <w:lang w:val="es-CO"/>
        </w:rPr>
        <w:t>.</w:t>
      </w:r>
    </w:p>
    <w:p w:rsidR="00E924F7" w:rsidRPr="003C5CE9" w:rsidRDefault="00E924F7" w:rsidP="008E2E6D">
      <w:pPr>
        <w:pStyle w:val="Prrafodelista"/>
        <w:numPr>
          <w:ilvl w:val="0"/>
          <w:numId w:val="20"/>
        </w:numPr>
        <w:rPr>
          <w:lang w:val="es-CO"/>
        </w:rPr>
      </w:pPr>
      <w:r w:rsidRPr="003C5CE9">
        <w:rPr>
          <w:lang w:val="es-CO"/>
        </w:rPr>
        <w:t>E</w:t>
      </w:r>
      <w:r w:rsidR="0020456B" w:rsidRPr="003C5CE9">
        <w:rPr>
          <w:lang w:val="es-CO"/>
        </w:rPr>
        <w:t>n e</w:t>
      </w:r>
      <w:r w:rsidRPr="003C5CE9">
        <w:rPr>
          <w:lang w:val="es-CO"/>
        </w:rPr>
        <w:t>l aport</w:t>
      </w:r>
      <w:r w:rsidR="0020456B" w:rsidRPr="003C5CE9">
        <w:rPr>
          <w:lang w:val="es-CO"/>
        </w:rPr>
        <w:t xml:space="preserve">e </w:t>
      </w:r>
      <w:r w:rsidR="005840B2" w:rsidRPr="003C5CE9">
        <w:rPr>
          <w:lang w:val="es-CO"/>
        </w:rPr>
        <w:t>que realizará el</w:t>
      </w:r>
      <w:r w:rsidR="0020456B" w:rsidRPr="003C5CE9">
        <w:rPr>
          <w:lang w:val="es-CO"/>
        </w:rPr>
        <w:t xml:space="preserve"> proyecto par</w:t>
      </w:r>
      <w:r w:rsidRPr="003C5CE9">
        <w:rPr>
          <w:lang w:val="es-CO"/>
        </w:rPr>
        <w:t xml:space="preserve">a la ejecución del Plan de Acción para la Transformación Regional de la subregión Arauca, </w:t>
      </w:r>
      <w:r w:rsidR="0020456B" w:rsidRPr="003C5CE9">
        <w:rPr>
          <w:lang w:val="es-CO"/>
        </w:rPr>
        <w:t>de ninguna manera</w:t>
      </w:r>
      <w:r w:rsidRPr="003C5CE9">
        <w:rPr>
          <w:lang w:val="es-CO"/>
        </w:rPr>
        <w:t xml:space="preserve"> proyecto aportará para la adquisición de terrenos u obras de infraestructuras diferentes a las requeridas para </w:t>
      </w:r>
      <w:r w:rsidRPr="003C5CE9">
        <w:rPr>
          <w:lang w:val="es-CO"/>
        </w:rPr>
        <w:lastRenderedPageBreak/>
        <w:t xml:space="preserve">la activación de viveros existentes. </w:t>
      </w:r>
    </w:p>
    <w:p w:rsidR="00AF3E28" w:rsidRPr="003C5CE9" w:rsidRDefault="00AF3E28" w:rsidP="008E2E6D">
      <w:pPr>
        <w:pStyle w:val="Prrafodelista"/>
        <w:numPr>
          <w:ilvl w:val="0"/>
          <w:numId w:val="20"/>
        </w:numPr>
        <w:rPr>
          <w:lang w:val="es-CO"/>
        </w:rPr>
      </w:pPr>
      <w:r w:rsidRPr="003C5CE9">
        <w:rPr>
          <w:lang w:val="es-CO"/>
        </w:rPr>
        <w:t>Con especial referencia, para las actividades relacionadas con los paisajes forestales foráneos, o de especies exóticas, deberá seguirse con detalle los lineamiento del EAS6 sobre Especies exóticas invasivas (párrafos 28-30)</w:t>
      </w:r>
      <w:r w:rsidR="00A9541D" w:rsidRPr="003C5CE9">
        <w:rPr>
          <w:lang w:val="es-CO"/>
        </w:rPr>
        <w:t xml:space="preserve">, </w:t>
      </w:r>
      <w:r w:rsidR="005840B2" w:rsidRPr="003C5CE9">
        <w:rPr>
          <w:lang w:val="es-CO"/>
        </w:rPr>
        <w:t xml:space="preserve">partiendo del hecho que aun cuando el proyecto promueva paisajes sostenibles, el proyecto planea tener incidencia en áreas o paisajes donde las plantaciones foráneas se encuentran ya ubicadas como parte de la línea base,  siendo concordante con la instrucción del Estándar 6 de </w:t>
      </w:r>
      <w:r w:rsidR="00FF1F8A" w:rsidRPr="003C5CE9">
        <w:rPr>
          <w:lang w:val="es-CO"/>
        </w:rPr>
        <w:t xml:space="preserve">trabajar con especies exóticas que ya estén establecidas en el país, </w:t>
      </w:r>
      <w:r w:rsidR="005840B2" w:rsidRPr="003C5CE9">
        <w:rPr>
          <w:lang w:val="es-CO"/>
        </w:rPr>
        <w:t>y tratará por consiguiente de</w:t>
      </w:r>
      <w:r w:rsidR="00FF1F8A" w:rsidRPr="003C5CE9">
        <w:rPr>
          <w:lang w:val="es-CO"/>
        </w:rPr>
        <w:t xml:space="preserve"> actuar con diligencia para evitar que se propaguen a áreas en las que aún no se han establecido y cuando sea posible, tomará medidas para erradicar tales especies de los hábitats naturales</w:t>
      </w:r>
      <w:r w:rsidR="00B002EF" w:rsidRPr="003C5CE9">
        <w:rPr>
          <w:lang w:val="es-CO"/>
        </w:rPr>
        <w:t>.</w:t>
      </w:r>
    </w:p>
    <w:p w:rsidR="004F1F1E" w:rsidRPr="003C5CE9" w:rsidRDefault="004F1F1E" w:rsidP="00CB291F">
      <w:pPr>
        <w:pStyle w:val="Prrafodelista"/>
        <w:numPr>
          <w:ilvl w:val="0"/>
          <w:numId w:val="20"/>
        </w:numPr>
        <w:rPr>
          <w:lang w:val="es-CO"/>
        </w:rPr>
      </w:pPr>
      <w:r w:rsidRPr="003C5CE9">
        <w:rPr>
          <w:lang w:val="es-CO"/>
        </w:rPr>
        <w:t xml:space="preserve">Con respecto al </w:t>
      </w:r>
      <w:r w:rsidR="00D04046" w:rsidRPr="003C5CE9">
        <w:rPr>
          <w:color w:val="000000"/>
          <w:lang w:val="es-CO"/>
        </w:rPr>
        <w:t>m</w:t>
      </w:r>
      <w:r w:rsidRPr="003C5CE9">
        <w:rPr>
          <w:color w:val="000000"/>
          <w:lang w:val="es-CO"/>
        </w:rPr>
        <w:t>anejo de pesticidas, deberán aplicarse</w:t>
      </w:r>
      <w:r w:rsidR="00572E5C" w:rsidRPr="003C5CE9">
        <w:rPr>
          <w:color w:val="000000"/>
          <w:lang w:val="es-CO"/>
        </w:rPr>
        <w:t xml:space="preserve"> </w:t>
      </w:r>
      <w:r w:rsidRPr="003C5CE9">
        <w:rPr>
          <w:color w:val="000000"/>
          <w:lang w:val="es-CO"/>
        </w:rPr>
        <w:t xml:space="preserve">los lineamientos del EAS3 del párrafo 21 al 25, </w:t>
      </w:r>
      <w:r w:rsidR="00783695" w:rsidRPr="003C5CE9">
        <w:rPr>
          <w:color w:val="000000"/>
          <w:lang w:val="es-CO"/>
        </w:rPr>
        <w:t xml:space="preserve">e implementar el Programa de manejo integrado de plagas y uso de </w:t>
      </w:r>
      <w:r w:rsidRPr="003C5CE9">
        <w:rPr>
          <w:color w:val="000000"/>
          <w:lang w:val="es-CO"/>
        </w:rPr>
        <w:t xml:space="preserve">agroquímicos descrito en </w:t>
      </w:r>
      <w:r w:rsidR="00FF1F8A" w:rsidRPr="003C5CE9">
        <w:rPr>
          <w:color w:val="000000"/>
          <w:lang w:val="es-CO"/>
        </w:rPr>
        <w:t>este</w:t>
      </w:r>
      <w:r w:rsidRPr="003C5CE9">
        <w:rPr>
          <w:color w:val="000000"/>
          <w:lang w:val="es-CO"/>
        </w:rPr>
        <w:t xml:space="preserve"> capítulo, y</w:t>
      </w:r>
      <w:r w:rsidRPr="003C5CE9">
        <w:rPr>
          <w:lang w:val="es-CO"/>
        </w:rPr>
        <w:t xml:space="preserve"> </w:t>
      </w:r>
      <w:r w:rsidR="00651BA9" w:rsidRPr="003C5CE9">
        <w:rPr>
          <w:lang w:val="es-CO"/>
        </w:rPr>
        <w:t>ejecutando</w:t>
      </w:r>
      <w:r w:rsidRPr="003C5CE9">
        <w:rPr>
          <w:lang w:val="es-CO"/>
        </w:rPr>
        <w:t xml:space="preserve"> capacitaciones sobre la selección y el uso correcto de pesticidas (y de agroquímicos en general).</w:t>
      </w:r>
    </w:p>
    <w:p w:rsidR="004F1F1E" w:rsidRPr="003C5CE9" w:rsidRDefault="004F1F1E" w:rsidP="008E2E6D">
      <w:pPr>
        <w:pStyle w:val="Prrafodelista"/>
        <w:numPr>
          <w:ilvl w:val="0"/>
          <w:numId w:val="20"/>
        </w:numPr>
        <w:rPr>
          <w:lang w:val="es-CO"/>
        </w:rPr>
      </w:pPr>
      <w:r w:rsidRPr="003C5CE9">
        <w:rPr>
          <w:lang w:val="es-CO"/>
        </w:rPr>
        <w:t>De igual forma,</w:t>
      </w:r>
      <w:r w:rsidR="00E22B1E" w:rsidRPr="003C5CE9">
        <w:rPr>
          <w:lang w:val="es-CO"/>
        </w:rPr>
        <w:t xml:space="preserve"> </w:t>
      </w:r>
      <w:r w:rsidR="003125F1" w:rsidRPr="003C5CE9">
        <w:rPr>
          <w:lang w:val="es-CO"/>
        </w:rPr>
        <w:t>d</w:t>
      </w:r>
      <w:r w:rsidR="00E22B1E" w:rsidRPr="003C5CE9">
        <w:rPr>
          <w:lang w:val="es-CO"/>
        </w:rPr>
        <w:t xml:space="preserve">entro del </w:t>
      </w:r>
      <w:r w:rsidR="003125F1" w:rsidRPr="003C5CE9">
        <w:rPr>
          <w:lang w:val="es-CO"/>
        </w:rPr>
        <w:t>MGAS</w:t>
      </w:r>
      <w:r w:rsidR="00E22B1E" w:rsidRPr="003C5CE9">
        <w:rPr>
          <w:lang w:val="es-CO"/>
        </w:rPr>
        <w:t xml:space="preserve"> a desarrollar, se</w:t>
      </w:r>
      <w:r w:rsidRPr="003C5CE9">
        <w:rPr>
          <w:lang w:val="es-CO"/>
        </w:rPr>
        <w:t xml:space="preserve"> deberá capacitar </w:t>
      </w:r>
      <w:r w:rsidR="00E22B1E" w:rsidRPr="003C5CE9">
        <w:rPr>
          <w:lang w:val="es-CO"/>
        </w:rPr>
        <w:t>sobre</w:t>
      </w:r>
      <w:r w:rsidRPr="003C5CE9">
        <w:rPr>
          <w:lang w:val="es-CO"/>
        </w:rPr>
        <w:t xml:space="preserve"> la selección del tipo de riego más adecuado y su aplicación</w:t>
      </w:r>
      <w:r w:rsidR="007638BF" w:rsidRPr="003C5CE9">
        <w:rPr>
          <w:lang w:val="es-CO"/>
        </w:rPr>
        <w:t xml:space="preserve"> para dar concordancia con el EAS3 (párrafo 7)</w:t>
      </w:r>
      <w:r w:rsidR="003125F1" w:rsidRPr="003C5CE9">
        <w:rPr>
          <w:lang w:val="es-CO"/>
        </w:rPr>
        <w:t xml:space="preserve"> sobre el manejo de eficiente de recursos</w:t>
      </w:r>
      <w:r w:rsidR="007638BF" w:rsidRPr="003C5CE9">
        <w:rPr>
          <w:lang w:val="es-CO"/>
        </w:rPr>
        <w:t xml:space="preserve">, </w:t>
      </w:r>
      <w:r w:rsidRPr="003C5CE9">
        <w:rPr>
          <w:lang w:val="es-CO"/>
        </w:rPr>
        <w:t xml:space="preserve">el manejo de residuos </w:t>
      </w:r>
      <w:r w:rsidR="007638BF" w:rsidRPr="003C5CE9">
        <w:rPr>
          <w:lang w:val="es-CO"/>
        </w:rPr>
        <w:t xml:space="preserve">(EAS3, párrafo 17) </w:t>
      </w:r>
      <w:r w:rsidRPr="003C5CE9">
        <w:rPr>
          <w:lang w:val="es-CO"/>
        </w:rPr>
        <w:t>y aplicarse prácticas para prevención de erosión de suelos y para recuperación de suelos erosionados</w:t>
      </w:r>
      <w:r w:rsidR="003125F1" w:rsidRPr="003C5CE9">
        <w:rPr>
          <w:lang w:val="es-CO"/>
        </w:rPr>
        <w:t>, todo</w:t>
      </w:r>
      <w:r w:rsidR="00E22B1E" w:rsidRPr="003C5CE9">
        <w:rPr>
          <w:lang w:val="es-CO"/>
        </w:rPr>
        <w:t xml:space="preserve"> </w:t>
      </w:r>
      <w:r w:rsidR="003125F1" w:rsidRPr="003C5CE9">
        <w:rPr>
          <w:lang w:val="es-CO"/>
        </w:rPr>
        <w:t xml:space="preserve">durante </w:t>
      </w:r>
      <w:r w:rsidR="00E22B1E" w:rsidRPr="003C5CE9">
        <w:rPr>
          <w:lang w:val="es-CO"/>
        </w:rPr>
        <w:t>el desarrollo de las actividades agrícolas de los pilotos</w:t>
      </w:r>
    </w:p>
    <w:p w:rsidR="004F1F1E" w:rsidRPr="003C5CE9" w:rsidRDefault="003125F1" w:rsidP="008E2E6D">
      <w:pPr>
        <w:pStyle w:val="Prrafodelista"/>
        <w:numPr>
          <w:ilvl w:val="0"/>
          <w:numId w:val="20"/>
        </w:numPr>
        <w:rPr>
          <w:lang w:val="es-CO"/>
        </w:rPr>
      </w:pPr>
      <w:r w:rsidRPr="003C5CE9">
        <w:rPr>
          <w:lang w:val="es-CO"/>
        </w:rPr>
        <w:t xml:space="preserve">Así mismo, el MGAS </w:t>
      </w:r>
      <w:r w:rsidR="004F1F1E" w:rsidRPr="003C5CE9">
        <w:rPr>
          <w:lang w:val="es-CO"/>
        </w:rPr>
        <w:t xml:space="preserve">deberá </w:t>
      </w:r>
      <w:r w:rsidRPr="003C5CE9">
        <w:rPr>
          <w:lang w:val="es-CO"/>
        </w:rPr>
        <w:t>contemplar</w:t>
      </w:r>
      <w:r w:rsidR="004F1F1E" w:rsidRPr="003C5CE9">
        <w:rPr>
          <w:lang w:val="es-CO"/>
        </w:rPr>
        <w:t xml:space="preserve"> un programa de mantenimiento a maquinaria y equipo</w:t>
      </w:r>
      <w:r w:rsidR="008353C4" w:rsidRPr="003C5CE9">
        <w:rPr>
          <w:lang w:val="es-CO"/>
        </w:rPr>
        <w:t xml:space="preserve"> que se encuentre en la línea base</w:t>
      </w:r>
      <w:r w:rsidR="004F1F1E" w:rsidRPr="003C5CE9">
        <w:rPr>
          <w:lang w:val="es-CO"/>
        </w:rPr>
        <w:t xml:space="preserve"> para la optimización del consumo de combustibles y la reducción de emisiones</w:t>
      </w:r>
      <w:r w:rsidR="008353C4" w:rsidRPr="003C5CE9">
        <w:rPr>
          <w:lang w:val="es-CO"/>
        </w:rPr>
        <w:t>, y</w:t>
      </w:r>
      <w:r w:rsidR="004F1F1E" w:rsidRPr="003C5CE9">
        <w:rPr>
          <w:lang w:val="es-CO"/>
        </w:rPr>
        <w:t xml:space="preserve"> se limitarán ciertas actividades como apertura de caminos de acceso en hábitats no perturbados, conversión de hábitats naturales en zonas agrícolas.</w:t>
      </w:r>
    </w:p>
    <w:p w:rsidR="004F1F1E" w:rsidRPr="003C5CE9" w:rsidRDefault="004F1F1E" w:rsidP="008E2E6D">
      <w:pPr>
        <w:pStyle w:val="Prrafodelista"/>
        <w:numPr>
          <w:ilvl w:val="0"/>
          <w:numId w:val="20"/>
        </w:numPr>
        <w:rPr>
          <w:lang w:val="es-CO"/>
        </w:rPr>
      </w:pPr>
      <w:r w:rsidRPr="003C5CE9">
        <w:rPr>
          <w:lang w:val="es-CO"/>
        </w:rPr>
        <w:t>En cuanto a las actividades ganaderas, se deberá prestar asesoría técnica especializada para la utilización de técnicas de producción que incluyan la regeneración de condiciones para vincular a las unidades de producción con las áreas naturales y el uso de manejo integrado de plagas y regeneración natural de suelos, entre otras. De igual forma</w:t>
      </w:r>
      <w:r w:rsidR="003125F1" w:rsidRPr="003C5CE9">
        <w:rPr>
          <w:lang w:val="es-CO"/>
        </w:rPr>
        <w:t>, en el MGAS</w:t>
      </w:r>
      <w:r w:rsidRPr="003C5CE9">
        <w:rPr>
          <w:lang w:val="es-CO"/>
        </w:rPr>
        <w:t xml:space="preserve"> se deberá aplicar el EAS 3 relacionado con la emisión de GEI (párrafos 15 y 16), generando estrategias para evitar o minimizar las emisiones al aire relacionadas con el proyecto durante su diseño</w:t>
      </w:r>
      <w:r w:rsidR="00035941" w:rsidRPr="003C5CE9">
        <w:rPr>
          <w:lang w:val="es-CO"/>
        </w:rPr>
        <w:t xml:space="preserve"> </w:t>
      </w:r>
      <w:r w:rsidRPr="003C5CE9">
        <w:rPr>
          <w:lang w:val="es-CO"/>
        </w:rPr>
        <w:t>y operación.</w:t>
      </w:r>
    </w:p>
    <w:p w:rsidR="004F1F1E" w:rsidRPr="003C5CE9" w:rsidRDefault="003125F1" w:rsidP="00CB291F">
      <w:pPr>
        <w:pStyle w:val="Prrafodelista"/>
        <w:numPr>
          <w:ilvl w:val="0"/>
          <w:numId w:val="20"/>
        </w:numPr>
        <w:rPr>
          <w:lang w:val="es-CO"/>
        </w:rPr>
      </w:pPr>
      <w:r w:rsidRPr="003C5CE9">
        <w:rPr>
          <w:lang w:val="es-CO"/>
        </w:rPr>
        <w:t>Como parte del MGAS y en consonancia con el Plan de Involucramiento de Actores, se a</w:t>
      </w:r>
      <w:r w:rsidR="004F1F1E" w:rsidRPr="003C5CE9">
        <w:rPr>
          <w:lang w:val="es-CO"/>
        </w:rPr>
        <w:t>delantar</w:t>
      </w:r>
      <w:r w:rsidRPr="003C5CE9">
        <w:rPr>
          <w:lang w:val="es-CO"/>
        </w:rPr>
        <w:t>án</w:t>
      </w:r>
      <w:r w:rsidR="004F1F1E" w:rsidRPr="003C5CE9">
        <w:rPr>
          <w:lang w:val="es-CO"/>
        </w:rPr>
        <w:t xml:space="preserve"> procesos de capacitación para el manejo residuos sólidos y líquidos con alto contenido de materia orgánica, para la aplicación de controles sanitarios, para el manejo adecuado de Residuos Peligrosos (RPBI) derivados de la atención veterinaria, en especial lo estipulado en el EAS3 sobre el manejo de éstos residuos (párrafos 17 y 18)</w:t>
      </w:r>
      <w:r w:rsidR="003368C7" w:rsidRPr="003C5CE9">
        <w:rPr>
          <w:lang w:val="es-CO"/>
        </w:rPr>
        <w:t>, sobre el P</w:t>
      </w:r>
      <w:r w:rsidR="00137A88" w:rsidRPr="003C5CE9">
        <w:rPr>
          <w:lang w:val="es-CO"/>
        </w:rPr>
        <w:t>rograma de manejo integrado de plagas y uso de agroquímicos, y capacitaciones pa</w:t>
      </w:r>
      <w:r w:rsidR="004F1F1E" w:rsidRPr="003C5CE9">
        <w:rPr>
          <w:lang w:val="es-CO"/>
        </w:rPr>
        <w:t>ra el uso adecuado de Equipo de Protección Personal y para el uso de equipo manual y herramientas en rastros y otros servicios de apoyo (atendiendo el EAS2).</w:t>
      </w:r>
    </w:p>
    <w:p w:rsidR="00B002EF" w:rsidRPr="003C5CE9" w:rsidRDefault="00B002EF" w:rsidP="008E2E6D">
      <w:pPr>
        <w:pStyle w:val="Prrafodelista"/>
        <w:numPr>
          <w:ilvl w:val="0"/>
          <w:numId w:val="20"/>
        </w:numPr>
        <w:rPr>
          <w:lang w:val="es-CO"/>
        </w:rPr>
      </w:pPr>
      <w:r w:rsidRPr="003C5CE9">
        <w:rPr>
          <w:lang w:val="es-CO"/>
        </w:rPr>
        <w:t xml:space="preserve">Para esta actividad deberá aplicarse el protocolo de Seguridad para el personal del </w:t>
      </w:r>
      <w:r w:rsidRPr="003C5CE9">
        <w:rPr>
          <w:lang w:val="es-CO"/>
        </w:rPr>
        <w:lastRenderedPageBreak/>
        <w:t xml:space="preserve">proyecto en las labores de campo, y las </w:t>
      </w:r>
      <w:r w:rsidR="00590F09" w:rsidRPr="003C5CE9">
        <w:rPr>
          <w:lang w:val="es-CO"/>
        </w:rPr>
        <w:t>g</w:t>
      </w:r>
      <w:r w:rsidRPr="003C5CE9">
        <w:rPr>
          <w:lang w:val="es-CO"/>
        </w:rPr>
        <w:t>uías sobre salud y seguridad ocupacional.</w:t>
      </w:r>
    </w:p>
    <w:p w:rsidR="00B002EF" w:rsidRPr="003C5CE9" w:rsidRDefault="00B002EF" w:rsidP="00B002EF">
      <w:pPr>
        <w:pStyle w:val="Prrafodelista"/>
        <w:rPr>
          <w:lang w:val="es-CO"/>
        </w:rPr>
      </w:pPr>
    </w:p>
    <w:p w:rsidR="004F1F1E" w:rsidRPr="003C5CE9" w:rsidRDefault="004F1F1E" w:rsidP="001D4ED9">
      <w:pPr>
        <w:pStyle w:val="Prrafodelista"/>
        <w:rPr>
          <w:lang w:val="es-CO"/>
        </w:rPr>
      </w:pPr>
    </w:p>
    <w:p w:rsidR="00E8722E" w:rsidRPr="003C5CE9" w:rsidRDefault="00E13AE1" w:rsidP="00D27F1B">
      <w:pPr>
        <w:pStyle w:val="Ttulo2"/>
      </w:pPr>
      <w:bookmarkStart w:id="125" w:name="_Toc7024955"/>
      <w:r w:rsidRPr="003C5CE9">
        <w:t xml:space="preserve">Lineamientos para </w:t>
      </w:r>
      <w:r w:rsidR="006C2405" w:rsidRPr="003C5CE9">
        <w:t>la actividad 2.3.1. Apoyo al desarrollo de la estrategia de sostenibilidad de HECO a través del apalancamiento de recursos económicos derivados de instrumentos existentes con oportunidad para la efectividad del manejo de áreas protegidas y estrategias complementarias de conservación</w:t>
      </w:r>
      <w:r w:rsidR="00E8722E" w:rsidRPr="003C5CE9">
        <w:t>.</w:t>
      </w:r>
      <w:bookmarkEnd w:id="125"/>
    </w:p>
    <w:p w:rsidR="00E13AE1" w:rsidRPr="003C5CE9" w:rsidRDefault="00E13AE1" w:rsidP="00E13AE1"/>
    <w:p w:rsidR="00946172" w:rsidRPr="003C5CE9" w:rsidRDefault="00946172" w:rsidP="008E2E6D">
      <w:pPr>
        <w:pStyle w:val="Prrafodelista"/>
        <w:numPr>
          <w:ilvl w:val="0"/>
          <w:numId w:val="21"/>
        </w:numPr>
        <w:rPr>
          <w:lang w:val="es-CO"/>
        </w:rPr>
      </w:pPr>
      <w:r w:rsidRPr="003C5CE9">
        <w:rPr>
          <w:lang w:val="es-CO"/>
        </w:rPr>
        <w:t xml:space="preserve">Para el desarrollo de esta actividad el proyecto no plantea la actuación a través de intermediarios financieros, por lo tanto no se </w:t>
      </w:r>
      <w:r w:rsidR="0072264E" w:rsidRPr="003C5CE9">
        <w:rPr>
          <w:lang w:val="es-CO"/>
        </w:rPr>
        <w:t>aplica en EAS9 sobre Intermediarios Financieros</w:t>
      </w:r>
      <w:r w:rsidRPr="003C5CE9">
        <w:rPr>
          <w:lang w:val="es-CO"/>
        </w:rPr>
        <w:t>, sin embargo, todas las acciones en el marco del Proyecto están sujetas a la aplicación de</w:t>
      </w:r>
      <w:r w:rsidR="000505CD" w:rsidRPr="003C5CE9">
        <w:rPr>
          <w:lang w:val="es-CO"/>
        </w:rPr>
        <w:t xml:space="preserve"> </w:t>
      </w:r>
      <w:r w:rsidRPr="003C5CE9">
        <w:rPr>
          <w:lang w:val="es-CO"/>
        </w:rPr>
        <w:t>l</w:t>
      </w:r>
      <w:r w:rsidR="000505CD" w:rsidRPr="003C5CE9">
        <w:rPr>
          <w:lang w:val="es-CO"/>
        </w:rPr>
        <w:t>a</w:t>
      </w:r>
      <w:r w:rsidRPr="003C5CE9">
        <w:rPr>
          <w:lang w:val="es-CO"/>
        </w:rPr>
        <w:t xml:space="preserve"> presente </w:t>
      </w:r>
      <w:r w:rsidR="00883FB2" w:rsidRPr="003C5CE9">
        <w:rPr>
          <w:lang w:val="es-CO"/>
        </w:rPr>
        <w:t>Evaluación</w:t>
      </w:r>
      <w:r w:rsidRPr="003C5CE9">
        <w:rPr>
          <w:lang w:val="es-CO"/>
        </w:rPr>
        <w:t xml:space="preserve"> Ambiental y Social, independientemente de su fuente de financiamiento. </w:t>
      </w:r>
    </w:p>
    <w:p w:rsidR="0072264E" w:rsidRPr="003C5CE9" w:rsidRDefault="00976419" w:rsidP="00CB291F">
      <w:pPr>
        <w:pStyle w:val="Prrafodelista"/>
        <w:numPr>
          <w:ilvl w:val="0"/>
          <w:numId w:val="21"/>
        </w:numPr>
        <w:rPr>
          <w:lang w:val="es-CO"/>
        </w:rPr>
      </w:pPr>
      <w:r w:rsidRPr="003C5CE9">
        <w:rPr>
          <w:lang w:val="es-CO"/>
        </w:rPr>
        <w:t>Todos los p</w:t>
      </w:r>
      <w:r w:rsidR="0072264E" w:rsidRPr="003C5CE9">
        <w:rPr>
          <w:lang w:val="es-CO"/>
        </w:rPr>
        <w:t xml:space="preserve">royectos formulados deberían seguir las mismas pautas que cualquier otro producto de asistencia técnica para la incorporación de los </w:t>
      </w:r>
      <w:r w:rsidR="00D04046" w:rsidRPr="003C5CE9">
        <w:rPr>
          <w:lang w:val="es-CO"/>
        </w:rPr>
        <w:t>E</w:t>
      </w:r>
      <w:r w:rsidR="0072264E" w:rsidRPr="003C5CE9">
        <w:rPr>
          <w:lang w:val="es-CO"/>
        </w:rPr>
        <w:t xml:space="preserve">stándares </w:t>
      </w:r>
      <w:r w:rsidR="00D04046" w:rsidRPr="003C5CE9">
        <w:rPr>
          <w:lang w:val="es-CO"/>
        </w:rPr>
        <w:t>A</w:t>
      </w:r>
      <w:r w:rsidR="0072264E" w:rsidRPr="003C5CE9">
        <w:rPr>
          <w:lang w:val="es-CO"/>
        </w:rPr>
        <w:t xml:space="preserve">mbientales y </w:t>
      </w:r>
      <w:r w:rsidR="00D04046" w:rsidRPr="003C5CE9">
        <w:rPr>
          <w:lang w:val="es-CO"/>
        </w:rPr>
        <w:t>S</w:t>
      </w:r>
      <w:r w:rsidR="0072264E" w:rsidRPr="003C5CE9">
        <w:rPr>
          <w:lang w:val="es-CO"/>
        </w:rPr>
        <w:t>ociales</w:t>
      </w:r>
      <w:r w:rsidR="00D04046" w:rsidRPr="003C5CE9">
        <w:rPr>
          <w:lang w:val="es-CO"/>
        </w:rPr>
        <w:t xml:space="preserve"> del Banco Mundial</w:t>
      </w:r>
      <w:r w:rsidRPr="003C5CE9">
        <w:rPr>
          <w:lang w:val="es-CO"/>
        </w:rPr>
        <w:t>.</w:t>
      </w:r>
      <w:r w:rsidR="000278DA" w:rsidRPr="003C5CE9">
        <w:rPr>
          <w:lang w:val="es-CO"/>
        </w:rPr>
        <w:t xml:space="preserve"> Los requisitos estipulados en los párrafos 14 a 18 del EAS 1 se aplicarán a las actividades de asistencia técnica según sea pertinente y apropiado en función de la naturaleza de los riesgos e impactos. Los términos de referencia, los planes de trabajo u otros documentos que definan el alcance y los resultados de las actividades de asistencia técnica se esbozarán de manera tal de garantizar que el asesoramiento y otro tipo de asistencia suministrada sean coherentes con los EAS 1 a 10.</w:t>
      </w:r>
    </w:p>
    <w:p w:rsidR="007D40F4" w:rsidRPr="003C5CE9" w:rsidRDefault="007D40F4" w:rsidP="008E2E6D">
      <w:pPr>
        <w:pStyle w:val="Prrafodelista"/>
        <w:numPr>
          <w:ilvl w:val="0"/>
          <w:numId w:val="21"/>
        </w:numPr>
        <w:rPr>
          <w:lang w:val="es-CO"/>
        </w:rPr>
      </w:pPr>
      <w:r w:rsidRPr="003C5CE9">
        <w:rPr>
          <w:lang w:val="es-CO"/>
        </w:rPr>
        <w:t xml:space="preserve">Se deberán establecer e incluir criterios específicos para el otorgamiento de los incentivos y mecanismos financieros que garanticen </w:t>
      </w:r>
      <w:r w:rsidR="00314CD7" w:rsidRPr="003C5CE9">
        <w:rPr>
          <w:lang w:val="es-CO"/>
        </w:rPr>
        <w:t>el</w:t>
      </w:r>
      <w:r w:rsidR="009F723E" w:rsidRPr="003C5CE9">
        <w:rPr>
          <w:lang w:val="es-CO"/>
        </w:rPr>
        <w:t xml:space="preserve"> adecuado</w:t>
      </w:r>
      <w:r w:rsidRPr="003C5CE9">
        <w:rPr>
          <w:lang w:val="es-CO"/>
        </w:rPr>
        <w:t xml:space="preserve"> </w:t>
      </w:r>
      <w:r w:rsidR="00314CD7" w:rsidRPr="003C5CE9">
        <w:rPr>
          <w:lang w:val="es-CO"/>
        </w:rPr>
        <w:t>manejo de áreas protegidas y estrategias complementarias de conservación</w:t>
      </w:r>
      <w:r w:rsidR="00FB58AF" w:rsidRPr="003C5CE9">
        <w:rPr>
          <w:lang w:val="es-CO"/>
        </w:rPr>
        <w:t xml:space="preserve">, así como criterios para garantizar la inclusión de </w:t>
      </w:r>
      <w:r w:rsidR="002B6B3A" w:rsidRPr="003C5CE9">
        <w:rPr>
          <w:lang w:val="es-CO"/>
        </w:rPr>
        <w:t xml:space="preserve">los actores </w:t>
      </w:r>
      <w:r w:rsidR="00FB58AF" w:rsidRPr="003C5CE9">
        <w:rPr>
          <w:lang w:val="es-CO"/>
        </w:rPr>
        <w:t>más vulnerables y se les permita el acceso de incentivos</w:t>
      </w:r>
      <w:r w:rsidR="000754AC" w:rsidRPr="003C5CE9">
        <w:rPr>
          <w:lang w:val="es-CO"/>
        </w:rPr>
        <w:t>, como parte clave del Plan de Involucramiento de actores</w:t>
      </w:r>
      <w:r w:rsidR="00FB58AF" w:rsidRPr="003C5CE9">
        <w:rPr>
          <w:lang w:val="es-CO"/>
        </w:rPr>
        <w:t>.</w:t>
      </w:r>
    </w:p>
    <w:p w:rsidR="007D40F4" w:rsidRPr="003C5CE9" w:rsidRDefault="00C22A0C" w:rsidP="008E2E6D">
      <w:pPr>
        <w:pStyle w:val="Prrafodelista"/>
        <w:numPr>
          <w:ilvl w:val="0"/>
          <w:numId w:val="21"/>
        </w:numPr>
        <w:rPr>
          <w:lang w:val="es-CO"/>
        </w:rPr>
      </w:pPr>
      <w:r w:rsidRPr="003C5CE9">
        <w:rPr>
          <w:lang w:val="es-CO"/>
        </w:rPr>
        <w:t xml:space="preserve">Como parte del </w:t>
      </w:r>
      <w:r w:rsidR="00A415BA" w:rsidRPr="003C5CE9">
        <w:rPr>
          <w:lang w:val="es-CO"/>
        </w:rPr>
        <w:t>Plan de Involucramiento de Actores, s</w:t>
      </w:r>
      <w:r w:rsidR="007D40F4" w:rsidRPr="003C5CE9">
        <w:rPr>
          <w:lang w:val="es-CO"/>
        </w:rPr>
        <w:t>e deber</w:t>
      </w:r>
      <w:r w:rsidR="00CA34EF" w:rsidRPr="003C5CE9">
        <w:rPr>
          <w:lang w:val="es-CO"/>
        </w:rPr>
        <w:t>á</w:t>
      </w:r>
      <w:r w:rsidR="007D40F4" w:rsidRPr="003C5CE9">
        <w:rPr>
          <w:lang w:val="es-CO"/>
        </w:rPr>
        <w:t xml:space="preserve"> capacitar a las comunidades para fortalecer sus capacidades en ejercer veedurías en la ejecución de recursos y ejercer derechos constitucionales ante entes de control y demás autoridades</w:t>
      </w:r>
      <w:r w:rsidR="00D04046" w:rsidRPr="003C5CE9">
        <w:rPr>
          <w:lang w:val="es-CO"/>
        </w:rPr>
        <w:t>; de igual forma, si se considera oportuno, s</w:t>
      </w:r>
      <w:r w:rsidR="007D40F4" w:rsidRPr="003C5CE9">
        <w:rPr>
          <w:lang w:val="es-CO"/>
        </w:rPr>
        <w:t>e debe</w:t>
      </w:r>
      <w:r w:rsidR="00D04046" w:rsidRPr="003C5CE9">
        <w:rPr>
          <w:lang w:val="es-CO"/>
        </w:rPr>
        <w:t>rán</w:t>
      </w:r>
      <w:r w:rsidR="007D40F4" w:rsidRPr="003C5CE9">
        <w:rPr>
          <w:lang w:val="es-CO"/>
        </w:rPr>
        <w:t xml:space="preserve"> establecer consejos de administración y directivos que tengan incidencia en la toma de decisiones, conformados por conjuntos de actores plurales en cada caso.</w:t>
      </w:r>
    </w:p>
    <w:p w:rsidR="00D7479C" w:rsidRPr="003C5CE9" w:rsidRDefault="00D04046" w:rsidP="008E2E6D">
      <w:pPr>
        <w:pStyle w:val="Prrafodelista"/>
        <w:numPr>
          <w:ilvl w:val="0"/>
          <w:numId w:val="21"/>
        </w:numPr>
        <w:rPr>
          <w:lang w:val="es-CO"/>
        </w:rPr>
      </w:pPr>
      <w:r w:rsidRPr="003C5CE9">
        <w:rPr>
          <w:lang w:val="es-CO"/>
        </w:rPr>
        <w:t>Finalmente</w:t>
      </w:r>
      <w:r w:rsidR="00F866DF" w:rsidRPr="003C5CE9">
        <w:rPr>
          <w:lang w:val="es-CO"/>
        </w:rPr>
        <w:t>, si esta actividad se realiza con poblaciones indígenas, se debe</w:t>
      </w:r>
      <w:r w:rsidR="00A415BA" w:rsidRPr="003C5CE9">
        <w:rPr>
          <w:lang w:val="es-CO"/>
        </w:rPr>
        <w:t xml:space="preserve"> incluir en el Marco de Planificación de Pueblos Indígenas, para así</w:t>
      </w:r>
      <w:r w:rsidR="00F866DF" w:rsidRPr="003C5CE9">
        <w:rPr>
          <w:lang w:val="es-CO"/>
        </w:rPr>
        <w:t xml:space="preserve"> garantizar la información, consulta y conocimiento, a través de un ejercicio de información y dialogo</w:t>
      </w:r>
      <w:r w:rsidR="00A5478B" w:rsidRPr="003C5CE9">
        <w:rPr>
          <w:lang w:val="es-CO"/>
        </w:rPr>
        <w:t xml:space="preserve"> de acuerdo en lo establecido en el EAS7</w:t>
      </w:r>
      <w:r w:rsidR="00E12EE8" w:rsidRPr="003C5CE9">
        <w:rPr>
          <w:lang w:val="es-CO"/>
        </w:rPr>
        <w:t xml:space="preserve"> párrafo 23</w:t>
      </w:r>
      <w:r w:rsidR="00A5478B" w:rsidRPr="003C5CE9">
        <w:rPr>
          <w:lang w:val="es-CO"/>
        </w:rPr>
        <w:t xml:space="preserve">.  Además se deberá acordar con </w:t>
      </w:r>
      <w:r w:rsidR="00396972" w:rsidRPr="003C5CE9">
        <w:rPr>
          <w:lang w:val="es-CO"/>
        </w:rPr>
        <w:t>e</w:t>
      </w:r>
      <w:r w:rsidR="00A5478B" w:rsidRPr="003C5CE9">
        <w:rPr>
          <w:lang w:val="es-CO"/>
        </w:rPr>
        <w:t xml:space="preserve">stas comunidades </w:t>
      </w:r>
      <w:r w:rsidR="006721FA" w:rsidRPr="003C5CE9">
        <w:rPr>
          <w:lang w:val="es-CO"/>
        </w:rPr>
        <w:t>la aplicación de mecanismos que sean culturalmente apropiados</w:t>
      </w:r>
      <w:r w:rsidR="00530235" w:rsidRPr="003C5CE9">
        <w:rPr>
          <w:lang w:val="es-CO"/>
        </w:rPr>
        <w:t>, en</w:t>
      </w:r>
      <w:r w:rsidR="0047755F" w:rsidRPr="003C5CE9">
        <w:rPr>
          <w:lang w:val="es-CO"/>
        </w:rPr>
        <w:t xml:space="preserve"> particular</w:t>
      </w:r>
      <w:r w:rsidR="00530235" w:rsidRPr="003C5CE9">
        <w:rPr>
          <w:lang w:val="es-CO"/>
        </w:rPr>
        <w:t xml:space="preserve"> en casos como el mecanismo de</w:t>
      </w:r>
      <w:r w:rsidR="0047755F" w:rsidRPr="003C5CE9">
        <w:rPr>
          <w:lang w:val="es-CO"/>
        </w:rPr>
        <w:t xml:space="preserve"> Pago por Servicios Ambientales</w:t>
      </w:r>
      <w:r w:rsidR="00530235" w:rsidRPr="003C5CE9">
        <w:rPr>
          <w:lang w:val="es-CO"/>
        </w:rPr>
        <w:t>.</w:t>
      </w:r>
    </w:p>
    <w:p w:rsidR="0047755F" w:rsidRPr="003C5CE9" w:rsidRDefault="0047755F" w:rsidP="0047755F">
      <w:pPr>
        <w:pStyle w:val="Prrafodelista"/>
        <w:rPr>
          <w:lang w:val="es-CO"/>
        </w:rPr>
      </w:pPr>
    </w:p>
    <w:p w:rsidR="00E8722E" w:rsidRPr="003C5CE9" w:rsidRDefault="00E13AE1" w:rsidP="00D27F1B">
      <w:pPr>
        <w:pStyle w:val="Ttulo2"/>
      </w:pPr>
      <w:bookmarkStart w:id="126" w:name="_Toc7024956"/>
      <w:r w:rsidRPr="003C5CE9">
        <w:t xml:space="preserve">Lineamientos para </w:t>
      </w:r>
      <w:r w:rsidR="0022168A" w:rsidRPr="003C5CE9">
        <w:t>la actividad 2.3.2 Apoyo al acceso efectivo a instrumentos de financiación a procesos de transición al manejo de paisajes productivos y uso sostenible de la biodiversidad en los mosaicos priorizados</w:t>
      </w:r>
      <w:r w:rsidR="00955AC7" w:rsidRPr="003C5CE9">
        <w:t>.</w:t>
      </w:r>
      <w:bookmarkEnd w:id="126"/>
    </w:p>
    <w:p w:rsidR="00E13AE1" w:rsidRPr="003C5CE9" w:rsidRDefault="00E13AE1" w:rsidP="00E13AE1"/>
    <w:p w:rsidR="00485B55" w:rsidRPr="003C5CE9" w:rsidRDefault="00485B55" w:rsidP="003C5CE9">
      <w:pPr>
        <w:pStyle w:val="Prrafodelista"/>
        <w:rPr>
          <w:lang w:val="es-CO"/>
        </w:rPr>
      </w:pPr>
    </w:p>
    <w:p w:rsidR="00EF3035" w:rsidRPr="003C5CE9" w:rsidRDefault="00362B00" w:rsidP="008E2E6D">
      <w:pPr>
        <w:pStyle w:val="Prrafodelista"/>
        <w:numPr>
          <w:ilvl w:val="0"/>
          <w:numId w:val="21"/>
        </w:numPr>
        <w:rPr>
          <w:lang w:val="es-CO"/>
        </w:rPr>
      </w:pPr>
      <w:r w:rsidRPr="003C5CE9">
        <w:rPr>
          <w:lang w:val="es-CO"/>
        </w:rPr>
        <w:t>L</w:t>
      </w:r>
      <w:r w:rsidR="00233C94" w:rsidRPr="003C5CE9">
        <w:rPr>
          <w:lang w:val="es-CO"/>
        </w:rPr>
        <w:t>os instrumentos financieros deben establecer y seguir criterios de financiación a actividades que provean servicios ecosistémicos y favorezcan la conservación de la biodiversidad, mediante la reconversión gradual hacia paisajes sostenibles con sistemas productivos eficientes</w:t>
      </w:r>
      <w:r w:rsidR="00582478" w:rsidRPr="003C5CE9">
        <w:rPr>
          <w:lang w:val="es-CO"/>
        </w:rPr>
        <w:t>; así mismo</w:t>
      </w:r>
      <w:r w:rsidR="00BC5C62" w:rsidRPr="003C5CE9">
        <w:rPr>
          <w:lang w:val="es-CO"/>
        </w:rPr>
        <w:t>,</w:t>
      </w:r>
      <w:r w:rsidR="00F714F3" w:rsidRPr="003C5CE9">
        <w:rPr>
          <w:lang w:val="es-CO"/>
        </w:rPr>
        <w:t xml:space="preserve"> la aplicación de</w:t>
      </w:r>
      <w:r w:rsidR="00582478" w:rsidRPr="003C5CE9">
        <w:rPr>
          <w:lang w:val="es-CO"/>
        </w:rPr>
        <w:t xml:space="preserve"> los instrumentos </w:t>
      </w:r>
      <w:r w:rsidR="00F714F3" w:rsidRPr="003C5CE9">
        <w:rPr>
          <w:lang w:val="es-CO"/>
        </w:rPr>
        <w:t xml:space="preserve">proveerá información que permita </w:t>
      </w:r>
      <w:r w:rsidR="00EF3035" w:rsidRPr="003C5CE9">
        <w:rPr>
          <w:lang w:val="es-CO"/>
        </w:rPr>
        <w:t xml:space="preserve">monitorear la reducción de la </w:t>
      </w:r>
      <w:r w:rsidR="00FC4858" w:rsidRPr="003C5CE9">
        <w:rPr>
          <w:lang w:val="es-CO"/>
        </w:rPr>
        <w:t xml:space="preserve">deforestación </w:t>
      </w:r>
      <w:r w:rsidR="00EF3035" w:rsidRPr="003C5CE9">
        <w:rPr>
          <w:lang w:val="es-CO"/>
        </w:rPr>
        <w:t>y cierre</w:t>
      </w:r>
      <w:r w:rsidR="00FC4858" w:rsidRPr="003C5CE9">
        <w:rPr>
          <w:lang w:val="es-CO"/>
        </w:rPr>
        <w:t xml:space="preserve"> de la frontera agrícola</w:t>
      </w:r>
      <w:r w:rsidR="00EF3035" w:rsidRPr="003C5CE9">
        <w:rPr>
          <w:lang w:val="es-CO"/>
        </w:rPr>
        <w:t>.</w:t>
      </w:r>
      <w:r w:rsidR="00FC4858" w:rsidRPr="003C5CE9">
        <w:rPr>
          <w:lang w:val="es-CO"/>
        </w:rPr>
        <w:t xml:space="preserve"> </w:t>
      </w:r>
    </w:p>
    <w:p w:rsidR="003C51D1" w:rsidRPr="003C5CE9" w:rsidRDefault="00834BFD" w:rsidP="008E2E6D">
      <w:pPr>
        <w:pStyle w:val="Prrafodelista"/>
        <w:numPr>
          <w:ilvl w:val="0"/>
          <w:numId w:val="21"/>
        </w:numPr>
        <w:rPr>
          <w:lang w:val="es-CO"/>
        </w:rPr>
      </w:pPr>
      <w:r w:rsidRPr="003C5CE9">
        <w:rPr>
          <w:lang w:val="es-CO"/>
        </w:rPr>
        <w:t>Adicionalmente</w:t>
      </w:r>
      <w:r w:rsidR="00B6374E" w:rsidRPr="003C5CE9">
        <w:rPr>
          <w:lang w:val="es-CO"/>
        </w:rPr>
        <w:t>, como parte del Plan de Involucramiento de Actores,</w:t>
      </w:r>
      <w:r w:rsidRPr="003C5CE9">
        <w:rPr>
          <w:lang w:val="es-CO"/>
        </w:rPr>
        <w:t xml:space="preserve"> se deberá capacitar a funcionarios públicos de las bancas financieras sobre </w:t>
      </w:r>
      <w:r w:rsidR="005C32F7" w:rsidRPr="003C5CE9">
        <w:rPr>
          <w:lang w:val="es-CO"/>
        </w:rPr>
        <w:t xml:space="preserve">planificación integrada del uso de la tierra y la conservación de la biodiversidad y los servicios de los ecosistemas en la región de Orinoquia </w:t>
      </w:r>
      <w:r w:rsidRPr="003C5CE9">
        <w:rPr>
          <w:lang w:val="es-CO"/>
        </w:rPr>
        <w:t>para la creación de los mecanismos económicos.</w:t>
      </w:r>
    </w:p>
    <w:p w:rsidR="00834BFD" w:rsidRPr="003C5CE9" w:rsidRDefault="00C74D8C" w:rsidP="008E2E6D">
      <w:pPr>
        <w:pStyle w:val="Prrafodelista"/>
        <w:numPr>
          <w:ilvl w:val="0"/>
          <w:numId w:val="21"/>
        </w:numPr>
        <w:rPr>
          <w:lang w:val="es-CO"/>
        </w:rPr>
      </w:pPr>
      <w:r w:rsidRPr="003C5CE9">
        <w:rPr>
          <w:lang w:val="es-CO"/>
        </w:rPr>
        <w:t>Como parte del Plan de Involucramiento de Actores, s</w:t>
      </w:r>
      <w:r w:rsidR="00834BFD" w:rsidRPr="003C5CE9">
        <w:rPr>
          <w:lang w:val="es-CO"/>
        </w:rPr>
        <w:t xml:space="preserve">e </w:t>
      </w:r>
      <w:r w:rsidR="00906370" w:rsidRPr="003C5CE9">
        <w:rPr>
          <w:lang w:val="es-CO"/>
        </w:rPr>
        <w:t>deberá</w:t>
      </w:r>
      <w:r w:rsidR="00834BFD" w:rsidRPr="003C5CE9">
        <w:rPr>
          <w:lang w:val="es-CO"/>
        </w:rPr>
        <w:t xml:space="preserve"> capacitar a las comunidades para fortalecer sus capacidades en ejercer veedurías en la ejecución de recursos y ejercer derechos constitucionales ante entes de control y demás autoridades.</w:t>
      </w:r>
    </w:p>
    <w:p w:rsidR="00480048" w:rsidRPr="003C5CE9" w:rsidRDefault="001D2ECC" w:rsidP="008E2E6D">
      <w:pPr>
        <w:pStyle w:val="Prrafodelista"/>
        <w:numPr>
          <w:ilvl w:val="0"/>
          <w:numId w:val="21"/>
        </w:numPr>
        <w:rPr>
          <w:lang w:val="es-CO"/>
        </w:rPr>
      </w:pPr>
      <w:r w:rsidRPr="003C5CE9">
        <w:rPr>
          <w:lang w:val="es-CO"/>
        </w:rPr>
        <w:t>Así mismo,</w:t>
      </w:r>
      <w:r w:rsidR="00FC712A" w:rsidRPr="003C5CE9">
        <w:rPr>
          <w:lang w:val="es-CO"/>
        </w:rPr>
        <w:t xml:space="preserve"> los instrumentos</w:t>
      </w:r>
      <w:r w:rsidR="00480048" w:rsidRPr="003C5CE9">
        <w:rPr>
          <w:lang w:val="es-CO"/>
        </w:rPr>
        <w:t xml:space="preserve"> deberán </w:t>
      </w:r>
      <w:r w:rsidR="00FC712A" w:rsidRPr="003C5CE9">
        <w:rPr>
          <w:lang w:val="es-CO"/>
        </w:rPr>
        <w:t xml:space="preserve">evaluar y en lo posible </w:t>
      </w:r>
      <w:r w:rsidR="00480048" w:rsidRPr="003C5CE9">
        <w:rPr>
          <w:lang w:val="es-CO"/>
        </w:rPr>
        <w:t>incorporar criterios que</w:t>
      </w:r>
      <w:r w:rsidR="00FC712A" w:rsidRPr="003C5CE9">
        <w:rPr>
          <w:lang w:val="es-CO"/>
        </w:rPr>
        <w:t xml:space="preserve"> </w:t>
      </w:r>
      <w:r w:rsidR="00480048" w:rsidRPr="003C5CE9">
        <w:rPr>
          <w:lang w:val="es-CO"/>
        </w:rPr>
        <w:t xml:space="preserve">permitan el acceso a los grupos </w:t>
      </w:r>
      <w:r w:rsidRPr="003C5CE9">
        <w:rPr>
          <w:lang w:val="es-CO"/>
        </w:rPr>
        <w:t>más</w:t>
      </w:r>
      <w:r w:rsidR="00480048" w:rsidRPr="003C5CE9">
        <w:rPr>
          <w:lang w:val="es-CO"/>
        </w:rPr>
        <w:t xml:space="preserve"> vulnerables, que generalmente no cuentan con la documentación requerida para el acceso al sector bancario del país</w:t>
      </w:r>
      <w:r w:rsidRPr="003C5CE9">
        <w:rPr>
          <w:lang w:val="es-CO"/>
        </w:rPr>
        <w:t>.</w:t>
      </w:r>
    </w:p>
    <w:p w:rsidR="001D2ECC" w:rsidRPr="003C5CE9" w:rsidRDefault="001D2ECC" w:rsidP="008E2E6D">
      <w:pPr>
        <w:pStyle w:val="Prrafodelista"/>
        <w:numPr>
          <w:ilvl w:val="0"/>
          <w:numId w:val="21"/>
        </w:numPr>
        <w:rPr>
          <w:lang w:val="es-CO"/>
        </w:rPr>
      </w:pPr>
      <w:r w:rsidRPr="003C5CE9">
        <w:rPr>
          <w:lang w:val="es-CO"/>
        </w:rPr>
        <w:t xml:space="preserve">En caso de que esta actividad se realice con poblaciones indígenas, se deberá </w:t>
      </w:r>
      <w:r w:rsidR="00A35569" w:rsidRPr="003C5CE9">
        <w:rPr>
          <w:lang w:val="es-CO"/>
        </w:rPr>
        <w:t xml:space="preserve">realizar un proceso de información y diálogo </w:t>
      </w:r>
      <w:r w:rsidR="00606D4E" w:rsidRPr="003C5CE9">
        <w:rPr>
          <w:lang w:val="es-CO"/>
        </w:rPr>
        <w:t xml:space="preserve">a incluirse en el Plan de Involucramiento de actores </w:t>
      </w:r>
      <w:r w:rsidR="00A35569" w:rsidRPr="003C5CE9">
        <w:rPr>
          <w:lang w:val="es-CO"/>
        </w:rPr>
        <w:t>para</w:t>
      </w:r>
      <w:r w:rsidRPr="003C5CE9">
        <w:rPr>
          <w:lang w:val="es-CO"/>
        </w:rPr>
        <w:t xml:space="preserve"> acordar la aplicación de mecanismos que sean culturalmente apropiados.</w:t>
      </w:r>
    </w:p>
    <w:p w:rsidR="00816BE9" w:rsidRPr="003C5CE9" w:rsidRDefault="00816BE9" w:rsidP="00BE11F5"/>
    <w:p w:rsidR="00955AC7" w:rsidRPr="003C5CE9" w:rsidRDefault="00E13AE1" w:rsidP="00D27F1B">
      <w:pPr>
        <w:pStyle w:val="Ttulo2"/>
      </w:pPr>
      <w:bookmarkStart w:id="127" w:name="_Toc7024957"/>
      <w:r w:rsidRPr="003C5CE9">
        <w:t xml:space="preserve">Lineamientos para </w:t>
      </w:r>
      <w:r w:rsidR="00876817" w:rsidRPr="003C5CE9">
        <w:t>la actividad 2.3.3. Apoyo al desarrollo de alternativas productivas sostenibles basadas en la biodiversidad, para avanzar hacia la consolidación de un portafolio regional de bioeconomía</w:t>
      </w:r>
      <w:r w:rsidR="00955AC7" w:rsidRPr="003C5CE9">
        <w:t>.</w:t>
      </w:r>
      <w:bookmarkEnd w:id="127"/>
    </w:p>
    <w:p w:rsidR="00BB36EA" w:rsidRPr="003C5CE9" w:rsidRDefault="00BB36EA" w:rsidP="00BE11F5"/>
    <w:p w:rsidR="00592A36" w:rsidRPr="003C5CE9" w:rsidRDefault="002B6F7F" w:rsidP="00314247">
      <w:pPr>
        <w:pStyle w:val="Prrafodelista"/>
        <w:numPr>
          <w:ilvl w:val="0"/>
          <w:numId w:val="9"/>
        </w:numPr>
        <w:rPr>
          <w:lang w:val="es-CO"/>
        </w:rPr>
      </w:pPr>
      <w:r w:rsidRPr="003C5CE9">
        <w:rPr>
          <w:lang w:val="es-CO"/>
        </w:rPr>
        <w:t xml:space="preserve">Para el desarrollo de </w:t>
      </w:r>
      <w:r w:rsidR="00C624B5" w:rsidRPr="003C5CE9">
        <w:rPr>
          <w:lang w:val="es-CO"/>
        </w:rPr>
        <w:t>esta</w:t>
      </w:r>
      <w:r w:rsidRPr="003C5CE9">
        <w:rPr>
          <w:lang w:val="es-CO"/>
        </w:rPr>
        <w:t xml:space="preserve"> actividad, en el Plan de Involucramiento de actores s</w:t>
      </w:r>
      <w:r w:rsidR="00592A36" w:rsidRPr="003C5CE9">
        <w:rPr>
          <w:lang w:val="es-CO"/>
        </w:rPr>
        <w:t>e deberán g</w:t>
      </w:r>
      <w:r w:rsidR="007E0032" w:rsidRPr="003C5CE9">
        <w:rPr>
          <w:lang w:val="es-CO"/>
        </w:rPr>
        <w:t>enerar esp</w:t>
      </w:r>
      <w:r w:rsidR="001A58BB" w:rsidRPr="003C5CE9">
        <w:rPr>
          <w:lang w:val="es-CO"/>
        </w:rPr>
        <w:t>a</w:t>
      </w:r>
      <w:r w:rsidR="007E0032" w:rsidRPr="003C5CE9">
        <w:rPr>
          <w:lang w:val="es-CO"/>
        </w:rPr>
        <w:t>cios de participación</w:t>
      </w:r>
      <w:r w:rsidR="00592A36" w:rsidRPr="003C5CE9">
        <w:rPr>
          <w:lang w:val="es-CO"/>
        </w:rPr>
        <w:t xml:space="preserve"> en los mosaicos seleccionados para alinear las prioridades y llegar a un consenso sobre </w:t>
      </w:r>
      <w:r w:rsidR="000A48E5" w:rsidRPr="003C5CE9">
        <w:rPr>
          <w:lang w:val="es-CO"/>
        </w:rPr>
        <w:t>el enfoque de los productos y mecanismo para promover la bioeconomía en la región</w:t>
      </w:r>
      <w:r w:rsidR="00592A36" w:rsidRPr="003C5CE9">
        <w:rPr>
          <w:lang w:val="es-CO"/>
        </w:rPr>
        <w:t xml:space="preserve">. </w:t>
      </w:r>
    </w:p>
    <w:p w:rsidR="00D3497F" w:rsidRPr="003C5CE9" w:rsidRDefault="002B6F7F" w:rsidP="008E2E6D">
      <w:pPr>
        <w:pStyle w:val="Prrafodelista"/>
        <w:numPr>
          <w:ilvl w:val="0"/>
          <w:numId w:val="9"/>
        </w:numPr>
        <w:rPr>
          <w:lang w:val="es-CO"/>
        </w:rPr>
      </w:pPr>
      <w:r w:rsidRPr="003C5CE9">
        <w:rPr>
          <w:lang w:val="es-CO"/>
        </w:rPr>
        <w:t>De igual forma, el en el Plan de Involucramiento de actores incluirá la</w:t>
      </w:r>
      <w:r w:rsidR="00D3497F" w:rsidRPr="003C5CE9">
        <w:rPr>
          <w:lang w:val="es-CO"/>
        </w:rPr>
        <w:t xml:space="preserve"> participación de las mujeres dentro procesos participativos y culturalmente adecuados</w:t>
      </w:r>
      <w:r w:rsidR="00E364DA" w:rsidRPr="003C5CE9">
        <w:rPr>
          <w:lang w:val="es-CO"/>
        </w:rPr>
        <w:t>, en particular aquellos que</w:t>
      </w:r>
      <w:r w:rsidR="00D3497F" w:rsidRPr="003C5CE9">
        <w:rPr>
          <w:lang w:val="es-CO"/>
        </w:rPr>
        <w:t xml:space="preserve"> promueven procesos de gobernanza local, estrategias de conservación y productivos </w:t>
      </w:r>
      <w:r w:rsidR="00D3497F" w:rsidRPr="003C5CE9">
        <w:rPr>
          <w:lang w:val="es-CO"/>
        </w:rPr>
        <w:lastRenderedPageBreak/>
        <w:t xml:space="preserve">con enfoque de género. </w:t>
      </w:r>
    </w:p>
    <w:p w:rsidR="00442216" w:rsidRPr="003C5CE9" w:rsidRDefault="003D443D" w:rsidP="008E2E6D">
      <w:pPr>
        <w:pStyle w:val="Prrafodelista"/>
        <w:numPr>
          <w:ilvl w:val="0"/>
          <w:numId w:val="9"/>
        </w:numPr>
        <w:rPr>
          <w:rFonts w:ascii="Times New Roman" w:hAnsi="Times New Roman"/>
          <w:lang w:val="es-CO"/>
        </w:rPr>
      </w:pPr>
      <w:r w:rsidRPr="003C5CE9">
        <w:rPr>
          <w:lang w:val="es-CO"/>
        </w:rPr>
        <w:t xml:space="preserve">Para la realización del </w:t>
      </w:r>
      <w:r w:rsidR="00442216" w:rsidRPr="003C5CE9">
        <w:rPr>
          <w:lang w:val="es-CO"/>
        </w:rPr>
        <w:t xml:space="preserve">análisis de mercado internacional y nacional </w:t>
      </w:r>
      <w:r w:rsidR="00FB5D8A" w:rsidRPr="003C5CE9">
        <w:rPr>
          <w:lang w:val="es-CO"/>
        </w:rPr>
        <w:t>de</w:t>
      </w:r>
      <w:r w:rsidR="00442216" w:rsidRPr="003C5CE9">
        <w:rPr>
          <w:lang w:val="es-CO"/>
        </w:rPr>
        <w:t xml:space="preserve"> los productos de  bioeconomía identificados con mayores oportunidades para la región</w:t>
      </w:r>
      <w:r w:rsidRPr="003C5CE9">
        <w:rPr>
          <w:lang w:val="es-CO"/>
        </w:rPr>
        <w:t xml:space="preserve">, se </w:t>
      </w:r>
      <w:r w:rsidR="00FB5D8A" w:rsidRPr="003C5CE9">
        <w:rPr>
          <w:lang w:val="es-CO"/>
        </w:rPr>
        <w:t xml:space="preserve">realizará un Plan de manejo sustentable de especies/poblaciones silvestres, en donde se </w:t>
      </w:r>
      <w:r w:rsidRPr="003C5CE9">
        <w:rPr>
          <w:lang w:val="es-CO"/>
        </w:rPr>
        <w:t xml:space="preserve">definirá cálculos de extracción, demanda presente y potencial en mercados locales regionales, nacionales e internacionales, y en especial se analizarán los riesgos subyacentes del desarrollo de esta actividad, incluyendo un análisis sobre las repercusiones de la industrialización de los </w:t>
      </w:r>
      <w:proofErr w:type="spellStart"/>
      <w:r w:rsidRPr="003C5CE9">
        <w:rPr>
          <w:lang w:val="es-CO"/>
        </w:rPr>
        <w:t>bioproductos</w:t>
      </w:r>
      <w:proofErr w:type="spellEnd"/>
      <w:r w:rsidRPr="003C5CE9">
        <w:rPr>
          <w:lang w:val="es-CO"/>
        </w:rPr>
        <w:t>.</w:t>
      </w:r>
    </w:p>
    <w:p w:rsidR="001209F8" w:rsidRPr="003C5CE9" w:rsidRDefault="001209F8" w:rsidP="008E2E6D">
      <w:pPr>
        <w:pStyle w:val="Prrafodelista"/>
        <w:numPr>
          <w:ilvl w:val="0"/>
          <w:numId w:val="9"/>
        </w:numPr>
        <w:rPr>
          <w:lang w:val="es-CO"/>
        </w:rPr>
      </w:pPr>
      <w:r w:rsidRPr="003C5CE9">
        <w:rPr>
          <w:lang w:val="es-CO"/>
        </w:rPr>
        <w:t xml:space="preserve">De acuerdo con el </w:t>
      </w:r>
      <w:r w:rsidR="00816BB7" w:rsidRPr="003C5CE9">
        <w:rPr>
          <w:lang w:val="es-CO"/>
        </w:rPr>
        <w:t>EAS</w:t>
      </w:r>
      <w:r w:rsidRPr="003C5CE9">
        <w:rPr>
          <w:lang w:val="es-CO"/>
        </w:rPr>
        <w:t>8</w:t>
      </w:r>
      <w:r w:rsidR="00EF2EA9" w:rsidRPr="003C5CE9">
        <w:rPr>
          <w:lang w:val="es-CO"/>
        </w:rPr>
        <w:t xml:space="preserve"> párrafo 29</w:t>
      </w:r>
      <w:r w:rsidRPr="003C5CE9">
        <w:rPr>
          <w:lang w:val="es-CO"/>
        </w:rPr>
        <w:t>, en este caso el proyecto prevé el uso del patrimonio cultural de incluidos individuos y comunidades para fines comerciales, por lo tanto, el Prestatario informará lo siguiente a las partes afectadas por el proyecto</w:t>
      </w:r>
      <w:r w:rsidR="00FD775C" w:rsidRPr="003C5CE9">
        <w:rPr>
          <w:lang w:val="es-CO"/>
        </w:rPr>
        <w:t>, a través del Plan de Involucramiento de Actores</w:t>
      </w:r>
      <w:r w:rsidRPr="003C5CE9">
        <w:rPr>
          <w:lang w:val="es-CO"/>
        </w:rPr>
        <w:t>: a) sus derechos según las leyes nacionales, b) el alcance y la naturaleza del desarrollo comercial y los posibles impactos, y c) las posibles consecuencias de dicho desarrollo e impactos.</w:t>
      </w:r>
    </w:p>
    <w:p w:rsidR="001209F8" w:rsidRPr="003C5CE9" w:rsidRDefault="001209F8" w:rsidP="008E2E6D">
      <w:pPr>
        <w:pStyle w:val="Prrafodelista"/>
        <w:numPr>
          <w:ilvl w:val="0"/>
          <w:numId w:val="9"/>
        </w:numPr>
        <w:rPr>
          <w:rFonts w:ascii="Times New Roman" w:hAnsi="Times New Roman"/>
          <w:lang w:val="es-CO"/>
        </w:rPr>
      </w:pPr>
      <w:r w:rsidRPr="003C5CE9">
        <w:rPr>
          <w:lang w:val="es-CO"/>
        </w:rPr>
        <w:t xml:space="preserve">De igual forma, de acuerdo </w:t>
      </w:r>
      <w:r w:rsidR="007C186C" w:rsidRPr="003C5CE9">
        <w:rPr>
          <w:lang w:val="es-CO"/>
        </w:rPr>
        <w:t>con e</w:t>
      </w:r>
      <w:r w:rsidRPr="003C5CE9">
        <w:rPr>
          <w:lang w:val="es-CO"/>
        </w:rPr>
        <w:t xml:space="preserve">l parágrafo 30 el </w:t>
      </w:r>
      <w:r w:rsidR="00816BB7" w:rsidRPr="003C5CE9">
        <w:rPr>
          <w:lang w:val="es-CO"/>
        </w:rPr>
        <w:t>EAS</w:t>
      </w:r>
      <w:r w:rsidRPr="003C5CE9">
        <w:rPr>
          <w:lang w:val="es-CO"/>
        </w:rPr>
        <w:t>8, para utilizar el patrimonio cultural para fines comerciales, el proyecto deberá adelantar</w:t>
      </w:r>
      <w:r w:rsidR="00753A47" w:rsidRPr="003C5CE9">
        <w:rPr>
          <w:lang w:val="es-CO"/>
        </w:rPr>
        <w:t xml:space="preserve"> como parte del Plan de Involucramiento de actores</w:t>
      </w:r>
      <w:r w:rsidRPr="003C5CE9">
        <w:rPr>
          <w:lang w:val="es-CO"/>
        </w:rPr>
        <w:t>: a) una consulta significativa con las partes interesadas, como se describe en el EAS 10; b) ofrezca beneficios justos y equitativos del uso comercial de dicho patrimonio cultural con arreglo a las costumbres y tradiciones de las partes afectadas por el proyecto, y c) identifique medidas de mitigación de conformidad con la jerarquía de mitigación.</w:t>
      </w:r>
    </w:p>
    <w:p w:rsidR="00772845" w:rsidRPr="003C5CE9" w:rsidRDefault="003D443D" w:rsidP="008E2E6D">
      <w:pPr>
        <w:pStyle w:val="Prrafodelista"/>
        <w:numPr>
          <w:ilvl w:val="0"/>
          <w:numId w:val="9"/>
        </w:numPr>
        <w:rPr>
          <w:lang w:val="es-CO"/>
        </w:rPr>
      </w:pPr>
      <w:r w:rsidRPr="003C5CE9">
        <w:rPr>
          <w:lang w:val="es-CO"/>
        </w:rPr>
        <w:t>E</w:t>
      </w:r>
      <w:r w:rsidR="00442216" w:rsidRPr="003C5CE9">
        <w:rPr>
          <w:lang w:val="es-CO"/>
        </w:rPr>
        <w:t xml:space="preserve">l plan de negocios de productos basados en la </w:t>
      </w:r>
      <w:r w:rsidR="00C624B5" w:rsidRPr="003C5CE9">
        <w:rPr>
          <w:lang w:val="es-CO"/>
        </w:rPr>
        <w:t>bioeconomía</w:t>
      </w:r>
      <w:r w:rsidRPr="003C5CE9">
        <w:rPr>
          <w:lang w:val="es-CO"/>
        </w:rPr>
        <w:t xml:space="preserve"> deberá también incluir </w:t>
      </w:r>
      <w:r w:rsidR="001C151C" w:rsidRPr="003C5CE9">
        <w:rPr>
          <w:lang w:val="es-CO"/>
        </w:rPr>
        <w:t xml:space="preserve">como resultado de los hallazgos del Plan de manejo sustentable de especies/poblaciones silvestres, </w:t>
      </w:r>
      <w:r w:rsidRPr="003C5CE9">
        <w:rPr>
          <w:lang w:val="es-CO"/>
        </w:rPr>
        <w:t>criterios que garanticen un manejo sostenible de los sistemas productivos</w:t>
      </w:r>
      <w:r w:rsidR="00AA309C" w:rsidRPr="003C5CE9">
        <w:rPr>
          <w:lang w:val="es-CO"/>
        </w:rPr>
        <w:t>.</w:t>
      </w:r>
    </w:p>
    <w:p w:rsidR="00442216" w:rsidRPr="003C5CE9" w:rsidRDefault="0012672A" w:rsidP="008E2E6D">
      <w:pPr>
        <w:pStyle w:val="Prrafodelista"/>
        <w:numPr>
          <w:ilvl w:val="0"/>
          <w:numId w:val="9"/>
        </w:numPr>
        <w:rPr>
          <w:lang w:val="es-CO"/>
        </w:rPr>
      </w:pPr>
      <w:r w:rsidRPr="003C5CE9">
        <w:rPr>
          <w:lang w:val="es-CO"/>
        </w:rPr>
        <w:t xml:space="preserve">Para la acción de </w:t>
      </w:r>
      <w:r w:rsidR="00442216" w:rsidRPr="003C5CE9">
        <w:rPr>
          <w:lang w:val="es-CO"/>
        </w:rPr>
        <w:t xml:space="preserve">apoyo a la </w:t>
      </w:r>
      <w:proofErr w:type="spellStart"/>
      <w:r w:rsidR="00442216" w:rsidRPr="003C5CE9">
        <w:rPr>
          <w:lang w:val="es-CO"/>
        </w:rPr>
        <w:t>empresarización</w:t>
      </w:r>
      <w:proofErr w:type="spellEnd"/>
      <w:r w:rsidR="00442216" w:rsidRPr="003C5CE9">
        <w:rPr>
          <w:lang w:val="es-CO"/>
        </w:rPr>
        <w:t xml:space="preserve"> sostenible de negocios locales</w:t>
      </w:r>
      <w:r w:rsidRPr="003C5CE9">
        <w:rPr>
          <w:lang w:val="es-CO"/>
        </w:rPr>
        <w:t xml:space="preserve">, deberán también establecerse criterios para desarrollar </w:t>
      </w:r>
      <w:r w:rsidR="00442216" w:rsidRPr="003C5CE9">
        <w:rPr>
          <w:lang w:val="es-CO"/>
        </w:rPr>
        <w:t xml:space="preserve">pesca deportiva y la ornamental </w:t>
      </w:r>
      <w:r w:rsidRPr="003C5CE9">
        <w:rPr>
          <w:lang w:val="es-CO"/>
        </w:rPr>
        <w:t xml:space="preserve">de manera sostenible, así como aquellas que involucre ecoturismo </w:t>
      </w:r>
      <w:r w:rsidR="00442216" w:rsidRPr="003C5CE9">
        <w:rPr>
          <w:lang w:val="es-CO"/>
        </w:rPr>
        <w:t>(por ejemplo, observación de delfines y fauna)</w:t>
      </w:r>
      <w:r w:rsidR="000A006A" w:rsidRPr="003C5CE9">
        <w:rPr>
          <w:lang w:val="es-CO"/>
        </w:rPr>
        <w:t>, en cuyo</w:t>
      </w:r>
      <w:r w:rsidRPr="003C5CE9">
        <w:rPr>
          <w:lang w:val="es-CO"/>
        </w:rPr>
        <w:t xml:space="preserve"> caso </w:t>
      </w:r>
      <w:r w:rsidR="00C03D5B" w:rsidRPr="003C5CE9">
        <w:rPr>
          <w:lang w:val="es-CO"/>
        </w:rPr>
        <w:t xml:space="preserve">(de no implicar </w:t>
      </w:r>
      <w:r w:rsidR="001B72FA" w:rsidRPr="003C5CE9">
        <w:rPr>
          <w:lang w:val="es-CO"/>
        </w:rPr>
        <w:t xml:space="preserve">la </w:t>
      </w:r>
      <w:r w:rsidR="00C03D5B" w:rsidRPr="003C5CE9">
        <w:rPr>
          <w:lang w:val="es-CO"/>
        </w:rPr>
        <w:t>extracción de individuos</w:t>
      </w:r>
      <w:r w:rsidR="001B72FA" w:rsidRPr="003C5CE9">
        <w:rPr>
          <w:lang w:val="es-CO"/>
        </w:rPr>
        <w:t xml:space="preserve"> de su medio natural</w:t>
      </w:r>
      <w:r w:rsidR="00C03D5B" w:rsidRPr="003C5CE9">
        <w:rPr>
          <w:lang w:val="es-CO"/>
        </w:rPr>
        <w:t xml:space="preserve">) </w:t>
      </w:r>
      <w:r w:rsidR="000A006A" w:rsidRPr="003C5CE9">
        <w:rPr>
          <w:lang w:val="es-CO"/>
        </w:rPr>
        <w:t xml:space="preserve">podría </w:t>
      </w:r>
      <w:r w:rsidR="00C03D5B" w:rsidRPr="003C5CE9">
        <w:rPr>
          <w:lang w:val="es-CO"/>
        </w:rPr>
        <w:t>desarrollarse</w:t>
      </w:r>
      <w:r w:rsidR="000A006A" w:rsidRPr="003C5CE9">
        <w:rPr>
          <w:lang w:val="es-CO"/>
        </w:rPr>
        <w:t xml:space="preserve"> </w:t>
      </w:r>
      <w:r w:rsidR="00AA56E7" w:rsidRPr="003C5CE9">
        <w:rPr>
          <w:lang w:val="es-CO"/>
        </w:rPr>
        <w:t>una versión simplificada del Plan de Manejo sustentable de especies/poblaciones silvestres, que puede denominarse</w:t>
      </w:r>
      <w:r w:rsidRPr="003C5CE9">
        <w:rPr>
          <w:lang w:val="es-CO"/>
        </w:rPr>
        <w:t xml:space="preserve"> Plan de </w:t>
      </w:r>
      <w:r w:rsidR="00852531" w:rsidRPr="003C5CE9">
        <w:rPr>
          <w:lang w:val="es-CO"/>
        </w:rPr>
        <w:t>Manejo</w:t>
      </w:r>
      <w:r w:rsidRPr="003C5CE9">
        <w:rPr>
          <w:lang w:val="es-CO"/>
        </w:rPr>
        <w:t xml:space="preserve"> Ambiental y Social</w:t>
      </w:r>
      <w:r w:rsidR="0013313B" w:rsidRPr="003C5CE9">
        <w:rPr>
          <w:lang w:val="es-CO"/>
        </w:rPr>
        <w:t xml:space="preserve"> de las actividades de avistamiento de fauna</w:t>
      </w:r>
      <w:r w:rsidR="00852531" w:rsidRPr="003C5CE9">
        <w:rPr>
          <w:lang w:val="es-CO"/>
        </w:rPr>
        <w:t>.</w:t>
      </w:r>
    </w:p>
    <w:p w:rsidR="00E94486" w:rsidRPr="003C5CE9" w:rsidRDefault="00E94486" w:rsidP="008E2E6D">
      <w:pPr>
        <w:pStyle w:val="Prrafodelista"/>
        <w:numPr>
          <w:ilvl w:val="0"/>
          <w:numId w:val="9"/>
        </w:numPr>
        <w:rPr>
          <w:lang w:val="es-CO"/>
        </w:rPr>
      </w:pPr>
      <w:r w:rsidRPr="003C5CE9">
        <w:rPr>
          <w:lang w:val="es-CO"/>
        </w:rPr>
        <w:t>En los acuerdo</w:t>
      </w:r>
      <w:r w:rsidR="00CE035E" w:rsidRPr="003C5CE9">
        <w:rPr>
          <w:lang w:val="es-CO"/>
        </w:rPr>
        <w:t>s</w:t>
      </w:r>
      <w:r w:rsidRPr="003C5CE9">
        <w:rPr>
          <w:lang w:val="es-CO"/>
        </w:rPr>
        <w:t xml:space="preserve"> con comunidades étnicas, se </w:t>
      </w:r>
      <w:r w:rsidR="008A1CED" w:rsidRPr="003C5CE9">
        <w:rPr>
          <w:lang w:val="es-CO"/>
        </w:rPr>
        <w:t>tendrá</w:t>
      </w:r>
      <w:r w:rsidRPr="003C5CE9">
        <w:rPr>
          <w:lang w:val="es-CO"/>
        </w:rPr>
        <w:t xml:space="preserve"> en cuenta sus Planes de Vida, políticas y filosofías, con el fin evitar vulnerar sus derechos al conocimiento ancestral y los valores culturales de Pueblos, evitar la pérdida de los derechos sobre el conocimiento tradicional, promover una toma de decisiones inadecuadas para los actores y la gestión de los recursos naturales,</w:t>
      </w:r>
      <w:r w:rsidR="00AA309C" w:rsidRPr="003C5CE9">
        <w:rPr>
          <w:lang w:val="es-CO"/>
        </w:rPr>
        <w:t xml:space="preserve"> incluyendo esta actividad dentro del MPPI.</w:t>
      </w:r>
    </w:p>
    <w:p w:rsidR="00E94486" w:rsidRPr="003C5CE9" w:rsidRDefault="00E94486" w:rsidP="008E2E6D">
      <w:pPr>
        <w:pStyle w:val="Prrafodelista"/>
        <w:numPr>
          <w:ilvl w:val="0"/>
          <w:numId w:val="9"/>
        </w:numPr>
        <w:rPr>
          <w:lang w:val="es-CO"/>
        </w:rPr>
      </w:pPr>
      <w:r w:rsidRPr="003C5CE9">
        <w:rPr>
          <w:lang w:val="es-CO"/>
        </w:rPr>
        <w:t>En caso de ser necesario y de acuerdo</w:t>
      </w:r>
      <w:r w:rsidR="008A1CED" w:rsidRPr="003C5CE9">
        <w:rPr>
          <w:lang w:val="es-CO"/>
        </w:rPr>
        <w:t xml:space="preserve"> con</w:t>
      </w:r>
      <w:r w:rsidRPr="003C5CE9">
        <w:rPr>
          <w:lang w:val="es-CO"/>
        </w:rPr>
        <w:t xml:space="preserve"> lo establecido en la Constitución de Colombia y en la ley 21 de 1991 sobre los procesos de participación y consulta con pueblos indígenas, deberán desarrollarse los debidos procesos de participación y consulta para asegurar el derecho al conocimiento libre y a la consulta previa</w:t>
      </w:r>
      <w:r w:rsidR="00AA309C" w:rsidRPr="003C5CE9">
        <w:rPr>
          <w:lang w:val="es-CO"/>
        </w:rPr>
        <w:t>, como parte del MPPI</w:t>
      </w:r>
      <w:r w:rsidRPr="003C5CE9">
        <w:rPr>
          <w:lang w:val="es-CO"/>
        </w:rPr>
        <w:t>.</w:t>
      </w:r>
    </w:p>
    <w:p w:rsidR="00720011" w:rsidRPr="003C5CE9" w:rsidRDefault="00D339CB" w:rsidP="008E2E6D">
      <w:pPr>
        <w:pStyle w:val="Prrafodelista"/>
        <w:numPr>
          <w:ilvl w:val="0"/>
          <w:numId w:val="10"/>
        </w:numPr>
        <w:rPr>
          <w:lang w:val="es-CO"/>
        </w:rPr>
      </w:pPr>
      <w:r w:rsidRPr="003C5CE9">
        <w:rPr>
          <w:lang w:val="es-CO"/>
        </w:rPr>
        <w:t xml:space="preserve">En caso que las acciones de la presente actividad generen </w:t>
      </w:r>
      <w:r w:rsidR="00CB351D" w:rsidRPr="003C5CE9">
        <w:rPr>
          <w:lang w:val="es-CO"/>
        </w:rPr>
        <w:t xml:space="preserve">modificaciones en las prácticas de uso y manejo de los recursos asociadas con formas de conocimiento tradicionales, que </w:t>
      </w:r>
      <w:r w:rsidR="00CB351D" w:rsidRPr="003C5CE9">
        <w:rPr>
          <w:lang w:val="es-CO"/>
        </w:rPr>
        <w:lastRenderedPageBreak/>
        <w:t xml:space="preserve">conlleven a una </w:t>
      </w:r>
      <w:r w:rsidRPr="003C5CE9">
        <w:rPr>
          <w:lang w:val="es-CO"/>
        </w:rPr>
        <w:t xml:space="preserve">inseguridad </w:t>
      </w:r>
      <w:r w:rsidR="00634191" w:rsidRPr="003C5CE9">
        <w:rPr>
          <w:lang w:val="es-CO"/>
        </w:rPr>
        <w:t>alimentaria</w:t>
      </w:r>
      <w:r w:rsidRPr="003C5CE9">
        <w:rPr>
          <w:lang w:val="es-CO"/>
        </w:rPr>
        <w:t xml:space="preserve">, </w:t>
      </w:r>
      <w:r w:rsidRPr="003C5CE9">
        <w:rPr>
          <w:lang w:val="es-CO" w:eastAsia="es-CO"/>
        </w:rPr>
        <w:t xml:space="preserve">se deberá establecer un plan para que garantice la realización de </w:t>
      </w:r>
      <w:r w:rsidRPr="003C5CE9">
        <w:rPr>
          <w:lang w:val="es-CO"/>
        </w:rPr>
        <w:t>actividades de compensación por el</w:t>
      </w:r>
      <w:r w:rsidRPr="003C5CE9">
        <w:rPr>
          <w:lang w:val="es-CO" w:eastAsia="es-CO"/>
        </w:rPr>
        <w:t xml:space="preserve"> desplazamiento económico de acuerdo con lineamientos del EAS5 del párrafo 33 al 36</w:t>
      </w:r>
      <w:r w:rsidR="00E84D28" w:rsidRPr="003C5CE9">
        <w:rPr>
          <w:lang w:val="es-CO" w:eastAsia="es-CO"/>
        </w:rPr>
        <w:t>, y deberán ser incluidas en el Marco de Procedimientos</w:t>
      </w:r>
      <w:r w:rsidRPr="003C5CE9">
        <w:rPr>
          <w:lang w:val="es-CO" w:eastAsia="es-CO"/>
        </w:rPr>
        <w:t xml:space="preserve">; en particular, se deberán incluir acciones que brinden oportunidades para mejorar o al menos reestablecer su capacidad para obtener ingresos, y en caso de aquellos cuyo medios de subsistencia basados en la tierra, se les brindará herramientas para el acceso a los recursos afectados o se  les brindará acceso a recursos alternativos con potencial de generación de medios de subsistencia y accesibilidad equivalente. </w:t>
      </w:r>
      <w:r w:rsidR="00C17CDC" w:rsidRPr="003C5CE9">
        <w:rPr>
          <w:lang w:val="es-CO" w:eastAsia="es-CO"/>
        </w:rPr>
        <w:t>De igual forma, este criterio será tratado en el Plan de Involucramiento de Actores.</w:t>
      </w:r>
    </w:p>
    <w:p w:rsidR="00D339CB" w:rsidRPr="003C5CE9" w:rsidRDefault="00720011" w:rsidP="008E2E6D">
      <w:pPr>
        <w:pStyle w:val="Prrafodelista"/>
        <w:numPr>
          <w:ilvl w:val="0"/>
          <w:numId w:val="10"/>
        </w:numPr>
        <w:rPr>
          <w:lang w:val="es-CO"/>
        </w:rPr>
      </w:pPr>
      <w:r w:rsidRPr="003C5CE9">
        <w:rPr>
          <w:lang w:val="es-CO"/>
        </w:rPr>
        <w:t>Para esta actividad deberá aplicarse el protocolo de Seguridad para el personal del proyecto en las labores de campo, y las Guías sobre salud y seguridad ocupacional.</w:t>
      </w:r>
    </w:p>
    <w:p w:rsidR="004C6EE7" w:rsidRPr="003C5CE9" w:rsidRDefault="004C6EE7" w:rsidP="00BE11F5"/>
    <w:p w:rsidR="00955AC7" w:rsidRPr="003C5CE9" w:rsidRDefault="00E13AE1" w:rsidP="00D27F1B">
      <w:pPr>
        <w:pStyle w:val="Ttulo2"/>
      </w:pPr>
      <w:bookmarkStart w:id="128" w:name="_Toc7024958"/>
      <w:r w:rsidRPr="003C5CE9">
        <w:t xml:space="preserve">Lineamientos para </w:t>
      </w:r>
      <w:r w:rsidR="00856BAD" w:rsidRPr="003C5CE9">
        <w:t>2.3.4. Fortalecimiento de capacidades para el diseño y acceso efectivo a oportunidades económicas, financieras y de mercado</w:t>
      </w:r>
      <w:r w:rsidR="00D32CDE" w:rsidRPr="003C5CE9">
        <w:t>.</w:t>
      </w:r>
      <w:bookmarkEnd w:id="128"/>
    </w:p>
    <w:p w:rsidR="00763D4A" w:rsidRPr="003C5CE9" w:rsidRDefault="00763D4A" w:rsidP="00BE11F5"/>
    <w:p w:rsidR="00BE73D9" w:rsidRPr="003C5CE9" w:rsidRDefault="005F0114" w:rsidP="008E2E6D">
      <w:pPr>
        <w:pStyle w:val="Prrafodelista"/>
        <w:numPr>
          <w:ilvl w:val="0"/>
          <w:numId w:val="22"/>
        </w:numPr>
        <w:rPr>
          <w:lang w:val="es-CO"/>
        </w:rPr>
      </w:pPr>
      <w:r w:rsidRPr="003C5CE9">
        <w:rPr>
          <w:lang w:val="es-CO"/>
        </w:rPr>
        <w:t>Los planes de formación deberán desarrollar un documento de análisis sobre los tipos actores que estarán</w:t>
      </w:r>
      <w:r w:rsidR="00BE73D9" w:rsidRPr="003C5CE9">
        <w:rPr>
          <w:lang w:val="es-CO"/>
        </w:rPr>
        <w:t xml:space="preserve"> involucrados, y determinar a) los espacios adecuados de capacitación y diálogo que garantice una participación plena, amplia y efectiva, de los partes interesadas de los mosaicos, en especial aquellos vulnerables</w:t>
      </w:r>
      <w:r w:rsidR="00535376" w:rsidRPr="003C5CE9">
        <w:rPr>
          <w:lang w:val="es-CO"/>
        </w:rPr>
        <w:t>, y b) estrategias de capacitación diferenciadas para los distintos actores y grupos étnicos, incluyendo de esta forma los mecanismos propios de gobierno y de toma de decisiones que cada comunidad maneja de manera diferenciada y autónoma.</w:t>
      </w:r>
      <w:r w:rsidR="00052780" w:rsidRPr="003C5CE9">
        <w:rPr>
          <w:lang w:val="es-CO"/>
        </w:rPr>
        <w:t xml:space="preserve"> Esta acción será incluida en el Plan de Involucramiento de Actores.</w:t>
      </w:r>
    </w:p>
    <w:p w:rsidR="00127B89" w:rsidRPr="003C5CE9" w:rsidRDefault="00127B89" w:rsidP="00535376">
      <w:pPr>
        <w:pStyle w:val="Prrafodelista"/>
        <w:rPr>
          <w:lang w:val="es-CO"/>
        </w:rPr>
      </w:pPr>
    </w:p>
    <w:p w:rsidR="00D32CDE" w:rsidRPr="003C5CE9" w:rsidRDefault="00E13AE1" w:rsidP="00AA7F7A">
      <w:pPr>
        <w:pStyle w:val="Ttulo2"/>
        <w:ind w:left="578" w:hanging="578"/>
      </w:pPr>
      <w:bookmarkStart w:id="129" w:name="_Toc7024959"/>
      <w:r w:rsidRPr="003C5CE9">
        <w:t xml:space="preserve">Lineamientos para desarrollar el </w:t>
      </w:r>
      <w:r w:rsidR="00D11787" w:rsidRPr="003C5CE9">
        <w:t>Componente 3. Coordinación, gestión, comunicaciones y monitoreo del proyecto</w:t>
      </w:r>
      <w:bookmarkEnd w:id="129"/>
    </w:p>
    <w:p w:rsidR="009913C9" w:rsidRPr="003C5CE9" w:rsidRDefault="009913C9" w:rsidP="00BE11F5"/>
    <w:p w:rsidR="00451AA8" w:rsidRPr="003C5CE9" w:rsidRDefault="00A84F81" w:rsidP="003128BD">
      <w:r w:rsidRPr="003C5CE9">
        <w:t xml:space="preserve">Desde la coordinación el proyecto, se deberá </w:t>
      </w:r>
      <w:r w:rsidR="00C57B4A" w:rsidRPr="003C5CE9">
        <w:t>desarrollar “Proce</w:t>
      </w:r>
      <w:r w:rsidR="006114E0" w:rsidRPr="003C5CE9">
        <w:t>dimien</w:t>
      </w:r>
      <w:r w:rsidR="00F518E9" w:rsidRPr="003C5CE9">
        <w:t>t</w:t>
      </w:r>
      <w:r w:rsidR="00C57B4A" w:rsidRPr="003C5CE9">
        <w:t>os de Gestión de</w:t>
      </w:r>
      <w:r w:rsidR="00F518E9" w:rsidRPr="003C5CE9">
        <w:t xml:space="preserve"> </w:t>
      </w:r>
      <w:r w:rsidR="00C57B4A" w:rsidRPr="003C5CE9">
        <w:t>l</w:t>
      </w:r>
      <w:r w:rsidR="00F518E9" w:rsidRPr="003C5CE9">
        <w:t xml:space="preserve">a Mano de </w:t>
      </w:r>
      <w:r w:rsidR="003128BD" w:rsidRPr="003C5CE9">
        <w:t>Obra “para</w:t>
      </w:r>
      <w:r w:rsidR="00C57B4A" w:rsidRPr="003C5CE9">
        <w:t xml:space="preserve"> </w:t>
      </w:r>
      <w:r w:rsidRPr="003C5CE9">
        <w:t>asegurar</w:t>
      </w:r>
      <w:r w:rsidR="00A973EF" w:rsidRPr="003C5CE9">
        <w:t xml:space="preserve"> la aplicación del EAS2 </w:t>
      </w:r>
      <w:r w:rsidR="00C57B4A" w:rsidRPr="003C5CE9">
        <w:t>en todos</w:t>
      </w:r>
      <w:r w:rsidR="00A973EF" w:rsidRPr="003C5CE9">
        <w:t xml:space="preserve"> los empleados contratado en el marco del proyecto, cuyo ámbito de aplicación cubre empleados directo, contratados, del sector primario</w:t>
      </w:r>
      <w:r w:rsidR="00067B7D" w:rsidRPr="003C5CE9">
        <w:rPr>
          <w:rStyle w:val="Refdenotaalpie"/>
        </w:rPr>
        <w:footnoteReference w:id="13"/>
      </w:r>
      <w:r w:rsidR="00A973EF" w:rsidRPr="003C5CE9">
        <w:t xml:space="preserve"> y comunitarios.</w:t>
      </w:r>
      <w:r w:rsidR="003128BD" w:rsidRPr="003C5CE9">
        <w:t xml:space="preserve"> Estos procedimientos deberán incluir, entre otros, los siguientes lineamientos:</w:t>
      </w:r>
    </w:p>
    <w:p w:rsidR="00123633" w:rsidRPr="003C5CE9" w:rsidRDefault="00123633" w:rsidP="00123633">
      <w:pPr>
        <w:pStyle w:val="Prrafodelista"/>
        <w:rPr>
          <w:lang w:val="es-CO"/>
        </w:rPr>
      </w:pPr>
    </w:p>
    <w:p w:rsidR="000E71D5" w:rsidRPr="003C5CE9" w:rsidRDefault="00123633" w:rsidP="008E2E6D">
      <w:pPr>
        <w:pStyle w:val="Prrafodelista"/>
        <w:numPr>
          <w:ilvl w:val="0"/>
          <w:numId w:val="10"/>
        </w:numPr>
        <w:rPr>
          <w:lang w:val="es-CO"/>
        </w:rPr>
      </w:pPr>
      <w:r w:rsidRPr="003C5CE9">
        <w:rPr>
          <w:lang w:val="es-CO"/>
        </w:rPr>
        <w:t>Todos los contratos de productos de asistencia técnica celebrados bajo el proyecto deberán incorporar una c</w:t>
      </w:r>
      <w:r w:rsidR="000E71D5" w:rsidRPr="003C5CE9">
        <w:rPr>
          <w:lang w:val="es-CO"/>
        </w:rPr>
        <w:t xml:space="preserve">láusula estándar sobre obligatoriedad de consistencia con los </w:t>
      </w:r>
      <w:r w:rsidR="00483B82" w:rsidRPr="003C5CE9">
        <w:rPr>
          <w:lang w:val="es-CO"/>
        </w:rPr>
        <w:lastRenderedPageBreak/>
        <w:t>E</w:t>
      </w:r>
      <w:r w:rsidR="000E71D5" w:rsidRPr="003C5CE9">
        <w:rPr>
          <w:lang w:val="es-CO"/>
        </w:rPr>
        <w:t xml:space="preserve">stándares </w:t>
      </w:r>
      <w:r w:rsidR="00483B82" w:rsidRPr="003C5CE9">
        <w:rPr>
          <w:lang w:val="es-CO"/>
        </w:rPr>
        <w:t>A</w:t>
      </w:r>
      <w:r w:rsidR="000E71D5" w:rsidRPr="003C5CE9">
        <w:rPr>
          <w:lang w:val="es-CO"/>
        </w:rPr>
        <w:t xml:space="preserve">mbientales y </w:t>
      </w:r>
      <w:r w:rsidR="00483B82" w:rsidRPr="003C5CE9">
        <w:rPr>
          <w:lang w:val="es-CO"/>
        </w:rPr>
        <w:t>S</w:t>
      </w:r>
      <w:r w:rsidR="000E71D5" w:rsidRPr="003C5CE9">
        <w:rPr>
          <w:lang w:val="es-CO"/>
        </w:rPr>
        <w:t>ociales</w:t>
      </w:r>
      <w:r w:rsidR="00483B82" w:rsidRPr="003C5CE9">
        <w:rPr>
          <w:lang w:val="es-CO"/>
        </w:rPr>
        <w:t xml:space="preserve"> del Banco Mundial</w:t>
      </w:r>
      <w:r w:rsidR="00C65CDD" w:rsidRPr="003C5CE9">
        <w:rPr>
          <w:lang w:val="es-CO"/>
        </w:rPr>
        <w:t>.</w:t>
      </w:r>
    </w:p>
    <w:p w:rsidR="001F5B5C" w:rsidRPr="003C5CE9" w:rsidRDefault="001F5B5C" w:rsidP="001F5B5C">
      <w:pPr>
        <w:pStyle w:val="Prrafodelista"/>
        <w:rPr>
          <w:lang w:val="es-CO"/>
        </w:rPr>
      </w:pPr>
    </w:p>
    <w:p w:rsidR="009913C9" w:rsidRPr="003C5CE9" w:rsidRDefault="00127B89" w:rsidP="008E2E6D">
      <w:pPr>
        <w:pStyle w:val="Prrafodelista"/>
        <w:numPr>
          <w:ilvl w:val="0"/>
          <w:numId w:val="10"/>
        </w:numPr>
        <w:rPr>
          <w:lang w:val="es-CO"/>
        </w:rPr>
      </w:pPr>
      <w:r w:rsidRPr="003C5CE9">
        <w:rPr>
          <w:lang w:val="es-CO"/>
        </w:rPr>
        <w:t>El proyecto deberá garantizar que</w:t>
      </w:r>
      <w:r w:rsidR="009913C9" w:rsidRPr="003C5CE9">
        <w:rPr>
          <w:lang w:val="es-CO"/>
        </w:rPr>
        <w:t>:</w:t>
      </w:r>
    </w:p>
    <w:p w:rsidR="009913C9" w:rsidRPr="003C5CE9" w:rsidRDefault="009913C9" w:rsidP="008E2E6D">
      <w:pPr>
        <w:pStyle w:val="Prrafodelista"/>
        <w:numPr>
          <w:ilvl w:val="0"/>
          <w:numId w:val="28"/>
        </w:numPr>
        <w:ind w:left="1134"/>
        <w:rPr>
          <w:lang w:val="es-CO"/>
        </w:rPr>
      </w:pPr>
      <w:r w:rsidRPr="003C5CE9">
        <w:rPr>
          <w:lang w:val="es-CO"/>
        </w:rPr>
        <w:t>Se de un trato justo, no discriminación, igualdad de oportunidades a todos los trabajadores del proyecto.</w:t>
      </w:r>
    </w:p>
    <w:p w:rsidR="009913C9" w:rsidRPr="003C5CE9" w:rsidRDefault="009913C9" w:rsidP="008E2E6D">
      <w:pPr>
        <w:pStyle w:val="Prrafodelista"/>
        <w:numPr>
          <w:ilvl w:val="0"/>
          <w:numId w:val="28"/>
        </w:numPr>
        <w:ind w:left="1134"/>
        <w:rPr>
          <w:lang w:val="es-CO"/>
        </w:rPr>
      </w:pPr>
      <w:r w:rsidRPr="003C5CE9">
        <w:rPr>
          <w:lang w:val="es-CO"/>
        </w:rPr>
        <w:t>Se garantice una buena relación trabajador-gerencia.</w:t>
      </w:r>
    </w:p>
    <w:p w:rsidR="009913C9" w:rsidRPr="003C5CE9" w:rsidRDefault="009913C9" w:rsidP="008E2E6D">
      <w:pPr>
        <w:pStyle w:val="Prrafodelista"/>
        <w:numPr>
          <w:ilvl w:val="0"/>
          <w:numId w:val="28"/>
        </w:numPr>
        <w:ind w:left="1134"/>
        <w:rPr>
          <w:lang w:val="es-CO"/>
        </w:rPr>
      </w:pPr>
      <w:r w:rsidRPr="003C5CE9">
        <w:rPr>
          <w:lang w:val="es-CO"/>
        </w:rPr>
        <w:t>Se cumpla con las leyes nacionales de empleo y trabajo.</w:t>
      </w:r>
    </w:p>
    <w:p w:rsidR="009913C9" w:rsidRPr="003C5CE9" w:rsidRDefault="009913C9" w:rsidP="008E2E6D">
      <w:pPr>
        <w:pStyle w:val="Prrafodelista"/>
        <w:numPr>
          <w:ilvl w:val="0"/>
          <w:numId w:val="28"/>
        </w:numPr>
        <w:ind w:left="1134"/>
        <w:rPr>
          <w:lang w:val="es-CO"/>
        </w:rPr>
      </w:pPr>
      <w:r w:rsidRPr="003C5CE9">
        <w:rPr>
          <w:lang w:val="es-CO"/>
        </w:rPr>
        <w:t>Se proteja a los trabajadores, en particular a los de categorías vulnerables.</w:t>
      </w:r>
    </w:p>
    <w:p w:rsidR="009913C9" w:rsidRPr="003C5CE9" w:rsidRDefault="009913C9" w:rsidP="008E2E6D">
      <w:pPr>
        <w:pStyle w:val="Prrafodelista"/>
        <w:numPr>
          <w:ilvl w:val="0"/>
          <w:numId w:val="28"/>
        </w:numPr>
        <w:ind w:left="1134"/>
        <w:rPr>
          <w:lang w:val="es-CO"/>
        </w:rPr>
      </w:pPr>
      <w:r w:rsidRPr="003C5CE9">
        <w:rPr>
          <w:lang w:val="es-CO"/>
        </w:rPr>
        <w:t>Se promueva la seguridad y la salud</w:t>
      </w:r>
      <w:r w:rsidR="00397C35" w:rsidRPr="003C5CE9">
        <w:rPr>
          <w:lang w:val="es-CO"/>
        </w:rPr>
        <w:t>.</w:t>
      </w:r>
    </w:p>
    <w:p w:rsidR="00CA25D7" w:rsidRPr="003C5CE9" w:rsidRDefault="009913C9" w:rsidP="008E2E6D">
      <w:pPr>
        <w:pStyle w:val="Prrafodelista"/>
        <w:numPr>
          <w:ilvl w:val="0"/>
          <w:numId w:val="28"/>
        </w:numPr>
        <w:ind w:left="1134"/>
        <w:rPr>
          <w:lang w:val="es-CO"/>
        </w:rPr>
      </w:pPr>
      <w:r w:rsidRPr="003C5CE9">
        <w:rPr>
          <w:lang w:val="es-CO"/>
        </w:rPr>
        <w:t>Se evitar el uso del trabajo forzado o el trabajo infantil.</w:t>
      </w:r>
    </w:p>
    <w:p w:rsidR="00397C35" w:rsidRPr="003C5CE9" w:rsidRDefault="00397C35" w:rsidP="008E2E6D">
      <w:pPr>
        <w:pStyle w:val="Prrafodelista"/>
        <w:numPr>
          <w:ilvl w:val="0"/>
          <w:numId w:val="28"/>
        </w:numPr>
        <w:ind w:left="1134"/>
        <w:rPr>
          <w:lang w:val="es-CO"/>
        </w:rPr>
      </w:pPr>
      <w:r w:rsidRPr="003C5CE9">
        <w:rPr>
          <w:lang w:val="es-CO"/>
        </w:rPr>
        <w:t>Se evitar, minimice y reduzca la contaminación relacionada con el proyecto.</w:t>
      </w:r>
    </w:p>
    <w:p w:rsidR="00397C35" w:rsidRPr="003C5CE9" w:rsidRDefault="00397C35" w:rsidP="008E2E6D">
      <w:pPr>
        <w:pStyle w:val="Prrafodelista"/>
        <w:numPr>
          <w:ilvl w:val="0"/>
          <w:numId w:val="28"/>
        </w:numPr>
        <w:ind w:left="1134"/>
        <w:rPr>
          <w:lang w:val="es-CO"/>
        </w:rPr>
      </w:pPr>
      <w:r w:rsidRPr="003C5CE9">
        <w:rPr>
          <w:lang w:val="es-CO"/>
        </w:rPr>
        <w:t>Se promueva un uso más sostenible de los recursos, incluida la energía y el agua.</w:t>
      </w:r>
    </w:p>
    <w:p w:rsidR="00397C35" w:rsidRPr="003C5CE9" w:rsidRDefault="00397C35" w:rsidP="008E2E6D">
      <w:pPr>
        <w:pStyle w:val="Prrafodelista"/>
        <w:numPr>
          <w:ilvl w:val="0"/>
          <w:numId w:val="28"/>
        </w:numPr>
        <w:ind w:left="1134"/>
        <w:rPr>
          <w:lang w:val="es-CO"/>
        </w:rPr>
      </w:pPr>
      <w:r w:rsidRPr="003C5CE9">
        <w:rPr>
          <w:lang w:val="es-CO"/>
        </w:rPr>
        <w:t>Se reduzcan las emisiones de gases de efecto invernadero relacionadas con el proyecto.</w:t>
      </w:r>
    </w:p>
    <w:p w:rsidR="00F97267" w:rsidRPr="003C5CE9" w:rsidRDefault="00F97267" w:rsidP="00D06A71"/>
    <w:p w:rsidR="00D06A71" w:rsidRPr="003C5CE9" w:rsidRDefault="00D06A71" w:rsidP="008E2E6D">
      <w:pPr>
        <w:pStyle w:val="Prrafodelista"/>
        <w:numPr>
          <w:ilvl w:val="0"/>
          <w:numId w:val="30"/>
        </w:numPr>
        <w:rPr>
          <w:lang w:val="es-CO"/>
        </w:rPr>
      </w:pPr>
      <w:r w:rsidRPr="003C5CE9">
        <w:rPr>
          <w:lang w:val="es-CO"/>
        </w:rPr>
        <w:t xml:space="preserve">Adicionalmente se deberá aplicar las medidas relativas a la seguridad y salud ocupacional establecidas en el </w:t>
      </w:r>
      <w:r w:rsidR="00B347D4" w:rsidRPr="003C5CE9">
        <w:rPr>
          <w:lang w:val="es-CO"/>
        </w:rPr>
        <w:t>Estándar</w:t>
      </w:r>
      <w:r w:rsidRPr="003C5CE9">
        <w:rPr>
          <w:lang w:val="es-CO"/>
        </w:rPr>
        <w:t xml:space="preserve"> Ambiental y Social 2</w:t>
      </w:r>
      <w:r w:rsidR="009D092F" w:rsidRPr="003C5CE9">
        <w:rPr>
          <w:lang w:val="es-CO"/>
        </w:rPr>
        <w:t xml:space="preserve"> párrafos 24 al 30,</w:t>
      </w:r>
      <w:r w:rsidRPr="003C5CE9">
        <w:rPr>
          <w:lang w:val="es-CO"/>
        </w:rPr>
        <w:t xml:space="preserve"> relacionadas con:</w:t>
      </w:r>
    </w:p>
    <w:p w:rsidR="00D06A71" w:rsidRPr="003C5CE9" w:rsidRDefault="00D06A71" w:rsidP="008E2E6D">
      <w:pPr>
        <w:pStyle w:val="Prrafodelista"/>
        <w:numPr>
          <w:ilvl w:val="0"/>
          <w:numId w:val="29"/>
        </w:numPr>
        <w:ind w:left="1134"/>
        <w:rPr>
          <w:lang w:val="es-CO"/>
        </w:rPr>
      </w:pPr>
      <w:r w:rsidRPr="003C5CE9">
        <w:rPr>
          <w:lang w:val="es-CO"/>
        </w:rPr>
        <w:t>Implementación de los lineamientos como medidas preventiva</w:t>
      </w:r>
      <w:r w:rsidR="001E2FC9" w:rsidRPr="003C5CE9">
        <w:rPr>
          <w:lang w:val="es-CO"/>
        </w:rPr>
        <w:t>s</w:t>
      </w:r>
      <w:r w:rsidRPr="003C5CE9">
        <w:rPr>
          <w:lang w:val="es-CO"/>
        </w:rPr>
        <w:t xml:space="preserve"> y de protección ante posibles riesgos que puedan sufrir derivados de la implementación del proyecto.</w:t>
      </w:r>
    </w:p>
    <w:p w:rsidR="00D06A71" w:rsidRPr="003C5CE9" w:rsidRDefault="00D06A71" w:rsidP="008E2E6D">
      <w:pPr>
        <w:pStyle w:val="Prrafodelista"/>
        <w:numPr>
          <w:ilvl w:val="0"/>
          <w:numId w:val="29"/>
        </w:numPr>
        <w:ind w:left="1134"/>
        <w:rPr>
          <w:lang w:val="es-CO"/>
        </w:rPr>
      </w:pPr>
      <w:r w:rsidRPr="003C5CE9">
        <w:rPr>
          <w:lang w:val="es-CO"/>
        </w:rPr>
        <w:t xml:space="preserve">Llevar a cabo un plan de capacitación </w:t>
      </w:r>
      <w:r w:rsidR="00843EBD" w:rsidRPr="003C5CE9">
        <w:rPr>
          <w:lang w:val="es-CO"/>
        </w:rPr>
        <w:t>continua en temas de salud y seguridad social y mantener récord de las actividades.</w:t>
      </w:r>
    </w:p>
    <w:p w:rsidR="00843EBD" w:rsidRPr="003C5CE9" w:rsidRDefault="00843EBD" w:rsidP="008E2E6D">
      <w:pPr>
        <w:pStyle w:val="Prrafodelista"/>
        <w:numPr>
          <w:ilvl w:val="0"/>
          <w:numId w:val="29"/>
        </w:numPr>
        <w:ind w:left="1134"/>
        <w:rPr>
          <w:lang w:val="es-CO"/>
        </w:rPr>
      </w:pPr>
      <w:r w:rsidRPr="003C5CE9">
        <w:rPr>
          <w:lang w:val="es-CO"/>
        </w:rPr>
        <w:t>Se deberá llevar un reporte de accidentes ocupacionales, enfermedades e incidentes, y elaborar los informes pertinentes.</w:t>
      </w:r>
    </w:p>
    <w:p w:rsidR="00843EBD" w:rsidRPr="003C5CE9" w:rsidRDefault="00843EBD" w:rsidP="008E2E6D">
      <w:pPr>
        <w:pStyle w:val="Prrafodelista"/>
        <w:numPr>
          <w:ilvl w:val="0"/>
          <w:numId w:val="29"/>
        </w:numPr>
        <w:ind w:left="1134"/>
        <w:rPr>
          <w:lang w:val="es-CO"/>
        </w:rPr>
      </w:pPr>
      <w:r w:rsidRPr="003C5CE9">
        <w:rPr>
          <w:lang w:val="es-CO"/>
        </w:rPr>
        <w:t>Se deberá realizar una preparación ante posibles emergencias y acciones de respuesta.</w:t>
      </w:r>
    </w:p>
    <w:p w:rsidR="00843EBD" w:rsidRPr="003C5CE9" w:rsidRDefault="00843EBD" w:rsidP="008E2E6D">
      <w:pPr>
        <w:pStyle w:val="Prrafodelista"/>
        <w:numPr>
          <w:ilvl w:val="0"/>
          <w:numId w:val="29"/>
        </w:numPr>
        <w:ind w:left="1134"/>
        <w:rPr>
          <w:lang w:val="es-CO"/>
        </w:rPr>
      </w:pPr>
      <w:r w:rsidRPr="003C5CE9">
        <w:rPr>
          <w:lang w:val="es-CO"/>
        </w:rPr>
        <w:t>Se deberá realizar acciones para la reparación de impactos adversos como lesiones ocupacionales, muertes, incapacidad o enfermedad.</w:t>
      </w:r>
    </w:p>
    <w:p w:rsidR="00F853FD" w:rsidRPr="003C5CE9" w:rsidRDefault="00F853FD" w:rsidP="008E2E6D">
      <w:pPr>
        <w:pStyle w:val="Prrafodelista"/>
        <w:numPr>
          <w:ilvl w:val="0"/>
          <w:numId w:val="29"/>
        </w:numPr>
        <w:ind w:left="1134"/>
        <w:rPr>
          <w:lang w:val="es-CO"/>
        </w:rPr>
      </w:pPr>
      <w:r w:rsidRPr="003C5CE9">
        <w:rPr>
          <w:lang w:val="es-CO"/>
        </w:rPr>
        <w:t>De igual forma se establecerán procesos en el lugar de trabajo para que los trabajadores informen sobre situaciones laborales que consideren poco seguras o saludables, y para que puedan retirarse de la situación de trabajo con justificación razonable.</w:t>
      </w:r>
    </w:p>
    <w:p w:rsidR="00436A06" w:rsidRPr="003C5CE9" w:rsidRDefault="005D5D60" w:rsidP="008E2E6D">
      <w:pPr>
        <w:pStyle w:val="Prrafodelista"/>
        <w:numPr>
          <w:ilvl w:val="0"/>
          <w:numId w:val="29"/>
        </w:numPr>
        <w:ind w:left="1134"/>
        <w:rPr>
          <w:lang w:val="es-CO"/>
        </w:rPr>
      </w:pPr>
      <w:r w:rsidRPr="003C5CE9">
        <w:rPr>
          <w:lang w:val="es-CO"/>
        </w:rPr>
        <w:t xml:space="preserve">En caso de contratación a través de tercero, el proyecto se asegurará de supervisar y administrar el desempeño de dichos terceros en relación con los requisitos del </w:t>
      </w:r>
      <w:r w:rsidR="00816BB7" w:rsidRPr="003C5CE9">
        <w:rPr>
          <w:lang w:val="es-CO"/>
        </w:rPr>
        <w:t>EAS</w:t>
      </w:r>
      <w:r w:rsidRPr="003C5CE9">
        <w:rPr>
          <w:lang w:val="es-CO"/>
        </w:rPr>
        <w:t>2</w:t>
      </w:r>
      <w:r w:rsidR="009506BA" w:rsidRPr="003C5CE9">
        <w:rPr>
          <w:lang w:val="es-CO"/>
        </w:rPr>
        <w:t xml:space="preserve"> párrafos 31 al 33</w:t>
      </w:r>
      <w:r w:rsidR="00436A06" w:rsidRPr="003C5CE9">
        <w:rPr>
          <w:lang w:val="es-CO"/>
        </w:rPr>
        <w:t>, y se deberán incluir estos requisitos dentro de los acuerdos de contratación.</w:t>
      </w:r>
    </w:p>
    <w:p w:rsidR="00451AA8" w:rsidRPr="003C5CE9" w:rsidRDefault="00451AA8" w:rsidP="008E2E6D">
      <w:pPr>
        <w:pStyle w:val="Prrafodelista"/>
        <w:numPr>
          <w:ilvl w:val="0"/>
          <w:numId w:val="30"/>
        </w:numPr>
        <w:rPr>
          <w:lang w:val="es-CO"/>
        </w:rPr>
      </w:pPr>
      <w:r w:rsidRPr="003C5CE9">
        <w:rPr>
          <w:lang w:val="es-CO"/>
        </w:rPr>
        <w:t>Para los trabajos en campo, de ser posible se priorizará la contratación de mano de obra local, para evitar riesgos relacionados con la influencia de personal foráneo sobre la cultural local.</w:t>
      </w:r>
    </w:p>
    <w:p w:rsidR="0023416A" w:rsidRPr="003C5CE9" w:rsidRDefault="00436A06" w:rsidP="008E2E6D">
      <w:pPr>
        <w:pStyle w:val="Prrafodelista"/>
        <w:numPr>
          <w:ilvl w:val="0"/>
          <w:numId w:val="30"/>
        </w:numPr>
        <w:rPr>
          <w:lang w:val="es-CO"/>
        </w:rPr>
      </w:pPr>
      <w:r w:rsidRPr="003C5CE9">
        <w:rPr>
          <w:lang w:val="es-CO"/>
        </w:rPr>
        <w:t>Todos los trabajadores</w:t>
      </w:r>
      <w:r w:rsidR="00987E3D" w:rsidRPr="003C5CE9">
        <w:rPr>
          <w:lang w:val="es-CO"/>
        </w:rPr>
        <w:t>, incluyendo los trabajadores comunitarios,</w:t>
      </w:r>
      <w:r w:rsidRPr="003C5CE9">
        <w:rPr>
          <w:lang w:val="es-CO"/>
        </w:rPr>
        <w:t xml:space="preserve"> tendrán acceso a un mecanismo de atención de quejas y reclamos.</w:t>
      </w:r>
      <w:r w:rsidR="005050F2" w:rsidRPr="003C5CE9">
        <w:rPr>
          <w:lang w:val="es-CO"/>
        </w:rPr>
        <w:t xml:space="preserve"> Este mecanismo estará establecido en el Plan de Compromisos Ambientales y Sociales.</w:t>
      </w:r>
    </w:p>
    <w:p w:rsidR="005050F2" w:rsidRPr="003C5CE9" w:rsidRDefault="005050F2" w:rsidP="008E2E6D">
      <w:pPr>
        <w:pStyle w:val="Prrafodelista"/>
        <w:numPr>
          <w:ilvl w:val="0"/>
          <w:numId w:val="30"/>
        </w:numPr>
        <w:rPr>
          <w:lang w:val="es-CO"/>
        </w:rPr>
      </w:pPr>
      <w:r w:rsidRPr="003C5CE9">
        <w:rPr>
          <w:lang w:val="es-CO"/>
        </w:rPr>
        <w:lastRenderedPageBreak/>
        <w:t>Para el caso específico de trabajo infantil, del proyecto deberá seguirse en detalle los establecido en el EAS2 párrafos 17 al 19 sobre Trabajo infantil. De manera especial se resalta que: un niño que no tenga la edad mínima establecida no podrá ser empleado ni contratado en conexión con el proyecto, que para el caso de la ley colombiana puede trabajar si es mayor a 16 año con permiso escrito de sus Padres, o a los 18 años cuando cumpla la mayoría de edad. Un niño que supere la edad mínima y tenga menos de 18 años podrá ser empleado o contratado en conexión con el proyecto solo en condiciones específicas.</w:t>
      </w:r>
    </w:p>
    <w:p w:rsidR="00543B77" w:rsidRPr="003C5CE9" w:rsidRDefault="0023416A" w:rsidP="008E2E6D">
      <w:pPr>
        <w:pStyle w:val="Prrafodelista"/>
        <w:numPr>
          <w:ilvl w:val="0"/>
          <w:numId w:val="30"/>
        </w:numPr>
        <w:rPr>
          <w:lang w:val="es-CO"/>
        </w:rPr>
      </w:pPr>
      <w:r w:rsidRPr="003C5CE9">
        <w:rPr>
          <w:lang w:val="es-CO"/>
        </w:rPr>
        <w:t>Cuando los empleados sean trabajadores comunitarios y su mano de obra sea aportada por la comunidad como contribución al proyecto</w:t>
      </w:r>
      <w:r w:rsidR="00543B77" w:rsidRPr="003C5CE9">
        <w:rPr>
          <w:lang w:val="es-CO"/>
        </w:rPr>
        <w:t xml:space="preserve">, se deberá aplicar las disposiciones pertinentes del </w:t>
      </w:r>
      <w:r w:rsidR="00816BB7" w:rsidRPr="003C5CE9">
        <w:rPr>
          <w:lang w:val="es-CO"/>
        </w:rPr>
        <w:t>EAS</w:t>
      </w:r>
      <w:r w:rsidR="00543B77" w:rsidRPr="003C5CE9">
        <w:rPr>
          <w:lang w:val="es-CO"/>
        </w:rPr>
        <w:t>2</w:t>
      </w:r>
      <w:r w:rsidR="007575D8" w:rsidRPr="003C5CE9">
        <w:rPr>
          <w:lang w:val="es-CO"/>
        </w:rPr>
        <w:t xml:space="preserve"> párrafos 34 al 38</w:t>
      </w:r>
      <w:r w:rsidR="00543B77" w:rsidRPr="003C5CE9">
        <w:rPr>
          <w:lang w:val="es-CO"/>
        </w:rPr>
        <w:t xml:space="preserve"> con el fin de reflejar:</w:t>
      </w:r>
    </w:p>
    <w:p w:rsidR="00543B77" w:rsidRPr="003C5CE9" w:rsidRDefault="00543B77" w:rsidP="008E2E6D">
      <w:pPr>
        <w:pStyle w:val="Prrafodelista"/>
        <w:numPr>
          <w:ilvl w:val="0"/>
          <w:numId w:val="31"/>
        </w:numPr>
        <w:ind w:left="1134"/>
        <w:rPr>
          <w:lang w:val="es-CO"/>
        </w:rPr>
      </w:pPr>
      <w:r w:rsidRPr="003C5CE9">
        <w:rPr>
          <w:lang w:val="es-CO"/>
        </w:rPr>
        <w:t>La naturaleza y el alcance del proyecto.</w:t>
      </w:r>
    </w:p>
    <w:p w:rsidR="00543B77" w:rsidRPr="003C5CE9" w:rsidRDefault="00543B77" w:rsidP="008E2E6D">
      <w:pPr>
        <w:pStyle w:val="Prrafodelista"/>
        <w:numPr>
          <w:ilvl w:val="0"/>
          <w:numId w:val="31"/>
        </w:numPr>
        <w:ind w:left="1134"/>
        <w:rPr>
          <w:lang w:val="es-CO"/>
        </w:rPr>
      </w:pPr>
      <w:r w:rsidRPr="003C5CE9">
        <w:rPr>
          <w:lang w:val="es-CO"/>
        </w:rPr>
        <w:t>Las actividades específicas en las que participan los trabajadores comunitarios</w:t>
      </w:r>
    </w:p>
    <w:p w:rsidR="00F853FD" w:rsidRPr="003C5CE9" w:rsidRDefault="00543B77" w:rsidP="008E2E6D">
      <w:pPr>
        <w:pStyle w:val="Prrafodelista"/>
        <w:numPr>
          <w:ilvl w:val="0"/>
          <w:numId w:val="31"/>
        </w:numPr>
        <w:ind w:left="1134"/>
        <w:rPr>
          <w:lang w:val="es-CO"/>
        </w:rPr>
      </w:pPr>
      <w:r w:rsidRPr="003C5CE9">
        <w:rPr>
          <w:lang w:val="es-CO"/>
        </w:rPr>
        <w:t>Definir la naturaleza de los potenciales riesgos e impactos para los trabajadores</w:t>
      </w:r>
      <w:r w:rsidR="007575D8" w:rsidRPr="003C5CE9">
        <w:rPr>
          <w:lang w:val="es-CO"/>
        </w:rPr>
        <w:t>.</w:t>
      </w:r>
    </w:p>
    <w:p w:rsidR="00543B77" w:rsidRPr="003C5CE9" w:rsidRDefault="000145FD" w:rsidP="008E2E6D">
      <w:pPr>
        <w:pStyle w:val="Prrafodelista"/>
        <w:numPr>
          <w:ilvl w:val="0"/>
          <w:numId w:val="31"/>
        </w:numPr>
        <w:ind w:left="1134"/>
        <w:rPr>
          <w:lang w:val="es-CO"/>
        </w:rPr>
      </w:pPr>
      <w:r w:rsidRPr="003C5CE9">
        <w:rPr>
          <w:lang w:val="es-CO"/>
        </w:rPr>
        <w:t>Se deberán evaluar las condiciones laborales y las relacionadas con salud y seguridad ocupacional</w:t>
      </w:r>
    </w:p>
    <w:p w:rsidR="006B55BE" w:rsidRPr="003C5CE9" w:rsidRDefault="006B55BE" w:rsidP="006B55BE">
      <w:bookmarkStart w:id="130" w:name="_Toc493868670"/>
    </w:p>
    <w:p w:rsidR="006B55BE" w:rsidRPr="003C5CE9" w:rsidRDefault="006B55BE" w:rsidP="006B55BE">
      <w:pPr>
        <w:pStyle w:val="Ttulo2"/>
      </w:pPr>
      <w:bookmarkStart w:id="131" w:name="_Toc7024960"/>
      <w:r w:rsidRPr="003C5CE9">
        <w:t>Lineamientos para el desarrollo de un programa de manejo integrado de plagas y uso de agroquímicos</w:t>
      </w:r>
      <w:bookmarkEnd w:id="130"/>
      <w:bookmarkEnd w:id="131"/>
    </w:p>
    <w:p w:rsidR="006B55BE" w:rsidRPr="003C5CE9" w:rsidRDefault="006B55BE" w:rsidP="006B55BE">
      <w:r w:rsidRPr="003C5CE9">
        <w:t>Para aquellas actividades del Pr</w:t>
      </w:r>
      <w:r w:rsidR="00840BE6" w:rsidRPr="003C5CE9">
        <w:t xml:space="preserve">oyecto </w:t>
      </w:r>
      <w:r w:rsidRPr="003C5CE9">
        <w:t xml:space="preserve">en donde se promuevan actividades agrícolas, pecuarias y forestales se deberá desarrollar un </w:t>
      </w:r>
      <w:r w:rsidRPr="003C5CE9">
        <w:rPr>
          <w:u w:val="single"/>
        </w:rPr>
        <w:t>Programa de manejo integrado de plagas y uso de agroquímicos</w:t>
      </w:r>
      <w:r w:rsidRPr="003C5CE9">
        <w:t>, con el objetivo de minimizar y optimizar su uso, incluyendo el monitoreo continuo de adversidades tales como malezas, plagas y enfermedades. Se deberá considerar los siguiente:</w:t>
      </w:r>
    </w:p>
    <w:p w:rsidR="006B55BE" w:rsidRPr="003C5CE9" w:rsidRDefault="006B55BE" w:rsidP="008E2E6D">
      <w:pPr>
        <w:pStyle w:val="Prrafodelista"/>
        <w:numPr>
          <w:ilvl w:val="0"/>
          <w:numId w:val="23"/>
        </w:numPr>
        <w:rPr>
          <w:lang w:val="es-CO"/>
        </w:rPr>
      </w:pPr>
      <w:r w:rsidRPr="003C5CE9">
        <w:rPr>
          <w:lang w:val="es-CO"/>
        </w:rPr>
        <w:t>El proyecto deberá garantizar un manejo adecuado de plagas y enfermedades de cultivos agrícolas y forestales a través de la observancia estricta de la legislación aplicable y del cumplimiento de las normas que para el efecto se han establecido como parte de los instrumentos de manejo forestal y agrícola.</w:t>
      </w:r>
    </w:p>
    <w:p w:rsidR="006B55BE" w:rsidRPr="003C5CE9" w:rsidRDefault="006B55BE" w:rsidP="008E2E6D">
      <w:pPr>
        <w:pStyle w:val="Prrafodelista"/>
        <w:numPr>
          <w:ilvl w:val="0"/>
          <w:numId w:val="23"/>
        </w:numPr>
        <w:rPr>
          <w:lang w:val="es-CO"/>
        </w:rPr>
      </w:pPr>
      <w:r w:rsidRPr="003C5CE9">
        <w:rPr>
          <w:lang w:val="es-CO"/>
        </w:rPr>
        <w:t xml:space="preserve">Se deberán establecer mecanismos de prevención, control y combate de plagas y enfermedades apropiados a las condiciones ecológicas de cada predio que sea apoyado. </w:t>
      </w:r>
    </w:p>
    <w:p w:rsidR="006B55BE" w:rsidRPr="003C5CE9" w:rsidRDefault="006B55BE" w:rsidP="008E2E6D">
      <w:pPr>
        <w:pStyle w:val="Prrafodelista"/>
        <w:numPr>
          <w:ilvl w:val="0"/>
          <w:numId w:val="23"/>
        </w:numPr>
        <w:rPr>
          <w:lang w:val="es-CO"/>
        </w:rPr>
      </w:pPr>
      <w:r w:rsidRPr="003C5CE9">
        <w:rPr>
          <w:lang w:val="es-CO"/>
        </w:rPr>
        <w:t xml:space="preserve"> Todas las acciones de control fitosanitario deberán apegarse a lo establecido en las normas oficiales Colombianas que rigen la materia, excepto cuando se cuente con la autorización expresa del Ministerio de Ambiente para utilizar procedimientos alternativos. </w:t>
      </w:r>
    </w:p>
    <w:p w:rsidR="006B55BE" w:rsidRPr="003C5CE9" w:rsidRDefault="006B55BE" w:rsidP="008E2E6D">
      <w:pPr>
        <w:pStyle w:val="Prrafodelista"/>
        <w:numPr>
          <w:ilvl w:val="0"/>
          <w:numId w:val="23"/>
        </w:numPr>
        <w:rPr>
          <w:lang w:val="es-CO"/>
        </w:rPr>
      </w:pPr>
      <w:r w:rsidRPr="003C5CE9">
        <w:rPr>
          <w:lang w:val="es-CO"/>
        </w:rPr>
        <w:t xml:space="preserve">Antes del inicio de cualquier actividad de control fitosanitario, los beneficiarios del proyecto deberán dar aviso al MADS o a las autoridades estatales competentes de la aplicación de las medidas de control, en especial aquellos que se localicen Áreas Naturales Protegidas. </w:t>
      </w:r>
    </w:p>
    <w:p w:rsidR="006B55BE" w:rsidRPr="003C5CE9" w:rsidRDefault="006B55BE" w:rsidP="008E2E6D">
      <w:pPr>
        <w:pStyle w:val="Prrafodelista"/>
        <w:numPr>
          <w:ilvl w:val="0"/>
          <w:numId w:val="23"/>
        </w:numPr>
        <w:rPr>
          <w:lang w:val="es-CO"/>
        </w:rPr>
      </w:pPr>
      <w:r w:rsidRPr="003C5CE9">
        <w:rPr>
          <w:lang w:val="es-CO"/>
        </w:rPr>
        <w:t>Por otra parte, la fertilidad del suelo será manejada por medio de la utilización de dosificaciones precisas de fertilizantes, acordes con las necesidades puntuales de los cultivos, y que sean preferiblemente de origen orgánico, biológico o mineral.</w:t>
      </w:r>
    </w:p>
    <w:p w:rsidR="006B55BE" w:rsidRPr="003C5CE9" w:rsidRDefault="006B55BE" w:rsidP="008E2E6D">
      <w:pPr>
        <w:pStyle w:val="Prrafodelista"/>
        <w:numPr>
          <w:ilvl w:val="0"/>
          <w:numId w:val="23"/>
        </w:numPr>
        <w:rPr>
          <w:lang w:val="es-CO"/>
        </w:rPr>
      </w:pPr>
      <w:r w:rsidRPr="003C5CE9">
        <w:rPr>
          <w:lang w:val="es-CO"/>
        </w:rPr>
        <w:lastRenderedPageBreak/>
        <w:t>Se deberán emplear técnicas de aplicación de fertilizantes que minimicen el riesgo de contaminación de los ecosistemas acuáticos, aguas subterráneas, la atmósfera y ecosistemas naturales presentes en los predios.</w:t>
      </w:r>
    </w:p>
    <w:p w:rsidR="006B55BE" w:rsidRPr="003C5CE9" w:rsidRDefault="006B55BE" w:rsidP="008E2E6D">
      <w:pPr>
        <w:pStyle w:val="Prrafodelista"/>
        <w:numPr>
          <w:ilvl w:val="0"/>
          <w:numId w:val="23"/>
        </w:numPr>
        <w:rPr>
          <w:lang w:val="es-CO"/>
        </w:rPr>
      </w:pPr>
      <w:r w:rsidRPr="003C5CE9">
        <w:rPr>
          <w:lang w:val="es-CO"/>
        </w:rPr>
        <w:t>Se deberán mitigar los riesgos asociados a la aplicación de agroquímicos y plaguicidas para la fauna como abejas o insectos beneficiosos.</w:t>
      </w:r>
    </w:p>
    <w:p w:rsidR="006B55BE" w:rsidRPr="003C5CE9" w:rsidRDefault="006B55BE" w:rsidP="008E2E6D">
      <w:pPr>
        <w:pStyle w:val="Prrafodelista"/>
        <w:numPr>
          <w:ilvl w:val="0"/>
          <w:numId w:val="23"/>
        </w:numPr>
        <w:rPr>
          <w:lang w:val="es-CO"/>
        </w:rPr>
      </w:pPr>
      <w:r w:rsidRPr="003C5CE9">
        <w:rPr>
          <w:lang w:val="es-CO"/>
        </w:rPr>
        <w:t>En caso de que sea inminente la aplicación de plaguicidas y agroquímicos, se deberán establecer barreras de vegetación que separen los ecosistemas naturales.</w:t>
      </w:r>
    </w:p>
    <w:p w:rsidR="006B55BE" w:rsidRPr="003C5CE9" w:rsidRDefault="006B55BE" w:rsidP="008E2E6D">
      <w:pPr>
        <w:pStyle w:val="Prrafodelista"/>
        <w:numPr>
          <w:ilvl w:val="0"/>
          <w:numId w:val="23"/>
        </w:numPr>
        <w:rPr>
          <w:lang w:val="es-CO"/>
        </w:rPr>
      </w:pPr>
      <w:r w:rsidRPr="003C5CE9">
        <w:rPr>
          <w:lang w:val="es-CO"/>
        </w:rPr>
        <w:t>El personal que manipule este tipo de productos deberá estar debidamente capacitado para evitar enfermedades o riesgos laborales derivados de la manipulación de los mismos.</w:t>
      </w:r>
    </w:p>
    <w:p w:rsidR="00212292" w:rsidRPr="003C5CE9" w:rsidRDefault="00212292" w:rsidP="008E2E6D">
      <w:pPr>
        <w:pStyle w:val="Prrafodelista"/>
        <w:numPr>
          <w:ilvl w:val="0"/>
          <w:numId w:val="23"/>
        </w:numPr>
        <w:rPr>
          <w:lang w:val="es-CO"/>
        </w:rPr>
      </w:pPr>
      <w:r w:rsidRPr="003C5CE9">
        <w:rPr>
          <w:lang w:val="es-CO"/>
        </w:rPr>
        <w:t xml:space="preserve">Adicionalmente, según lo establecido en el </w:t>
      </w:r>
      <w:r w:rsidR="00816BB7" w:rsidRPr="003C5CE9">
        <w:rPr>
          <w:lang w:val="es-CO"/>
        </w:rPr>
        <w:t>EAS</w:t>
      </w:r>
      <w:r w:rsidRPr="003C5CE9">
        <w:rPr>
          <w:lang w:val="es-CO"/>
        </w:rPr>
        <w:t>3, para la selección y uso de tales pesticidas se aplican los siguientes criterios adicionales: a) deben tener efectos adversos insignificantes en la salud humana; b) se debe demostrar que son eficaces para las especies a las que se dirigen; c) deben tener un efecto mínimo en las especies a las que no se dirigen; los métodos, el momento y la frecuencia de la aplicación del pesticida deben buscar minimizar los daños a los enemigos naturales; d) en su uso se debe tener en cuenta la necesidad de evitar el desarrollo de resistencia en las plagas</w:t>
      </w:r>
      <w:r w:rsidR="00296934" w:rsidRPr="003C5CE9">
        <w:rPr>
          <w:lang w:val="es-CO"/>
        </w:rPr>
        <w:t>;</w:t>
      </w:r>
      <w:r w:rsidRPr="003C5CE9">
        <w:rPr>
          <w:lang w:val="es-CO"/>
        </w:rPr>
        <w:t xml:space="preserve"> e) cuando se requiera registro, todos los pesticidas deben estar registrados o autorizados para uso en cultivos y ganado (o para los patrones de uso) previstos en el proyecto.</w:t>
      </w:r>
    </w:p>
    <w:p w:rsidR="00517217" w:rsidRPr="003C5CE9" w:rsidRDefault="00517217" w:rsidP="00BE11F5"/>
    <w:p w:rsidR="009E4534" w:rsidRPr="003C5CE9" w:rsidRDefault="00BC685E" w:rsidP="009E4534">
      <w:pPr>
        <w:pStyle w:val="Ttulo2"/>
      </w:pPr>
      <w:bookmarkStart w:id="132" w:name="_Toc7024961"/>
      <w:r w:rsidRPr="003C5CE9">
        <w:t>Lineamientos para el desarrollo de un Protocolo de Seguridad por riesgos orden público para trabajo en campo</w:t>
      </w:r>
      <w:bookmarkEnd w:id="132"/>
    </w:p>
    <w:p w:rsidR="00570B24" w:rsidRPr="003C5CE9" w:rsidRDefault="00570B24" w:rsidP="00570B24">
      <w:pPr>
        <w:rPr>
          <w:rFonts w:eastAsiaTheme="majorEastAsia" w:cstheme="majorBidi"/>
          <w:b/>
          <w:bCs/>
          <w:sz w:val="26"/>
          <w:szCs w:val="26"/>
        </w:rPr>
      </w:pPr>
    </w:p>
    <w:p w:rsidR="00570B24" w:rsidRPr="003C5CE9" w:rsidRDefault="00A6140A" w:rsidP="00570B24">
      <w:pPr>
        <w:tabs>
          <w:tab w:val="left" w:pos="915"/>
        </w:tabs>
      </w:pPr>
      <w:r w:rsidRPr="003C5CE9">
        <w:t>Durante el desarrollo de las actividades en campo del proyecto por parte de todos los trabajadores del proyecto, se deberá garantizar las condiciones adecuadas de</w:t>
      </w:r>
      <w:r w:rsidR="00570B24" w:rsidRPr="003C5CE9">
        <w:t xml:space="preserve"> seguridad </w:t>
      </w:r>
      <w:r w:rsidRPr="003C5CE9">
        <w:t>e integridad del personal, particularmente para aquellas que deban desarrollarse en zonas donde en el momento de su ejecución se presenten enfrentamientos por conflicto armado en la zona.</w:t>
      </w:r>
    </w:p>
    <w:p w:rsidR="00A6140A" w:rsidRPr="003C5CE9" w:rsidRDefault="00A6140A" w:rsidP="00570B24">
      <w:pPr>
        <w:tabs>
          <w:tab w:val="left" w:pos="915"/>
        </w:tabs>
      </w:pPr>
    </w:p>
    <w:p w:rsidR="00A6140A" w:rsidRPr="003C5CE9" w:rsidRDefault="00D810DF" w:rsidP="00570B24">
      <w:pPr>
        <w:tabs>
          <w:tab w:val="left" w:pos="915"/>
        </w:tabs>
      </w:pPr>
      <w:r w:rsidRPr="003C5CE9">
        <w:t xml:space="preserve">Para este fin, </w:t>
      </w:r>
      <w:r w:rsidR="0043427C" w:rsidRPr="003C5CE9">
        <w:t xml:space="preserve">deberá desarrollarse </w:t>
      </w:r>
      <w:r w:rsidR="00374926" w:rsidRPr="003C5CE9">
        <w:t xml:space="preserve">un </w:t>
      </w:r>
      <w:r w:rsidR="0043427C" w:rsidRPr="003C5CE9">
        <w:rPr>
          <w:u w:val="single"/>
        </w:rPr>
        <w:t>Protocolo de Seguridad</w:t>
      </w:r>
      <w:r w:rsidR="00926649" w:rsidRPr="003C5CE9">
        <w:rPr>
          <w:u w:val="single"/>
        </w:rPr>
        <w:t xml:space="preserve"> </w:t>
      </w:r>
      <w:r w:rsidR="00926649" w:rsidRPr="003C5CE9">
        <w:t xml:space="preserve">en el Manual Operativo sobre cómo se espera </w:t>
      </w:r>
      <w:r w:rsidR="00E149E1" w:rsidRPr="003C5CE9">
        <w:t xml:space="preserve">se espera que los trabajadores del Proyecto manejen los riesgos derivados de </w:t>
      </w:r>
      <w:r w:rsidR="00926649" w:rsidRPr="003C5CE9">
        <w:t>estas amenazas relacionadas con la seguridad y los costos adicionales que se incurrirán para minimizar los riesgos de seguridad</w:t>
      </w:r>
      <w:r w:rsidR="00E8037C" w:rsidRPr="003C5CE9">
        <w:t>:</w:t>
      </w:r>
    </w:p>
    <w:p w:rsidR="007E776A" w:rsidRPr="003C5CE9" w:rsidRDefault="00F36256" w:rsidP="008E2E6D">
      <w:pPr>
        <w:pStyle w:val="Prrafodelista"/>
        <w:numPr>
          <w:ilvl w:val="0"/>
          <w:numId w:val="32"/>
        </w:numPr>
        <w:tabs>
          <w:tab w:val="left" w:pos="915"/>
        </w:tabs>
        <w:rPr>
          <w:lang w:val="es-CO"/>
        </w:rPr>
      </w:pPr>
      <w:r w:rsidRPr="003C5CE9">
        <w:rPr>
          <w:lang w:val="es-CO"/>
        </w:rPr>
        <w:t>El protocolo debe establecer las acciones que deben realizarse de forma previa al trabajo de campo, durante el desarrollo de la actividad y posterior al trabajo de campo.</w:t>
      </w:r>
    </w:p>
    <w:p w:rsidR="002C3327" w:rsidRPr="003C5CE9" w:rsidRDefault="00B93210" w:rsidP="008E2E6D">
      <w:pPr>
        <w:pStyle w:val="Prrafodelista"/>
        <w:numPr>
          <w:ilvl w:val="0"/>
          <w:numId w:val="32"/>
        </w:numPr>
        <w:tabs>
          <w:tab w:val="left" w:pos="915"/>
        </w:tabs>
        <w:rPr>
          <w:lang w:val="es-CO"/>
        </w:rPr>
      </w:pPr>
      <w:r w:rsidRPr="003C5CE9">
        <w:rPr>
          <w:lang w:val="es-CO"/>
        </w:rPr>
        <w:t>Antes de la visita deberá establecerse la información necesaria concerniente al desarrollo de las actividades como</w:t>
      </w:r>
      <w:r w:rsidR="002C3327" w:rsidRPr="003C5CE9">
        <w:rPr>
          <w:lang w:val="es-CO"/>
        </w:rPr>
        <w:t>:</w:t>
      </w:r>
    </w:p>
    <w:p w:rsidR="00FA12F1" w:rsidRPr="003C5CE9" w:rsidRDefault="00FA12F1" w:rsidP="008E2E6D">
      <w:pPr>
        <w:pStyle w:val="Prrafodelista"/>
        <w:numPr>
          <w:ilvl w:val="0"/>
          <w:numId w:val="33"/>
        </w:numPr>
        <w:tabs>
          <w:tab w:val="left" w:pos="915"/>
        </w:tabs>
        <w:rPr>
          <w:lang w:val="es-CO"/>
        </w:rPr>
      </w:pPr>
      <w:r w:rsidRPr="003C5CE9">
        <w:rPr>
          <w:lang w:val="es-CO"/>
        </w:rPr>
        <w:t>Reporte actualizado de la situación de orden público previo a la visita de campo.</w:t>
      </w:r>
    </w:p>
    <w:p w:rsidR="002C3327" w:rsidRPr="003C5CE9" w:rsidRDefault="002C3327" w:rsidP="008E2E6D">
      <w:pPr>
        <w:pStyle w:val="Prrafodelista"/>
        <w:numPr>
          <w:ilvl w:val="0"/>
          <w:numId w:val="33"/>
        </w:numPr>
        <w:tabs>
          <w:tab w:val="left" w:pos="915"/>
        </w:tabs>
        <w:rPr>
          <w:lang w:val="es-CO"/>
        </w:rPr>
      </w:pPr>
      <w:r w:rsidRPr="003C5CE9">
        <w:rPr>
          <w:lang w:val="es-CO"/>
        </w:rPr>
        <w:t>C</w:t>
      </w:r>
      <w:r w:rsidR="00B93210" w:rsidRPr="003C5CE9">
        <w:rPr>
          <w:lang w:val="es-CO"/>
        </w:rPr>
        <w:t>ronograma actualizado del trabajo en campo</w:t>
      </w:r>
      <w:r w:rsidRPr="003C5CE9">
        <w:rPr>
          <w:lang w:val="es-CO"/>
        </w:rPr>
        <w:t xml:space="preserve">, </w:t>
      </w:r>
    </w:p>
    <w:p w:rsidR="00B93210" w:rsidRPr="003C5CE9" w:rsidRDefault="002C3327" w:rsidP="008E2E6D">
      <w:pPr>
        <w:pStyle w:val="Prrafodelista"/>
        <w:numPr>
          <w:ilvl w:val="0"/>
          <w:numId w:val="33"/>
        </w:numPr>
        <w:tabs>
          <w:tab w:val="left" w:pos="915"/>
        </w:tabs>
        <w:rPr>
          <w:lang w:val="es-CO"/>
        </w:rPr>
      </w:pPr>
      <w:r w:rsidRPr="003C5CE9">
        <w:rPr>
          <w:lang w:val="es-CO"/>
        </w:rPr>
        <w:t xml:space="preserve">Informe </w:t>
      </w:r>
      <w:r w:rsidR="00FA12F1" w:rsidRPr="003C5CE9">
        <w:rPr>
          <w:lang w:val="es-CO"/>
        </w:rPr>
        <w:t xml:space="preserve">sobre </w:t>
      </w:r>
      <w:r w:rsidRPr="003C5CE9">
        <w:rPr>
          <w:lang w:val="es-CO"/>
        </w:rPr>
        <w:t>el entono que contenga</w:t>
      </w:r>
      <w:r w:rsidR="00FA12F1" w:rsidRPr="003C5CE9">
        <w:rPr>
          <w:lang w:val="es-CO"/>
        </w:rPr>
        <w:t xml:space="preserve"> el</w:t>
      </w:r>
      <w:r w:rsidRPr="003C5CE9">
        <w:rPr>
          <w:lang w:val="es-CO"/>
        </w:rPr>
        <w:t xml:space="preserve"> tiempo de desplazamiento, actores de la </w:t>
      </w:r>
      <w:r w:rsidRPr="003C5CE9">
        <w:rPr>
          <w:lang w:val="es-CO"/>
        </w:rPr>
        <w:lastRenderedPageBreak/>
        <w:t xml:space="preserve">zona, tipo de transporte, autoridades locales y sus datos de contacto, condiciones de las </w:t>
      </w:r>
      <w:r w:rsidR="00EC74EC" w:rsidRPr="003C5CE9">
        <w:rPr>
          <w:lang w:val="es-CO"/>
        </w:rPr>
        <w:t>vías</w:t>
      </w:r>
      <w:r w:rsidRPr="003C5CE9">
        <w:rPr>
          <w:lang w:val="es-CO"/>
        </w:rPr>
        <w:t>, etc.</w:t>
      </w:r>
    </w:p>
    <w:p w:rsidR="002C3327" w:rsidRPr="003C5CE9" w:rsidRDefault="002C3327" w:rsidP="008E2E6D">
      <w:pPr>
        <w:pStyle w:val="Prrafodelista"/>
        <w:numPr>
          <w:ilvl w:val="0"/>
          <w:numId w:val="33"/>
        </w:numPr>
        <w:tabs>
          <w:tab w:val="left" w:pos="915"/>
        </w:tabs>
        <w:rPr>
          <w:lang w:val="es-CO"/>
        </w:rPr>
      </w:pPr>
      <w:r w:rsidRPr="003C5CE9">
        <w:rPr>
          <w:lang w:val="es-CO"/>
        </w:rPr>
        <w:t>Se deberá establecer si se realiza comunicaciones previas con la comunidad</w:t>
      </w:r>
      <w:r w:rsidR="00393B26" w:rsidRPr="003C5CE9">
        <w:rPr>
          <w:lang w:val="es-CO"/>
        </w:rPr>
        <w:t xml:space="preserve"> y si es necesario que el personal tenga algún distintivo o identificación durante la visita.</w:t>
      </w:r>
    </w:p>
    <w:p w:rsidR="002C3327" w:rsidRPr="003C5CE9" w:rsidRDefault="002C3327" w:rsidP="008E2E6D">
      <w:pPr>
        <w:pStyle w:val="Prrafodelista"/>
        <w:numPr>
          <w:ilvl w:val="0"/>
          <w:numId w:val="33"/>
        </w:numPr>
        <w:tabs>
          <w:tab w:val="left" w:pos="915"/>
        </w:tabs>
        <w:rPr>
          <w:lang w:val="es-CO"/>
        </w:rPr>
      </w:pPr>
      <w:r w:rsidRPr="003C5CE9">
        <w:rPr>
          <w:lang w:val="es-CO"/>
        </w:rPr>
        <w:t>Equipos de comunicación que se llevará y las formas de comunicación para el reporte del estado del personal durante la visita.</w:t>
      </w:r>
    </w:p>
    <w:p w:rsidR="006D593A" w:rsidRPr="003C5CE9" w:rsidRDefault="006D593A" w:rsidP="008E2E6D">
      <w:pPr>
        <w:pStyle w:val="Prrafodelista"/>
        <w:numPr>
          <w:ilvl w:val="0"/>
          <w:numId w:val="33"/>
        </w:numPr>
        <w:tabs>
          <w:tab w:val="left" w:pos="915"/>
        </w:tabs>
        <w:rPr>
          <w:lang w:val="es-CO"/>
        </w:rPr>
      </w:pPr>
      <w:r w:rsidRPr="003C5CE9">
        <w:rPr>
          <w:lang w:val="es-CO"/>
        </w:rPr>
        <w:t xml:space="preserve">Se deberá definir con </w:t>
      </w:r>
      <w:r w:rsidR="00EC74EC" w:rsidRPr="003C5CE9">
        <w:rPr>
          <w:lang w:val="es-CO"/>
        </w:rPr>
        <w:t>qué</w:t>
      </w:r>
      <w:r w:rsidRPr="003C5CE9">
        <w:rPr>
          <w:lang w:val="es-CO"/>
        </w:rPr>
        <w:t xml:space="preserve"> tipo de actores se desarrollará la visita.</w:t>
      </w:r>
    </w:p>
    <w:p w:rsidR="002C3327" w:rsidRPr="003C5CE9" w:rsidRDefault="00393B26" w:rsidP="008E2E6D">
      <w:pPr>
        <w:pStyle w:val="Prrafodelista"/>
        <w:numPr>
          <w:ilvl w:val="0"/>
          <w:numId w:val="34"/>
        </w:numPr>
        <w:tabs>
          <w:tab w:val="left" w:pos="915"/>
        </w:tabs>
        <w:rPr>
          <w:lang w:val="es-CO"/>
        </w:rPr>
      </w:pPr>
      <w:r w:rsidRPr="003C5CE9">
        <w:rPr>
          <w:lang w:val="es-CO"/>
        </w:rPr>
        <w:t xml:space="preserve">Durante la visita se deberá comunicar el inicio del recorrido, </w:t>
      </w:r>
      <w:r w:rsidR="006D593A" w:rsidRPr="003C5CE9">
        <w:rPr>
          <w:lang w:val="es-CO"/>
        </w:rPr>
        <w:t xml:space="preserve">y realizar el seguimiento para </w:t>
      </w:r>
      <w:r w:rsidR="00097172" w:rsidRPr="003C5CE9">
        <w:rPr>
          <w:lang w:val="es-CO"/>
        </w:rPr>
        <w:t>garantizar el estado de los trabajadores, etiqueta de comportamiento (</w:t>
      </w:r>
      <w:r w:rsidR="00FA12F1" w:rsidRPr="003C5CE9">
        <w:rPr>
          <w:lang w:val="es-CO"/>
        </w:rPr>
        <w:t>ej.</w:t>
      </w:r>
      <w:r w:rsidR="00097172" w:rsidRPr="003C5CE9">
        <w:rPr>
          <w:lang w:val="es-CO"/>
        </w:rPr>
        <w:t xml:space="preserve">, prudencia para </w:t>
      </w:r>
      <w:r w:rsidR="00FA12F1" w:rsidRPr="003C5CE9">
        <w:rPr>
          <w:lang w:val="es-CO"/>
        </w:rPr>
        <w:t xml:space="preserve">la </w:t>
      </w:r>
      <w:r w:rsidR="00097172" w:rsidRPr="003C5CE9">
        <w:rPr>
          <w:lang w:val="es-CO"/>
        </w:rPr>
        <w:t>toma de fotografías, indumentaria</w:t>
      </w:r>
      <w:r w:rsidR="00AD7A66" w:rsidRPr="003C5CE9">
        <w:rPr>
          <w:lang w:val="es-CO"/>
        </w:rPr>
        <w:t>, etc.</w:t>
      </w:r>
      <w:r w:rsidR="00097172" w:rsidRPr="003C5CE9">
        <w:rPr>
          <w:lang w:val="es-CO"/>
        </w:rPr>
        <w:t>), actividades de finalización y regreso.</w:t>
      </w:r>
    </w:p>
    <w:p w:rsidR="00097172" w:rsidRPr="003C5CE9" w:rsidRDefault="00097172" w:rsidP="008E2E6D">
      <w:pPr>
        <w:pStyle w:val="Prrafodelista"/>
        <w:numPr>
          <w:ilvl w:val="0"/>
          <w:numId w:val="34"/>
        </w:numPr>
        <w:tabs>
          <w:tab w:val="left" w:pos="915"/>
        </w:tabs>
        <w:rPr>
          <w:lang w:val="es-CO"/>
        </w:rPr>
      </w:pPr>
      <w:r w:rsidRPr="003C5CE9">
        <w:rPr>
          <w:lang w:val="es-CO"/>
        </w:rPr>
        <w:t>Para las acciones correspondiente después de la actividad de campo se deberá definir que desplazamientos se deben evitar</w:t>
      </w:r>
      <w:r w:rsidR="00FD7EE0" w:rsidRPr="003C5CE9">
        <w:rPr>
          <w:lang w:val="es-CO"/>
        </w:rPr>
        <w:t xml:space="preserve"> y el procedimiento para informar la finalización de la actividad.</w:t>
      </w:r>
    </w:p>
    <w:p w:rsidR="00097172" w:rsidRPr="003C5CE9" w:rsidRDefault="00097172" w:rsidP="008E2E6D">
      <w:pPr>
        <w:pStyle w:val="Prrafodelista"/>
        <w:numPr>
          <w:ilvl w:val="0"/>
          <w:numId w:val="34"/>
        </w:numPr>
        <w:tabs>
          <w:tab w:val="left" w:pos="915"/>
        </w:tabs>
        <w:rPr>
          <w:lang w:val="es-CO"/>
        </w:rPr>
      </w:pPr>
      <w:r w:rsidRPr="003C5CE9">
        <w:rPr>
          <w:lang w:val="es-CO"/>
        </w:rPr>
        <w:t xml:space="preserve">Finalmente se debe generar </w:t>
      </w:r>
      <w:r w:rsidR="00FD7EE0" w:rsidRPr="003C5CE9">
        <w:rPr>
          <w:lang w:val="es-CO"/>
        </w:rPr>
        <w:t>un protocolo de actuación en caso de presentarse enfrentamiento armados en la zona, presencia de minas o secuestro.</w:t>
      </w:r>
    </w:p>
    <w:p w:rsidR="00914D38" w:rsidRPr="00222F43" w:rsidRDefault="00914D38" w:rsidP="00914D38"/>
    <w:p w:rsidR="00347659" w:rsidRPr="00222F43" w:rsidRDefault="00347659" w:rsidP="00347659">
      <w:pPr>
        <w:pStyle w:val="Ttulo1"/>
      </w:pPr>
      <w:bookmarkStart w:id="133" w:name="_Toc7024962"/>
      <w:r w:rsidRPr="00222F43">
        <w:lastRenderedPageBreak/>
        <w:t>LINEAMIENTOS PARA EL MARCO DE PLANIFICACIÓN DE PUEBLOS INDÍGENAS</w:t>
      </w:r>
      <w:bookmarkEnd w:id="133"/>
    </w:p>
    <w:p w:rsidR="00003695" w:rsidRPr="00222F43" w:rsidRDefault="00003695" w:rsidP="00003695"/>
    <w:p w:rsidR="004C3DA2" w:rsidRPr="00222F43" w:rsidRDefault="00521010" w:rsidP="00241EFA">
      <w:r w:rsidRPr="00222F43">
        <w:t xml:space="preserve">Con el fin de garantizar </w:t>
      </w:r>
      <w:r w:rsidR="004C3DA2" w:rsidRPr="00222F43">
        <w:t xml:space="preserve">que la implementación de las actividades del Proyecto Paisajes Integrados y Sostenibles de la Orinoquía fomente el respeto por los derechos humanos, la dignidad, las aspiraciones, la identidad, la cultura y los medios de subsistencia basados en recursos naturales de los pueblos indígenas, </w:t>
      </w:r>
      <w:r w:rsidR="00241EFA" w:rsidRPr="00222F43">
        <w:t>e</w:t>
      </w:r>
      <w:r w:rsidR="004C3DA2" w:rsidRPr="00222F43">
        <w:t>vit</w:t>
      </w:r>
      <w:r w:rsidR="00241EFA" w:rsidRPr="00222F43">
        <w:t xml:space="preserve">e </w:t>
      </w:r>
      <w:r w:rsidR="004C3DA2" w:rsidRPr="00222F43">
        <w:t>impactos adversos potenciales de</w:t>
      </w:r>
      <w:r w:rsidR="00241EFA" w:rsidRPr="00222F43">
        <w:t xml:space="preserve">l </w:t>
      </w:r>
      <w:r w:rsidR="004C3DA2" w:rsidRPr="00222F43">
        <w:t>proyecto</w:t>
      </w:r>
      <w:r w:rsidR="00241EFA" w:rsidRPr="00222F43">
        <w:t xml:space="preserve"> y promueva los beneficios del proyecto de manera tal que sean accesibles, culturalmente adecuados e inclusivos, se generan a continuación los lineamientos que deberán ser tenidos en cuenta en el de</w:t>
      </w:r>
      <w:r w:rsidR="00871B74" w:rsidRPr="00222F43">
        <w:t>s</w:t>
      </w:r>
      <w:r w:rsidR="00241EFA" w:rsidRPr="00222F43">
        <w:t>arrollo del Marco de Planificación de Pueblos Indígenas</w:t>
      </w:r>
      <w:r w:rsidR="00FE08E3" w:rsidRPr="00222F43">
        <w:t xml:space="preserve"> (MPPI)</w:t>
      </w:r>
      <w:r w:rsidR="00241EFA" w:rsidRPr="00222F43">
        <w:t>, con el cual se garantiza el cumplimiento del EAS7 del Banco.</w:t>
      </w:r>
    </w:p>
    <w:p w:rsidR="00003695" w:rsidRPr="00222F43" w:rsidRDefault="00003695" w:rsidP="00003695">
      <w:r w:rsidRPr="00222F43">
        <w:br/>
        <w:t xml:space="preserve">El MPPI deberá establecer la ruta para la participación, consulta, concertación e implementación de las actividades más convenientes para promover, proteger o defender los derechos de los pueblos indígenas, en el marco de las actividades de la operación que pueden beneficiar o afectar sus territorios. </w:t>
      </w:r>
      <w:r w:rsidR="00782DE2" w:rsidRPr="00222F43">
        <w:t>Es así como el MPPI deberá establecer la estrategia de consulta en donde se especifique los medios por los cuales</w:t>
      </w:r>
      <w:r w:rsidR="00715551" w:rsidRPr="00222F43">
        <w:t xml:space="preserve"> </w:t>
      </w:r>
      <w:r w:rsidR="00E4370C" w:rsidRPr="00222F43">
        <w:t>los Pueblos Indígenas participarán en el proyecto</w:t>
      </w:r>
      <w:r w:rsidR="00D848E0" w:rsidRPr="00222F43">
        <w:t xml:space="preserve"> y determinar plazos específicos (EAS7 párrafo</w:t>
      </w:r>
      <w:r w:rsidR="00B64334" w:rsidRPr="00222F43">
        <w:t>s</w:t>
      </w:r>
      <w:r w:rsidR="00D848E0" w:rsidRPr="00222F43">
        <w:t xml:space="preserve"> </w:t>
      </w:r>
      <w:r w:rsidR="00B64334" w:rsidRPr="00222F43">
        <w:t>16-</w:t>
      </w:r>
      <w:r w:rsidR="00D848E0" w:rsidRPr="00222F43">
        <w:t xml:space="preserve">17). </w:t>
      </w:r>
    </w:p>
    <w:p w:rsidR="00D848E0" w:rsidRPr="00222F43" w:rsidRDefault="00D848E0" w:rsidP="00003695"/>
    <w:p w:rsidR="00D848E0" w:rsidRPr="00222F43" w:rsidRDefault="00D848E0" w:rsidP="003B5438">
      <w:r w:rsidRPr="00222F43">
        <w:t xml:space="preserve">Para este caso, en el proyecto los pueblos indígenas no son los únicos beneficiarios de la implementación de las actividades, </w:t>
      </w:r>
      <w:r w:rsidR="00B64334" w:rsidRPr="00222F43">
        <w:t xml:space="preserve">por lo que se evaluará la pertinencia de </w:t>
      </w:r>
      <w:r w:rsidR="005D7741" w:rsidRPr="00222F43">
        <w:t xml:space="preserve">desarrollar un Plan de Desarrollo Comunitario de acuerdo </w:t>
      </w:r>
      <w:r w:rsidR="003B5438" w:rsidRPr="00222F43">
        <w:t>con e</w:t>
      </w:r>
      <w:r w:rsidR="005D7741" w:rsidRPr="00222F43">
        <w:t xml:space="preserve">l parágrafo 17 del EAS7, para </w:t>
      </w:r>
      <w:r w:rsidR="00021090" w:rsidRPr="00222F43">
        <w:t>garantizar que se aborde a todos los beneficiarios del proyecto</w:t>
      </w:r>
      <w:r w:rsidR="003B5438" w:rsidRPr="00222F43">
        <w:t>; no obstante, en caso que el proyecto identifique que  se podría afectar a grupos remotos con contacto externo limitado, también conocidos como personas “en aislamiento voluntario”, “personas aisladas” o “en contacto inicial”, se deberán tomar las medidas adecuadas para reconocer, respetar y proteger sus tierras y territorios, el medio ambiente, la salud y la cultura, así como medidas para evitar todo contacto indeseado como consecuencia del proyecto. Los aspectos del proyecto que generarían contacto indeseado no seguirán procesándose.</w:t>
      </w:r>
    </w:p>
    <w:p w:rsidR="00003695" w:rsidRPr="00222F43" w:rsidRDefault="00003695" w:rsidP="00003695"/>
    <w:p w:rsidR="00003695" w:rsidRPr="00222F43" w:rsidRDefault="00166E3F" w:rsidP="00003695">
      <w:r w:rsidRPr="00222F43">
        <w:t xml:space="preserve">Como se mencionó anteriormente, en </w:t>
      </w:r>
      <w:r w:rsidR="002975FE" w:rsidRPr="00222F43">
        <w:t xml:space="preserve">las áreas de los mosaicos donde se implementarán las acciones del proyecto se encuentran acentuadas </w:t>
      </w:r>
      <w:r w:rsidR="00E063EA" w:rsidRPr="00222F43">
        <w:t>por lo menos, 20 grupos étnicos -</w:t>
      </w:r>
      <w:proofErr w:type="spellStart"/>
      <w:r w:rsidR="00E063EA" w:rsidRPr="00222F43">
        <w:rPr>
          <w:bdr w:val="nil"/>
        </w:rPr>
        <w:t>Achagua</w:t>
      </w:r>
      <w:proofErr w:type="spellEnd"/>
      <w:r w:rsidR="00E063EA" w:rsidRPr="00222F43">
        <w:rPr>
          <w:bdr w:val="nil"/>
        </w:rPr>
        <w:t xml:space="preserve">, </w:t>
      </w:r>
      <w:proofErr w:type="spellStart"/>
      <w:r w:rsidR="00E063EA" w:rsidRPr="00222F43">
        <w:rPr>
          <w:bdr w:val="nil"/>
        </w:rPr>
        <w:t>Betoye</w:t>
      </w:r>
      <w:proofErr w:type="spellEnd"/>
      <w:r w:rsidR="00E063EA" w:rsidRPr="00222F43">
        <w:rPr>
          <w:bdr w:val="nil"/>
        </w:rPr>
        <w:t xml:space="preserve">, </w:t>
      </w:r>
      <w:proofErr w:type="spellStart"/>
      <w:r w:rsidR="00E063EA" w:rsidRPr="00222F43">
        <w:rPr>
          <w:bdr w:val="nil"/>
        </w:rPr>
        <w:t>Chiricoa</w:t>
      </w:r>
      <w:proofErr w:type="spellEnd"/>
      <w:r w:rsidR="00E063EA" w:rsidRPr="00222F43">
        <w:rPr>
          <w:bdr w:val="nil"/>
        </w:rPr>
        <w:t xml:space="preserve">, Guayabero, </w:t>
      </w:r>
      <w:proofErr w:type="spellStart"/>
      <w:r w:rsidR="00E063EA" w:rsidRPr="00222F43">
        <w:rPr>
          <w:bdr w:val="nil"/>
        </w:rPr>
        <w:t>Hitnu</w:t>
      </w:r>
      <w:proofErr w:type="spellEnd"/>
      <w:r w:rsidR="00E063EA" w:rsidRPr="00222F43">
        <w:rPr>
          <w:bdr w:val="nil"/>
        </w:rPr>
        <w:t xml:space="preserve">, </w:t>
      </w:r>
      <w:proofErr w:type="spellStart"/>
      <w:r w:rsidR="00E063EA" w:rsidRPr="00222F43">
        <w:rPr>
          <w:bdr w:val="nil"/>
        </w:rPr>
        <w:t>Kuiba</w:t>
      </w:r>
      <w:proofErr w:type="spellEnd"/>
      <w:r w:rsidR="00E063EA" w:rsidRPr="00222F43">
        <w:rPr>
          <w:bdr w:val="nil"/>
        </w:rPr>
        <w:t xml:space="preserve"> o</w:t>
      </w:r>
      <w:r w:rsidR="00E063EA" w:rsidRPr="00222F43">
        <w:rPr>
          <w:shd w:val="clear" w:color="auto" w:fill="FFFFFF"/>
        </w:rPr>
        <w:t xml:space="preserve"> </w:t>
      </w:r>
      <w:proofErr w:type="spellStart"/>
      <w:r w:rsidR="00E063EA" w:rsidRPr="00222F43">
        <w:rPr>
          <w:shd w:val="clear" w:color="auto" w:fill="FFFFFF"/>
        </w:rPr>
        <w:t>Wamonae</w:t>
      </w:r>
      <w:proofErr w:type="spellEnd"/>
      <w:r w:rsidR="00E063EA" w:rsidRPr="00222F43">
        <w:rPr>
          <w:bdr w:val="nil"/>
        </w:rPr>
        <w:t xml:space="preserve">, </w:t>
      </w:r>
      <w:proofErr w:type="spellStart"/>
      <w:r w:rsidR="00E063EA" w:rsidRPr="00222F43">
        <w:t>Kurripaco</w:t>
      </w:r>
      <w:proofErr w:type="spellEnd"/>
      <w:r w:rsidR="00E063EA" w:rsidRPr="00222F43">
        <w:t xml:space="preserve">, </w:t>
      </w:r>
      <w:proofErr w:type="spellStart"/>
      <w:r w:rsidR="00E063EA" w:rsidRPr="00222F43">
        <w:rPr>
          <w:shd w:val="clear" w:color="auto" w:fill="FFFFFF"/>
        </w:rPr>
        <w:t>Maiben</w:t>
      </w:r>
      <w:proofErr w:type="spellEnd"/>
      <w:r w:rsidR="00E063EA" w:rsidRPr="00222F43">
        <w:rPr>
          <w:shd w:val="clear" w:color="auto" w:fill="FFFFFF"/>
        </w:rPr>
        <w:t>,</w:t>
      </w:r>
      <w:r w:rsidR="00E063EA" w:rsidRPr="00222F43">
        <w:rPr>
          <w:bdr w:val="nil"/>
        </w:rPr>
        <w:t xml:space="preserve"> </w:t>
      </w:r>
      <w:proofErr w:type="spellStart"/>
      <w:r w:rsidR="00E063EA" w:rsidRPr="00222F43">
        <w:rPr>
          <w:bdr w:val="nil"/>
        </w:rPr>
        <w:t>Masiguare</w:t>
      </w:r>
      <w:proofErr w:type="spellEnd"/>
      <w:r w:rsidR="00E063EA" w:rsidRPr="00222F43">
        <w:rPr>
          <w:bdr w:val="nil"/>
        </w:rPr>
        <w:t xml:space="preserve">, Piapoco, </w:t>
      </w:r>
      <w:proofErr w:type="spellStart"/>
      <w:r w:rsidR="00E063EA" w:rsidRPr="00222F43">
        <w:t>Piaroa</w:t>
      </w:r>
      <w:proofErr w:type="spellEnd"/>
      <w:r w:rsidR="00E063EA" w:rsidRPr="00222F43">
        <w:t xml:space="preserve">, </w:t>
      </w:r>
      <w:proofErr w:type="spellStart"/>
      <w:r w:rsidR="00E063EA" w:rsidRPr="00222F43">
        <w:t>Puinave</w:t>
      </w:r>
      <w:proofErr w:type="spellEnd"/>
      <w:r w:rsidR="00E063EA" w:rsidRPr="00222F43">
        <w:t>,</w:t>
      </w:r>
      <w:r w:rsidR="00E063EA" w:rsidRPr="00222F43">
        <w:rPr>
          <w:bdr w:val="nil"/>
        </w:rPr>
        <w:t xml:space="preserve"> </w:t>
      </w:r>
      <w:proofErr w:type="spellStart"/>
      <w:r w:rsidR="00E063EA" w:rsidRPr="00222F43">
        <w:rPr>
          <w:bdr w:val="nil"/>
        </w:rPr>
        <w:t>Sáliba</w:t>
      </w:r>
      <w:proofErr w:type="spellEnd"/>
      <w:r w:rsidR="00E063EA" w:rsidRPr="00222F43">
        <w:rPr>
          <w:bdr w:val="nil"/>
        </w:rPr>
        <w:t xml:space="preserve">, </w:t>
      </w:r>
      <w:proofErr w:type="spellStart"/>
      <w:r w:rsidR="00E063EA" w:rsidRPr="00222F43">
        <w:rPr>
          <w:bdr w:val="nil"/>
        </w:rPr>
        <w:t>Sikuani</w:t>
      </w:r>
      <w:proofErr w:type="spellEnd"/>
      <w:r w:rsidR="00E063EA" w:rsidRPr="00222F43">
        <w:rPr>
          <w:bdr w:val="nil"/>
        </w:rPr>
        <w:t xml:space="preserve">, </w:t>
      </w:r>
      <w:proofErr w:type="spellStart"/>
      <w:r w:rsidR="00E063EA" w:rsidRPr="00222F43">
        <w:t>U’wa</w:t>
      </w:r>
      <w:proofErr w:type="spellEnd"/>
      <w:r w:rsidR="00E063EA" w:rsidRPr="00222F43">
        <w:t xml:space="preserve">, </w:t>
      </w:r>
      <w:proofErr w:type="spellStart"/>
      <w:r w:rsidR="00E063EA" w:rsidRPr="00222F43">
        <w:rPr>
          <w:shd w:val="clear" w:color="auto" w:fill="FFFFFF"/>
        </w:rPr>
        <w:t>Yamalero</w:t>
      </w:r>
      <w:proofErr w:type="spellEnd"/>
      <w:r w:rsidR="00E063EA" w:rsidRPr="00222F43">
        <w:rPr>
          <w:bdr w:val="nil"/>
        </w:rPr>
        <w:t xml:space="preserve">, </w:t>
      </w:r>
      <w:proofErr w:type="spellStart"/>
      <w:r w:rsidR="00E063EA" w:rsidRPr="00222F43">
        <w:rPr>
          <w:bdr w:val="nil"/>
        </w:rPr>
        <w:t>Amorúa</w:t>
      </w:r>
      <w:proofErr w:type="spellEnd"/>
      <w:r w:rsidR="00E063EA" w:rsidRPr="00222F43">
        <w:rPr>
          <w:bdr w:val="nil"/>
        </w:rPr>
        <w:t xml:space="preserve">, </w:t>
      </w:r>
      <w:proofErr w:type="spellStart"/>
      <w:r w:rsidR="00E063EA" w:rsidRPr="00222F43">
        <w:rPr>
          <w:bdr w:val="nil"/>
        </w:rPr>
        <w:t>W</w:t>
      </w:r>
      <w:r w:rsidR="00E063EA" w:rsidRPr="00222F43">
        <w:rPr>
          <w:shd w:val="clear" w:color="auto" w:fill="FFFFFF"/>
        </w:rPr>
        <w:t>ipiwi</w:t>
      </w:r>
      <w:proofErr w:type="spellEnd"/>
      <w:r w:rsidR="00E063EA" w:rsidRPr="00222F43">
        <w:rPr>
          <w:shd w:val="clear" w:color="auto" w:fill="FFFFFF"/>
        </w:rPr>
        <w:t xml:space="preserve">, </w:t>
      </w:r>
      <w:proofErr w:type="spellStart"/>
      <w:r w:rsidR="00E063EA" w:rsidRPr="00222F43">
        <w:rPr>
          <w:bdr w:val="nil"/>
        </w:rPr>
        <w:t>Tsiripu</w:t>
      </w:r>
      <w:proofErr w:type="spellEnd"/>
      <w:r w:rsidR="00E063EA" w:rsidRPr="00222F43">
        <w:rPr>
          <w:bdr w:val="nil"/>
        </w:rPr>
        <w:t xml:space="preserve"> y</w:t>
      </w:r>
      <w:r w:rsidR="00E063EA" w:rsidRPr="00222F43">
        <w:rPr>
          <w:shd w:val="clear" w:color="auto" w:fill="FFFFFF"/>
        </w:rPr>
        <w:t xml:space="preserve"> </w:t>
      </w:r>
      <w:proofErr w:type="spellStart"/>
      <w:r w:rsidR="00E063EA" w:rsidRPr="00222F43">
        <w:t>Mariposo</w:t>
      </w:r>
      <w:proofErr w:type="spellEnd"/>
      <w:r w:rsidR="00E063EA" w:rsidRPr="00222F43">
        <w:t xml:space="preserve">- nucleados en 90 resguardos indígenas. </w:t>
      </w:r>
      <w:r w:rsidR="00003695" w:rsidRPr="00222F43">
        <w:t xml:space="preserve">Estas Reservas tienen un territorio colectivo formalmente constituido, en el cual el jefe de sus autoridades tradicionales son los propietarios de estas tierras y tienen </w:t>
      </w:r>
      <w:r w:rsidR="00003695" w:rsidRPr="00222F43">
        <w:lastRenderedPageBreak/>
        <w:t>protección legal (Convenio 169 de la OIT de 1989, Ley 21 de 1991) para el uso y manejo del territorio según sus costumbres tradicionales.</w:t>
      </w:r>
    </w:p>
    <w:p w:rsidR="00003695" w:rsidRPr="00222F43" w:rsidRDefault="00003695" w:rsidP="00003695">
      <w:pPr>
        <w:rPr>
          <w:sz w:val="20"/>
          <w:szCs w:val="20"/>
        </w:rPr>
      </w:pPr>
    </w:p>
    <w:p w:rsidR="00255921" w:rsidRPr="00222F43" w:rsidRDefault="00255921" w:rsidP="00003695">
      <w:pPr>
        <w:rPr>
          <w:sz w:val="20"/>
          <w:szCs w:val="20"/>
        </w:rPr>
      </w:pPr>
    </w:p>
    <w:p w:rsidR="00003695" w:rsidRPr="00222F43" w:rsidRDefault="00003695" w:rsidP="00003695">
      <w:pPr>
        <w:pStyle w:val="Ttulo2"/>
      </w:pPr>
      <w:bookmarkStart w:id="134" w:name="_Toc493868653"/>
      <w:bookmarkStart w:id="135" w:name="_Toc7024963"/>
      <w:r w:rsidRPr="00222F43">
        <w:t xml:space="preserve">Marco </w:t>
      </w:r>
      <w:r w:rsidR="002F7F22" w:rsidRPr="00222F43">
        <w:t>l</w:t>
      </w:r>
      <w:r w:rsidRPr="00222F43">
        <w:t xml:space="preserve">egal e </w:t>
      </w:r>
      <w:r w:rsidR="005609FF" w:rsidRPr="00222F43">
        <w:t>i</w:t>
      </w:r>
      <w:r w:rsidRPr="00222F43">
        <w:t>nstrumentos para la protección de los derechos individuales y colectivos de comunidades y pueblos indígenas</w:t>
      </w:r>
      <w:bookmarkEnd w:id="134"/>
      <w:r w:rsidR="005609FF" w:rsidRPr="00222F43">
        <w:t xml:space="preserve"> en Colombia</w:t>
      </w:r>
      <w:bookmarkEnd w:id="135"/>
    </w:p>
    <w:p w:rsidR="00003695" w:rsidRPr="00222F43" w:rsidRDefault="00003695" w:rsidP="00003695">
      <w:r w:rsidRPr="00222F43">
        <w:t xml:space="preserve">El Estado colombiano, y toda su institucionalidad, tiene el deber de garantizar los derechos fundamentales, colectivos e integrales de los pueblos indígenas del país, consagrados en la Constitución Política y en los desarrollos legales y jurisprudenciales, en armonía con el marco internacional de los derechos humanos y de los derechos de pueblos indígenas. Al respecto, el convenio 169 de 1989 de la OIT y la Declaración de los Pueblos Indígenas de las Naciones Unidas establecen que “Los pueblos indígenas y los indígenas como individuos son titulares de todos los derechos humanos y libertades fundamentales reconocidos en los diversos instrumentos internacionales sin obstáculos ni discriminación.” </w:t>
      </w:r>
    </w:p>
    <w:p w:rsidR="0060171F" w:rsidRPr="00222F43" w:rsidRDefault="0060171F" w:rsidP="00003695"/>
    <w:p w:rsidR="00003695" w:rsidRPr="00222F43" w:rsidRDefault="00003695" w:rsidP="00003695">
      <w:r w:rsidRPr="00222F43">
        <w:t>Los derechos de los pueblos indígenas han sido objeto de una dinámica evolución. Con la promulgación de la Constitución Política de Colombia en 1991, se establece que Colombia es un “Estado social de derecho, organizado en forma de República unitaria, descentralizada, con autonomía de sus entidades territoriales, democrática, participativa y pluralista, fundada en el respeto de la dignidad humana, en el trabajo y la solidaridad de las personas que la integran y en la prevalencia del interés general.” El carácter pluralista se desarrolla, entre otros, con el reconocimiento taxativo de los pueblos indígenas en el artículo 7 de la Carta, de acuerdo con el cual “El Estado reconoce y protege la diversidad étnica y cultural de la nación colombiana”. En esta forma se da al traste con la visión hegemónica y de asimilación consignada en la Ley 89 de 1890 que dictaba “la manera como deben ser gobernados los salvajes que vayan reduciéndose a la vida civilizada.” Dicho reconocimiento se complementa con la obligación del Estado de proteger las riquezas culturales y naturales de la nación, establecida en el artículo 8 de la Constitución.</w:t>
      </w:r>
    </w:p>
    <w:p w:rsidR="00003695" w:rsidRPr="00222F43" w:rsidRDefault="00003695" w:rsidP="00003695"/>
    <w:p w:rsidR="00003695" w:rsidRPr="00222F43" w:rsidRDefault="00003695" w:rsidP="00003695">
      <w:r w:rsidRPr="00222F43">
        <w:t>En desarrollo de estos principios, se reconocen a los grupos étnicos un conjunto de derechos fundamentales colectivos e integrales que pueden sintetizarse de la siguiente manera:</w:t>
      </w:r>
    </w:p>
    <w:p w:rsidR="00003695" w:rsidRPr="00222F43" w:rsidRDefault="00003695" w:rsidP="008E2E6D">
      <w:pPr>
        <w:pStyle w:val="Prrafodelista"/>
        <w:numPr>
          <w:ilvl w:val="0"/>
          <w:numId w:val="36"/>
        </w:numPr>
        <w:rPr>
          <w:lang w:val="es-CO"/>
        </w:rPr>
      </w:pPr>
      <w:r w:rsidRPr="00222F43">
        <w:rPr>
          <w:lang w:val="es-CO"/>
        </w:rPr>
        <w:t>A la vida y existencia como pueblos con identidad y cultura (Constitución Política: Art. 7);</w:t>
      </w:r>
    </w:p>
    <w:p w:rsidR="00003695" w:rsidRPr="00222F43" w:rsidRDefault="00003695" w:rsidP="008E2E6D">
      <w:pPr>
        <w:pStyle w:val="Prrafodelista"/>
        <w:numPr>
          <w:ilvl w:val="0"/>
          <w:numId w:val="36"/>
        </w:numPr>
        <w:rPr>
          <w:lang w:val="es-CO"/>
        </w:rPr>
      </w:pPr>
      <w:r w:rsidRPr="00222F43">
        <w:rPr>
          <w:lang w:val="es-CO"/>
        </w:rPr>
        <w:t>Al territorio, al reconocerse los territorios indígenas como entidades territoriales, la garantía de su posesión mediante la propiedad colectiva de los resguardos y su carácter inembargable, imprescriptible e inalienable (Constitución Política: Art. 63 y 329);</w:t>
      </w:r>
    </w:p>
    <w:p w:rsidR="00003695" w:rsidRPr="00222F43" w:rsidRDefault="00003695" w:rsidP="008E2E6D">
      <w:pPr>
        <w:pStyle w:val="Prrafodelista"/>
        <w:numPr>
          <w:ilvl w:val="0"/>
          <w:numId w:val="36"/>
        </w:numPr>
        <w:rPr>
          <w:lang w:val="es-CO"/>
        </w:rPr>
      </w:pPr>
      <w:r w:rsidRPr="00222F43">
        <w:rPr>
          <w:lang w:val="es-CO"/>
        </w:rPr>
        <w:t xml:space="preserve">Al ambiente, al reconocerse sus derechos sobre los recursos naturales existentes en sus territorios, lo cual implica su derecho a participar en la planificación ambiental, su administración y conservación. Su explotación y utilización debe hacerse sin afectar su identidad cultural, social y económica (Convenio 169: Art. 4, 7, 32; Declaración ONU: Art. </w:t>
      </w:r>
      <w:r w:rsidRPr="00222F43">
        <w:rPr>
          <w:lang w:val="es-CO"/>
        </w:rPr>
        <w:lastRenderedPageBreak/>
        <w:t>29)</w:t>
      </w:r>
    </w:p>
    <w:p w:rsidR="00003695" w:rsidRPr="00222F43" w:rsidRDefault="00003695" w:rsidP="008E2E6D">
      <w:pPr>
        <w:pStyle w:val="Prrafodelista"/>
        <w:numPr>
          <w:ilvl w:val="0"/>
          <w:numId w:val="36"/>
        </w:numPr>
        <w:rPr>
          <w:lang w:val="es-CO"/>
        </w:rPr>
      </w:pPr>
      <w:r w:rsidRPr="00222F43">
        <w:rPr>
          <w:lang w:val="es-CO"/>
        </w:rPr>
        <w:t>Al gobierno propio y a la autodeterminación, al reconocerse y garantizarse la existencia de sistemas de gobierno de cada pueblo como entidades públicas de carácter especial, de acuerdo con sus usos y costumbres promoviendo la capacidad de decidir de manera autónoma asuntos de su interés (Constitución Política: Art. 287 y 330);</w:t>
      </w:r>
    </w:p>
    <w:p w:rsidR="00003695" w:rsidRPr="00222F43" w:rsidRDefault="00003695" w:rsidP="008E2E6D">
      <w:pPr>
        <w:pStyle w:val="Prrafodelista"/>
        <w:numPr>
          <w:ilvl w:val="0"/>
          <w:numId w:val="36"/>
        </w:numPr>
        <w:rPr>
          <w:lang w:val="es-CO"/>
        </w:rPr>
      </w:pPr>
      <w:r w:rsidRPr="00222F43">
        <w:rPr>
          <w:lang w:val="es-CO"/>
        </w:rPr>
        <w:t xml:space="preserve">A la jurisdicción especial, al reconocerse sus propios sistemas de justicia y la garantía de ejercer con autonomía el control social al interior de sus territorios (Constitución Política: Art. 246); </w:t>
      </w:r>
    </w:p>
    <w:p w:rsidR="00003695" w:rsidRPr="00222F43" w:rsidRDefault="00003695" w:rsidP="008E2E6D">
      <w:pPr>
        <w:pStyle w:val="Prrafodelista"/>
        <w:numPr>
          <w:ilvl w:val="0"/>
          <w:numId w:val="36"/>
        </w:numPr>
        <w:rPr>
          <w:lang w:val="es-CO"/>
        </w:rPr>
      </w:pPr>
      <w:r w:rsidRPr="00222F43">
        <w:rPr>
          <w:lang w:val="es-CO"/>
        </w:rPr>
        <w:t>Al desarrollo propio con identidad y cultura, que depende de su concepción cosmogónica y cosmológica de la vida, de la realidad social, territorial y económica de sus comunidades (Convenio 169: Art. 7, 16, 19, 23; Declaración ONU: Art. 3, 20, 23, 32)</w:t>
      </w:r>
    </w:p>
    <w:p w:rsidR="00FD3B38" w:rsidRPr="00222F43" w:rsidRDefault="00003695" w:rsidP="008E2E6D">
      <w:pPr>
        <w:pStyle w:val="Prrafodelista"/>
        <w:numPr>
          <w:ilvl w:val="0"/>
          <w:numId w:val="36"/>
        </w:numPr>
        <w:rPr>
          <w:lang w:val="es-CO"/>
        </w:rPr>
      </w:pPr>
      <w:r w:rsidRPr="00222F43">
        <w:rPr>
          <w:lang w:val="es-CO"/>
        </w:rPr>
        <w:t>A la participación efectiva y a la consulta previa, libre e informada de los asuntos que la requieran. Actualmente se cuenta con los siguientes escenarios de participación para pueblos indígenas: i) representación en el congreso mediante la circunscripción especial indígena, ii) representación en las instancias de toma de decisión de algunas instituciones de especial interés en la rama ejecutiva, iii) escenarios de concertación nacional y en algunos casos local, iv) reconocimiento formal de sus instituciones de gobierno propio (Convenio 169: Art. 2, 5, 6, 7, 15; Declaración ONU: Art 4</w:t>
      </w:r>
      <w:r w:rsidR="00FD3B38" w:rsidRPr="00222F43">
        <w:rPr>
          <w:lang w:val="es-CO"/>
        </w:rPr>
        <w:t>., y v) la Directiva Presidencial 10 de 2013, por la cual se orienta la realización de consulta previa con Comunidades Étnicas.</w:t>
      </w:r>
    </w:p>
    <w:p w:rsidR="00003695" w:rsidRPr="00222F43" w:rsidRDefault="00003695" w:rsidP="00003695"/>
    <w:p w:rsidR="00003695" w:rsidRPr="00222F43" w:rsidRDefault="00003695" w:rsidP="00003695">
      <w:r w:rsidRPr="00222F43">
        <w:t>En su conjunto, estos son los mandatos que orientan la actuación de la iniciativa y la aplicación d</w:t>
      </w:r>
      <w:r w:rsidR="00F56695" w:rsidRPr="00222F43">
        <w:t>el Estándar Ambiental y Social 7</w:t>
      </w:r>
      <w:r w:rsidR="00E533BF" w:rsidRPr="00222F43">
        <w:t>, dando p</w:t>
      </w:r>
      <w:r w:rsidRPr="00222F43">
        <w:t xml:space="preserve">articular importancia </w:t>
      </w:r>
      <w:r w:rsidR="00E533BF" w:rsidRPr="00222F43">
        <w:t>a</w:t>
      </w:r>
      <w:r w:rsidRPr="00222F43">
        <w:t xml:space="preserve"> la garantía del derecho fundamental a la consulta previa, libre e informada</w:t>
      </w:r>
      <w:r w:rsidR="005D092B" w:rsidRPr="00222F43">
        <w:t xml:space="preserve"> como</w:t>
      </w:r>
      <w:r w:rsidRPr="00222F43">
        <w:t xml:space="preserve"> </w:t>
      </w:r>
      <w:r w:rsidR="005D092B" w:rsidRPr="00222F43">
        <w:t>u</w:t>
      </w:r>
      <w:r w:rsidRPr="00222F43">
        <w:t>n derecho que en el ordenamiento jurídico colombiano es reconocido y da lugar a un conjunto de obligaciones del Estado para hacerlo efectivo. En el marco de la presente operación, este derecho – deber se concibe como un diálogo intercultural que busca garantizar la participación real, oportuna, y efectiva de las autoridades y comunidades indígenas en la toma de decisiones.</w:t>
      </w:r>
    </w:p>
    <w:p w:rsidR="00003695" w:rsidRPr="00222F43" w:rsidRDefault="00003695" w:rsidP="00003695">
      <w:pPr>
        <w:rPr>
          <w:sz w:val="20"/>
          <w:szCs w:val="20"/>
        </w:rPr>
      </w:pPr>
    </w:p>
    <w:p w:rsidR="00003695" w:rsidRPr="00222F43" w:rsidRDefault="00003695" w:rsidP="00003695">
      <w:pPr>
        <w:pStyle w:val="Ttulo2"/>
      </w:pPr>
      <w:bookmarkStart w:id="136" w:name="_Toc493868654"/>
      <w:bookmarkStart w:id="137" w:name="_Toc7024964"/>
      <w:r w:rsidRPr="00222F43">
        <w:t xml:space="preserve">Tenencia de la </w:t>
      </w:r>
      <w:r w:rsidR="00ED7915" w:rsidRPr="00222F43">
        <w:t>t</w:t>
      </w:r>
      <w:r w:rsidRPr="00222F43">
        <w:t>ierra po</w:t>
      </w:r>
      <w:r w:rsidR="005609FF" w:rsidRPr="00222F43">
        <w:t>r C</w:t>
      </w:r>
      <w:r w:rsidRPr="00222F43">
        <w:t>omunidades Indígenas.</w:t>
      </w:r>
      <w:bookmarkEnd w:id="136"/>
      <w:bookmarkEnd w:id="137"/>
    </w:p>
    <w:p w:rsidR="00003695" w:rsidRPr="00222F43" w:rsidRDefault="00A51BE4" w:rsidP="00003695">
      <w:r w:rsidRPr="00222F43">
        <w:t>Actualmente en Colombia, l</w:t>
      </w:r>
      <w:r w:rsidR="00003695" w:rsidRPr="00222F43">
        <w:t>as comunidades indígenas presentan diferentes formas de tenencia en relación con su territorio</w:t>
      </w:r>
      <w:r w:rsidRPr="00222F43">
        <w:t>, tal y como se describe a continuación</w:t>
      </w:r>
      <w:r w:rsidR="00003695" w:rsidRPr="00222F43">
        <w:t>:</w:t>
      </w:r>
    </w:p>
    <w:p w:rsidR="00003695" w:rsidRPr="00222F43" w:rsidRDefault="00003695" w:rsidP="008E2E6D">
      <w:pPr>
        <w:pStyle w:val="Prrafodelista"/>
        <w:numPr>
          <w:ilvl w:val="1"/>
          <w:numId w:val="35"/>
        </w:numPr>
        <w:ind w:left="709"/>
        <w:rPr>
          <w:lang w:val="es-CO"/>
        </w:rPr>
      </w:pPr>
      <w:r w:rsidRPr="00222F43">
        <w:rPr>
          <w:lang w:val="es-CO"/>
        </w:rPr>
        <w:t>Resguardos indígenas: son propiedad colectiva de las comunidades indígenas en favor de las cuales se constituyen y, conforme a los artículos 63 y 329 de la Constitución Política, tienen el carácter de inalienables, imprescriptibles e inembargables. Los resguardos son una institución legal y sociopolítica de carácter especial, conformada por una o más comunidades indígenas, que con un título de propiedad colectiva que goza de las garantías de la propiedad privada, poseen su territorio y se rigen para el manejo de este y su vida interna por una organización autónoma amparada por el fuero indígena y su sistema normativo propio.</w:t>
      </w:r>
    </w:p>
    <w:p w:rsidR="00003695" w:rsidRPr="00222F43" w:rsidRDefault="00003695" w:rsidP="008E2E6D">
      <w:pPr>
        <w:pStyle w:val="Prrafodelista"/>
        <w:numPr>
          <w:ilvl w:val="1"/>
          <w:numId w:val="35"/>
        </w:numPr>
        <w:ind w:left="709"/>
        <w:rPr>
          <w:lang w:val="es-CO"/>
        </w:rPr>
      </w:pPr>
      <w:r w:rsidRPr="00222F43">
        <w:rPr>
          <w:lang w:val="es-CO"/>
        </w:rPr>
        <w:lastRenderedPageBreak/>
        <w:t xml:space="preserve">Reserva indígena es un globo de terreno baldío ocupado por una o varias comunidades indígenas que fue delimitado y legalmente asignado por el </w:t>
      </w:r>
      <w:proofErr w:type="spellStart"/>
      <w:r w:rsidRPr="00222F43">
        <w:rPr>
          <w:lang w:val="es-CO"/>
        </w:rPr>
        <w:t>Incora</w:t>
      </w:r>
      <w:proofErr w:type="spellEnd"/>
      <w:r w:rsidRPr="00222F43">
        <w:rPr>
          <w:lang w:val="es-CO"/>
        </w:rPr>
        <w:t xml:space="preserve"> a aquellas para que ejercieran en él los derechos de uso y usufructo con exclusión de terceros. Las reservas indígenas constituyen tierras comunales de grupos étnicos, para los fines previstos en el artículo 63 de la Constitución Política y la Ley 21 de 1991.</w:t>
      </w:r>
    </w:p>
    <w:p w:rsidR="00003695" w:rsidRPr="00222F43" w:rsidRDefault="00003695" w:rsidP="008E2E6D">
      <w:pPr>
        <w:pStyle w:val="Prrafodelista"/>
        <w:numPr>
          <w:ilvl w:val="1"/>
          <w:numId w:val="35"/>
        </w:numPr>
        <w:ind w:left="709"/>
        <w:rPr>
          <w:lang w:val="es-CO"/>
        </w:rPr>
      </w:pPr>
      <w:r w:rsidRPr="00222F43">
        <w:rPr>
          <w:lang w:val="es-CO"/>
        </w:rPr>
        <w:t>Resguardo de origen colonial o republicano: Tienen su origen y fundamento legal en una cédula real, donación, merced o decreto expedido en el periodo republicano (Arango</w:t>
      </w:r>
      <w:r w:rsidR="00656125" w:rsidRPr="00222F43">
        <w:rPr>
          <w:lang w:val="es-CO"/>
        </w:rPr>
        <w:t>,</w:t>
      </w:r>
      <w:r w:rsidRPr="00222F43">
        <w:rPr>
          <w:lang w:val="es-CO"/>
        </w:rPr>
        <w:t xml:space="preserve"> Ochoa &amp; </w:t>
      </w:r>
      <w:r w:rsidR="00656125" w:rsidRPr="00222F43">
        <w:rPr>
          <w:lang w:val="es-CO"/>
        </w:rPr>
        <w:t>Sánchez</w:t>
      </w:r>
      <w:r w:rsidRPr="00222F43">
        <w:rPr>
          <w:lang w:val="es-CO"/>
        </w:rPr>
        <w:t xml:space="preserve"> Gutierrez, 2004). Se tiene que adelantar el proceso de </w:t>
      </w:r>
      <w:r w:rsidR="002B7528" w:rsidRPr="00222F43">
        <w:rPr>
          <w:lang w:val="es-CO"/>
        </w:rPr>
        <w:t>c</w:t>
      </w:r>
      <w:r w:rsidRPr="00222F43">
        <w:rPr>
          <w:lang w:val="es-CO"/>
        </w:rPr>
        <w:t>larificación de la</w:t>
      </w:r>
      <w:r w:rsidR="005C32F0" w:rsidRPr="00222F43">
        <w:rPr>
          <w:lang w:val="es-CO"/>
        </w:rPr>
        <w:t xml:space="preserve"> p</w:t>
      </w:r>
      <w:r w:rsidRPr="00222F43">
        <w:rPr>
          <w:lang w:val="es-CO"/>
        </w:rPr>
        <w:t>ropiedad, para determinar la vigencia legal de los títulos que presentan las comunidades, para posteriormente, y una vez establecida su autenticidad, se proceda a realizar la reestructuración del Resguardo.</w:t>
      </w:r>
    </w:p>
    <w:p w:rsidR="00054411" w:rsidRPr="00222F43" w:rsidRDefault="00003695" w:rsidP="008E2E6D">
      <w:pPr>
        <w:pStyle w:val="Prrafodelista"/>
        <w:numPr>
          <w:ilvl w:val="1"/>
          <w:numId w:val="35"/>
        </w:numPr>
        <w:ind w:left="709"/>
        <w:rPr>
          <w:lang w:val="es-CO"/>
        </w:rPr>
      </w:pPr>
      <w:r w:rsidRPr="00222F43">
        <w:rPr>
          <w:lang w:val="es-CO"/>
        </w:rPr>
        <w:t>Posesión tradicional y/o ancestral de tierras y territorios de los pueblos indígenas: es la ocupación y relación ancestral y/o tradicional que los pueblos indígenas mantienen con sus tierras y territorios, de acuerdo con los usos y costumbres, y que constituyen su ámbito tradicional, espiritual y cultural, en el marco de lo establecido en la Ley 21 de 1991. (Decreto 2333 de 2014).</w:t>
      </w:r>
    </w:p>
    <w:p w:rsidR="00003695" w:rsidRPr="00222F43" w:rsidRDefault="007767E8" w:rsidP="008E2E6D">
      <w:pPr>
        <w:pStyle w:val="Prrafodelista"/>
        <w:numPr>
          <w:ilvl w:val="1"/>
          <w:numId w:val="35"/>
        </w:numPr>
        <w:ind w:left="709"/>
        <w:rPr>
          <w:lang w:val="es-CO"/>
        </w:rPr>
      </w:pPr>
      <w:r w:rsidRPr="00222F43">
        <w:rPr>
          <w:lang w:val="es-CO"/>
        </w:rPr>
        <w:t>Finalmente</w:t>
      </w:r>
      <w:r w:rsidR="000F67C0" w:rsidRPr="00222F43">
        <w:rPr>
          <w:lang w:val="es-CO"/>
        </w:rPr>
        <w:t>,</w:t>
      </w:r>
      <w:r w:rsidR="00003695" w:rsidRPr="00222F43">
        <w:rPr>
          <w:lang w:val="es-CO"/>
        </w:rPr>
        <w:t xml:space="preserve"> </w:t>
      </w:r>
      <w:r w:rsidRPr="00222F43">
        <w:rPr>
          <w:lang w:val="es-CO"/>
        </w:rPr>
        <w:t>aunque esta figura</w:t>
      </w:r>
      <w:r w:rsidR="00003695" w:rsidRPr="00222F43">
        <w:rPr>
          <w:lang w:val="es-CO"/>
        </w:rPr>
        <w:t xml:space="preserve"> no constituye una categoría de tenencia, es importante señalar que para adelantar los procesos administrativos asociados a la puesta en funcionamiento de los Territorios Indígenas,</w:t>
      </w:r>
      <w:r w:rsidRPr="00222F43">
        <w:rPr>
          <w:lang w:val="es-CO"/>
        </w:rPr>
        <w:t xml:space="preserve"> se deberá tener en cuenta</w:t>
      </w:r>
      <w:r w:rsidR="00003695" w:rsidRPr="00222F43">
        <w:rPr>
          <w:lang w:val="es-CO"/>
        </w:rPr>
        <w:t xml:space="preserve"> los términos del Decreto 1953 de 2014, “Por el cual se crea un régimen especial con el fin de poner en funcionamiento los Territorios Indígenas respecto de la administración de los sistemas propios de los pueblos indígenas hasta que el Congreso expida la ley que trata el artículo 329 de la Constitución Política”. </w:t>
      </w:r>
    </w:p>
    <w:p w:rsidR="00164CA2" w:rsidRPr="00222F43" w:rsidRDefault="00164CA2" w:rsidP="00003695"/>
    <w:p w:rsidR="00003695" w:rsidRPr="00222F43" w:rsidRDefault="00003695" w:rsidP="00003695">
      <w:pPr>
        <w:pStyle w:val="Ttulo2"/>
      </w:pPr>
      <w:bookmarkStart w:id="138" w:name="_Toc493868655"/>
      <w:bookmarkStart w:id="139" w:name="_Toc7024965"/>
      <w:r w:rsidRPr="00222F43">
        <w:t>Procesos para la identificación de los</w:t>
      </w:r>
      <w:r w:rsidR="005609FF" w:rsidRPr="00222F43">
        <w:t xml:space="preserve"> Pueblos In</w:t>
      </w:r>
      <w:r w:rsidRPr="00222F43">
        <w:t xml:space="preserve">dígenas entre las poblaciones afectadas y procesos de </w:t>
      </w:r>
      <w:r w:rsidR="009F0F61" w:rsidRPr="00222F43">
        <w:t>c</w:t>
      </w:r>
      <w:r w:rsidRPr="00222F43">
        <w:t>onsulta.</w:t>
      </w:r>
      <w:bookmarkEnd w:id="138"/>
      <w:bookmarkEnd w:id="139"/>
    </w:p>
    <w:p w:rsidR="004D77F2" w:rsidRPr="00222F43" w:rsidRDefault="004D77F2" w:rsidP="00003695"/>
    <w:p w:rsidR="00182937" w:rsidRPr="00222F43" w:rsidRDefault="00003695" w:rsidP="00182937">
      <w:r w:rsidRPr="00222F43">
        <w:t>La Constitución Política reconoce y protege la diversidad étnica y cultural de la nación</w:t>
      </w:r>
      <w:r w:rsidR="00D524FF" w:rsidRPr="00222F43">
        <w:t>,</w:t>
      </w:r>
      <w:r w:rsidRPr="00222F43">
        <w:t xml:space="preserve"> </w:t>
      </w:r>
      <w:r w:rsidR="00D524FF" w:rsidRPr="00222F43">
        <w:t>e</w:t>
      </w:r>
      <w:r w:rsidRPr="00222F43">
        <w:t xml:space="preserve">n este marco, el Estado Colombiano aprobó la Convención 169 de 1989 de la Organización Internacional del Trabajo sobre pueblos indígenas y tribales en países independientes, mediante la Ley 21 de 1991. Así, la determinación de la presencia de grupos étnicos, corroborada por el Ministerio del Interior, y su vinculación al proceso de consulta previa, constituyen dos condiciones de legalidad y legitimidad de la declaración y ampliación de áreas protegidas. </w:t>
      </w:r>
      <w:r w:rsidR="00FB7738" w:rsidRPr="00222F43">
        <w:t>E</w:t>
      </w:r>
      <w:r w:rsidR="00182937" w:rsidRPr="00222F43">
        <w:t>ntre los compromisos asumidos por el país</w:t>
      </w:r>
      <w:r w:rsidR="00FB7738" w:rsidRPr="00222F43">
        <w:t xml:space="preserve"> se encuentran</w:t>
      </w:r>
      <w:r w:rsidR="00182937" w:rsidRPr="00222F43">
        <w:t xml:space="preserve"> los siguientes:</w:t>
      </w:r>
    </w:p>
    <w:p w:rsidR="00182937" w:rsidRPr="00222F43" w:rsidRDefault="00182937" w:rsidP="00182937">
      <w:pPr>
        <w:ind w:left="993"/>
      </w:pPr>
      <w:r w:rsidRPr="00222F43">
        <w:t>a. La adopción de medidas, en cooperación con los pueblos interesados, para proteger el medio ambiente de los territorios que habitan.</w:t>
      </w:r>
    </w:p>
    <w:p w:rsidR="00182937" w:rsidRPr="00222F43" w:rsidRDefault="00182937" w:rsidP="00182937">
      <w:pPr>
        <w:ind w:left="993"/>
      </w:pPr>
      <w:r w:rsidRPr="00222F43">
        <w:t>b. El respeto a la importancia que tiene para estos pueblos su relación con las tierras y territorios que ocupan y utilizan.</w:t>
      </w:r>
    </w:p>
    <w:p w:rsidR="00182937" w:rsidRPr="00222F43" w:rsidRDefault="00182937" w:rsidP="00182937">
      <w:pPr>
        <w:ind w:left="993"/>
      </w:pPr>
      <w:r w:rsidRPr="00222F43">
        <w:lastRenderedPageBreak/>
        <w:t>c. El reconocimiento del derecho de propiedad y de posesión sobre las tierras que tradicionalmente ocupan, y la salvaguarda de su derecho a utilizar las tierras a las que han tenido acceso para sus actividades tradicionales y de subsistencia, especialmente cuando se trate de pueblos nómadas e itinerantes.</w:t>
      </w:r>
    </w:p>
    <w:p w:rsidR="00182937" w:rsidRPr="00222F43" w:rsidRDefault="00182937" w:rsidP="00182937">
      <w:pPr>
        <w:ind w:left="993"/>
      </w:pPr>
      <w:r w:rsidRPr="00222F43">
        <w:t>d. La protección especial a los derechos de estos pueblos sobre los recursos naturales existentes en sus tierras, que comprende el derecho a participar en la utilización, administración y conservación de tales recursos, entre otros.</w:t>
      </w:r>
    </w:p>
    <w:p w:rsidR="00182937" w:rsidRPr="00222F43" w:rsidRDefault="00182937" w:rsidP="00182937">
      <w:pPr>
        <w:ind w:left="993"/>
      </w:pPr>
    </w:p>
    <w:p w:rsidR="00182937" w:rsidRPr="00222F43" w:rsidRDefault="00182937" w:rsidP="00182937">
      <w:r w:rsidRPr="00222F43">
        <w:t>Al mismo tiempo, esta norma consagra los siguientes deberes específicos de los Estados:</w:t>
      </w:r>
    </w:p>
    <w:p w:rsidR="00182937" w:rsidRPr="00222F43" w:rsidRDefault="00182937" w:rsidP="00182937">
      <w:pPr>
        <w:ind w:left="993"/>
      </w:pPr>
      <w:r w:rsidRPr="00222F43">
        <w:t>a. Consultar, mediante procedimientos apropiados, a los pueblos interesados cuando se prevean medidas administrativas o legislativas susceptibles afectarles directamente.</w:t>
      </w:r>
    </w:p>
    <w:p w:rsidR="00182937" w:rsidRPr="00222F43" w:rsidRDefault="00182937" w:rsidP="00182937">
      <w:pPr>
        <w:ind w:left="993"/>
      </w:pPr>
      <w:r w:rsidRPr="00222F43">
        <w:t>b. Establecer los medios para que puedan participar libremente en la adopción de decisiones en instituciones de elección y otros organismos responsables de políticas y programas que les conciernan.</w:t>
      </w:r>
    </w:p>
    <w:p w:rsidR="00182937" w:rsidRPr="00222F43" w:rsidRDefault="00182937" w:rsidP="00182937">
      <w:pPr>
        <w:ind w:left="993"/>
      </w:pPr>
      <w:r w:rsidRPr="00222F43">
        <w:t>c. Garantizar la participación de dichos pueblos en la formulación, aplicación y evaluación de los planes y programas de desarrollo nacional y regional que puedan afectarlos directamente.</w:t>
      </w:r>
    </w:p>
    <w:p w:rsidR="00182937" w:rsidRPr="00222F43" w:rsidRDefault="00182937" w:rsidP="00182937">
      <w:pPr>
        <w:ind w:left="993"/>
      </w:pPr>
      <w:r w:rsidRPr="00222F43">
        <w:t>d. Garantizar el derecho a participar en la utilización, administración y conservación de los recursos naturales existentes en sus tierras.</w:t>
      </w:r>
    </w:p>
    <w:p w:rsidR="00003695" w:rsidRPr="00222F43" w:rsidRDefault="00003695" w:rsidP="00003695"/>
    <w:p w:rsidR="00003695" w:rsidRPr="00222F43" w:rsidRDefault="00003695" w:rsidP="00003695">
      <w:r w:rsidRPr="00222F43">
        <w:t>Significa que, de ser procedente, una vez se conozcan oficialmente las áreas de implementación del proyecto,</w:t>
      </w:r>
      <w:r w:rsidR="00A4039D" w:rsidRPr="00222F43">
        <w:t xml:space="preserve"> en el Marco de Planificación de Pueblos Indígenas</w:t>
      </w:r>
      <w:r w:rsidRPr="00222F43">
        <w:t xml:space="preserve"> se realizar</w:t>
      </w:r>
      <w:r w:rsidR="00A4039D" w:rsidRPr="00222F43">
        <w:t>á</w:t>
      </w:r>
      <w:r w:rsidRPr="00222F43">
        <w:t xml:space="preserve"> una caracterización demográfica, social, cultural y política de cada uno de los resguardos o territorios indígenas, legal y secularmente ocupados, así como de los recursos naturales que sustentan sus modos de vida. Durante este análisis se valorará, se establecerán las medidas y las actividades necesarias para prevenir efectos adversos y asegurar que las comunidades indígenas de cada resguardo participante acceden a beneficios culturalmente apropiados.</w:t>
      </w:r>
    </w:p>
    <w:p w:rsidR="00003695" w:rsidRPr="00222F43" w:rsidRDefault="00003695" w:rsidP="00003695"/>
    <w:p w:rsidR="00003695" w:rsidRPr="00222F43" w:rsidRDefault="00003695" w:rsidP="00003695">
      <w:r w:rsidRPr="00222F43">
        <w:t>Adicionalmente, el equipo del proyecto deberá consultar debidamente a la Agencia Nacional de Tierras y a la Organización Nacional Indígena de Colombia (ONIC) que procesos de titularización de tierras se encuentra adjudicados, cuales están en proceso de adjudicación y/o expansión de resguardos indígenas que tengan incidencia en las zonas seleccionadas, con el fin de evitar cualquier tipo de traslapes.</w:t>
      </w:r>
      <w:r w:rsidR="004E1839" w:rsidRPr="00222F43">
        <w:t xml:space="preserve"> El proceso de estas consultas y sus resultados deberán quedar debidamente documentadas en el M</w:t>
      </w:r>
      <w:r w:rsidR="00441650" w:rsidRPr="00222F43">
        <w:t>P</w:t>
      </w:r>
      <w:r w:rsidR="004E1839" w:rsidRPr="00222F43">
        <w:t>PI.</w:t>
      </w:r>
    </w:p>
    <w:p w:rsidR="00003695" w:rsidRPr="00222F43" w:rsidRDefault="00003695" w:rsidP="00003695"/>
    <w:p w:rsidR="009166B6" w:rsidRPr="00222F43" w:rsidRDefault="009166B6" w:rsidP="00003695"/>
    <w:p w:rsidR="00003695" w:rsidRPr="00222F43" w:rsidRDefault="00003695" w:rsidP="00003695">
      <w:pPr>
        <w:pStyle w:val="Ttulo2"/>
      </w:pPr>
      <w:bookmarkStart w:id="140" w:name="_Toc493868656"/>
      <w:bookmarkStart w:id="141" w:name="_Toc7024966"/>
      <w:r w:rsidRPr="00222F43">
        <w:lastRenderedPageBreak/>
        <w:t>Actividades de la operación que vinculan pueblos y territorios indígenas</w:t>
      </w:r>
      <w:bookmarkEnd w:id="140"/>
      <w:bookmarkEnd w:id="141"/>
    </w:p>
    <w:p w:rsidR="00003695" w:rsidRPr="00222F43" w:rsidRDefault="00003695" w:rsidP="00003695">
      <w:pPr>
        <w:rPr>
          <w:b/>
        </w:rPr>
      </w:pPr>
    </w:p>
    <w:p w:rsidR="00003695" w:rsidRPr="00222F43" w:rsidRDefault="00904406" w:rsidP="00003695">
      <w:r w:rsidRPr="00222F43">
        <w:t xml:space="preserve">De acuerdo </w:t>
      </w:r>
      <w:r w:rsidR="00177D25" w:rsidRPr="00222F43">
        <w:t xml:space="preserve">con el </w:t>
      </w:r>
      <w:r w:rsidR="00E53060" w:rsidRPr="00222F43">
        <w:t>Documento de Evaluación del Proyecto (PAD) que se encuentra en el anexo 2</w:t>
      </w:r>
      <w:r w:rsidR="00393DA9" w:rsidRPr="00222F43">
        <w:t xml:space="preserve"> del presente documento, se relacionan aquellas actividades del proyecto en donde se identificó </w:t>
      </w:r>
      <w:r w:rsidR="00177D25" w:rsidRPr="00222F43">
        <w:t>vinculación de Pueblos Indígenas:</w:t>
      </w:r>
    </w:p>
    <w:p w:rsidR="00177D25" w:rsidRPr="00222F43" w:rsidRDefault="00177D25" w:rsidP="00003695"/>
    <w:p w:rsidR="00003695" w:rsidRPr="00222F43" w:rsidRDefault="00003695" w:rsidP="00130FDB">
      <w:pPr>
        <w:pStyle w:val="Epgrafe"/>
      </w:pPr>
      <w:bookmarkStart w:id="142" w:name="_Toc492052242"/>
      <w:bookmarkStart w:id="143" w:name="_Toc7024996"/>
      <w:r w:rsidRPr="00222F43">
        <w:t xml:space="preserve">Tabla </w:t>
      </w:r>
      <w:r w:rsidR="008B0EB4">
        <w:rPr>
          <w:noProof/>
        </w:rPr>
        <w:fldChar w:fldCharType="begin"/>
      </w:r>
      <w:r w:rsidR="008B0EB4">
        <w:rPr>
          <w:noProof/>
        </w:rPr>
        <w:instrText xml:space="preserve"> SEQ Tabla \* ARABIC </w:instrText>
      </w:r>
      <w:r w:rsidR="008B0EB4">
        <w:rPr>
          <w:noProof/>
        </w:rPr>
        <w:fldChar w:fldCharType="separate"/>
      </w:r>
      <w:r w:rsidR="00C32A28">
        <w:rPr>
          <w:noProof/>
        </w:rPr>
        <w:t>13</w:t>
      </w:r>
      <w:r w:rsidR="008B0EB4">
        <w:rPr>
          <w:noProof/>
        </w:rPr>
        <w:fldChar w:fldCharType="end"/>
      </w:r>
      <w:r w:rsidRPr="00222F43">
        <w:t>. Actividades del Proyecto que se encuentran vinculadas a poblaciones indígenas</w:t>
      </w:r>
      <w:bookmarkEnd w:id="142"/>
      <w:bookmarkEnd w:id="143"/>
    </w:p>
    <w:tbl>
      <w:tblPr>
        <w:tblW w:w="9215" w:type="dxa"/>
        <w:tblInd w:w="-289" w:type="dxa"/>
        <w:tblCellMar>
          <w:left w:w="70" w:type="dxa"/>
          <w:right w:w="70" w:type="dxa"/>
        </w:tblCellMar>
        <w:tblLook w:val="04A0" w:firstRow="1" w:lastRow="0" w:firstColumn="1" w:lastColumn="0" w:noHBand="0" w:noVBand="1"/>
      </w:tblPr>
      <w:tblGrid>
        <w:gridCol w:w="3119"/>
        <w:gridCol w:w="6096"/>
      </w:tblGrid>
      <w:tr w:rsidR="00D16F48" w:rsidRPr="00222F43" w:rsidTr="00AF6086">
        <w:trPr>
          <w:trHeight w:val="300"/>
          <w:tblHeader/>
        </w:trPr>
        <w:tc>
          <w:tcPr>
            <w:tcW w:w="311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D16F48" w:rsidRPr="00222F43" w:rsidRDefault="00D16F48" w:rsidP="00A41E1C">
            <w:pPr>
              <w:spacing w:before="0" w:after="0" w:line="240" w:lineRule="auto"/>
              <w:jc w:val="center"/>
              <w:rPr>
                <w:rFonts w:asciiTheme="minorHAnsi" w:eastAsia="Times New Roman" w:hAnsiTheme="minorHAnsi" w:cs="Times New Roman"/>
                <w:b/>
                <w:bCs/>
                <w:color w:val="000000"/>
                <w:sz w:val="18"/>
                <w:szCs w:val="18"/>
                <w:lang w:eastAsia="es-CO"/>
              </w:rPr>
            </w:pPr>
            <w:r w:rsidRPr="00222F43">
              <w:rPr>
                <w:rFonts w:asciiTheme="minorHAnsi" w:eastAsia="Times New Roman" w:hAnsiTheme="minorHAnsi" w:cs="Times New Roman"/>
                <w:b/>
                <w:bCs/>
                <w:color w:val="000000"/>
                <w:sz w:val="18"/>
                <w:szCs w:val="18"/>
                <w:lang w:eastAsia="es-CO"/>
              </w:rPr>
              <w:t>Subcomponente</w:t>
            </w:r>
          </w:p>
        </w:tc>
        <w:tc>
          <w:tcPr>
            <w:tcW w:w="6096" w:type="dxa"/>
            <w:tcBorders>
              <w:top w:val="single" w:sz="4" w:space="0" w:color="auto"/>
              <w:left w:val="nil"/>
              <w:bottom w:val="single" w:sz="4" w:space="0" w:color="auto"/>
              <w:right w:val="single" w:sz="4" w:space="0" w:color="auto"/>
            </w:tcBorders>
            <w:shd w:val="clear" w:color="000000" w:fill="D9D9D9"/>
            <w:noWrap/>
            <w:vAlign w:val="center"/>
            <w:hideMark/>
          </w:tcPr>
          <w:p w:rsidR="00D16F48" w:rsidRPr="00222F43" w:rsidRDefault="00D16F48" w:rsidP="00A41E1C">
            <w:pPr>
              <w:spacing w:before="0" w:after="0" w:line="240" w:lineRule="auto"/>
              <w:jc w:val="center"/>
              <w:rPr>
                <w:rFonts w:asciiTheme="minorHAnsi" w:eastAsia="Times New Roman" w:hAnsiTheme="minorHAnsi" w:cs="Times New Roman"/>
                <w:b/>
                <w:bCs/>
                <w:color w:val="000000"/>
                <w:sz w:val="18"/>
                <w:szCs w:val="18"/>
                <w:lang w:eastAsia="es-CO"/>
              </w:rPr>
            </w:pPr>
            <w:r w:rsidRPr="00222F43">
              <w:rPr>
                <w:rFonts w:asciiTheme="minorHAnsi" w:eastAsia="Times New Roman" w:hAnsiTheme="minorHAnsi" w:cs="Times New Roman"/>
                <w:b/>
                <w:bCs/>
                <w:color w:val="000000"/>
                <w:sz w:val="18"/>
                <w:szCs w:val="18"/>
                <w:lang w:eastAsia="es-CO"/>
              </w:rPr>
              <w:t>Actividad</w:t>
            </w:r>
          </w:p>
        </w:tc>
      </w:tr>
      <w:tr w:rsidR="00D16F48" w:rsidRPr="00222F43" w:rsidTr="00AF6086">
        <w:trPr>
          <w:trHeight w:val="450"/>
        </w:trPr>
        <w:tc>
          <w:tcPr>
            <w:tcW w:w="9215" w:type="dxa"/>
            <w:gridSpan w:val="2"/>
            <w:tcBorders>
              <w:top w:val="single" w:sz="4" w:space="0" w:color="auto"/>
              <w:left w:val="single" w:sz="4" w:space="0" w:color="auto"/>
              <w:bottom w:val="single" w:sz="4" w:space="0" w:color="auto"/>
              <w:right w:val="single" w:sz="4" w:space="0" w:color="auto"/>
            </w:tcBorders>
            <w:shd w:val="clear" w:color="000000" w:fill="FFC000"/>
            <w:vAlign w:val="center"/>
            <w:hideMark/>
          </w:tcPr>
          <w:p w:rsidR="00D16F48" w:rsidRPr="00222F43" w:rsidRDefault="00D16F48" w:rsidP="00A41E1C">
            <w:pPr>
              <w:spacing w:before="0" w:after="0" w:line="240" w:lineRule="auto"/>
              <w:jc w:val="center"/>
              <w:rPr>
                <w:rFonts w:asciiTheme="minorHAnsi" w:eastAsia="Times New Roman" w:hAnsiTheme="minorHAnsi" w:cs="Times New Roman"/>
                <w:b/>
                <w:bCs/>
                <w:color w:val="000000"/>
                <w:sz w:val="18"/>
                <w:szCs w:val="18"/>
                <w:lang w:eastAsia="es-CO"/>
              </w:rPr>
            </w:pPr>
            <w:r w:rsidRPr="00222F43">
              <w:rPr>
                <w:rFonts w:asciiTheme="minorHAnsi" w:eastAsia="Times New Roman" w:hAnsiTheme="minorHAnsi" w:cs="Times New Roman"/>
                <w:b/>
                <w:bCs/>
                <w:color w:val="000000"/>
                <w:sz w:val="18"/>
                <w:szCs w:val="18"/>
                <w:lang w:eastAsia="es-CO"/>
              </w:rPr>
              <w:t>Componente 1. Integración efectiva de criterios de biodiversidad y sus servicios ecosistémicos en la planificación territorial y sectorial</w:t>
            </w:r>
          </w:p>
        </w:tc>
      </w:tr>
      <w:tr w:rsidR="00D16F48" w:rsidRPr="00222F43" w:rsidTr="00AF6086">
        <w:trPr>
          <w:trHeight w:val="100"/>
        </w:trPr>
        <w:tc>
          <w:tcPr>
            <w:tcW w:w="3119" w:type="dxa"/>
            <w:tcBorders>
              <w:top w:val="nil"/>
              <w:left w:val="single" w:sz="4" w:space="0" w:color="auto"/>
              <w:bottom w:val="single" w:sz="4" w:space="0" w:color="auto"/>
              <w:right w:val="single" w:sz="4" w:space="0" w:color="auto"/>
            </w:tcBorders>
            <w:vAlign w:val="center"/>
            <w:hideMark/>
          </w:tcPr>
          <w:p w:rsidR="00D16F48" w:rsidRPr="00222F43" w:rsidRDefault="00D16F48" w:rsidP="00AF6086">
            <w:pPr>
              <w:spacing w:before="0" w:after="0" w:line="240" w:lineRule="auto"/>
              <w:jc w:val="left"/>
              <w:rPr>
                <w:rFonts w:asciiTheme="minorHAnsi" w:eastAsia="Times New Roman" w:hAnsiTheme="minorHAnsi" w:cs="Times New Roman"/>
                <w:b/>
                <w:bCs/>
                <w:color w:val="000000"/>
                <w:sz w:val="18"/>
                <w:szCs w:val="18"/>
                <w:lang w:eastAsia="es-CO"/>
              </w:rPr>
            </w:pPr>
            <w:r w:rsidRPr="00222F43">
              <w:rPr>
                <w:rFonts w:asciiTheme="minorHAnsi" w:eastAsia="Times New Roman" w:hAnsiTheme="minorHAnsi" w:cs="Times New Roman"/>
                <w:b/>
                <w:bCs/>
                <w:color w:val="000000"/>
                <w:sz w:val="18"/>
                <w:szCs w:val="18"/>
                <w:lang w:eastAsia="es-CO"/>
              </w:rPr>
              <w:t>Subcomponente 1.1 Generación y gestión de información de la biodiversidad y los servicios ecosistémicos para la planificación territorial y sectorial</w:t>
            </w:r>
          </w:p>
        </w:tc>
        <w:tc>
          <w:tcPr>
            <w:tcW w:w="6096" w:type="dxa"/>
            <w:tcBorders>
              <w:top w:val="nil"/>
              <w:left w:val="nil"/>
              <w:bottom w:val="single" w:sz="4" w:space="0" w:color="auto"/>
              <w:right w:val="single" w:sz="4" w:space="0" w:color="auto"/>
            </w:tcBorders>
            <w:shd w:val="clear" w:color="auto" w:fill="auto"/>
            <w:vAlign w:val="center"/>
            <w:hideMark/>
          </w:tcPr>
          <w:p w:rsidR="00D16F48" w:rsidRPr="00222F43" w:rsidRDefault="00D16F48" w:rsidP="00A41E1C">
            <w:pPr>
              <w:spacing w:before="0" w:after="0" w:line="240" w:lineRule="auto"/>
              <w:jc w:val="left"/>
              <w:rPr>
                <w:rFonts w:asciiTheme="minorHAnsi" w:eastAsia="Times New Roman" w:hAnsiTheme="minorHAnsi" w:cs="Times New Roman"/>
                <w:color w:val="000000"/>
                <w:sz w:val="18"/>
                <w:szCs w:val="18"/>
                <w:lang w:eastAsia="es-CO"/>
              </w:rPr>
            </w:pPr>
            <w:r w:rsidRPr="00222F43">
              <w:rPr>
                <w:rFonts w:asciiTheme="minorHAnsi" w:eastAsia="Times New Roman" w:hAnsiTheme="minorHAnsi" w:cs="Times New Roman"/>
                <w:color w:val="000000"/>
                <w:sz w:val="18"/>
                <w:szCs w:val="18"/>
                <w:lang w:eastAsia="es-CO"/>
              </w:rPr>
              <w:t xml:space="preserve">1.1.3 Fortalecimiento de la gestión de herramientas necesarias para facilitar el acceso y uso de la información por parte de los actores regionales y locales de planificación y gestión territorial </w:t>
            </w:r>
          </w:p>
        </w:tc>
      </w:tr>
      <w:tr w:rsidR="00D16F48" w:rsidRPr="00222F43" w:rsidTr="00AF6086">
        <w:trPr>
          <w:trHeight w:val="624"/>
        </w:trPr>
        <w:tc>
          <w:tcPr>
            <w:tcW w:w="3119" w:type="dxa"/>
            <w:vMerge w:val="restart"/>
            <w:tcBorders>
              <w:top w:val="nil"/>
              <w:left w:val="single" w:sz="4" w:space="0" w:color="auto"/>
              <w:bottom w:val="single" w:sz="4" w:space="0" w:color="auto"/>
              <w:right w:val="single" w:sz="4" w:space="0" w:color="auto"/>
            </w:tcBorders>
            <w:shd w:val="clear" w:color="auto" w:fill="auto"/>
            <w:vAlign w:val="center"/>
            <w:hideMark/>
          </w:tcPr>
          <w:p w:rsidR="00D16F48" w:rsidRPr="00222F43" w:rsidRDefault="00D16F48" w:rsidP="00AF6086">
            <w:pPr>
              <w:spacing w:before="0" w:after="0" w:line="240" w:lineRule="auto"/>
              <w:jc w:val="left"/>
              <w:rPr>
                <w:rFonts w:asciiTheme="minorHAnsi" w:eastAsia="Times New Roman" w:hAnsiTheme="minorHAnsi" w:cs="Times New Roman"/>
                <w:b/>
                <w:bCs/>
                <w:color w:val="000000"/>
                <w:sz w:val="18"/>
                <w:szCs w:val="18"/>
                <w:lang w:eastAsia="es-CO"/>
              </w:rPr>
            </w:pPr>
            <w:r w:rsidRPr="00222F43">
              <w:rPr>
                <w:rFonts w:asciiTheme="minorHAnsi" w:eastAsia="Times New Roman" w:hAnsiTheme="minorHAnsi" w:cs="Times New Roman"/>
                <w:b/>
                <w:bCs/>
                <w:color w:val="000000"/>
                <w:sz w:val="18"/>
                <w:szCs w:val="18"/>
                <w:lang w:eastAsia="es-CO"/>
              </w:rPr>
              <w:t>Subcomponente 1.2 Integración de la biodiversidad y los servicios ecosistémicos en la planificación territorial y sectorial</w:t>
            </w:r>
          </w:p>
        </w:tc>
        <w:tc>
          <w:tcPr>
            <w:tcW w:w="6096" w:type="dxa"/>
            <w:tcBorders>
              <w:top w:val="nil"/>
              <w:left w:val="nil"/>
              <w:bottom w:val="single" w:sz="4" w:space="0" w:color="auto"/>
              <w:right w:val="single" w:sz="4" w:space="0" w:color="auto"/>
            </w:tcBorders>
            <w:shd w:val="clear" w:color="auto" w:fill="auto"/>
            <w:vAlign w:val="center"/>
            <w:hideMark/>
          </w:tcPr>
          <w:p w:rsidR="00D16F48" w:rsidRPr="00222F43" w:rsidRDefault="00D16F48" w:rsidP="00A41E1C">
            <w:pPr>
              <w:spacing w:before="0" w:after="0" w:line="240" w:lineRule="auto"/>
              <w:jc w:val="left"/>
              <w:rPr>
                <w:rFonts w:asciiTheme="minorHAnsi" w:eastAsia="Times New Roman" w:hAnsiTheme="minorHAnsi" w:cs="Times New Roman"/>
                <w:color w:val="000000"/>
                <w:sz w:val="18"/>
                <w:szCs w:val="18"/>
                <w:lang w:eastAsia="es-CO"/>
              </w:rPr>
            </w:pPr>
            <w:r w:rsidRPr="00222F43">
              <w:rPr>
                <w:rFonts w:asciiTheme="minorHAnsi" w:eastAsia="Times New Roman" w:hAnsiTheme="minorHAnsi" w:cs="Times New Roman"/>
                <w:color w:val="000000"/>
                <w:sz w:val="18"/>
                <w:szCs w:val="18"/>
                <w:lang w:eastAsia="es-CO"/>
              </w:rPr>
              <w:t xml:space="preserve">1.2.1 Formulación e implementación de instrumentos de planificación ambiental derivados de un ejercicio de participación y la concreción de acuerdos entre los actores involucrados en el territorio. </w:t>
            </w:r>
          </w:p>
        </w:tc>
      </w:tr>
      <w:tr w:rsidR="00D16F48" w:rsidRPr="00222F43" w:rsidTr="00AF6086">
        <w:trPr>
          <w:trHeight w:val="70"/>
        </w:trPr>
        <w:tc>
          <w:tcPr>
            <w:tcW w:w="3119" w:type="dxa"/>
            <w:vMerge/>
            <w:tcBorders>
              <w:top w:val="nil"/>
              <w:left w:val="single" w:sz="4" w:space="0" w:color="auto"/>
              <w:bottom w:val="single" w:sz="4" w:space="0" w:color="auto"/>
              <w:right w:val="single" w:sz="4" w:space="0" w:color="auto"/>
            </w:tcBorders>
            <w:vAlign w:val="center"/>
            <w:hideMark/>
          </w:tcPr>
          <w:p w:rsidR="00D16F48" w:rsidRPr="00222F43" w:rsidRDefault="00D16F48" w:rsidP="00AF6086">
            <w:pPr>
              <w:spacing w:before="0" w:after="0" w:line="240" w:lineRule="auto"/>
              <w:jc w:val="left"/>
              <w:rPr>
                <w:rFonts w:asciiTheme="minorHAnsi" w:eastAsia="Times New Roman" w:hAnsiTheme="minorHAnsi" w:cs="Times New Roman"/>
                <w:b/>
                <w:bCs/>
                <w:color w:val="000000"/>
                <w:sz w:val="18"/>
                <w:szCs w:val="18"/>
                <w:lang w:eastAsia="es-CO"/>
              </w:rPr>
            </w:pPr>
          </w:p>
        </w:tc>
        <w:tc>
          <w:tcPr>
            <w:tcW w:w="6096" w:type="dxa"/>
            <w:tcBorders>
              <w:top w:val="nil"/>
              <w:left w:val="nil"/>
              <w:bottom w:val="single" w:sz="4" w:space="0" w:color="auto"/>
              <w:right w:val="single" w:sz="4" w:space="0" w:color="auto"/>
            </w:tcBorders>
            <w:shd w:val="clear" w:color="auto" w:fill="auto"/>
            <w:vAlign w:val="center"/>
            <w:hideMark/>
          </w:tcPr>
          <w:p w:rsidR="00D16F48" w:rsidRPr="00222F43" w:rsidRDefault="00D16F48" w:rsidP="00A41E1C">
            <w:pPr>
              <w:spacing w:before="0" w:after="0" w:line="240" w:lineRule="auto"/>
              <w:jc w:val="left"/>
              <w:rPr>
                <w:rFonts w:asciiTheme="minorHAnsi" w:eastAsia="Times New Roman" w:hAnsiTheme="minorHAnsi" w:cs="Times New Roman"/>
                <w:color w:val="000000"/>
                <w:sz w:val="18"/>
                <w:szCs w:val="18"/>
                <w:lang w:eastAsia="es-CO"/>
              </w:rPr>
            </w:pPr>
            <w:r w:rsidRPr="00222F43">
              <w:rPr>
                <w:rFonts w:asciiTheme="minorHAnsi" w:eastAsia="Times New Roman" w:hAnsiTheme="minorHAnsi" w:cs="Times New Roman"/>
                <w:color w:val="000000"/>
                <w:sz w:val="18"/>
                <w:szCs w:val="18"/>
                <w:lang w:eastAsia="es-CO"/>
              </w:rPr>
              <w:t>1.2.2 Generación de acuerdos intersectoriales para la adecuada incorporación de criterios de biodiversidad y servicios ecosistémicos en la instrumentalización regional y municipal de políticas sectoriales agrícolas.</w:t>
            </w:r>
          </w:p>
        </w:tc>
      </w:tr>
      <w:tr w:rsidR="00D16F48" w:rsidRPr="00222F43" w:rsidTr="00AF6086">
        <w:trPr>
          <w:trHeight w:val="630"/>
        </w:trPr>
        <w:tc>
          <w:tcPr>
            <w:tcW w:w="9215" w:type="dxa"/>
            <w:gridSpan w:val="2"/>
            <w:tcBorders>
              <w:top w:val="single" w:sz="4" w:space="0" w:color="auto"/>
              <w:left w:val="single" w:sz="4" w:space="0" w:color="auto"/>
              <w:bottom w:val="single" w:sz="4" w:space="0" w:color="auto"/>
              <w:right w:val="single" w:sz="4" w:space="0" w:color="auto"/>
            </w:tcBorders>
            <w:shd w:val="clear" w:color="000000" w:fill="C6E0B4"/>
            <w:vAlign w:val="center"/>
            <w:hideMark/>
          </w:tcPr>
          <w:p w:rsidR="00D16F48" w:rsidRPr="00222F43" w:rsidRDefault="00D16F48" w:rsidP="00AF6086">
            <w:pPr>
              <w:spacing w:before="0" w:after="0" w:line="240" w:lineRule="auto"/>
              <w:jc w:val="center"/>
              <w:rPr>
                <w:rFonts w:asciiTheme="minorHAnsi" w:eastAsia="Times New Roman" w:hAnsiTheme="minorHAnsi" w:cs="Times New Roman"/>
                <w:b/>
                <w:bCs/>
                <w:color w:val="000000"/>
                <w:sz w:val="18"/>
                <w:szCs w:val="18"/>
                <w:lang w:eastAsia="es-CO"/>
              </w:rPr>
            </w:pPr>
            <w:r w:rsidRPr="00222F43">
              <w:rPr>
                <w:rFonts w:asciiTheme="minorHAnsi" w:eastAsia="Times New Roman" w:hAnsiTheme="minorHAnsi" w:cs="Times New Roman"/>
                <w:b/>
                <w:bCs/>
                <w:color w:val="000000"/>
                <w:sz w:val="18"/>
                <w:szCs w:val="18"/>
                <w:lang w:eastAsia="es-CO"/>
              </w:rPr>
              <w:t>Componente 2. Gestión integral de los paisajes para la mejora de la conectividad y la resiliencia de las áreas de importancia para la biodiversidad y los servicios ecosistémicos</w:t>
            </w:r>
          </w:p>
        </w:tc>
      </w:tr>
      <w:tr w:rsidR="00D16F48" w:rsidRPr="00222F43" w:rsidTr="00AF6086">
        <w:trPr>
          <w:trHeight w:val="495"/>
        </w:trPr>
        <w:tc>
          <w:tcPr>
            <w:tcW w:w="3119" w:type="dxa"/>
            <w:vMerge w:val="restart"/>
            <w:tcBorders>
              <w:top w:val="nil"/>
              <w:left w:val="single" w:sz="4" w:space="0" w:color="auto"/>
              <w:bottom w:val="single" w:sz="4" w:space="0" w:color="auto"/>
              <w:right w:val="single" w:sz="4" w:space="0" w:color="auto"/>
            </w:tcBorders>
            <w:shd w:val="clear" w:color="auto" w:fill="auto"/>
            <w:vAlign w:val="center"/>
            <w:hideMark/>
          </w:tcPr>
          <w:p w:rsidR="00D16F48" w:rsidRPr="00222F43" w:rsidRDefault="00D16F48" w:rsidP="00AF6086">
            <w:pPr>
              <w:spacing w:before="0" w:after="0" w:line="240" w:lineRule="auto"/>
              <w:jc w:val="left"/>
              <w:rPr>
                <w:rFonts w:asciiTheme="minorHAnsi" w:eastAsia="Times New Roman" w:hAnsiTheme="minorHAnsi" w:cs="Times New Roman"/>
                <w:b/>
                <w:bCs/>
                <w:color w:val="000000"/>
                <w:sz w:val="18"/>
                <w:szCs w:val="18"/>
                <w:lang w:eastAsia="es-CO"/>
              </w:rPr>
            </w:pPr>
            <w:r w:rsidRPr="00222F43">
              <w:rPr>
                <w:rFonts w:asciiTheme="minorHAnsi" w:eastAsia="Times New Roman" w:hAnsiTheme="minorHAnsi" w:cs="Times New Roman"/>
                <w:b/>
                <w:bCs/>
                <w:color w:val="000000"/>
                <w:sz w:val="18"/>
                <w:szCs w:val="18"/>
                <w:lang w:eastAsia="es-CO"/>
              </w:rPr>
              <w:t>Subcomponente 2.1 Gestión para el fortalecimiento de las áreas protegidas y de las áreas de importancia para la biodiversidad y los servicios ecosistémicos</w:t>
            </w:r>
          </w:p>
        </w:tc>
        <w:tc>
          <w:tcPr>
            <w:tcW w:w="6096" w:type="dxa"/>
            <w:tcBorders>
              <w:top w:val="nil"/>
              <w:left w:val="nil"/>
              <w:bottom w:val="single" w:sz="4" w:space="0" w:color="auto"/>
              <w:right w:val="single" w:sz="4" w:space="0" w:color="auto"/>
            </w:tcBorders>
            <w:shd w:val="clear" w:color="auto" w:fill="auto"/>
            <w:vAlign w:val="center"/>
            <w:hideMark/>
          </w:tcPr>
          <w:p w:rsidR="00D16F48" w:rsidRPr="00222F43" w:rsidRDefault="00D16F48" w:rsidP="00A41E1C">
            <w:pPr>
              <w:spacing w:before="0" w:after="0" w:line="240" w:lineRule="auto"/>
              <w:jc w:val="left"/>
              <w:rPr>
                <w:rFonts w:asciiTheme="minorHAnsi" w:eastAsia="Times New Roman" w:hAnsiTheme="minorHAnsi" w:cs="Times New Roman"/>
                <w:color w:val="000000"/>
                <w:sz w:val="18"/>
                <w:szCs w:val="18"/>
                <w:lang w:eastAsia="es-CO"/>
              </w:rPr>
            </w:pPr>
            <w:r w:rsidRPr="00222F43">
              <w:rPr>
                <w:rFonts w:asciiTheme="minorHAnsi" w:eastAsia="Times New Roman" w:hAnsiTheme="minorHAnsi" w:cs="Times New Roman"/>
                <w:color w:val="000000"/>
                <w:sz w:val="18"/>
                <w:szCs w:val="18"/>
                <w:lang w:eastAsia="es-CO"/>
              </w:rPr>
              <w:t>2.1.1 Apoyo a los procesos de declaratoria de áreas protegidas de orden Nacional según prioridades nacionales y regionales, así como el registro de RNSC.</w:t>
            </w:r>
          </w:p>
        </w:tc>
      </w:tr>
      <w:tr w:rsidR="00D16F48" w:rsidRPr="00222F43" w:rsidTr="00AF6086">
        <w:trPr>
          <w:trHeight w:val="545"/>
        </w:trPr>
        <w:tc>
          <w:tcPr>
            <w:tcW w:w="3119" w:type="dxa"/>
            <w:vMerge/>
            <w:tcBorders>
              <w:top w:val="nil"/>
              <w:left w:val="single" w:sz="4" w:space="0" w:color="auto"/>
              <w:bottom w:val="single" w:sz="4" w:space="0" w:color="auto"/>
              <w:right w:val="single" w:sz="4" w:space="0" w:color="auto"/>
            </w:tcBorders>
            <w:vAlign w:val="center"/>
            <w:hideMark/>
          </w:tcPr>
          <w:p w:rsidR="00D16F48" w:rsidRPr="00222F43" w:rsidRDefault="00D16F48" w:rsidP="00AF6086">
            <w:pPr>
              <w:spacing w:before="0" w:after="0" w:line="240" w:lineRule="auto"/>
              <w:jc w:val="left"/>
              <w:rPr>
                <w:rFonts w:asciiTheme="minorHAnsi" w:eastAsia="Times New Roman" w:hAnsiTheme="minorHAnsi" w:cs="Times New Roman"/>
                <w:b/>
                <w:bCs/>
                <w:color w:val="000000"/>
                <w:sz w:val="18"/>
                <w:szCs w:val="18"/>
                <w:lang w:eastAsia="es-CO"/>
              </w:rPr>
            </w:pPr>
          </w:p>
        </w:tc>
        <w:tc>
          <w:tcPr>
            <w:tcW w:w="6096" w:type="dxa"/>
            <w:tcBorders>
              <w:top w:val="nil"/>
              <w:left w:val="nil"/>
              <w:bottom w:val="single" w:sz="4" w:space="0" w:color="auto"/>
              <w:right w:val="single" w:sz="4" w:space="0" w:color="auto"/>
            </w:tcBorders>
            <w:shd w:val="clear" w:color="auto" w:fill="auto"/>
            <w:vAlign w:val="center"/>
            <w:hideMark/>
          </w:tcPr>
          <w:p w:rsidR="00D16F48" w:rsidRPr="00222F43" w:rsidRDefault="00D16F48" w:rsidP="00A41E1C">
            <w:pPr>
              <w:spacing w:before="0" w:after="0" w:line="240" w:lineRule="auto"/>
              <w:jc w:val="left"/>
              <w:rPr>
                <w:rFonts w:asciiTheme="minorHAnsi" w:eastAsia="Times New Roman" w:hAnsiTheme="minorHAnsi" w:cs="Times New Roman"/>
                <w:color w:val="000000"/>
                <w:sz w:val="18"/>
                <w:szCs w:val="18"/>
                <w:lang w:eastAsia="es-CO"/>
              </w:rPr>
            </w:pPr>
            <w:r w:rsidRPr="00222F43">
              <w:rPr>
                <w:rFonts w:asciiTheme="minorHAnsi" w:eastAsia="Times New Roman" w:hAnsiTheme="minorHAnsi" w:cs="Times New Roman"/>
                <w:color w:val="000000"/>
                <w:sz w:val="18"/>
                <w:szCs w:val="18"/>
                <w:lang w:eastAsia="es-CO"/>
              </w:rPr>
              <w:t>2.1.2 Apoyo a la formulación, actualización e implementación de planes de manejo en áreas protegidas nacionales, distinciones internacionales y áreas de importancia para la biodiversidad y los servicios ecosistémicos</w:t>
            </w:r>
          </w:p>
        </w:tc>
      </w:tr>
      <w:tr w:rsidR="00D16F48" w:rsidRPr="00222F43" w:rsidTr="00AF6086">
        <w:trPr>
          <w:trHeight w:val="172"/>
        </w:trPr>
        <w:tc>
          <w:tcPr>
            <w:tcW w:w="3119" w:type="dxa"/>
            <w:vMerge/>
            <w:tcBorders>
              <w:top w:val="nil"/>
              <w:left w:val="single" w:sz="4" w:space="0" w:color="auto"/>
              <w:bottom w:val="single" w:sz="4" w:space="0" w:color="auto"/>
              <w:right w:val="single" w:sz="4" w:space="0" w:color="auto"/>
            </w:tcBorders>
            <w:vAlign w:val="center"/>
            <w:hideMark/>
          </w:tcPr>
          <w:p w:rsidR="00D16F48" w:rsidRPr="00222F43" w:rsidRDefault="00D16F48" w:rsidP="00AF6086">
            <w:pPr>
              <w:spacing w:before="0" w:after="0" w:line="240" w:lineRule="auto"/>
              <w:jc w:val="left"/>
              <w:rPr>
                <w:rFonts w:asciiTheme="minorHAnsi" w:eastAsia="Times New Roman" w:hAnsiTheme="minorHAnsi" w:cs="Times New Roman"/>
                <w:b/>
                <w:bCs/>
                <w:color w:val="000000"/>
                <w:sz w:val="18"/>
                <w:szCs w:val="18"/>
                <w:lang w:eastAsia="es-CO"/>
              </w:rPr>
            </w:pPr>
          </w:p>
        </w:tc>
        <w:tc>
          <w:tcPr>
            <w:tcW w:w="6096" w:type="dxa"/>
            <w:tcBorders>
              <w:top w:val="nil"/>
              <w:left w:val="nil"/>
              <w:bottom w:val="single" w:sz="4" w:space="0" w:color="auto"/>
              <w:right w:val="single" w:sz="4" w:space="0" w:color="auto"/>
            </w:tcBorders>
            <w:shd w:val="clear" w:color="auto" w:fill="auto"/>
            <w:vAlign w:val="center"/>
            <w:hideMark/>
          </w:tcPr>
          <w:p w:rsidR="00D16F48" w:rsidRPr="00222F43" w:rsidRDefault="00D16F48" w:rsidP="00A41E1C">
            <w:pPr>
              <w:spacing w:before="0" w:after="0" w:line="240" w:lineRule="auto"/>
              <w:jc w:val="left"/>
              <w:rPr>
                <w:rFonts w:asciiTheme="minorHAnsi" w:eastAsia="Times New Roman" w:hAnsiTheme="minorHAnsi" w:cs="Times New Roman"/>
                <w:color w:val="000000"/>
                <w:sz w:val="18"/>
                <w:szCs w:val="18"/>
                <w:lang w:eastAsia="es-CO"/>
              </w:rPr>
            </w:pPr>
            <w:r w:rsidRPr="00222F43">
              <w:rPr>
                <w:rFonts w:asciiTheme="minorHAnsi" w:eastAsia="Times New Roman" w:hAnsiTheme="minorHAnsi" w:cs="Times New Roman"/>
                <w:color w:val="000000"/>
                <w:sz w:val="18"/>
                <w:szCs w:val="18"/>
                <w:lang w:eastAsia="es-CO"/>
              </w:rPr>
              <w:t>2.1.3 Apoyo a las estrategias para la gobernanza del territorio acorde con las políticas y planes ambientales regionales</w:t>
            </w:r>
          </w:p>
        </w:tc>
      </w:tr>
      <w:tr w:rsidR="00D16F48" w:rsidRPr="00222F43" w:rsidTr="00AF6086">
        <w:trPr>
          <w:trHeight w:val="241"/>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16F48" w:rsidRPr="00222F43" w:rsidRDefault="00D16F48" w:rsidP="00AF6086">
            <w:pPr>
              <w:spacing w:before="0" w:after="0" w:line="240" w:lineRule="auto"/>
              <w:jc w:val="left"/>
              <w:rPr>
                <w:rFonts w:asciiTheme="minorHAnsi" w:eastAsia="Times New Roman" w:hAnsiTheme="minorHAnsi" w:cs="Times New Roman"/>
                <w:b/>
                <w:bCs/>
                <w:color w:val="000000"/>
                <w:sz w:val="18"/>
                <w:szCs w:val="18"/>
                <w:lang w:eastAsia="es-CO"/>
              </w:rPr>
            </w:pPr>
            <w:r w:rsidRPr="00222F43">
              <w:rPr>
                <w:rFonts w:asciiTheme="minorHAnsi" w:eastAsia="Times New Roman" w:hAnsiTheme="minorHAnsi" w:cs="Times New Roman"/>
                <w:b/>
                <w:bCs/>
                <w:color w:val="000000"/>
                <w:sz w:val="18"/>
                <w:szCs w:val="18"/>
                <w:lang w:eastAsia="es-CO"/>
              </w:rPr>
              <w:t>Subcomponente 2.2 Gestión sostenible para paisajes productivos resilientes y conectados</w:t>
            </w:r>
          </w:p>
        </w:tc>
        <w:tc>
          <w:tcPr>
            <w:tcW w:w="6096" w:type="dxa"/>
            <w:tcBorders>
              <w:top w:val="nil"/>
              <w:left w:val="nil"/>
              <w:bottom w:val="single" w:sz="4" w:space="0" w:color="auto"/>
              <w:right w:val="single" w:sz="4" w:space="0" w:color="auto"/>
            </w:tcBorders>
            <w:shd w:val="clear" w:color="auto" w:fill="auto"/>
            <w:vAlign w:val="center"/>
            <w:hideMark/>
          </w:tcPr>
          <w:p w:rsidR="00D16F48" w:rsidRPr="00222F43" w:rsidRDefault="00D16F48" w:rsidP="00A41E1C">
            <w:pPr>
              <w:spacing w:before="0" w:after="0" w:line="240" w:lineRule="auto"/>
              <w:jc w:val="left"/>
              <w:rPr>
                <w:rFonts w:asciiTheme="minorHAnsi" w:eastAsia="Times New Roman" w:hAnsiTheme="minorHAnsi" w:cs="Times New Roman"/>
                <w:color w:val="000000"/>
                <w:sz w:val="18"/>
                <w:szCs w:val="18"/>
                <w:lang w:eastAsia="es-CO"/>
              </w:rPr>
            </w:pPr>
            <w:r w:rsidRPr="00222F43">
              <w:rPr>
                <w:rFonts w:asciiTheme="minorHAnsi" w:eastAsia="Times New Roman" w:hAnsiTheme="minorHAnsi" w:cs="Times New Roman"/>
                <w:color w:val="000000"/>
                <w:sz w:val="18"/>
                <w:szCs w:val="18"/>
                <w:lang w:eastAsia="es-CO"/>
              </w:rPr>
              <w:t xml:space="preserve">2.2.1 Generación de capacidades para la apropiación de herramientas para la estructuración y sostenibilidad de proyectos productivos con visión de paisaje  </w:t>
            </w:r>
          </w:p>
        </w:tc>
      </w:tr>
      <w:tr w:rsidR="00D16F48" w:rsidRPr="00222F43" w:rsidTr="00AF6086">
        <w:trPr>
          <w:trHeight w:val="457"/>
        </w:trPr>
        <w:tc>
          <w:tcPr>
            <w:tcW w:w="3119" w:type="dxa"/>
            <w:tcBorders>
              <w:top w:val="nil"/>
              <w:left w:val="single" w:sz="4" w:space="0" w:color="auto"/>
              <w:bottom w:val="single" w:sz="4" w:space="0" w:color="auto"/>
              <w:right w:val="single" w:sz="4" w:space="0" w:color="auto"/>
            </w:tcBorders>
            <w:vAlign w:val="center"/>
            <w:hideMark/>
          </w:tcPr>
          <w:p w:rsidR="00D16F48" w:rsidRPr="00222F43" w:rsidRDefault="00D16F48" w:rsidP="00AF6086">
            <w:pPr>
              <w:spacing w:before="0" w:after="0" w:line="240" w:lineRule="auto"/>
              <w:jc w:val="left"/>
              <w:rPr>
                <w:rFonts w:asciiTheme="minorHAnsi" w:eastAsia="Times New Roman" w:hAnsiTheme="minorHAnsi" w:cs="Times New Roman"/>
                <w:b/>
                <w:bCs/>
                <w:color w:val="000000"/>
                <w:sz w:val="18"/>
                <w:szCs w:val="18"/>
                <w:lang w:eastAsia="es-CO"/>
              </w:rPr>
            </w:pPr>
            <w:r w:rsidRPr="00222F43">
              <w:rPr>
                <w:rFonts w:asciiTheme="minorHAnsi" w:eastAsia="Times New Roman" w:hAnsiTheme="minorHAnsi" w:cs="Times New Roman"/>
                <w:b/>
                <w:bCs/>
                <w:color w:val="000000"/>
                <w:sz w:val="18"/>
                <w:szCs w:val="18"/>
                <w:lang w:eastAsia="es-CO"/>
              </w:rPr>
              <w:t>Subcomponente 2.3 Generación de mecanismos financieros y no financieros para la sostenibilidad de la gestión de las áreas de importancia para la biodiversidad y los servicios ecosistémicos</w:t>
            </w:r>
          </w:p>
        </w:tc>
        <w:tc>
          <w:tcPr>
            <w:tcW w:w="6096" w:type="dxa"/>
            <w:tcBorders>
              <w:top w:val="nil"/>
              <w:left w:val="nil"/>
              <w:bottom w:val="single" w:sz="4" w:space="0" w:color="auto"/>
              <w:right w:val="single" w:sz="4" w:space="0" w:color="auto"/>
            </w:tcBorders>
            <w:shd w:val="clear" w:color="auto" w:fill="auto"/>
            <w:vAlign w:val="center"/>
            <w:hideMark/>
          </w:tcPr>
          <w:p w:rsidR="00D16F48" w:rsidRPr="00222F43" w:rsidRDefault="00D16F48" w:rsidP="00A41E1C">
            <w:pPr>
              <w:spacing w:before="0" w:after="0" w:line="240" w:lineRule="auto"/>
              <w:jc w:val="left"/>
              <w:rPr>
                <w:rFonts w:asciiTheme="minorHAnsi" w:eastAsia="Times New Roman" w:hAnsiTheme="minorHAnsi" w:cs="Times New Roman"/>
                <w:color w:val="000000"/>
                <w:sz w:val="18"/>
                <w:szCs w:val="18"/>
                <w:lang w:eastAsia="es-CO"/>
              </w:rPr>
            </w:pPr>
            <w:r w:rsidRPr="00222F43">
              <w:rPr>
                <w:rFonts w:asciiTheme="minorHAnsi" w:eastAsia="Times New Roman" w:hAnsiTheme="minorHAnsi" w:cs="Times New Roman"/>
                <w:color w:val="000000"/>
                <w:sz w:val="18"/>
                <w:szCs w:val="18"/>
                <w:lang w:eastAsia="es-CO"/>
              </w:rPr>
              <w:t>2.3.3 Apoyo al desarrollo de alternativas productivas sostenibles basadas en la biodiversidad, para avanzar hacia la consolidación de una cartera regional de bioeconomía</w:t>
            </w:r>
          </w:p>
        </w:tc>
      </w:tr>
    </w:tbl>
    <w:p w:rsidR="001B38B8" w:rsidRPr="00222F43" w:rsidRDefault="001B38B8" w:rsidP="00122872">
      <w:bookmarkStart w:id="144" w:name="_Toc493868657"/>
    </w:p>
    <w:p w:rsidR="00003695" w:rsidRPr="00222F43" w:rsidRDefault="00003695" w:rsidP="003E164C">
      <w:pPr>
        <w:pStyle w:val="Ttulo2"/>
        <w:rPr>
          <w:sz w:val="20"/>
          <w:szCs w:val="20"/>
        </w:rPr>
      </w:pPr>
      <w:bookmarkStart w:id="145" w:name="_Toc7024967"/>
      <w:r w:rsidRPr="00222F43">
        <w:t>Identificación de riesgos potenciales asociados a la Asistencia Técnica.</w:t>
      </w:r>
      <w:bookmarkEnd w:id="144"/>
      <w:bookmarkEnd w:id="145"/>
    </w:p>
    <w:p w:rsidR="004E3039" w:rsidRPr="00222F43" w:rsidRDefault="004E3039" w:rsidP="00177D25"/>
    <w:p w:rsidR="00003695" w:rsidRPr="00222F43" w:rsidRDefault="004E3039" w:rsidP="00C66568">
      <w:r w:rsidRPr="00222F43">
        <w:t xml:space="preserve">Debido a </w:t>
      </w:r>
      <w:r w:rsidR="00FE4E05" w:rsidRPr="00222F43">
        <w:t xml:space="preserve">que el Proyecto promueve un enfoque </w:t>
      </w:r>
      <w:proofErr w:type="spellStart"/>
      <w:r w:rsidR="00FE4E05" w:rsidRPr="00222F43">
        <w:t>socioecológico</w:t>
      </w:r>
      <w:proofErr w:type="spellEnd"/>
      <w:r w:rsidR="00FE4E05" w:rsidRPr="00222F43">
        <w:t xml:space="preserve"> y de paisajes como una aproximación integral a la naturaleza, los sistemas de aprovechamiento</w:t>
      </w:r>
      <w:r w:rsidR="00C66568" w:rsidRPr="00222F43">
        <w:t xml:space="preserve">, </w:t>
      </w:r>
      <w:r w:rsidR="00FE4E05" w:rsidRPr="00222F43">
        <w:t>sus culturas, y reconoce el vínculo entre  los sistemas sociales y ecológicos</w:t>
      </w:r>
      <w:r w:rsidR="00C66568" w:rsidRPr="00222F43">
        <w:t xml:space="preserve"> </w:t>
      </w:r>
      <w:r w:rsidR="00FE4E05" w:rsidRPr="00222F43">
        <w:t>con una visión holística</w:t>
      </w:r>
      <w:r w:rsidR="00C66568" w:rsidRPr="00222F43">
        <w:t xml:space="preserve"> e</w:t>
      </w:r>
      <w:r w:rsidR="00FE4E05" w:rsidRPr="00222F43">
        <w:t xml:space="preserve"> integradora</w:t>
      </w:r>
      <w:r w:rsidR="00C66568" w:rsidRPr="00222F43">
        <w:t xml:space="preserve">, </w:t>
      </w:r>
      <w:r w:rsidRPr="00222F43">
        <w:t xml:space="preserve">no se espera tener repercusiones sociales adversas directas </w:t>
      </w:r>
      <w:r w:rsidR="00C66568" w:rsidRPr="00222F43">
        <w:t>sobre</w:t>
      </w:r>
      <w:r w:rsidRPr="00222F43">
        <w:t xml:space="preserve"> la Población Indígena</w:t>
      </w:r>
      <w:r w:rsidR="00C66568" w:rsidRPr="00222F43">
        <w:t xml:space="preserve"> que habitan los </w:t>
      </w:r>
      <w:r w:rsidR="00C66568" w:rsidRPr="00222F43">
        <w:lastRenderedPageBreak/>
        <w:t>mosaicos</w:t>
      </w:r>
      <w:r w:rsidRPr="00222F43">
        <w:t>; sin embargo, con el fin de evitar, prevenir y /o mitigar posibles impactos futuros</w:t>
      </w:r>
      <w:r w:rsidR="00C66568" w:rsidRPr="00222F43">
        <w:t xml:space="preserve">, </w:t>
      </w:r>
      <w:r w:rsidRPr="00222F43">
        <w:t xml:space="preserve">se identificaron </w:t>
      </w:r>
      <w:r w:rsidR="00C66568" w:rsidRPr="00222F43">
        <w:t>algunos</w:t>
      </w:r>
      <w:r w:rsidRPr="00222F43">
        <w:t xml:space="preserve"> riesgos relacionados </w:t>
      </w:r>
      <w:r w:rsidR="00C66568" w:rsidRPr="00222F43">
        <w:t xml:space="preserve">a cada una de las actividades y en los cuales el </w:t>
      </w:r>
      <w:r w:rsidR="00D51D8B" w:rsidRPr="00222F43">
        <w:t>M</w:t>
      </w:r>
      <w:r w:rsidR="00D51D8B">
        <w:t>P</w:t>
      </w:r>
      <w:r w:rsidR="00D51D8B" w:rsidRPr="00222F43">
        <w:t xml:space="preserve">PI </w:t>
      </w:r>
      <w:r w:rsidR="00C66568" w:rsidRPr="00222F43">
        <w:t>deber</w:t>
      </w:r>
      <w:r w:rsidR="00AA21E3" w:rsidRPr="00222F43">
        <w:t>á</w:t>
      </w:r>
      <w:r w:rsidR="00C66568" w:rsidRPr="00222F43">
        <w:t xml:space="preserve"> enfocarse:</w:t>
      </w:r>
    </w:p>
    <w:p w:rsidR="00237DB7" w:rsidRPr="00222F43" w:rsidRDefault="00237DB7" w:rsidP="00237DB7">
      <w:pPr>
        <w:pStyle w:val="Epgrafe"/>
      </w:pPr>
      <w:bookmarkStart w:id="146" w:name="_Toc492052243"/>
    </w:p>
    <w:p w:rsidR="00003695" w:rsidRPr="00222F43" w:rsidRDefault="00003695" w:rsidP="00237DB7">
      <w:pPr>
        <w:pStyle w:val="Epgrafe"/>
        <w:rPr>
          <w:rFonts w:cs="Cambria"/>
          <w:color w:val="000000"/>
          <w:sz w:val="20"/>
          <w:szCs w:val="20"/>
        </w:rPr>
      </w:pPr>
      <w:bookmarkStart w:id="147" w:name="_Toc7024997"/>
      <w:r w:rsidRPr="00222F43">
        <w:t xml:space="preserve">Tabla </w:t>
      </w:r>
      <w:r w:rsidR="008B0EB4">
        <w:rPr>
          <w:noProof/>
        </w:rPr>
        <w:fldChar w:fldCharType="begin"/>
      </w:r>
      <w:r w:rsidR="008B0EB4">
        <w:rPr>
          <w:noProof/>
        </w:rPr>
        <w:instrText xml:space="preserve"> SEQ Tabla \* ARABIC </w:instrText>
      </w:r>
      <w:r w:rsidR="008B0EB4">
        <w:rPr>
          <w:noProof/>
        </w:rPr>
        <w:fldChar w:fldCharType="separate"/>
      </w:r>
      <w:r w:rsidR="00C32A28">
        <w:rPr>
          <w:noProof/>
        </w:rPr>
        <w:t>14</w:t>
      </w:r>
      <w:r w:rsidR="008B0EB4">
        <w:rPr>
          <w:noProof/>
        </w:rPr>
        <w:fldChar w:fldCharType="end"/>
      </w:r>
      <w:r w:rsidRPr="00222F43">
        <w:t>. Riesgos potenciales de la fase de Asistencia Técnica relacionados con pueblos indígenas</w:t>
      </w:r>
      <w:bookmarkEnd w:id="146"/>
      <w:bookmarkEnd w:id="147"/>
    </w:p>
    <w:tbl>
      <w:tblPr>
        <w:tblW w:w="9776" w:type="dxa"/>
        <w:tblCellMar>
          <w:left w:w="70" w:type="dxa"/>
          <w:right w:w="70" w:type="dxa"/>
        </w:tblCellMar>
        <w:tblLook w:val="04A0" w:firstRow="1" w:lastRow="0" w:firstColumn="1" w:lastColumn="0" w:noHBand="0" w:noVBand="1"/>
      </w:tblPr>
      <w:tblGrid>
        <w:gridCol w:w="3539"/>
        <w:gridCol w:w="6237"/>
      </w:tblGrid>
      <w:tr w:rsidR="00003695" w:rsidRPr="00222F43" w:rsidTr="001C00B9">
        <w:trPr>
          <w:trHeight w:val="385"/>
          <w:tblHeader/>
        </w:trPr>
        <w:tc>
          <w:tcPr>
            <w:tcW w:w="353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03695" w:rsidRPr="00222F43" w:rsidRDefault="00003695" w:rsidP="00E1106F">
            <w:pPr>
              <w:spacing w:before="0" w:after="0" w:line="240" w:lineRule="auto"/>
              <w:jc w:val="center"/>
              <w:rPr>
                <w:rFonts w:eastAsia="Times New Roman" w:cs="Times New Roman"/>
                <w:b/>
                <w:color w:val="000000"/>
                <w:sz w:val="18"/>
                <w:lang w:eastAsia="es-CO"/>
              </w:rPr>
            </w:pPr>
            <w:r w:rsidRPr="00222F43">
              <w:rPr>
                <w:rFonts w:eastAsia="Times New Roman" w:cs="Times New Roman"/>
                <w:b/>
                <w:color w:val="000000"/>
                <w:sz w:val="18"/>
                <w:lang w:eastAsia="es-CO"/>
              </w:rPr>
              <w:t>Actividad</w:t>
            </w:r>
          </w:p>
        </w:tc>
        <w:tc>
          <w:tcPr>
            <w:tcW w:w="623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03695" w:rsidRPr="00222F43" w:rsidRDefault="00003695" w:rsidP="00E1106F">
            <w:pPr>
              <w:pStyle w:val="Prrafodelista"/>
              <w:spacing w:after="0" w:line="240" w:lineRule="auto"/>
              <w:ind w:left="355"/>
              <w:jc w:val="center"/>
              <w:rPr>
                <w:rFonts w:eastAsia="Times New Roman" w:cs="Times New Roman"/>
                <w:b/>
                <w:sz w:val="18"/>
                <w:lang w:val="es-CO" w:eastAsia="es-CO"/>
              </w:rPr>
            </w:pPr>
            <w:r w:rsidRPr="00222F43">
              <w:rPr>
                <w:rFonts w:eastAsia="Times New Roman" w:cs="Times New Roman"/>
                <w:b/>
                <w:sz w:val="18"/>
                <w:lang w:val="es-CO" w:eastAsia="es-CO"/>
              </w:rPr>
              <w:t>Riesgos</w:t>
            </w:r>
          </w:p>
        </w:tc>
      </w:tr>
      <w:tr w:rsidR="00003695" w:rsidRPr="00222F43" w:rsidTr="00DA2128">
        <w:trPr>
          <w:trHeight w:val="20"/>
        </w:trPr>
        <w:tc>
          <w:tcPr>
            <w:tcW w:w="9776" w:type="dxa"/>
            <w:gridSpan w:val="2"/>
            <w:tcBorders>
              <w:top w:val="single" w:sz="4" w:space="0" w:color="auto"/>
              <w:left w:val="single" w:sz="4" w:space="0" w:color="auto"/>
              <w:bottom w:val="single" w:sz="4" w:space="0" w:color="auto"/>
              <w:right w:val="single" w:sz="4" w:space="0" w:color="auto"/>
            </w:tcBorders>
            <w:shd w:val="clear" w:color="auto" w:fill="FFC000"/>
            <w:vAlign w:val="center"/>
          </w:tcPr>
          <w:p w:rsidR="00003695" w:rsidRPr="00222F43" w:rsidRDefault="00B8382E" w:rsidP="00E1106F">
            <w:pPr>
              <w:spacing w:before="0" w:after="0" w:line="240" w:lineRule="auto"/>
              <w:jc w:val="left"/>
              <w:rPr>
                <w:rFonts w:eastAsia="Times New Roman" w:cs="Times New Roman"/>
                <w:b/>
                <w:sz w:val="18"/>
                <w:lang w:eastAsia="es-CO"/>
              </w:rPr>
            </w:pPr>
            <w:r w:rsidRPr="00222F43">
              <w:rPr>
                <w:rFonts w:eastAsia="Times New Roman" w:cs="Times New Roman"/>
                <w:b/>
                <w:sz w:val="18"/>
                <w:lang w:eastAsia="es-CO"/>
              </w:rPr>
              <w:t>Subcomponente 1.1 Generación y gestión de información de la biodiversidad y los servicios ecosistémicos para la planificación territorial y sectorial</w:t>
            </w:r>
          </w:p>
        </w:tc>
      </w:tr>
      <w:tr w:rsidR="00003695" w:rsidRPr="00222F43" w:rsidTr="001C00B9">
        <w:trPr>
          <w:trHeight w:val="586"/>
        </w:trPr>
        <w:tc>
          <w:tcPr>
            <w:tcW w:w="3539" w:type="dxa"/>
            <w:tcBorders>
              <w:top w:val="nil"/>
              <w:left w:val="single" w:sz="4" w:space="0" w:color="auto"/>
              <w:bottom w:val="single" w:sz="4" w:space="0" w:color="auto"/>
              <w:right w:val="nil"/>
            </w:tcBorders>
            <w:shd w:val="clear" w:color="auto" w:fill="auto"/>
            <w:vAlign w:val="center"/>
            <w:hideMark/>
          </w:tcPr>
          <w:p w:rsidR="00003695" w:rsidRPr="00222F43" w:rsidRDefault="0031521E" w:rsidP="00E1106F">
            <w:pPr>
              <w:spacing w:before="0" w:after="0" w:line="240" w:lineRule="auto"/>
              <w:jc w:val="left"/>
              <w:rPr>
                <w:rFonts w:eastAsia="Times New Roman" w:cs="Times New Roman"/>
                <w:b/>
                <w:color w:val="000000"/>
                <w:sz w:val="18"/>
                <w:lang w:eastAsia="es-CO"/>
              </w:rPr>
            </w:pPr>
            <w:r w:rsidRPr="00222F43">
              <w:rPr>
                <w:rFonts w:asciiTheme="minorHAnsi" w:eastAsia="Times New Roman" w:hAnsiTheme="minorHAnsi" w:cs="Times New Roman"/>
                <w:color w:val="000000"/>
                <w:sz w:val="18"/>
                <w:szCs w:val="18"/>
                <w:lang w:eastAsia="es-CO"/>
              </w:rPr>
              <w:t>1.1.1 Generación de información del nivel local y de paisaje que permita suplir vacíos en materia de biodiversidad y servicios ecosistémicos clave a los procesos de planificación y seguimiento, teniendo como eje la Estructura Ecológica Principal</w:t>
            </w:r>
            <w:r w:rsidR="00003695" w:rsidRPr="00222F43">
              <w:rPr>
                <w:rFonts w:eastAsia="Times New Roman" w:cs="Times New Roman"/>
                <w:b/>
                <w:color w:val="000000"/>
                <w:sz w:val="18"/>
                <w:lang w:eastAsia="es-CO"/>
              </w:rPr>
              <w:t xml:space="preserve"> </w:t>
            </w:r>
          </w:p>
        </w:tc>
        <w:tc>
          <w:tcPr>
            <w:tcW w:w="6237" w:type="dxa"/>
            <w:tcBorders>
              <w:top w:val="nil"/>
              <w:left w:val="single" w:sz="8" w:space="0" w:color="auto"/>
              <w:bottom w:val="single" w:sz="4" w:space="0" w:color="auto"/>
              <w:right w:val="single" w:sz="4" w:space="0" w:color="auto"/>
            </w:tcBorders>
            <w:shd w:val="clear" w:color="auto" w:fill="auto"/>
            <w:vAlign w:val="center"/>
          </w:tcPr>
          <w:p w:rsidR="00003695" w:rsidRPr="00222F43" w:rsidRDefault="008605B8" w:rsidP="008E2E6D">
            <w:pPr>
              <w:pStyle w:val="Prrafodelista"/>
              <w:numPr>
                <w:ilvl w:val="0"/>
                <w:numId w:val="35"/>
              </w:numPr>
              <w:spacing w:after="0" w:line="240" w:lineRule="auto"/>
              <w:ind w:left="355"/>
              <w:jc w:val="left"/>
              <w:rPr>
                <w:rFonts w:eastAsia="Times New Roman" w:cs="Times New Roman"/>
                <w:sz w:val="18"/>
                <w:lang w:val="es-CO" w:eastAsia="es-CO"/>
              </w:rPr>
            </w:pPr>
            <w:r w:rsidRPr="00222F43">
              <w:rPr>
                <w:rFonts w:eastAsia="Times New Roman" w:cs="Times New Roman"/>
                <w:color w:val="000000"/>
                <w:sz w:val="18"/>
                <w:lang w:val="es-CO" w:eastAsia="es-CO"/>
              </w:rPr>
              <w:t>No incorporación del conocimiento local de campesinos llaneros y de los pueblos indígenas que habitan la zona,</w:t>
            </w:r>
          </w:p>
        </w:tc>
      </w:tr>
      <w:tr w:rsidR="00003695" w:rsidRPr="00222F43" w:rsidTr="001C00B9">
        <w:trPr>
          <w:trHeight w:val="955"/>
        </w:trPr>
        <w:tc>
          <w:tcPr>
            <w:tcW w:w="3539" w:type="dxa"/>
            <w:tcBorders>
              <w:top w:val="nil"/>
              <w:left w:val="single" w:sz="4" w:space="0" w:color="auto"/>
              <w:bottom w:val="single" w:sz="4" w:space="0" w:color="auto"/>
              <w:right w:val="nil"/>
            </w:tcBorders>
            <w:shd w:val="clear" w:color="auto" w:fill="auto"/>
            <w:vAlign w:val="center"/>
            <w:hideMark/>
          </w:tcPr>
          <w:p w:rsidR="00003695" w:rsidRPr="00222F43" w:rsidRDefault="005F61F7" w:rsidP="00E1106F">
            <w:pPr>
              <w:spacing w:before="0" w:after="0" w:line="240" w:lineRule="auto"/>
              <w:jc w:val="left"/>
              <w:rPr>
                <w:rFonts w:eastAsia="Times New Roman" w:cs="Times New Roman"/>
                <w:b/>
                <w:color w:val="000000"/>
                <w:sz w:val="18"/>
                <w:lang w:eastAsia="es-CO"/>
              </w:rPr>
            </w:pPr>
            <w:r w:rsidRPr="00222F43">
              <w:rPr>
                <w:rFonts w:asciiTheme="minorHAnsi" w:eastAsia="Times New Roman" w:hAnsiTheme="minorHAnsi" w:cs="Times New Roman"/>
                <w:color w:val="000000"/>
                <w:sz w:val="18"/>
                <w:szCs w:val="18"/>
                <w:lang w:eastAsia="es-CO"/>
              </w:rPr>
              <w:t>1.1.2 Desarrollo de herramientas analíticas para el monitoreo dinámico de la biodiversidad y los servicios ecosistémicos articulado al SIB y al SIAC</w:t>
            </w:r>
          </w:p>
        </w:tc>
        <w:tc>
          <w:tcPr>
            <w:tcW w:w="6237" w:type="dxa"/>
            <w:tcBorders>
              <w:top w:val="nil"/>
              <w:left w:val="single" w:sz="8" w:space="0" w:color="auto"/>
              <w:bottom w:val="single" w:sz="4" w:space="0" w:color="auto"/>
              <w:right w:val="single" w:sz="4" w:space="0" w:color="auto"/>
            </w:tcBorders>
            <w:shd w:val="clear" w:color="auto" w:fill="auto"/>
            <w:vAlign w:val="center"/>
          </w:tcPr>
          <w:p w:rsidR="007B663D" w:rsidRPr="00222F43" w:rsidRDefault="007B663D" w:rsidP="00E1106F">
            <w:pPr>
              <w:spacing w:before="0" w:after="0" w:line="240" w:lineRule="auto"/>
              <w:jc w:val="left"/>
              <w:rPr>
                <w:rFonts w:asciiTheme="minorHAnsi" w:eastAsia="Times New Roman" w:hAnsiTheme="minorHAnsi" w:cs="Times New Roman"/>
                <w:color w:val="000000"/>
                <w:sz w:val="18"/>
                <w:szCs w:val="18"/>
                <w:lang w:eastAsia="es-CO"/>
              </w:rPr>
            </w:pPr>
            <w:r w:rsidRPr="00222F43">
              <w:rPr>
                <w:rFonts w:asciiTheme="minorHAnsi" w:eastAsia="Times New Roman" w:hAnsiTheme="minorHAnsi" w:cs="Times New Roman"/>
                <w:color w:val="000000"/>
                <w:sz w:val="18"/>
                <w:szCs w:val="18"/>
                <w:lang w:eastAsia="es-CO"/>
              </w:rPr>
              <w:t>• No reconocer el conocimiento cultural local y los sitios de importancia cultural para los comunidades existentes</w:t>
            </w:r>
            <w:r w:rsidRPr="00222F43" w:rsidDel="00A104DB">
              <w:rPr>
                <w:rFonts w:asciiTheme="minorHAnsi" w:eastAsia="Times New Roman" w:hAnsiTheme="minorHAnsi" w:cs="Times New Roman"/>
                <w:color w:val="000000"/>
                <w:sz w:val="18"/>
                <w:szCs w:val="18"/>
                <w:lang w:eastAsia="es-CO"/>
              </w:rPr>
              <w:t xml:space="preserve"> </w:t>
            </w:r>
            <w:r w:rsidRPr="00222F43">
              <w:rPr>
                <w:rFonts w:asciiTheme="minorHAnsi" w:eastAsia="Times New Roman" w:hAnsiTheme="minorHAnsi" w:cs="Times New Roman"/>
                <w:color w:val="000000"/>
                <w:sz w:val="18"/>
                <w:szCs w:val="18"/>
                <w:lang w:eastAsia="es-CO"/>
              </w:rPr>
              <w:t>(EAS10).</w:t>
            </w:r>
          </w:p>
          <w:p w:rsidR="007B663D" w:rsidRPr="00222F43" w:rsidRDefault="007B663D" w:rsidP="00E1106F">
            <w:pPr>
              <w:spacing w:before="0" w:after="0" w:line="240" w:lineRule="auto"/>
              <w:jc w:val="left"/>
              <w:rPr>
                <w:rFonts w:asciiTheme="minorHAnsi" w:eastAsia="Times New Roman" w:hAnsiTheme="minorHAnsi" w:cs="Times New Roman"/>
                <w:color w:val="000000"/>
                <w:sz w:val="18"/>
                <w:szCs w:val="18"/>
                <w:lang w:eastAsia="es-CO"/>
              </w:rPr>
            </w:pPr>
            <w:r w:rsidRPr="00222F43">
              <w:rPr>
                <w:rFonts w:asciiTheme="minorHAnsi" w:eastAsia="Times New Roman" w:hAnsiTheme="minorHAnsi" w:cs="Times New Roman"/>
                <w:color w:val="000000"/>
                <w:sz w:val="18"/>
                <w:szCs w:val="18"/>
                <w:lang w:eastAsia="es-CO"/>
              </w:rPr>
              <w:t>• No reconocimiento, respeto ni inclusión de los mecanismos propios de gobierno y de toma de decisiones (EAS7).</w:t>
            </w:r>
          </w:p>
          <w:p w:rsidR="00003695" w:rsidRPr="00222F43" w:rsidRDefault="007B663D" w:rsidP="00E1106F">
            <w:pPr>
              <w:spacing w:before="0" w:after="0" w:line="240" w:lineRule="auto"/>
              <w:jc w:val="left"/>
              <w:rPr>
                <w:rFonts w:asciiTheme="minorHAnsi" w:eastAsia="Times New Roman" w:hAnsiTheme="minorHAnsi" w:cs="Times New Roman"/>
                <w:color w:val="000000"/>
                <w:sz w:val="18"/>
                <w:szCs w:val="18"/>
                <w:lang w:eastAsia="es-CO"/>
              </w:rPr>
            </w:pPr>
            <w:r w:rsidRPr="00222F43">
              <w:rPr>
                <w:rFonts w:asciiTheme="minorHAnsi" w:eastAsia="Times New Roman" w:hAnsiTheme="minorHAnsi" w:cs="Times New Roman"/>
                <w:color w:val="000000"/>
                <w:sz w:val="18"/>
                <w:szCs w:val="18"/>
                <w:lang w:eastAsia="es-CO"/>
              </w:rPr>
              <w:t>• Vulneración de los derechos asociados al conocimiento ancestral y los valores culturales de Pueblos (EAS7).</w:t>
            </w:r>
          </w:p>
        </w:tc>
      </w:tr>
      <w:tr w:rsidR="00064C84" w:rsidRPr="00222F43" w:rsidTr="001C00B9">
        <w:trPr>
          <w:trHeight w:val="955"/>
        </w:trPr>
        <w:tc>
          <w:tcPr>
            <w:tcW w:w="3539" w:type="dxa"/>
            <w:tcBorders>
              <w:top w:val="nil"/>
              <w:left w:val="single" w:sz="4" w:space="0" w:color="auto"/>
              <w:bottom w:val="single" w:sz="4" w:space="0" w:color="auto"/>
              <w:right w:val="nil"/>
            </w:tcBorders>
            <w:shd w:val="clear" w:color="auto" w:fill="auto"/>
            <w:vAlign w:val="center"/>
          </w:tcPr>
          <w:p w:rsidR="00064C84" w:rsidRPr="00222F43" w:rsidRDefault="009D61D6" w:rsidP="00E1106F">
            <w:pPr>
              <w:spacing w:before="0" w:after="0" w:line="240" w:lineRule="auto"/>
              <w:jc w:val="left"/>
              <w:rPr>
                <w:rFonts w:eastAsia="Times New Roman" w:cs="Times New Roman"/>
                <w:b/>
                <w:color w:val="000000"/>
                <w:sz w:val="18"/>
                <w:lang w:eastAsia="es-CO"/>
              </w:rPr>
            </w:pPr>
            <w:r w:rsidRPr="00222F43">
              <w:rPr>
                <w:rFonts w:asciiTheme="minorHAnsi" w:eastAsia="Times New Roman" w:hAnsiTheme="minorHAnsi" w:cs="Times New Roman"/>
                <w:color w:val="000000"/>
                <w:sz w:val="18"/>
                <w:szCs w:val="18"/>
                <w:lang w:eastAsia="es-CO"/>
              </w:rPr>
              <w:t>1.1.3 Fortalecimiento de la gestión de herramientas necesarias para facilitar el acceso y uso de la información por parte de los actores regionales y locales de planificación y gestión territorial</w:t>
            </w:r>
          </w:p>
        </w:tc>
        <w:tc>
          <w:tcPr>
            <w:tcW w:w="6237" w:type="dxa"/>
            <w:tcBorders>
              <w:top w:val="nil"/>
              <w:left w:val="single" w:sz="8" w:space="0" w:color="auto"/>
              <w:bottom w:val="single" w:sz="4" w:space="0" w:color="auto"/>
              <w:right w:val="single" w:sz="4" w:space="0" w:color="auto"/>
            </w:tcBorders>
            <w:shd w:val="clear" w:color="auto" w:fill="auto"/>
            <w:vAlign w:val="center"/>
          </w:tcPr>
          <w:p w:rsidR="007308E3" w:rsidRPr="00222F43" w:rsidRDefault="007308E3" w:rsidP="00E1106F">
            <w:pPr>
              <w:spacing w:before="0" w:after="0" w:line="240" w:lineRule="auto"/>
              <w:jc w:val="left"/>
              <w:rPr>
                <w:rFonts w:asciiTheme="minorHAnsi" w:eastAsia="Times New Roman" w:hAnsiTheme="minorHAnsi" w:cs="Times New Roman"/>
                <w:color w:val="000000"/>
                <w:sz w:val="18"/>
                <w:szCs w:val="18"/>
                <w:lang w:eastAsia="es-CO"/>
              </w:rPr>
            </w:pPr>
            <w:r w:rsidRPr="00222F43">
              <w:rPr>
                <w:rFonts w:asciiTheme="minorHAnsi" w:eastAsia="Times New Roman" w:hAnsiTheme="minorHAnsi" w:cs="Times New Roman"/>
                <w:color w:val="000000"/>
                <w:sz w:val="18"/>
                <w:szCs w:val="18"/>
                <w:lang w:eastAsia="es-CO"/>
              </w:rPr>
              <w:t xml:space="preserve">• No se garantizan y aseguran los medios necesarios para participación plena, amplia y efectiva (EAS10). </w:t>
            </w:r>
            <w:r w:rsidRPr="00222F43">
              <w:rPr>
                <w:rFonts w:asciiTheme="minorHAnsi" w:eastAsia="Times New Roman" w:hAnsiTheme="minorHAnsi" w:cs="Times New Roman"/>
                <w:color w:val="000000"/>
                <w:sz w:val="18"/>
                <w:szCs w:val="18"/>
                <w:lang w:eastAsia="es-CO"/>
              </w:rPr>
              <w:br/>
              <w:t>• Desigual acceso a los beneficios que ofrece el proyecto (EAS10).</w:t>
            </w:r>
          </w:p>
          <w:p w:rsidR="00064C84" w:rsidRPr="00222F43" w:rsidRDefault="007308E3" w:rsidP="00E1106F">
            <w:pPr>
              <w:spacing w:before="0" w:after="0" w:line="240" w:lineRule="auto"/>
              <w:jc w:val="left"/>
              <w:rPr>
                <w:rFonts w:asciiTheme="minorHAnsi" w:eastAsia="Times New Roman" w:hAnsiTheme="minorHAnsi" w:cs="Times New Roman"/>
                <w:color w:val="000000"/>
                <w:sz w:val="18"/>
                <w:szCs w:val="18"/>
                <w:lang w:eastAsia="es-CO"/>
              </w:rPr>
            </w:pPr>
            <w:r w:rsidRPr="00222F43">
              <w:rPr>
                <w:rFonts w:asciiTheme="minorHAnsi" w:eastAsia="Times New Roman" w:hAnsiTheme="minorHAnsi" w:cs="Times New Roman"/>
                <w:color w:val="000000"/>
                <w:sz w:val="18"/>
                <w:szCs w:val="18"/>
                <w:lang w:eastAsia="es-CO"/>
              </w:rPr>
              <w:t>• No reconocimiento, respeto ni inclusión de los mecanismos propios de gobierno y de toma de decisiones (EAS7).</w:t>
            </w:r>
          </w:p>
        </w:tc>
      </w:tr>
      <w:tr w:rsidR="00003695" w:rsidRPr="00222F43" w:rsidTr="0016205D">
        <w:trPr>
          <w:trHeight w:val="388"/>
        </w:trPr>
        <w:tc>
          <w:tcPr>
            <w:tcW w:w="9776" w:type="dxa"/>
            <w:gridSpan w:val="2"/>
            <w:tcBorders>
              <w:top w:val="single" w:sz="4" w:space="0" w:color="auto"/>
              <w:left w:val="single" w:sz="4" w:space="0" w:color="auto"/>
              <w:bottom w:val="single" w:sz="4" w:space="0" w:color="auto"/>
              <w:right w:val="single" w:sz="4" w:space="0" w:color="auto"/>
            </w:tcBorders>
            <w:shd w:val="clear" w:color="auto" w:fill="FFC000"/>
            <w:vAlign w:val="center"/>
          </w:tcPr>
          <w:p w:rsidR="00003695" w:rsidRPr="00222F43" w:rsidRDefault="00003695" w:rsidP="00E1106F">
            <w:pPr>
              <w:spacing w:before="0" w:after="0" w:line="240" w:lineRule="auto"/>
              <w:jc w:val="left"/>
              <w:rPr>
                <w:rFonts w:eastAsia="Times New Roman" w:cs="Times New Roman"/>
                <w:b/>
                <w:sz w:val="18"/>
                <w:lang w:eastAsia="es-CO"/>
              </w:rPr>
            </w:pPr>
            <w:r w:rsidRPr="00222F43">
              <w:rPr>
                <w:rFonts w:eastAsia="Times New Roman" w:cs="Times New Roman"/>
                <w:b/>
                <w:sz w:val="18"/>
                <w:lang w:eastAsia="es-CO"/>
              </w:rPr>
              <w:t>Subcomponente 1.2: Fortalecimiento de las capacidades para la aplicación de la regulación del uso de la tierra y el control de la deforestación.</w:t>
            </w:r>
          </w:p>
        </w:tc>
      </w:tr>
      <w:tr w:rsidR="00003695" w:rsidRPr="00222F43" w:rsidTr="001C00B9">
        <w:trPr>
          <w:trHeight w:val="388"/>
        </w:trPr>
        <w:tc>
          <w:tcPr>
            <w:tcW w:w="35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3695" w:rsidRPr="00222F43" w:rsidRDefault="00953209" w:rsidP="00E1106F">
            <w:pPr>
              <w:spacing w:before="0" w:after="0" w:line="240" w:lineRule="auto"/>
              <w:jc w:val="left"/>
              <w:rPr>
                <w:rFonts w:eastAsia="Times New Roman" w:cs="Times New Roman"/>
                <w:b/>
                <w:color w:val="000000"/>
                <w:sz w:val="18"/>
                <w:lang w:eastAsia="es-CO"/>
              </w:rPr>
            </w:pPr>
            <w:r w:rsidRPr="00222F43">
              <w:rPr>
                <w:rFonts w:asciiTheme="minorHAnsi" w:eastAsia="Times New Roman" w:hAnsiTheme="minorHAnsi" w:cs="Times New Roman"/>
                <w:color w:val="000000"/>
                <w:sz w:val="18"/>
                <w:szCs w:val="18"/>
                <w:lang w:eastAsia="es-CO"/>
              </w:rPr>
              <w:t>1.2.1 Formulación e implementación de instrumentos de planificación ambiental derivados de un ejercicio de la participación y la concreción de acuerdos entre los actores involucrados en el territorio.</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003695" w:rsidRPr="00222F43" w:rsidRDefault="00234E55" w:rsidP="00234E55">
            <w:pPr>
              <w:spacing w:before="0" w:after="0" w:line="240" w:lineRule="auto"/>
              <w:jc w:val="left"/>
              <w:rPr>
                <w:rFonts w:eastAsia="Times New Roman" w:cs="Times New Roman"/>
                <w:color w:val="FF0000"/>
                <w:sz w:val="18"/>
                <w:lang w:eastAsia="es-CO"/>
              </w:rPr>
            </w:pPr>
            <w:r w:rsidRPr="00222F43">
              <w:rPr>
                <w:rFonts w:asciiTheme="minorHAnsi" w:eastAsia="Times New Roman" w:hAnsiTheme="minorHAnsi" w:cs="Times New Roman"/>
                <w:color w:val="000000"/>
                <w:sz w:val="18"/>
                <w:szCs w:val="18"/>
                <w:lang w:eastAsia="es-CO"/>
              </w:rPr>
              <w:t>• No reconocimiento, respeto ni inclusión de los mecanismos propios de gobierno y de toma de decisiones (EAS7).</w:t>
            </w:r>
            <w:r w:rsidRPr="00222F43">
              <w:rPr>
                <w:rFonts w:asciiTheme="minorHAnsi" w:eastAsia="Times New Roman" w:hAnsiTheme="minorHAnsi" w:cs="Times New Roman"/>
                <w:color w:val="000000"/>
                <w:sz w:val="18"/>
                <w:szCs w:val="18"/>
                <w:lang w:eastAsia="es-CO"/>
              </w:rPr>
              <w:br/>
              <w:t>• No se garantizan y aseguran los medios necesarios para participación plena, amplia y efectiva (EAS10).</w:t>
            </w:r>
          </w:p>
        </w:tc>
      </w:tr>
      <w:tr w:rsidR="00986098" w:rsidRPr="00222F43" w:rsidTr="00AF6086">
        <w:trPr>
          <w:trHeight w:val="1206"/>
        </w:trPr>
        <w:tc>
          <w:tcPr>
            <w:tcW w:w="3539" w:type="dxa"/>
            <w:tcBorders>
              <w:top w:val="single" w:sz="4" w:space="0" w:color="auto"/>
              <w:left w:val="single" w:sz="4" w:space="0" w:color="auto"/>
              <w:bottom w:val="single" w:sz="4" w:space="0" w:color="auto"/>
              <w:right w:val="single" w:sz="4" w:space="0" w:color="auto"/>
            </w:tcBorders>
            <w:shd w:val="clear" w:color="auto" w:fill="auto"/>
            <w:vAlign w:val="center"/>
          </w:tcPr>
          <w:p w:rsidR="00986098" w:rsidRPr="00222F43" w:rsidRDefault="00986098" w:rsidP="00E1106F">
            <w:pPr>
              <w:spacing w:before="0" w:after="0" w:line="240" w:lineRule="auto"/>
              <w:jc w:val="left"/>
              <w:rPr>
                <w:rFonts w:asciiTheme="minorHAnsi" w:eastAsia="Times New Roman" w:hAnsiTheme="minorHAnsi" w:cs="Times New Roman"/>
                <w:color w:val="000000"/>
                <w:sz w:val="18"/>
                <w:szCs w:val="18"/>
                <w:lang w:eastAsia="es-CO"/>
              </w:rPr>
            </w:pPr>
            <w:r w:rsidRPr="00222F43">
              <w:rPr>
                <w:rFonts w:asciiTheme="minorHAnsi" w:eastAsia="Times New Roman" w:hAnsiTheme="minorHAnsi" w:cs="Times New Roman"/>
                <w:color w:val="000000"/>
                <w:sz w:val="18"/>
                <w:szCs w:val="18"/>
                <w:lang w:eastAsia="es-CO"/>
              </w:rPr>
              <w:t>1.2.2 Generación de acuerdos intersectoriales para la adecuada incorporación de criterios de biodiversidad y servicios ecosistémicos en la instrumentalización regional y municipal de políticas sectoriales</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234E55" w:rsidRPr="00222F43" w:rsidRDefault="00234E55" w:rsidP="00234E55">
            <w:pPr>
              <w:spacing w:before="0" w:after="0" w:line="240" w:lineRule="auto"/>
              <w:jc w:val="left"/>
              <w:rPr>
                <w:rFonts w:asciiTheme="minorHAnsi" w:eastAsia="Times New Roman" w:hAnsiTheme="minorHAnsi" w:cs="Times New Roman"/>
                <w:color w:val="000000"/>
                <w:sz w:val="18"/>
                <w:szCs w:val="18"/>
                <w:lang w:eastAsia="es-CO"/>
              </w:rPr>
            </w:pPr>
            <w:r w:rsidRPr="00222F43">
              <w:rPr>
                <w:rFonts w:asciiTheme="minorHAnsi" w:eastAsia="Times New Roman" w:hAnsiTheme="minorHAnsi" w:cs="Times New Roman"/>
                <w:color w:val="000000"/>
                <w:sz w:val="18"/>
                <w:szCs w:val="18"/>
                <w:lang w:eastAsia="es-CO"/>
              </w:rPr>
              <w:t xml:space="preserve">• No se garantice la participación amplia, plena y efectiva de los actores claves, tanto de las instancias institucionales como de los grupos vulnerables (EAS10). </w:t>
            </w:r>
            <w:r w:rsidRPr="00222F43">
              <w:rPr>
                <w:rFonts w:asciiTheme="minorHAnsi" w:eastAsia="Times New Roman" w:hAnsiTheme="minorHAnsi" w:cs="Times New Roman"/>
                <w:color w:val="000000"/>
                <w:sz w:val="18"/>
                <w:szCs w:val="18"/>
                <w:lang w:eastAsia="es-CO"/>
              </w:rPr>
              <w:br/>
              <w:t xml:space="preserve">• Que no se logre desatar un proceso de información, comunicación y participación con las otras partes que sea efectivo y permita lograr los consensos necesarios para incorporar las determinantes ambientales. </w:t>
            </w:r>
          </w:p>
          <w:p w:rsidR="00986098" w:rsidRPr="00222F43" w:rsidRDefault="00234E55" w:rsidP="00234E55">
            <w:pPr>
              <w:spacing w:before="0" w:after="0" w:line="240" w:lineRule="auto"/>
              <w:jc w:val="left"/>
              <w:rPr>
                <w:rFonts w:eastAsia="Times New Roman" w:cs="Times New Roman"/>
                <w:color w:val="FF0000"/>
                <w:sz w:val="18"/>
                <w:lang w:eastAsia="es-CO"/>
              </w:rPr>
            </w:pPr>
            <w:r w:rsidRPr="00222F43">
              <w:rPr>
                <w:rFonts w:asciiTheme="minorHAnsi" w:eastAsia="Times New Roman" w:hAnsiTheme="minorHAnsi" w:cs="Times New Roman"/>
                <w:color w:val="000000"/>
                <w:sz w:val="18"/>
                <w:szCs w:val="18"/>
                <w:lang w:eastAsia="es-CO"/>
              </w:rPr>
              <w:t>•  Los costos y los beneficios del ordenamiento territorial afecten diferencialmente a grupos más vulnerables.</w:t>
            </w:r>
          </w:p>
        </w:tc>
      </w:tr>
    </w:tbl>
    <w:tbl>
      <w:tblPr>
        <w:tblStyle w:val="Tablaconcuadrcula"/>
        <w:tblW w:w="9776" w:type="dxa"/>
        <w:tblLook w:val="04A0" w:firstRow="1" w:lastRow="0" w:firstColumn="1" w:lastColumn="0" w:noHBand="0" w:noVBand="1"/>
      </w:tblPr>
      <w:tblGrid>
        <w:gridCol w:w="3539"/>
        <w:gridCol w:w="6237"/>
      </w:tblGrid>
      <w:tr w:rsidR="00003695" w:rsidRPr="00222F43" w:rsidTr="00E1106F">
        <w:trPr>
          <w:trHeight w:val="493"/>
        </w:trPr>
        <w:tc>
          <w:tcPr>
            <w:tcW w:w="9776" w:type="dxa"/>
            <w:gridSpan w:val="2"/>
            <w:tcBorders>
              <w:top w:val="nil"/>
            </w:tcBorders>
            <w:shd w:val="clear" w:color="auto" w:fill="A8D08D" w:themeFill="accent6" w:themeFillTint="99"/>
          </w:tcPr>
          <w:p w:rsidR="00003695" w:rsidRPr="00222F43" w:rsidRDefault="0023578F" w:rsidP="0069431C">
            <w:pPr>
              <w:widowControl/>
              <w:spacing w:before="0" w:after="0" w:line="240" w:lineRule="auto"/>
              <w:jc w:val="left"/>
              <w:rPr>
                <w:rFonts w:eastAsia="Times New Roman" w:cs="Times New Roman"/>
                <w:b/>
                <w:sz w:val="18"/>
                <w:lang w:val="es-CO" w:eastAsia="es-CO"/>
              </w:rPr>
            </w:pPr>
            <w:r w:rsidRPr="00222F43">
              <w:rPr>
                <w:rFonts w:asciiTheme="minorHAnsi" w:eastAsia="Times New Roman" w:hAnsiTheme="minorHAnsi" w:cs="Times New Roman"/>
                <w:b/>
                <w:bCs/>
                <w:color w:val="000000"/>
                <w:sz w:val="18"/>
                <w:szCs w:val="18"/>
                <w:lang w:val="es-CO" w:eastAsia="es-CO"/>
              </w:rPr>
              <w:t>Subcomponente 2.1 Gestión para el fortalecimiento de las áreas protegidas y de las áreas de importancia para la biodiversidad y los servicios ecosistémicos</w:t>
            </w:r>
          </w:p>
        </w:tc>
      </w:tr>
      <w:tr w:rsidR="00003695" w:rsidRPr="00222F43" w:rsidTr="001C00B9">
        <w:trPr>
          <w:trHeight w:val="246"/>
        </w:trPr>
        <w:tc>
          <w:tcPr>
            <w:tcW w:w="3539" w:type="dxa"/>
            <w:tcBorders>
              <w:bottom w:val="single" w:sz="4" w:space="0" w:color="auto"/>
            </w:tcBorders>
            <w:shd w:val="clear" w:color="auto" w:fill="auto"/>
            <w:hideMark/>
          </w:tcPr>
          <w:p w:rsidR="00003695" w:rsidRPr="00222F43" w:rsidRDefault="00E45C62" w:rsidP="00003695">
            <w:pPr>
              <w:jc w:val="left"/>
              <w:rPr>
                <w:b/>
                <w:sz w:val="18"/>
                <w:lang w:val="es-CO"/>
              </w:rPr>
            </w:pPr>
            <w:r w:rsidRPr="00222F43">
              <w:rPr>
                <w:rFonts w:asciiTheme="minorHAnsi" w:eastAsia="Times New Roman" w:hAnsiTheme="minorHAnsi" w:cs="Times New Roman"/>
                <w:color w:val="000000"/>
                <w:sz w:val="18"/>
                <w:szCs w:val="18"/>
                <w:lang w:val="es-CO" w:eastAsia="es-CO"/>
              </w:rPr>
              <w:t>2.1.1 Apoyo a los procesos de declaratoria de áreas protegidas de orden Nacional según prioridades nacionales y regionales, así como el registro de RNSC.</w:t>
            </w:r>
          </w:p>
        </w:tc>
        <w:tc>
          <w:tcPr>
            <w:tcW w:w="6237" w:type="dxa"/>
            <w:tcBorders>
              <w:bottom w:val="single" w:sz="4" w:space="0" w:color="auto"/>
            </w:tcBorders>
          </w:tcPr>
          <w:p w:rsidR="00E45C62" w:rsidRPr="00222F43" w:rsidRDefault="00E45C62" w:rsidP="00E45C62">
            <w:pPr>
              <w:spacing w:before="0" w:after="0" w:line="240" w:lineRule="auto"/>
              <w:jc w:val="left"/>
              <w:rPr>
                <w:rFonts w:asciiTheme="minorHAnsi" w:eastAsia="Times New Roman" w:hAnsiTheme="minorHAnsi" w:cs="Times New Roman"/>
                <w:color w:val="000000"/>
                <w:sz w:val="18"/>
                <w:szCs w:val="18"/>
                <w:lang w:val="es-CO" w:eastAsia="es-CO"/>
              </w:rPr>
            </w:pPr>
            <w:r w:rsidRPr="00222F43">
              <w:rPr>
                <w:rFonts w:asciiTheme="minorHAnsi" w:eastAsia="Times New Roman" w:hAnsiTheme="minorHAnsi" w:cs="Times New Roman"/>
                <w:color w:val="000000"/>
                <w:sz w:val="18"/>
                <w:szCs w:val="18"/>
                <w:lang w:val="es-CO" w:eastAsia="es-CO"/>
              </w:rPr>
              <w:t xml:space="preserve">• Restricción involuntaria al acceso de los recursos naturales por declaración de áreas protegidas regionales (EAS5).                                                                          </w:t>
            </w:r>
            <w:r w:rsidRPr="00222F43">
              <w:rPr>
                <w:rFonts w:asciiTheme="minorHAnsi" w:eastAsia="Times New Roman" w:hAnsiTheme="minorHAnsi" w:cs="Times New Roman"/>
                <w:color w:val="000000"/>
                <w:sz w:val="18"/>
                <w:szCs w:val="18"/>
                <w:lang w:val="es-CO" w:eastAsia="es-CO"/>
              </w:rPr>
              <w:br/>
              <w:t xml:space="preserve">• Percepción de las comunidades indígenas sobre potenciales restricciones en el acceso, uso, usufructo de los recursos naturales, con ocasión de las acciones de delimitación de áreas protegidas y humedales, limitaciones en el ejercicio del gobierno propio y la administración del territorio; la vulneración de los derechos asociados al conocimiento ancestral, sitios sagrados y los valores culturales; no reconocimiento del dominio sobre el área de interés para ampliación de resguardo indígena (EAS7).                                                                          </w:t>
            </w:r>
            <w:r w:rsidRPr="00222F43">
              <w:rPr>
                <w:rFonts w:asciiTheme="minorHAnsi" w:eastAsia="Times New Roman" w:hAnsiTheme="minorHAnsi" w:cs="Times New Roman"/>
                <w:color w:val="000000"/>
                <w:sz w:val="18"/>
                <w:szCs w:val="18"/>
                <w:lang w:val="es-CO" w:eastAsia="es-CO"/>
              </w:rPr>
              <w:br/>
              <w:t>• No reconocimiento de la posición política y filosófica de las comunidades (EAS7).</w:t>
            </w:r>
          </w:p>
          <w:p w:rsidR="00E45C62" w:rsidRPr="00222F43" w:rsidRDefault="00E45C62" w:rsidP="00E45C62">
            <w:pPr>
              <w:spacing w:before="0" w:after="0" w:line="240" w:lineRule="auto"/>
              <w:jc w:val="left"/>
              <w:rPr>
                <w:rFonts w:asciiTheme="minorHAnsi" w:eastAsia="Times New Roman" w:hAnsiTheme="minorHAnsi" w:cs="Times New Roman"/>
                <w:color w:val="000000"/>
                <w:sz w:val="18"/>
                <w:szCs w:val="18"/>
                <w:lang w:val="es-CO" w:eastAsia="es-CO"/>
              </w:rPr>
            </w:pPr>
            <w:r w:rsidRPr="00222F43">
              <w:rPr>
                <w:rFonts w:asciiTheme="minorHAnsi" w:eastAsia="Times New Roman" w:hAnsiTheme="minorHAnsi" w:cs="Times New Roman"/>
                <w:color w:val="000000"/>
                <w:sz w:val="18"/>
                <w:szCs w:val="18"/>
                <w:lang w:val="es-CO" w:eastAsia="es-CO"/>
              </w:rPr>
              <w:t>• No reconocimiento, respeto ni inclusión de los mecanismos propios de gobierno y de toma de decisiones (EAS7).</w:t>
            </w:r>
          </w:p>
          <w:p w:rsidR="00E45C62" w:rsidRPr="00222F43" w:rsidRDefault="00E45C62" w:rsidP="00E45C62">
            <w:pPr>
              <w:spacing w:before="0" w:after="0" w:line="240" w:lineRule="auto"/>
              <w:jc w:val="left"/>
              <w:rPr>
                <w:rFonts w:asciiTheme="minorHAnsi" w:eastAsia="Times New Roman" w:hAnsiTheme="minorHAnsi" w:cs="Times New Roman"/>
                <w:color w:val="000000"/>
                <w:sz w:val="18"/>
                <w:szCs w:val="18"/>
                <w:lang w:val="es-CO" w:eastAsia="es-CO"/>
              </w:rPr>
            </w:pPr>
            <w:r w:rsidRPr="00222F43">
              <w:rPr>
                <w:rFonts w:asciiTheme="minorHAnsi" w:eastAsia="Times New Roman" w:hAnsiTheme="minorHAnsi" w:cs="Times New Roman"/>
                <w:color w:val="000000"/>
                <w:sz w:val="18"/>
                <w:szCs w:val="18"/>
                <w:lang w:val="es-CO" w:eastAsia="es-CO"/>
              </w:rPr>
              <w:t xml:space="preserve">• Pérdida de Gobernabilidad (EAS7).                           </w:t>
            </w:r>
          </w:p>
          <w:p w:rsidR="00E45C62" w:rsidRPr="00222F43" w:rsidRDefault="00E45C62" w:rsidP="00E45C62">
            <w:pPr>
              <w:spacing w:before="0" w:after="0" w:line="240" w:lineRule="auto"/>
              <w:jc w:val="left"/>
              <w:rPr>
                <w:rFonts w:asciiTheme="minorHAnsi" w:eastAsia="Times New Roman" w:hAnsiTheme="minorHAnsi" w:cs="Times New Roman"/>
                <w:color w:val="000000"/>
                <w:sz w:val="18"/>
                <w:szCs w:val="18"/>
                <w:lang w:val="es-CO" w:eastAsia="es-CO"/>
              </w:rPr>
            </w:pPr>
            <w:r w:rsidRPr="00222F43">
              <w:rPr>
                <w:rFonts w:asciiTheme="minorHAnsi" w:eastAsia="Times New Roman" w:hAnsiTheme="minorHAnsi" w:cs="Times New Roman"/>
                <w:color w:val="000000"/>
                <w:sz w:val="18"/>
                <w:szCs w:val="18"/>
                <w:lang w:val="es-CO" w:eastAsia="es-CO"/>
              </w:rPr>
              <w:lastRenderedPageBreak/>
              <w:t>• Vulneración del derecho al consentimiento libre y consulta previa (EAS7).</w:t>
            </w:r>
          </w:p>
          <w:p w:rsidR="00E45C62" w:rsidRPr="00222F43" w:rsidRDefault="00E45C62" w:rsidP="00E45C62">
            <w:pPr>
              <w:spacing w:before="0" w:after="0" w:line="240" w:lineRule="auto"/>
              <w:jc w:val="left"/>
              <w:rPr>
                <w:rFonts w:asciiTheme="minorHAnsi" w:eastAsia="Times New Roman" w:hAnsiTheme="minorHAnsi" w:cs="Times New Roman"/>
                <w:color w:val="000000"/>
                <w:sz w:val="18"/>
                <w:szCs w:val="18"/>
                <w:lang w:val="es-CO" w:eastAsia="es-CO"/>
              </w:rPr>
            </w:pPr>
            <w:r w:rsidRPr="00222F43">
              <w:rPr>
                <w:rFonts w:asciiTheme="minorHAnsi" w:eastAsia="Times New Roman" w:hAnsiTheme="minorHAnsi" w:cs="Times New Roman"/>
                <w:color w:val="000000"/>
                <w:sz w:val="18"/>
                <w:szCs w:val="18"/>
                <w:lang w:val="es-CO" w:eastAsia="es-CO"/>
              </w:rPr>
              <w:t xml:space="preserve">• Que ciertos actores no tengan acceso a los beneficios de crear un área protegida.   </w:t>
            </w:r>
          </w:p>
          <w:p w:rsidR="00E45C62" w:rsidRPr="00222F43" w:rsidRDefault="00E45C62" w:rsidP="00E45C62">
            <w:pPr>
              <w:spacing w:before="0" w:after="0" w:line="240" w:lineRule="auto"/>
              <w:jc w:val="left"/>
              <w:rPr>
                <w:rFonts w:asciiTheme="minorHAnsi" w:eastAsia="Times New Roman" w:hAnsiTheme="minorHAnsi" w:cs="Times New Roman"/>
                <w:color w:val="000000"/>
                <w:sz w:val="18"/>
                <w:szCs w:val="18"/>
                <w:lang w:val="es-CO" w:eastAsia="es-CO"/>
              </w:rPr>
            </w:pPr>
            <w:r w:rsidRPr="00222F43">
              <w:rPr>
                <w:rFonts w:asciiTheme="minorHAnsi" w:eastAsia="Times New Roman" w:hAnsiTheme="minorHAnsi" w:cs="Times New Roman"/>
                <w:color w:val="000000"/>
                <w:sz w:val="18"/>
                <w:szCs w:val="18"/>
                <w:lang w:val="es-CO" w:eastAsia="es-CO"/>
              </w:rPr>
              <w:t>• Disminución de los ingresos económicos obtenidos por actividades productivas actuales (EAS5).</w:t>
            </w:r>
          </w:p>
          <w:p w:rsidR="00003695" w:rsidRPr="00222F43" w:rsidRDefault="00E45C62" w:rsidP="00E94332">
            <w:pPr>
              <w:spacing w:before="0" w:after="0" w:line="240" w:lineRule="auto"/>
              <w:jc w:val="left"/>
              <w:rPr>
                <w:rFonts w:asciiTheme="minorHAnsi" w:eastAsia="Times New Roman" w:hAnsiTheme="minorHAnsi" w:cs="Times New Roman"/>
                <w:color w:val="000000"/>
                <w:sz w:val="18"/>
                <w:szCs w:val="18"/>
                <w:lang w:val="es-CO" w:eastAsia="es-CO"/>
              </w:rPr>
            </w:pPr>
            <w:r w:rsidRPr="00222F43">
              <w:rPr>
                <w:rFonts w:asciiTheme="minorHAnsi" w:eastAsia="Times New Roman" w:hAnsiTheme="minorHAnsi" w:cs="Times New Roman"/>
                <w:color w:val="000000"/>
                <w:sz w:val="18"/>
                <w:szCs w:val="18"/>
                <w:lang w:val="es-CO" w:eastAsia="es-CO"/>
              </w:rPr>
              <w:t xml:space="preserve">• Restricciones y/o prohibiciones en las prácticas tradicionales de uso y manejo del territorio y de los recursos asociados (EAS7).                                       </w:t>
            </w:r>
            <w:r w:rsidRPr="00222F43">
              <w:rPr>
                <w:rFonts w:asciiTheme="minorHAnsi" w:eastAsia="Times New Roman" w:hAnsiTheme="minorHAnsi" w:cs="Times New Roman"/>
                <w:color w:val="000000"/>
                <w:sz w:val="18"/>
                <w:szCs w:val="18"/>
                <w:lang w:val="es-CO" w:eastAsia="es-CO"/>
              </w:rPr>
              <w:br/>
              <w:t>• Desplazamiento económico por restricciones en el acceso a los recursos naturales. (EAS5).</w:t>
            </w:r>
          </w:p>
        </w:tc>
      </w:tr>
      <w:tr w:rsidR="007366FE" w:rsidRPr="00222F43" w:rsidTr="001C00B9">
        <w:trPr>
          <w:trHeight w:val="992"/>
        </w:trPr>
        <w:tc>
          <w:tcPr>
            <w:tcW w:w="35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66FE" w:rsidRPr="00222F43" w:rsidRDefault="007366FE" w:rsidP="007366FE">
            <w:pPr>
              <w:spacing w:before="0" w:after="0" w:line="240" w:lineRule="auto"/>
              <w:jc w:val="left"/>
              <w:rPr>
                <w:rFonts w:asciiTheme="minorHAnsi" w:eastAsia="Times New Roman" w:hAnsiTheme="minorHAnsi" w:cs="Times New Roman"/>
                <w:color w:val="000000"/>
                <w:sz w:val="18"/>
                <w:szCs w:val="18"/>
                <w:lang w:val="es-CO" w:eastAsia="es-CO"/>
              </w:rPr>
            </w:pPr>
            <w:r w:rsidRPr="00222F43">
              <w:rPr>
                <w:rFonts w:asciiTheme="minorHAnsi" w:eastAsia="Times New Roman" w:hAnsiTheme="minorHAnsi" w:cs="Times New Roman"/>
                <w:color w:val="000000"/>
                <w:sz w:val="18"/>
                <w:szCs w:val="18"/>
                <w:lang w:val="es-CO" w:eastAsia="es-CO"/>
              </w:rPr>
              <w:lastRenderedPageBreak/>
              <w:t>2.1.2 Apoyo a la formulación, actualización e implementación de planes de manejo en áreas protegidas nacionales, distinciones internacionales y áreas de importancia para la biodiversidad y los servicios ecosistémicos</w:t>
            </w:r>
          </w:p>
        </w:tc>
        <w:tc>
          <w:tcPr>
            <w:tcW w:w="6237" w:type="dxa"/>
            <w:tcBorders>
              <w:top w:val="single" w:sz="4" w:space="0" w:color="auto"/>
              <w:left w:val="single" w:sz="4" w:space="0" w:color="auto"/>
              <w:bottom w:val="single" w:sz="4" w:space="0" w:color="auto"/>
              <w:right w:val="single" w:sz="4" w:space="0" w:color="auto"/>
            </w:tcBorders>
            <w:vAlign w:val="center"/>
          </w:tcPr>
          <w:p w:rsidR="007366FE" w:rsidRPr="00222F43" w:rsidRDefault="007366FE" w:rsidP="007366FE">
            <w:pPr>
              <w:spacing w:before="0" w:after="0" w:line="240" w:lineRule="auto"/>
              <w:jc w:val="left"/>
              <w:rPr>
                <w:rFonts w:asciiTheme="minorHAnsi" w:eastAsia="Times New Roman" w:hAnsiTheme="minorHAnsi" w:cs="Times New Roman"/>
                <w:color w:val="000000"/>
                <w:sz w:val="18"/>
                <w:szCs w:val="18"/>
                <w:lang w:val="es-CO" w:eastAsia="es-CO"/>
              </w:rPr>
            </w:pPr>
            <w:r w:rsidRPr="00222F43">
              <w:rPr>
                <w:rFonts w:asciiTheme="minorHAnsi" w:eastAsia="Times New Roman" w:hAnsiTheme="minorHAnsi" w:cs="Times New Roman"/>
                <w:color w:val="000000"/>
                <w:sz w:val="18"/>
                <w:szCs w:val="18"/>
                <w:lang w:val="es-CO" w:eastAsia="es-CO"/>
              </w:rPr>
              <w:t xml:space="preserve">• No reconocimiento de la posición política y filosófica de las comunidades (EAS7). </w:t>
            </w:r>
          </w:p>
          <w:p w:rsidR="007366FE" w:rsidRPr="00222F43" w:rsidRDefault="007366FE" w:rsidP="007366FE">
            <w:pPr>
              <w:spacing w:before="0" w:after="0" w:line="240" w:lineRule="auto"/>
              <w:jc w:val="left"/>
              <w:rPr>
                <w:rFonts w:asciiTheme="minorHAnsi" w:eastAsia="Times New Roman" w:hAnsiTheme="minorHAnsi" w:cs="Times New Roman"/>
                <w:color w:val="000000"/>
                <w:sz w:val="18"/>
                <w:szCs w:val="18"/>
                <w:lang w:val="es-CO" w:eastAsia="es-CO"/>
              </w:rPr>
            </w:pPr>
            <w:r w:rsidRPr="00222F43">
              <w:rPr>
                <w:rFonts w:asciiTheme="minorHAnsi" w:eastAsia="Times New Roman" w:hAnsiTheme="minorHAnsi" w:cs="Times New Roman"/>
                <w:color w:val="000000"/>
                <w:sz w:val="18"/>
                <w:szCs w:val="18"/>
                <w:lang w:val="es-CO" w:eastAsia="es-CO"/>
              </w:rPr>
              <w:t>(EAS10).</w:t>
            </w:r>
          </w:p>
          <w:p w:rsidR="007366FE" w:rsidRPr="00222F43" w:rsidRDefault="007366FE" w:rsidP="007366FE">
            <w:pPr>
              <w:spacing w:before="0" w:after="0" w:line="240" w:lineRule="auto"/>
              <w:jc w:val="left"/>
              <w:rPr>
                <w:rFonts w:asciiTheme="minorHAnsi" w:eastAsia="Times New Roman" w:hAnsiTheme="minorHAnsi" w:cs="Times New Roman"/>
                <w:color w:val="000000"/>
                <w:sz w:val="18"/>
                <w:szCs w:val="18"/>
                <w:lang w:val="es-CO" w:eastAsia="es-CO"/>
              </w:rPr>
            </w:pPr>
            <w:r w:rsidRPr="00222F43">
              <w:rPr>
                <w:rFonts w:asciiTheme="minorHAnsi" w:eastAsia="Times New Roman" w:hAnsiTheme="minorHAnsi" w:cs="Times New Roman"/>
                <w:color w:val="000000"/>
                <w:sz w:val="18"/>
                <w:szCs w:val="18"/>
                <w:lang w:val="es-CO" w:eastAsia="es-CO"/>
              </w:rPr>
              <w:t xml:space="preserve">• Posibles restricciones de uso del suelo en la reserva nacional protectora del río </w:t>
            </w:r>
            <w:proofErr w:type="spellStart"/>
            <w:r w:rsidRPr="00222F43">
              <w:rPr>
                <w:rFonts w:asciiTheme="minorHAnsi" w:eastAsia="Times New Roman" w:hAnsiTheme="minorHAnsi" w:cs="Times New Roman"/>
                <w:color w:val="000000"/>
                <w:sz w:val="18"/>
                <w:szCs w:val="18"/>
                <w:lang w:val="es-CO" w:eastAsia="es-CO"/>
              </w:rPr>
              <w:t>Satocá</w:t>
            </w:r>
            <w:proofErr w:type="spellEnd"/>
            <w:r w:rsidRPr="00222F43">
              <w:rPr>
                <w:rFonts w:asciiTheme="minorHAnsi" w:eastAsia="Times New Roman" w:hAnsiTheme="minorHAnsi" w:cs="Times New Roman"/>
                <w:color w:val="000000"/>
                <w:sz w:val="18"/>
                <w:szCs w:val="18"/>
                <w:lang w:val="es-CO" w:eastAsia="es-CO"/>
              </w:rPr>
              <w:t xml:space="preserve"> y del régimen especial del Parque Nacional el Tuparro (EAS5).</w:t>
            </w:r>
          </w:p>
          <w:p w:rsidR="005327D3" w:rsidRPr="00222F43" w:rsidRDefault="007366FE" w:rsidP="007366FE">
            <w:pPr>
              <w:spacing w:before="0" w:after="0" w:line="240" w:lineRule="auto"/>
              <w:jc w:val="left"/>
              <w:rPr>
                <w:rFonts w:asciiTheme="minorHAnsi" w:eastAsia="Times New Roman" w:hAnsiTheme="minorHAnsi" w:cs="Times New Roman"/>
                <w:color w:val="000000"/>
                <w:sz w:val="18"/>
                <w:szCs w:val="18"/>
                <w:lang w:val="es-CO" w:eastAsia="es-CO"/>
              </w:rPr>
            </w:pPr>
            <w:r w:rsidRPr="00222F43">
              <w:rPr>
                <w:rFonts w:asciiTheme="minorHAnsi" w:eastAsia="Times New Roman" w:hAnsiTheme="minorHAnsi" w:cs="Times New Roman"/>
                <w:color w:val="000000"/>
                <w:sz w:val="18"/>
                <w:szCs w:val="18"/>
                <w:lang w:val="es-CO" w:eastAsia="es-CO"/>
              </w:rPr>
              <w:t>• Vulneración del derecho al conocimiento libre y a la consulta previa (EAS7).</w:t>
            </w:r>
          </w:p>
        </w:tc>
      </w:tr>
      <w:tr w:rsidR="00345B60" w:rsidRPr="00222F43" w:rsidTr="001C00B9">
        <w:trPr>
          <w:trHeight w:val="992"/>
        </w:trPr>
        <w:tc>
          <w:tcPr>
            <w:tcW w:w="3539" w:type="dxa"/>
            <w:tcBorders>
              <w:top w:val="single" w:sz="4" w:space="0" w:color="auto"/>
              <w:left w:val="single" w:sz="4" w:space="0" w:color="auto"/>
              <w:bottom w:val="single" w:sz="4" w:space="0" w:color="auto"/>
              <w:right w:val="single" w:sz="4" w:space="0" w:color="auto"/>
            </w:tcBorders>
            <w:shd w:val="clear" w:color="auto" w:fill="auto"/>
            <w:vAlign w:val="center"/>
          </w:tcPr>
          <w:p w:rsidR="00345B60" w:rsidRPr="00222F43" w:rsidRDefault="00345B60" w:rsidP="00345B60">
            <w:pPr>
              <w:spacing w:before="0" w:after="0" w:line="240" w:lineRule="auto"/>
              <w:jc w:val="left"/>
              <w:rPr>
                <w:rFonts w:asciiTheme="minorHAnsi" w:eastAsia="Times New Roman" w:hAnsiTheme="minorHAnsi" w:cs="Times New Roman"/>
                <w:color w:val="000000"/>
                <w:sz w:val="18"/>
                <w:szCs w:val="18"/>
                <w:lang w:val="es-CO" w:eastAsia="es-CO"/>
              </w:rPr>
            </w:pPr>
            <w:r w:rsidRPr="00222F43">
              <w:rPr>
                <w:rFonts w:asciiTheme="minorHAnsi" w:eastAsia="Times New Roman" w:hAnsiTheme="minorHAnsi" w:cs="Times New Roman"/>
                <w:color w:val="000000"/>
                <w:sz w:val="18"/>
                <w:szCs w:val="18"/>
                <w:lang w:val="es-CO" w:eastAsia="es-CO"/>
              </w:rPr>
              <w:t>2.1.3 Apoyo a las estrategias para la gobernanza en consistencia con las políticas y planes ambientales regionales</w:t>
            </w:r>
          </w:p>
        </w:tc>
        <w:tc>
          <w:tcPr>
            <w:tcW w:w="6237" w:type="dxa"/>
            <w:tcBorders>
              <w:top w:val="single" w:sz="4" w:space="0" w:color="auto"/>
              <w:left w:val="single" w:sz="4" w:space="0" w:color="auto"/>
              <w:bottom w:val="single" w:sz="4" w:space="0" w:color="auto"/>
              <w:right w:val="single" w:sz="4" w:space="0" w:color="auto"/>
            </w:tcBorders>
            <w:vAlign w:val="center"/>
          </w:tcPr>
          <w:p w:rsidR="00345B60" w:rsidRPr="00222F43" w:rsidRDefault="00345B60" w:rsidP="00345B60">
            <w:pPr>
              <w:spacing w:before="0" w:after="0" w:line="240" w:lineRule="auto"/>
              <w:jc w:val="left"/>
              <w:rPr>
                <w:rFonts w:asciiTheme="minorHAnsi" w:eastAsia="Times New Roman" w:hAnsiTheme="minorHAnsi" w:cs="Times New Roman"/>
                <w:color w:val="000000"/>
                <w:sz w:val="18"/>
                <w:szCs w:val="18"/>
                <w:lang w:val="es-CO" w:eastAsia="es-CO"/>
              </w:rPr>
            </w:pPr>
            <w:r w:rsidRPr="00222F43">
              <w:rPr>
                <w:rFonts w:asciiTheme="minorHAnsi" w:eastAsia="Times New Roman" w:hAnsiTheme="minorHAnsi" w:cs="Times New Roman"/>
                <w:color w:val="000000"/>
                <w:sz w:val="18"/>
                <w:szCs w:val="18"/>
                <w:lang w:val="es-CO" w:eastAsia="es-CO"/>
              </w:rPr>
              <w:t>• Las instancias de participación no sean accesibles o inclusivas y por lo tanto no se garantice la participación amplia, plena y efectiva de los actores claves</w:t>
            </w:r>
            <w:r w:rsidR="00085FDC" w:rsidRPr="00222F43">
              <w:rPr>
                <w:rFonts w:asciiTheme="minorHAnsi" w:eastAsia="Times New Roman" w:hAnsiTheme="minorHAnsi" w:cs="Times New Roman"/>
                <w:color w:val="000000"/>
                <w:sz w:val="18"/>
                <w:szCs w:val="18"/>
                <w:lang w:val="es-CO" w:eastAsia="es-CO"/>
              </w:rPr>
              <w:t xml:space="preserve"> (EAS10)</w:t>
            </w:r>
            <w:r w:rsidRPr="00222F43">
              <w:rPr>
                <w:rFonts w:asciiTheme="minorHAnsi" w:eastAsia="Times New Roman" w:hAnsiTheme="minorHAnsi" w:cs="Times New Roman"/>
                <w:color w:val="000000"/>
                <w:sz w:val="18"/>
                <w:szCs w:val="18"/>
                <w:lang w:val="es-CO" w:eastAsia="es-CO"/>
              </w:rPr>
              <w:t>.</w:t>
            </w:r>
            <w:r w:rsidRPr="00222F43">
              <w:rPr>
                <w:rFonts w:asciiTheme="minorHAnsi" w:eastAsia="Times New Roman" w:hAnsiTheme="minorHAnsi" w:cs="Times New Roman"/>
                <w:color w:val="000000"/>
                <w:sz w:val="18"/>
                <w:szCs w:val="18"/>
                <w:lang w:val="es-CO" w:eastAsia="es-CO"/>
              </w:rPr>
              <w:br/>
              <w:t xml:space="preserve">• No reconocimiento, respeto, ni inclusión de los mecanismos propios de gobierno y de toma de decisiones (EAS7). </w:t>
            </w:r>
          </w:p>
          <w:p w:rsidR="00345B60" w:rsidRPr="00222F43" w:rsidRDefault="00345B60" w:rsidP="00345B60">
            <w:pPr>
              <w:spacing w:before="0" w:after="0" w:line="240" w:lineRule="auto"/>
              <w:jc w:val="left"/>
              <w:rPr>
                <w:rFonts w:asciiTheme="minorHAnsi" w:eastAsia="Times New Roman" w:hAnsiTheme="minorHAnsi" w:cs="Times New Roman"/>
                <w:color w:val="000000"/>
                <w:sz w:val="18"/>
                <w:szCs w:val="18"/>
                <w:lang w:val="es-CO" w:eastAsia="es-CO"/>
              </w:rPr>
            </w:pPr>
          </w:p>
        </w:tc>
      </w:tr>
    </w:tbl>
    <w:tbl>
      <w:tblPr>
        <w:tblW w:w="9776" w:type="dxa"/>
        <w:tblCellMar>
          <w:left w:w="70" w:type="dxa"/>
          <w:right w:w="70" w:type="dxa"/>
        </w:tblCellMar>
        <w:tblLook w:val="04A0" w:firstRow="1" w:lastRow="0" w:firstColumn="1" w:lastColumn="0" w:noHBand="0" w:noVBand="1"/>
      </w:tblPr>
      <w:tblGrid>
        <w:gridCol w:w="3539"/>
        <w:gridCol w:w="6237"/>
      </w:tblGrid>
      <w:tr w:rsidR="00E1106F" w:rsidRPr="00222F43" w:rsidTr="00E1106F">
        <w:trPr>
          <w:trHeight w:val="599"/>
        </w:trPr>
        <w:tc>
          <w:tcPr>
            <w:tcW w:w="9776"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rsidR="00E1106F" w:rsidRPr="00222F43" w:rsidRDefault="00E1106F" w:rsidP="00E1106F">
            <w:pPr>
              <w:spacing w:before="0" w:after="0" w:line="240" w:lineRule="auto"/>
              <w:jc w:val="left"/>
              <w:rPr>
                <w:rFonts w:eastAsia="Times New Roman" w:cs="Times New Roman"/>
                <w:sz w:val="18"/>
                <w:lang w:eastAsia="es-CO"/>
              </w:rPr>
            </w:pPr>
            <w:r w:rsidRPr="00222F43">
              <w:rPr>
                <w:rFonts w:asciiTheme="minorHAnsi" w:eastAsia="Times New Roman" w:hAnsiTheme="minorHAnsi" w:cs="Times New Roman"/>
                <w:b/>
                <w:bCs/>
                <w:color w:val="000000"/>
                <w:sz w:val="18"/>
                <w:szCs w:val="18"/>
                <w:lang w:eastAsia="es-CO"/>
              </w:rPr>
              <w:t>Subcomponente 2.3. Generación de mecanismos financieros y no financieros para la sostenibilidad financiera de la gestión de las áreas de importancia para la biodiversidad y los servicios ecosistémicos</w:t>
            </w:r>
          </w:p>
        </w:tc>
      </w:tr>
      <w:tr w:rsidR="006005D3" w:rsidRPr="00222F43" w:rsidTr="001C00B9">
        <w:trPr>
          <w:trHeight w:val="1215"/>
        </w:trPr>
        <w:tc>
          <w:tcPr>
            <w:tcW w:w="3539" w:type="dxa"/>
            <w:tcBorders>
              <w:top w:val="single" w:sz="4" w:space="0" w:color="auto"/>
              <w:left w:val="single" w:sz="4" w:space="0" w:color="auto"/>
              <w:bottom w:val="single" w:sz="4" w:space="0" w:color="auto"/>
              <w:right w:val="nil"/>
            </w:tcBorders>
            <w:shd w:val="clear" w:color="auto" w:fill="auto"/>
            <w:vAlign w:val="center"/>
          </w:tcPr>
          <w:p w:rsidR="006005D3" w:rsidRPr="00222F43" w:rsidRDefault="006005D3" w:rsidP="006005D3">
            <w:pPr>
              <w:spacing w:before="0" w:after="0" w:line="240" w:lineRule="auto"/>
              <w:jc w:val="left"/>
              <w:rPr>
                <w:rFonts w:asciiTheme="minorHAnsi" w:eastAsia="Times New Roman" w:hAnsiTheme="minorHAnsi" w:cs="Times New Roman"/>
                <w:color w:val="000000"/>
                <w:sz w:val="18"/>
                <w:szCs w:val="18"/>
                <w:lang w:eastAsia="es-CO"/>
              </w:rPr>
            </w:pPr>
            <w:r w:rsidRPr="00222F43">
              <w:rPr>
                <w:rFonts w:asciiTheme="minorHAnsi" w:eastAsia="Times New Roman" w:hAnsiTheme="minorHAnsi" w:cs="Times New Roman"/>
                <w:color w:val="000000"/>
                <w:sz w:val="18"/>
                <w:szCs w:val="18"/>
                <w:lang w:eastAsia="es-CO"/>
              </w:rPr>
              <w:t>2.3.1 Apoyo al desarrollo de la estrategia de financiación de HECO a través del apalancamiento de recursos económicos derivados de instrumentos existentes con oportunidad para la efectividad del manejo de áreas protegidas y estrategias complementarias de conservación</w:t>
            </w:r>
          </w:p>
        </w:tc>
        <w:tc>
          <w:tcPr>
            <w:tcW w:w="6237" w:type="dxa"/>
            <w:tcBorders>
              <w:top w:val="single" w:sz="4" w:space="0" w:color="auto"/>
              <w:left w:val="single" w:sz="8" w:space="0" w:color="auto"/>
              <w:bottom w:val="single" w:sz="4" w:space="0" w:color="auto"/>
              <w:right w:val="single" w:sz="4" w:space="0" w:color="auto"/>
            </w:tcBorders>
            <w:shd w:val="clear" w:color="auto" w:fill="auto"/>
            <w:vAlign w:val="center"/>
          </w:tcPr>
          <w:p w:rsidR="006005D3" w:rsidRPr="00222F43" w:rsidRDefault="006005D3" w:rsidP="006005D3">
            <w:pPr>
              <w:spacing w:before="0" w:after="0" w:line="240" w:lineRule="auto"/>
              <w:jc w:val="left"/>
              <w:rPr>
                <w:rFonts w:asciiTheme="minorHAnsi" w:eastAsia="Times New Roman" w:hAnsiTheme="minorHAnsi" w:cs="Times New Roman"/>
                <w:color w:val="000000"/>
                <w:sz w:val="18"/>
                <w:szCs w:val="18"/>
                <w:lang w:eastAsia="es-CO"/>
              </w:rPr>
            </w:pPr>
            <w:r w:rsidRPr="00222F43">
              <w:rPr>
                <w:rFonts w:asciiTheme="minorHAnsi" w:eastAsia="Times New Roman" w:hAnsiTheme="minorHAnsi" w:cs="Times New Roman"/>
                <w:color w:val="000000"/>
                <w:sz w:val="18"/>
                <w:szCs w:val="18"/>
                <w:lang w:eastAsia="es-CO"/>
              </w:rPr>
              <w:t>• No se garantizan y aseguran los medios necesarios para participación plena, amplia y efectiva (EAS10).</w:t>
            </w:r>
          </w:p>
          <w:p w:rsidR="006005D3" w:rsidRPr="00222F43" w:rsidRDefault="006005D3" w:rsidP="006005D3">
            <w:pPr>
              <w:spacing w:before="0" w:after="0" w:line="240" w:lineRule="auto"/>
              <w:jc w:val="left"/>
              <w:rPr>
                <w:rFonts w:asciiTheme="minorHAnsi" w:eastAsia="Times New Roman" w:hAnsiTheme="minorHAnsi" w:cs="Times New Roman"/>
                <w:color w:val="000000"/>
                <w:sz w:val="18"/>
                <w:szCs w:val="18"/>
                <w:lang w:eastAsia="es-CO"/>
              </w:rPr>
            </w:pPr>
            <w:r w:rsidRPr="00222F43">
              <w:rPr>
                <w:rFonts w:asciiTheme="minorHAnsi" w:eastAsia="Times New Roman" w:hAnsiTheme="minorHAnsi" w:cs="Times New Roman"/>
                <w:color w:val="000000"/>
                <w:sz w:val="18"/>
                <w:szCs w:val="18"/>
                <w:lang w:eastAsia="es-CO"/>
              </w:rPr>
              <w:t>• Falta de claridad sobre las reglas de participación y distribución de los beneficios (EAS10).</w:t>
            </w:r>
            <w:r w:rsidRPr="00222F43">
              <w:rPr>
                <w:rFonts w:asciiTheme="minorHAnsi" w:eastAsia="Times New Roman" w:hAnsiTheme="minorHAnsi" w:cs="Times New Roman"/>
                <w:color w:val="000000"/>
                <w:sz w:val="18"/>
                <w:szCs w:val="18"/>
                <w:lang w:eastAsia="es-CO"/>
              </w:rPr>
              <w:br/>
              <w:t xml:space="preserve">• No reconocimiento, respeto ni inclusión de los mecanismos propios de gobierno y de toma de decisiones (EAS7). </w:t>
            </w:r>
          </w:p>
          <w:p w:rsidR="006005D3" w:rsidRPr="00222F43" w:rsidRDefault="006005D3" w:rsidP="006005D3">
            <w:pPr>
              <w:spacing w:before="0" w:after="0" w:line="240" w:lineRule="auto"/>
              <w:jc w:val="left"/>
              <w:rPr>
                <w:rFonts w:asciiTheme="minorHAnsi" w:eastAsia="Times New Roman" w:hAnsiTheme="minorHAnsi" w:cs="Times New Roman"/>
                <w:color w:val="000000"/>
                <w:sz w:val="18"/>
                <w:szCs w:val="18"/>
                <w:lang w:eastAsia="es-CO"/>
              </w:rPr>
            </w:pPr>
            <w:r w:rsidRPr="00222F43">
              <w:rPr>
                <w:rFonts w:asciiTheme="minorHAnsi" w:eastAsia="Times New Roman" w:hAnsiTheme="minorHAnsi" w:cs="Times New Roman"/>
                <w:color w:val="000000"/>
                <w:sz w:val="18"/>
                <w:szCs w:val="18"/>
                <w:lang w:eastAsia="es-CO"/>
              </w:rPr>
              <w:t>• Dependencia de una sola fuente de ingresos (EAS5).</w:t>
            </w:r>
          </w:p>
        </w:tc>
      </w:tr>
      <w:tr w:rsidR="006005D3" w:rsidRPr="00222F43" w:rsidTr="001C00B9">
        <w:trPr>
          <w:trHeight w:val="1215"/>
        </w:trPr>
        <w:tc>
          <w:tcPr>
            <w:tcW w:w="3539" w:type="dxa"/>
            <w:tcBorders>
              <w:top w:val="single" w:sz="4" w:space="0" w:color="auto"/>
              <w:left w:val="single" w:sz="4" w:space="0" w:color="auto"/>
              <w:bottom w:val="single" w:sz="4" w:space="0" w:color="auto"/>
              <w:right w:val="nil"/>
            </w:tcBorders>
            <w:shd w:val="clear" w:color="auto" w:fill="auto"/>
            <w:vAlign w:val="center"/>
          </w:tcPr>
          <w:p w:rsidR="006005D3" w:rsidRPr="00222F43" w:rsidRDefault="006005D3" w:rsidP="006005D3">
            <w:pPr>
              <w:spacing w:before="0" w:after="0" w:line="240" w:lineRule="auto"/>
              <w:jc w:val="left"/>
              <w:rPr>
                <w:rFonts w:asciiTheme="minorHAnsi" w:eastAsia="Times New Roman" w:hAnsiTheme="minorHAnsi" w:cs="Times New Roman"/>
                <w:color w:val="000000"/>
                <w:sz w:val="18"/>
                <w:szCs w:val="18"/>
                <w:lang w:eastAsia="es-CO"/>
              </w:rPr>
            </w:pPr>
            <w:r w:rsidRPr="00222F43">
              <w:rPr>
                <w:rFonts w:asciiTheme="minorHAnsi" w:eastAsia="Times New Roman" w:hAnsiTheme="minorHAnsi" w:cs="Times New Roman"/>
                <w:color w:val="000000"/>
                <w:sz w:val="18"/>
                <w:szCs w:val="18"/>
                <w:lang w:eastAsia="es-CO"/>
              </w:rPr>
              <w:t>2.3.2 Apoyo al desarrollo de instrumentos de financiación a procesos de transición al manejo de paisajes productivos y uso sostenible de la biodiversidad en los mosaicos priorizados</w:t>
            </w:r>
          </w:p>
        </w:tc>
        <w:tc>
          <w:tcPr>
            <w:tcW w:w="6237" w:type="dxa"/>
            <w:tcBorders>
              <w:top w:val="single" w:sz="4" w:space="0" w:color="auto"/>
              <w:left w:val="single" w:sz="8" w:space="0" w:color="auto"/>
              <w:bottom w:val="single" w:sz="4" w:space="0" w:color="auto"/>
              <w:right w:val="single" w:sz="4" w:space="0" w:color="auto"/>
            </w:tcBorders>
            <w:shd w:val="clear" w:color="auto" w:fill="auto"/>
            <w:vAlign w:val="center"/>
          </w:tcPr>
          <w:p w:rsidR="006005D3" w:rsidRPr="00222F43" w:rsidRDefault="006005D3" w:rsidP="006005D3">
            <w:pPr>
              <w:spacing w:before="0" w:after="0" w:line="240" w:lineRule="auto"/>
              <w:jc w:val="left"/>
              <w:rPr>
                <w:rFonts w:asciiTheme="minorHAnsi" w:eastAsia="Times New Roman" w:hAnsiTheme="minorHAnsi" w:cs="Times New Roman"/>
                <w:color w:val="000000"/>
                <w:sz w:val="18"/>
                <w:szCs w:val="18"/>
                <w:lang w:eastAsia="es-CO"/>
              </w:rPr>
            </w:pPr>
            <w:r w:rsidRPr="00222F43">
              <w:rPr>
                <w:rFonts w:asciiTheme="minorHAnsi" w:eastAsia="Times New Roman" w:hAnsiTheme="minorHAnsi" w:cs="Times New Roman"/>
                <w:color w:val="000000"/>
                <w:sz w:val="18"/>
                <w:szCs w:val="18"/>
                <w:lang w:eastAsia="es-CO"/>
              </w:rPr>
              <w:t>• De no incluir criterios ambientales y sociales para el acceso y seguimiento de los instrumentos financieros diseñados, se podría incrementar la deforestación por avance de la frontera agrícola, la biodiversidad de la región se verá afectada por siembra de monocultivos e interrupción de corredores biológicos, se afectará la calidad y fertilidad de los suelos, se incrementará el uso de agroquímicos, entre otras.  (EAS6).</w:t>
            </w:r>
            <w:r w:rsidRPr="00222F43">
              <w:rPr>
                <w:rFonts w:asciiTheme="minorHAnsi" w:eastAsia="Times New Roman" w:hAnsiTheme="minorHAnsi" w:cs="Times New Roman"/>
                <w:color w:val="000000"/>
                <w:sz w:val="18"/>
                <w:szCs w:val="18"/>
                <w:lang w:eastAsia="es-CO"/>
              </w:rPr>
              <w:br/>
              <w:t>• No reconocimiento, respeto ni inclusión de los mecanismos propios de gobierno y de toma de decisiones (EAS7).</w:t>
            </w:r>
            <w:r w:rsidRPr="00222F43">
              <w:rPr>
                <w:rFonts w:asciiTheme="minorHAnsi" w:eastAsia="Times New Roman" w:hAnsiTheme="minorHAnsi" w:cs="Times New Roman"/>
                <w:color w:val="000000"/>
                <w:sz w:val="18"/>
                <w:szCs w:val="18"/>
                <w:lang w:eastAsia="es-CO"/>
              </w:rPr>
              <w:br/>
              <w:t>• Limitación en el acceso a los beneficios (EAS10).</w:t>
            </w:r>
            <w:r w:rsidRPr="00222F43">
              <w:rPr>
                <w:rFonts w:asciiTheme="minorHAnsi" w:eastAsia="Times New Roman" w:hAnsiTheme="minorHAnsi" w:cs="Times New Roman"/>
                <w:color w:val="000000"/>
                <w:sz w:val="18"/>
                <w:szCs w:val="18"/>
                <w:lang w:eastAsia="es-CO"/>
              </w:rPr>
              <w:br/>
              <w:t>• Falta de claridad sobre las reglas de participación y distribución de los beneficios (EAS10).</w:t>
            </w:r>
            <w:r w:rsidRPr="00222F43">
              <w:rPr>
                <w:rFonts w:asciiTheme="minorHAnsi" w:eastAsia="Times New Roman" w:hAnsiTheme="minorHAnsi" w:cs="Times New Roman"/>
                <w:color w:val="000000"/>
                <w:sz w:val="18"/>
                <w:szCs w:val="18"/>
                <w:lang w:eastAsia="es-CO"/>
              </w:rPr>
              <w:br/>
              <w:t>• Dependencia de una sola fuente de ingresos (EAS5).</w:t>
            </w:r>
          </w:p>
          <w:p w:rsidR="006005D3" w:rsidRPr="00222F43" w:rsidRDefault="006005D3" w:rsidP="006005D3">
            <w:pPr>
              <w:spacing w:before="0" w:after="0" w:line="240" w:lineRule="auto"/>
              <w:jc w:val="left"/>
              <w:rPr>
                <w:rFonts w:asciiTheme="minorHAnsi" w:eastAsia="Times New Roman" w:hAnsiTheme="minorHAnsi" w:cs="Times New Roman"/>
                <w:color w:val="000000"/>
                <w:sz w:val="18"/>
                <w:szCs w:val="18"/>
                <w:lang w:eastAsia="es-CO"/>
              </w:rPr>
            </w:pPr>
          </w:p>
        </w:tc>
      </w:tr>
      <w:tr w:rsidR="001121DE" w:rsidRPr="00222F43" w:rsidTr="00AF6086">
        <w:trPr>
          <w:trHeight w:val="283"/>
        </w:trPr>
        <w:tc>
          <w:tcPr>
            <w:tcW w:w="3539" w:type="dxa"/>
            <w:tcBorders>
              <w:top w:val="single" w:sz="4" w:space="0" w:color="auto"/>
              <w:left w:val="single" w:sz="4" w:space="0" w:color="auto"/>
              <w:bottom w:val="single" w:sz="4" w:space="0" w:color="auto"/>
              <w:right w:val="nil"/>
            </w:tcBorders>
            <w:shd w:val="clear" w:color="auto" w:fill="auto"/>
            <w:vAlign w:val="center"/>
          </w:tcPr>
          <w:p w:rsidR="001121DE" w:rsidRPr="00222F43" w:rsidRDefault="001121DE" w:rsidP="001121DE">
            <w:pPr>
              <w:spacing w:before="0" w:after="0" w:line="240" w:lineRule="auto"/>
              <w:jc w:val="left"/>
              <w:rPr>
                <w:rFonts w:asciiTheme="minorHAnsi" w:eastAsia="Times New Roman" w:hAnsiTheme="minorHAnsi" w:cs="Times New Roman"/>
                <w:color w:val="000000"/>
                <w:sz w:val="18"/>
                <w:szCs w:val="18"/>
                <w:lang w:eastAsia="es-CO"/>
              </w:rPr>
            </w:pPr>
            <w:r w:rsidRPr="00222F43">
              <w:rPr>
                <w:rFonts w:asciiTheme="minorHAnsi" w:eastAsia="Times New Roman" w:hAnsiTheme="minorHAnsi" w:cs="Times New Roman"/>
                <w:color w:val="000000"/>
                <w:sz w:val="18"/>
                <w:szCs w:val="18"/>
                <w:lang w:eastAsia="es-CO"/>
              </w:rPr>
              <w:t>2.3.3 Apoyo al desarrollo de alternativas productivas sostenibles basadas en la biodiversidad, para avanzar hacia la consolidación de una cartera regional de bioeconomía</w:t>
            </w:r>
          </w:p>
        </w:tc>
        <w:tc>
          <w:tcPr>
            <w:tcW w:w="6237" w:type="dxa"/>
            <w:tcBorders>
              <w:top w:val="single" w:sz="4" w:space="0" w:color="auto"/>
              <w:left w:val="single" w:sz="8" w:space="0" w:color="auto"/>
              <w:bottom w:val="single" w:sz="4" w:space="0" w:color="auto"/>
              <w:right w:val="single" w:sz="4" w:space="0" w:color="auto"/>
            </w:tcBorders>
            <w:shd w:val="clear" w:color="auto" w:fill="auto"/>
            <w:vAlign w:val="center"/>
          </w:tcPr>
          <w:p w:rsidR="001121DE" w:rsidRPr="00222F43" w:rsidRDefault="001121DE" w:rsidP="001121DE">
            <w:pPr>
              <w:spacing w:before="0" w:after="0" w:line="240" w:lineRule="auto"/>
              <w:jc w:val="left"/>
              <w:rPr>
                <w:rFonts w:asciiTheme="minorHAnsi" w:eastAsia="Times New Roman" w:hAnsiTheme="minorHAnsi" w:cs="Times New Roman"/>
                <w:color w:val="000000"/>
                <w:sz w:val="18"/>
                <w:szCs w:val="18"/>
                <w:lang w:eastAsia="es-CO"/>
              </w:rPr>
            </w:pPr>
            <w:r w:rsidRPr="00222F43">
              <w:rPr>
                <w:rFonts w:asciiTheme="minorHAnsi" w:eastAsia="Times New Roman" w:hAnsiTheme="minorHAnsi" w:cs="Times New Roman"/>
                <w:color w:val="000000"/>
                <w:sz w:val="18"/>
                <w:szCs w:val="18"/>
                <w:lang w:eastAsia="es-CO"/>
              </w:rPr>
              <w:t>• Ampliación de la frontera agrícola (EAS6).</w:t>
            </w:r>
          </w:p>
          <w:p w:rsidR="001121DE" w:rsidRPr="00222F43" w:rsidRDefault="001121DE" w:rsidP="001121DE">
            <w:pPr>
              <w:spacing w:before="0" w:after="0" w:line="240" w:lineRule="auto"/>
              <w:jc w:val="left"/>
              <w:rPr>
                <w:rFonts w:asciiTheme="minorHAnsi" w:eastAsia="Times New Roman" w:hAnsiTheme="minorHAnsi" w:cs="Times New Roman"/>
                <w:color w:val="000000"/>
                <w:sz w:val="18"/>
                <w:szCs w:val="18"/>
                <w:lang w:eastAsia="es-CO"/>
              </w:rPr>
            </w:pPr>
            <w:r w:rsidRPr="00222F43">
              <w:rPr>
                <w:rFonts w:asciiTheme="minorHAnsi" w:eastAsia="Times New Roman" w:hAnsiTheme="minorHAnsi" w:cs="Times New Roman"/>
                <w:color w:val="000000"/>
                <w:sz w:val="18"/>
                <w:szCs w:val="18"/>
                <w:lang w:eastAsia="es-CO"/>
              </w:rPr>
              <w:t>• No se garantizan y aseguran los medios necesarios para participación plena, amplia y efectiva (EAS10).</w:t>
            </w:r>
            <w:r w:rsidRPr="00222F43" w:rsidDel="00B31DCB">
              <w:rPr>
                <w:rFonts w:asciiTheme="minorHAnsi" w:eastAsia="Times New Roman" w:hAnsiTheme="minorHAnsi" w:cs="Times New Roman"/>
                <w:color w:val="000000"/>
                <w:sz w:val="18"/>
                <w:szCs w:val="18"/>
                <w:lang w:eastAsia="es-CO"/>
              </w:rPr>
              <w:t xml:space="preserve"> </w:t>
            </w:r>
          </w:p>
          <w:p w:rsidR="001121DE" w:rsidRPr="00222F43" w:rsidRDefault="001121DE" w:rsidP="001121DE">
            <w:pPr>
              <w:spacing w:before="0" w:after="0" w:line="240" w:lineRule="auto"/>
              <w:jc w:val="left"/>
              <w:rPr>
                <w:rFonts w:asciiTheme="minorHAnsi" w:eastAsia="Times New Roman" w:hAnsiTheme="minorHAnsi" w:cs="Times New Roman"/>
                <w:color w:val="000000"/>
                <w:sz w:val="18"/>
                <w:szCs w:val="18"/>
                <w:lang w:eastAsia="es-CO"/>
              </w:rPr>
            </w:pPr>
            <w:r w:rsidRPr="00222F43">
              <w:rPr>
                <w:rFonts w:asciiTheme="minorHAnsi" w:eastAsia="Times New Roman" w:hAnsiTheme="minorHAnsi" w:cs="Times New Roman"/>
                <w:color w:val="000000"/>
                <w:sz w:val="18"/>
                <w:szCs w:val="18"/>
                <w:lang w:eastAsia="es-CO"/>
              </w:rPr>
              <w:t xml:space="preserve">• Cambio/pérdida de las prácticas de uso y manejo de los recursos asociadas con formas de conocimiento tradicionales (EAS7). </w:t>
            </w:r>
            <w:r w:rsidRPr="00222F43">
              <w:rPr>
                <w:rFonts w:asciiTheme="minorHAnsi" w:eastAsia="Times New Roman" w:hAnsiTheme="minorHAnsi" w:cs="Times New Roman"/>
                <w:color w:val="000000"/>
                <w:sz w:val="18"/>
                <w:szCs w:val="18"/>
                <w:lang w:eastAsia="es-CO"/>
              </w:rPr>
              <w:br/>
              <w:t xml:space="preserve">• Pérdida de los derechos sobre el conocimiento tradicional (EAS7 y EAS8). </w:t>
            </w:r>
          </w:p>
          <w:p w:rsidR="001121DE" w:rsidRPr="00222F43" w:rsidRDefault="001121DE" w:rsidP="001121DE">
            <w:pPr>
              <w:spacing w:before="0" w:after="0" w:line="240" w:lineRule="auto"/>
              <w:jc w:val="left"/>
              <w:rPr>
                <w:rFonts w:asciiTheme="minorHAnsi" w:eastAsia="Times New Roman" w:hAnsiTheme="minorHAnsi" w:cs="Times New Roman"/>
                <w:color w:val="000000"/>
                <w:sz w:val="18"/>
                <w:szCs w:val="18"/>
                <w:lang w:eastAsia="es-CO"/>
              </w:rPr>
            </w:pPr>
            <w:r w:rsidRPr="00222F43">
              <w:rPr>
                <w:rFonts w:asciiTheme="minorHAnsi" w:eastAsia="Times New Roman" w:hAnsiTheme="minorHAnsi" w:cs="Times New Roman"/>
                <w:color w:val="000000"/>
                <w:sz w:val="18"/>
                <w:szCs w:val="18"/>
                <w:lang w:eastAsia="es-CO"/>
              </w:rPr>
              <w:t>• No reconocimiento, respeto ni inclusión de los mecanismos propios de gobierno y de toma de decisiones (EAS7).</w:t>
            </w:r>
            <w:r w:rsidRPr="00222F43">
              <w:rPr>
                <w:rFonts w:asciiTheme="minorHAnsi" w:eastAsia="Times New Roman" w:hAnsiTheme="minorHAnsi" w:cs="Times New Roman"/>
                <w:color w:val="000000"/>
                <w:sz w:val="18"/>
                <w:szCs w:val="18"/>
                <w:lang w:eastAsia="es-CO"/>
              </w:rPr>
              <w:br/>
              <w:t xml:space="preserve">• Falta de claridad sobre las reglas de participación y distribución de los beneficios (EAS8). </w:t>
            </w:r>
            <w:r w:rsidRPr="00222F43">
              <w:rPr>
                <w:rFonts w:asciiTheme="minorHAnsi" w:eastAsia="Times New Roman" w:hAnsiTheme="minorHAnsi" w:cs="Times New Roman"/>
                <w:color w:val="000000"/>
                <w:sz w:val="18"/>
                <w:szCs w:val="18"/>
                <w:lang w:eastAsia="es-CO"/>
              </w:rPr>
              <w:br/>
              <w:t xml:space="preserve">• Baja apropiación de los procesos en el territorio de las acciones y actividades propuestas (EAS10). </w:t>
            </w:r>
          </w:p>
        </w:tc>
      </w:tr>
    </w:tbl>
    <w:p w:rsidR="00701E9C" w:rsidRPr="00222F43" w:rsidRDefault="00701E9C" w:rsidP="00701E9C">
      <w:bookmarkStart w:id="148" w:name="_Toc493868658"/>
    </w:p>
    <w:p w:rsidR="00003695" w:rsidRPr="00222F43" w:rsidRDefault="00003695" w:rsidP="00003695">
      <w:pPr>
        <w:pStyle w:val="Ttulo2"/>
      </w:pPr>
      <w:bookmarkStart w:id="149" w:name="_Toc7024968"/>
      <w:r w:rsidRPr="00222F43">
        <w:lastRenderedPageBreak/>
        <w:t>Lineamientos sociales para el desarrollo de los componentes de la fase de Asistencia Técnica</w:t>
      </w:r>
      <w:bookmarkEnd w:id="148"/>
      <w:bookmarkEnd w:id="149"/>
    </w:p>
    <w:p w:rsidR="00003695" w:rsidRPr="00222F43" w:rsidRDefault="00003695" w:rsidP="00003695"/>
    <w:p w:rsidR="00003695" w:rsidRPr="00222F43" w:rsidRDefault="00003695" w:rsidP="00003695">
      <w:r w:rsidRPr="00222F43">
        <w:t xml:space="preserve">De acuerdo con </w:t>
      </w:r>
      <w:r w:rsidR="00FC414D" w:rsidRPr="00222F43">
        <w:t xml:space="preserve">el EAS7 </w:t>
      </w:r>
      <w:r w:rsidRPr="00222F43">
        <w:t>sobre pueblos indígenas</w:t>
      </w:r>
      <w:r w:rsidR="00FC414D" w:rsidRPr="00222F43">
        <w:t xml:space="preserve"> y comunidades tradicionales</w:t>
      </w:r>
      <w:r w:rsidRPr="00222F43">
        <w:t xml:space="preserve"> del Banco Mundial, y de manera consistente con la </w:t>
      </w:r>
      <w:r w:rsidR="00C8584A" w:rsidRPr="00222F43">
        <w:t>E</w:t>
      </w:r>
      <w:r w:rsidRPr="00222F43">
        <w:t xml:space="preserve">valuación </w:t>
      </w:r>
      <w:r w:rsidR="00C8584A" w:rsidRPr="00222F43">
        <w:t>Ambiental y S</w:t>
      </w:r>
      <w:r w:rsidRPr="00222F43">
        <w:t>ocial</w:t>
      </w:r>
      <w:r w:rsidR="00C8584A" w:rsidRPr="00222F43">
        <w:t xml:space="preserve"> del Proyecto</w:t>
      </w:r>
      <w:r w:rsidRPr="00222F43">
        <w:t>, el MPPI debe incluir las medidas necesarias para que los pueblos indígenas puedan: (a) acceder a los beneficios sociales y económicos del Programa y (b) asegurar que los pueblos indígenas, cuando éstos sean beneficiarios, reciban beneficios pertinentes a su cultura y sin que esto genere desigualdad con otros grupos o sectores sociales de la población</w:t>
      </w:r>
      <w:r w:rsidR="007A6D9C" w:rsidRPr="00222F43">
        <w:t>, por lo tanto, se deberán seguir principalmente los siguientes criterios para evitar, prevenir y mitigar cualquier</w:t>
      </w:r>
      <w:r w:rsidR="00C41C4F" w:rsidRPr="00222F43">
        <w:t xml:space="preserve"> posible</w:t>
      </w:r>
      <w:r w:rsidR="007A6D9C" w:rsidRPr="00222F43">
        <w:t xml:space="preserve"> impacto</w:t>
      </w:r>
      <w:r w:rsidR="00C41C4F" w:rsidRPr="00222F43">
        <w:t xml:space="preserve"> que pueda surgir de la operación:</w:t>
      </w:r>
    </w:p>
    <w:p w:rsidR="00C41C4F" w:rsidRPr="00222F43" w:rsidRDefault="00C41C4F" w:rsidP="008E2E6D">
      <w:pPr>
        <w:pStyle w:val="Prrafodelista"/>
        <w:numPr>
          <w:ilvl w:val="0"/>
          <w:numId w:val="13"/>
        </w:numPr>
        <w:rPr>
          <w:lang w:val="es-CO"/>
        </w:rPr>
      </w:pPr>
      <w:r w:rsidRPr="00222F43">
        <w:rPr>
          <w:lang w:val="es-CO"/>
        </w:rPr>
        <w:t>Los derechos territoriales de los pueblos indígenas prevalecen sobre cualquier cosa en la legislación nacional de este país</w:t>
      </w:r>
      <w:r w:rsidR="00D161C8" w:rsidRPr="00222F43">
        <w:rPr>
          <w:lang w:val="es-CO"/>
        </w:rPr>
        <w:t>,</w:t>
      </w:r>
      <w:r w:rsidRPr="00222F43">
        <w:rPr>
          <w:lang w:val="es-CO"/>
        </w:rPr>
        <w:t xml:space="preserve"> </w:t>
      </w:r>
      <w:r w:rsidR="00D161C8" w:rsidRPr="00222F43">
        <w:rPr>
          <w:lang w:val="es-CO"/>
        </w:rPr>
        <w:t>y</w:t>
      </w:r>
      <w:r w:rsidRPr="00222F43">
        <w:rPr>
          <w:lang w:val="es-CO"/>
        </w:rPr>
        <w:t xml:space="preserve"> por lo tanto el derecho a la consulta previ</w:t>
      </w:r>
      <w:r w:rsidR="00033279" w:rsidRPr="00222F43">
        <w:rPr>
          <w:lang w:val="es-CO"/>
        </w:rPr>
        <w:t>a</w:t>
      </w:r>
      <w:r w:rsidRPr="00222F43">
        <w:rPr>
          <w:lang w:val="es-CO"/>
        </w:rPr>
        <w:t xml:space="preserve"> y al consentimiento previo libre e informado</w:t>
      </w:r>
      <w:r w:rsidR="00033279" w:rsidRPr="00222F43">
        <w:rPr>
          <w:lang w:val="es-CO"/>
        </w:rPr>
        <w:t>.</w:t>
      </w:r>
    </w:p>
    <w:p w:rsidR="00801C63" w:rsidRPr="00222F43" w:rsidRDefault="00801C63" w:rsidP="008E2E6D">
      <w:pPr>
        <w:pStyle w:val="Prrafodelista"/>
        <w:numPr>
          <w:ilvl w:val="0"/>
          <w:numId w:val="13"/>
        </w:numPr>
        <w:rPr>
          <w:lang w:val="es-CO"/>
        </w:rPr>
      </w:pPr>
      <w:r w:rsidRPr="00222F43">
        <w:rPr>
          <w:lang w:val="es-CO"/>
        </w:rPr>
        <w:t>Para tal fin, se deberá tener en cuenta lo establecido en la Constitución de Colombia y en la ley 21 de 1991 sobre los procesos de participación y consulta con pueblos indígenas.</w:t>
      </w:r>
    </w:p>
    <w:p w:rsidR="00C41C4F" w:rsidRPr="00222F43" w:rsidRDefault="00C41C4F" w:rsidP="008E2E6D">
      <w:pPr>
        <w:pStyle w:val="Prrafodelista"/>
        <w:numPr>
          <w:ilvl w:val="0"/>
          <w:numId w:val="13"/>
        </w:numPr>
        <w:rPr>
          <w:lang w:val="es-CO"/>
        </w:rPr>
      </w:pPr>
      <w:r w:rsidRPr="00222F43">
        <w:rPr>
          <w:lang w:val="es-CO"/>
        </w:rPr>
        <w:t>Se deberán tener en cuenta los Planes de Vida de las comunidades indígenas para evitar los riesgos relacionados con la generación de percepción de potencial restricción en el acceso, uso y usufructo de los recursos naturales, la vulneración de los derechos asociados al conocimiento ancestral, sitios sagrados y valores culturales, y evitar de desconocimiento sobre las áreas de interés para ampliación de resguardos indígenas.</w:t>
      </w:r>
    </w:p>
    <w:p w:rsidR="00A93427" w:rsidRPr="00222F43" w:rsidRDefault="00A93427" w:rsidP="008E2E6D">
      <w:pPr>
        <w:pStyle w:val="Prrafodelista"/>
        <w:numPr>
          <w:ilvl w:val="0"/>
          <w:numId w:val="13"/>
        </w:numPr>
        <w:rPr>
          <w:lang w:val="es-CO"/>
        </w:rPr>
      </w:pPr>
      <w:r w:rsidRPr="00222F43">
        <w:rPr>
          <w:lang w:val="es-CO"/>
        </w:rPr>
        <w:t>Adicionalmente, el equipo del proyecto deberá consultar debidamente a la Agencia Nacional de Tierras y a la Organización Nacional Indígena de Colombia (ONIC) que procesos de titularización de tierras se encuentra adjudicados, cuales están en proceso de adjudicación y/o expansión de resguardos indígenas que tengan incidencia en las zonas seleccionadas. De igual forma se deberá contemplar aquellas tierras de Pueblos Indígenas que no se encuentran incluidas en las categorías de reserva o resguardo, como por ejemplo predios en donde los pueblos indígenas poseen derechos ancestrales.</w:t>
      </w:r>
    </w:p>
    <w:p w:rsidR="00033279" w:rsidRPr="00222F43" w:rsidRDefault="00033279" w:rsidP="008E2E6D">
      <w:pPr>
        <w:pStyle w:val="Prrafodelista"/>
        <w:numPr>
          <w:ilvl w:val="0"/>
          <w:numId w:val="13"/>
        </w:numPr>
        <w:rPr>
          <w:lang w:val="es-CO"/>
        </w:rPr>
      </w:pPr>
      <w:r w:rsidRPr="00222F43">
        <w:rPr>
          <w:lang w:val="es-CO"/>
        </w:rPr>
        <w:t>Se considerará que las zonas de reserva y resguardo indígena no contemplan actividades forestales comerciales y por lo tanto estas actividades no podrán promoverse en su territorio.</w:t>
      </w:r>
    </w:p>
    <w:p w:rsidR="00033279" w:rsidRPr="00222F43" w:rsidRDefault="00033279" w:rsidP="008E2E6D">
      <w:pPr>
        <w:pStyle w:val="Prrafodelista"/>
        <w:numPr>
          <w:ilvl w:val="0"/>
          <w:numId w:val="13"/>
        </w:numPr>
        <w:rPr>
          <w:lang w:val="es-CO"/>
        </w:rPr>
      </w:pPr>
      <w:r w:rsidRPr="00222F43">
        <w:rPr>
          <w:lang w:val="es-CO"/>
        </w:rPr>
        <w:t>Para el área que está proyectada de PNN, de acuerdo con el decreto 622 de 1977 no existe incompatibilidad entre el reconocimiento de territorios indígenas para constituirse en resguardos y la declaración de áreas protegidas y su ampliación.  De igual forma, en el proceso de consulta que se desarrolla por ley, los pueblos indígenas pueden decidir si desean o no que la zona de protección entre dentro de su resguardo, al igual que manifestar si su resguardo quiere ampliarse sobre el área protegida ya declarada.</w:t>
      </w:r>
    </w:p>
    <w:p w:rsidR="00C41C4F" w:rsidRPr="00222F43" w:rsidRDefault="00C41C4F" w:rsidP="008E2E6D">
      <w:pPr>
        <w:pStyle w:val="Prrafodelista"/>
        <w:numPr>
          <w:ilvl w:val="0"/>
          <w:numId w:val="13"/>
        </w:numPr>
        <w:rPr>
          <w:lang w:val="es-CO"/>
        </w:rPr>
      </w:pPr>
      <w:r w:rsidRPr="00222F43">
        <w:rPr>
          <w:lang w:val="es-CO"/>
        </w:rPr>
        <w:t xml:space="preserve">En caso de que se requiera realizar alguna modificación en las disposiciones del uso del suelo en donde pueblos tengan algún tipo de incidencia, se deberá realizar un proceso de consulta previa con estas comunidades, de acuerdo con lo estipulado en la Directiva </w:t>
      </w:r>
      <w:r w:rsidRPr="00222F43">
        <w:rPr>
          <w:lang w:val="es-CO"/>
        </w:rPr>
        <w:lastRenderedPageBreak/>
        <w:t>Presidencial 10 de 2013, en la cual se establece la realización de la consulta previa.</w:t>
      </w:r>
    </w:p>
    <w:p w:rsidR="00C41C4F" w:rsidRPr="00222F43" w:rsidRDefault="00C41C4F" w:rsidP="008E2E6D">
      <w:pPr>
        <w:pStyle w:val="Prrafodelista"/>
        <w:numPr>
          <w:ilvl w:val="0"/>
          <w:numId w:val="13"/>
        </w:numPr>
        <w:rPr>
          <w:lang w:val="es-CO"/>
        </w:rPr>
      </w:pPr>
      <w:r w:rsidRPr="00222F43">
        <w:rPr>
          <w:lang w:val="es-CO"/>
        </w:rPr>
        <w:t>De igual forma se deberán desarrollar estrategias de capacitación diferenciadas para los distintos actores y grupos étnicos, incluyendo de esta forma los mecanismos propios de gobierno y de toma de decisiones que cada comunidad de forma autónoma y diferenciada maneja.</w:t>
      </w:r>
    </w:p>
    <w:p w:rsidR="00033279" w:rsidRPr="00222F43" w:rsidRDefault="00033279" w:rsidP="008E2E6D">
      <w:pPr>
        <w:pStyle w:val="Prrafodelista"/>
        <w:numPr>
          <w:ilvl w:val="0"/>
          <w:numId w:val="13"/>
        </w:numPr>
        <w:rPr>
          <w:lang w:val="es-CO"/>
        </w:rPr>
      </w:pPr>
      <w:r w:rsidRPr="00222F43">
        <w:rPr>
          <w:lang w:val="es-CO"/>
        </w:rPr>
        <w:t>los pobladores que conocen los ecosistemas estratégicos objeto de la sistematización de esta actividad, y así validar los conocimientos y reconocimientos de las poblaciones que habitan en la zona sobre los ecosistemas estratégicos, en particular los campesinos llaneros y los indígenas para la definición de los usos del suelo en los ecosistemas estratégicos de sabanas y humedales.</w:t>
      </w:r>
    </w:p>
    <w:p w:rsidR="00C41C4F" w:rsidRPr="00222F43" w:rsidRDefault="00C41C4F" w:rsidP="008E2E6D">
      <w:pPr>
        <w:pStyle w:val="Prrafodelista"/>
        <w:numPr>
          <w:ilvl w:val="0"/>
          <w:numId w:val="13"/>
        </w:numPr>
        <w:rPr>
          <w:lang w:val="es-CO"/>
        </w:rPr>
      </w:pPr>
      <w:r w:rsidRPr="00222F43">
        <w:rPr>
          <w:lang w:val="es-CO"/>
        </w:rPr>
        <w:t>Con respecto a la actividad 1.2.2, si se requiere la participación de pueblos indígenas se deberá adelantar consulta previa en los término de la Ley Colombiana, y con Autoridades y comunidades indígenas en cada uno de los 4 municipios.</w:t>
      </w:r>
    </w:p>
    <w:p w:rsidR="00DF1290" w:rsidRPr="00222F43" w:rsidRDefault="00DF1290" w:rsidP="008E2E6D">
      <w:pPr>
        <w:pStyle w:val="Prrafodelista"/>
        <w:numPr>
          <w:ilvl w:val="0"/>
          <w:numId w:val="13"/>
        </w:numPr>
        <w:rPr>
          <w:lang w:val="es-CO"/>
        </w:rPr>
      </w:pPr>
      <w:r w:rsidRPr="00222F43">
        <w:rPr>
          <w:lang w:val="es-CO"/>
        </w:rPr>
        <w:t>Para la generación de los acuerdos intersectoriale</w:t>
      </w:r>
      <w:r w:rsidR="00A93427" w:rsidRPr="00222F43">
        <w:rPr>
          <w:lang w:val="es-CO"/>
        </w:rPr>
        <w:t>s</w:t>
      </w:r>
      <w:r w:rsidR="009D7471" w:rsidRPr="00222F43">
        <w:rPr>
          <w:lang w:val="es-CO"/>
        </w:rPr>
        <w:t xml:space="preserve"> de la actividad 1.2.2</w:t>
      </w:r>
      <w:r w:rsidRPr="00222F43">
        <w:rPr>
          <w:lang w:val="es-CO"/>
        </w:rPr>
        <w:t xml:space="preserve"> se deberá tratar de equiparar poderes en la negociación del ordenamiento territorial, dando espacios particular o diferencial a los grupos más vulnerables campesinos llaneros e indígenas.</w:t>
      </w:r>
    </w:p>
    <w:p w:rsidR="000D6DA8" w:rsidRPr="00222F43" w:rsidRDefault="000D6DA8" w:rsidP="008E2E6D">
      <w:pPr>
        <w:pStyle w:val="Prrafodelista"/>
        <w:numPr>
          <w:ilvl w:val="0"/>
          <w:numId w:val="13"/>
        </w:numPr>
        <w:rPr>
          <w:lang w:val="es-CO"/>
        </w:rPr>
      </w:pPr>
      <w:r w:rsidRPr="00222F43">
        <w:rPr>
          <w:lang w:val="es-CO"/>
        </w:rPr>
        <w:t xml:space="preserve">Adicionalmente se evaluarán las medidas de manejo sustentable culturalmente adecuado desarrollado por los pobladores de la región para las actividades del 2.1.2. </w:t>
      </w:r>
    </w:p>
    <w:p w:rsidR="00DE702C" w:rsidRPr="00222F43" w:rsidRDefault="007B1D60" w:rsidP="008E2E6D">
      <w:pPr>
        <w:pStyle w:val="Prrafodelista"/>
        <w:numPr>
          <w:ilvl w:val="0"/>
          <w:numId w:val="13"/>
        </w:numPr>
        <w:rPr>
          <w:lang w:val="es-CO"/>
        </w:rPr>
      </w:pPr>
      <w:r w:rsidRPr="00222F43">
        <w:rPr>
          <w:lang w:val="es-CO"/>
        </w:rPr>
        <w:t xml:space="preserve">Para la actividad 2.3.3, en </w:t>
      </w:r>
      <w:r w:rsidR="003C650C" w:rsidRPr="00222F43">
        <w:rPr>
          <w:lang w:val="es-CO"/>
        </w:rPr>
        <w:t>caso que</w:t>
      </w:r>
      <w:r w:rsidRPr="00222F43">
        <w:rPr>
          <w:lang w:val="es-CO"/>
        </w:rPr>
        <w:t xml:space="preserve"> el proyecto prev</w:t>
      </w:r>
      <w:r w:rsidR="003C650C" w:rsidRPr="00222F43">
        <w:rPr>
          <w:lang w:val="es-CO"/>
        </w:rPr>
        <w:t>ea</w:t>
      </w:r>
      <w:r w:rsidRPr="00222F43">
        <w:rPr>
          <w:lang w:val="es-CO"/>
        </w:rPr>
        <w:t xml:space="preserve"> el uso</w:t>
      </w:r>
      <w:r w:rsidR="003C650C" w:rsidRPr="00222F43">
        <w:rPr>
          <w:lang w:val="es-CO"/>
        </w:rPr>
        <w:t xml:space="preserve"> artesanías u otro tipo de elementos que apliquen dentro de las actividades de bioeconomía para fines comerciales, que sean considerados como</w:t>
      </w:r>
      <w:r w:rsidRPr="00222F43">
        <w:rPr>
          <w:lang w:val="es-CO"/>
        </w:rPr>
        <w:t xml:space="preserve"> patrimonio cultural de </w:t>
      </w:r>
      <w:r w:rsidR="003C650C" w:rsidRPr="00222F43">
        <w:rPr>
          <w:lang w:val="es-CO"/>
        </w:rPr>
        <w:t>pueblos indígenas</w:t>
      </w:r>
      <w:r w:rsidRPr="00222F43">
        <w:rPr>
          <w:lang w:val="es-CO"/>
        </w:rPr>
        <w:t>,</w:t>
      </w:r>
      <w:r w:rsidR="003C650C" w:rsidRPr="00222F43">
        <w:rPr>
          <w:lang w:val="es-CO"/>
        </w:rPr>
        <w:t xml:space="preserve"> se deberá</w:t>
      </w:r>
      <w:r w:rsidR="00DE702C" w:rsidRPr="00222F43">
        <w:rPr>
          <w:lang w:val="es-CO"/>
        </w:rPr>
        <w:t xml:space="preserve"> adelantar: a) una consulta significativa con las partes interesadas, como se describe en el EAS 10; b) ofrecer beneficios justos y equitativos del uso comercial de dicho patrimonio cultural con arreglo a las costumbres y tradiciones de las partes afectadas por el proyecto, y c) identificar medidas de mitigación de conformidad con la jerarquía de mitigación.</w:t>
      </w:r>
    </w:p>
    <w:p w:rsidR="007B1D60" w:rsidRPr="00222F43" w:rsidRDefault="00195DD3" w:rsidP="008E2E6D">
      <w:pPr>
        <w:pStyle w:val="Prrafodelista"/>
        <w:numPr>
          <w:ilvl w:val="0"/>
          <w:numId w:val="13"/>
        </w:numPr>
        <w:rPr>
          <w:lang w:val="es-CO"/>
        </w:rPr>
      </w:pPr>
      <w:r w:rsidRPr="00222F43">
        <w:rPr>
          <w:lang w:val="es-CO"/>
        </w:rPr>
        <w:t xml:space="preserve">De igual forma, para utilizar el patrimonio cultural para fines comerciales, el proyecto deberá </w:t>
      </w:r>
      <w:r w:rsidR="007B1D60" w:rsidRPr="00222F43">
        <w:rPr>
          <w:lang w:val="es-CO"/>
        </w:rPr>
        <w:t>informar lo siguiente a las partes afectadas por el proyecto: a) sus derechos según las leyes nacionales, b) el alcance y la naturaleza del desarrollo comercial y los posibles impactos, y c) las posibles consecuencias de dicho desarrollo e impactos.</w:t>
      </w:r>
    </w:p>
    <w:p w:rsidR="00003695" w:rsidRPr="00222F43" w:rsidRDefault="00003695" w:rsidP="00003695">
      <w:pPr>
        <w:ind w:left="360"/>
      </w:pPr>
    </w:p>
    <w:p w:rsidR="00003695" w:rsidRPr="00222F43" w:rsidRDefault="00003695" w:rsidP="00003695">
      <w:pPr>
        <w:pStyle w:val="Ttulo2"/>
      </w:pPr>
      <w:bookmarkStart w:id="150" w:name="_Toc493868659"/>
      <w:bookmarkStart w:id="151" w:name="_Toc7024969"/>
      <w:r w:rsidRPr="00222F43">
        <w:t>Seguimiento y monitoreo del MPPI</w:t>
      </w:r>
      <w:bookmarkEnd w:id="150"/>
      <w:bookmarkEnd w:id="151"/>
    </w:p>
    <w:p w:rsidR="00627BD4" w:rsidRPr="00222F43" w:rsidRDefault="00B04685" w:rsidP="00627BD4">
      <w:r w:rsidRPr="00222F43">
        <w:t>Como resultado de la estrategia de consulta del MPPI, se deberá generar un documento con los acuerdos políticos de voluntades</w:t>
      </w:r>
      <w:r w:rsidR="00627BD4" w:rsidRPr="00222F43">
        <w:t xml:space="preserve"> y las acciones a llevarse a cabo para garantizar la implementación del MPPI. De igual forma, se deberán establecer los mecanismos para efectuar el seguimiento de las acciones y conocer las percepciones de las comunidades indígenas sobre la implementación del proyecto</w:t>
      </w:r>
      <w:r w:rsidR="00AD59C6" w:rsidRPr="00222F43">
        <w:t xml:space="preserve">. </w:t>
      </w:r>
      <w:r w:rsidR="00DC2533" w:rsidRPr="00222F43">
        <w:t>El</w:t>
      </w:r>
      <w:r w:rsidR="00003695" w:rsidRPr="00222F43">
        <w:t xml:space="preserve"> seguimiento </w:t>
      </w:r>
      <w:r w:rsidR="008A49C0" w:rsidRPr="00222F43">
        <w:t xml:space="preserve">permanente </w:t>
      </w:r>
      <w:r w:rsidR="00627BD4" w:rsidRPr="00222F43">
        <w:t>permitirá</w:t>
      </w:r>
      <w:r w:rsidR="00003695" w:rsidRPr="00222F43">
        <w:t xml:space="preserve"> monitorear el avance de las acciones durante la vigencia</w:t>
      </w:r>
      <w:r w:rsidR="003038C6" w:rsidRPr="00222F43">
        <w:t xml:space="preserve"> de la implementación</w:t>
      </w:r>
      <w:r w:rsidR="00003695" w:rsidRPr="00222F43">
        <w:t xml:space="preserve"> del proyecto</w:t>
      </w:r>
      <w:r w:rsidR="00F56378" w:rsidRPr="00222F43">
        <w:t>,</w:t>
      </w:r>
      <w:r w:rsidR="00602E4E" w:rsidRPr="00222F43">
        <w:t xml:space="preserve"> </w:t>
      </w:r>
      <w:r w:rsidR="00627BD4" w:rsidRPr="00222F43">
        <w:t xml:space="preserve">y </w:t>
      </w:r>
      <w:r w:rsidR="00003695" w:rsidRPr="00222F43">
        <w:t>asegurar</w:t>
      </w:r>
      <w:r w:rsidR="00627BD4" w:rsidRPr="00222F43">
        <w:t>á</w:t>
      </w:r>
      <w:r w:rsidR="00003695" w:rsidRPr="00222F43">
        <w:t xml:space="preserve"> la efectividad </w:t>
      </w:r>
      <w:r w:rsidR="00846B01" w:rsidRPr="00222F43">
        <w:t>de</w:t>
      </w:r>
      <w:r w:rsidR="00003695" w:rsidRPr="00222F43">
        <w:t xml:space="preserve"> los beneficios para la población indígena. </w:t>
      </w:r>
      <w:r w:rsidR="00627BD4" w:rsidRPr="00222F43">
        <w:t xml:space="preserve">El cumplimiento de los Estándares Ambientales y Sociales del Banco Mundial será reportando durante las misiones y en los informes semestrales, y el responsable del seguimiento será el </w:t>
      </w:r>
      <w:r w:rsidR="00DE4421" w:rsidRPr="00222F43">
        <w:t xml:space="preserve">Especialista </w:t>
      </w:r>
      <w:r w:rsidR="00627BD4" w:rsidRPr="00222F43">
        <w:t xml:space="preserve">de </w:t>
      </w:r>
      <w:r w:rsidR="00DE4421" w:rsidRPr="00222F43">
        <w:t>S</w:t>
      </w:r>
      <w:r w:rsidR="00627BD4" w:rsidRPr="00222F43">
        <w:t>alvaguardas que asigne el proyecto.</w:t>
      </w:r>
      <w:r w:rsidR="00DE4421" w:rsidRPr="00222F43">
        <w:t xml:space="preserve"> </w:t>
      </w:r>
    </w:p>
    <w:p w:rsidR="00347659" w:rsidRPr="00222F43" w:rsidRDefault="00347659" w:rsidP="00347659">
      <w:pPr>
        <w:pStyle w:val="Ttulo1"/>
      </w:pPr>
      <w:bookmarkStart w:id="152" w:name="_Toc7024970"/>
      <w:r w:rsidRPr="00222F43">
        <w:lastRenderedPageBreak/>
        <w:t>LINEAMIENTOS PARA EL MARCO DE PROCEDIMIENTOS</w:t>
      </w:r>
      <w:bookmarkEnd w:id="152"/>
    </w:p>
    <w:p w:rsidR="00180ECD" w:rsidRPr="00222F43" w:rsidRDefault="00180ECD" w:rsidP="00A56EEC"/>
    <w:p w:rsidR="00003695" w:rsidRPr="00222F43" w:rsidRDefault="00003695" w:rsidP="00A56EEC">
      <w:r w:rsidRPr="00222F43">
        <w:t xml:space="preserve">En cumplimiento </w:t>
      </w:r>
      <w:r w:rsidR="00A56EEC" w:rsidRPr="00222F43">
        <w:t>el Estándar Ambiental y Social 5: Adquisición de Tierras, Restricciones sobre el Uso de la Tierra y Reasentamiento Involuntario</w:t>
      </w:r>
      <w:r w:rsidRPr="00222F43">
        <w:t xml:space="preserve">, el Banco Mundial establece que se deberán llevar acabo de un Marco de Procedimiento (MP) cuando los proyectos financiados por el Banco provoquen restricciones de acceso a los recursos naturales en las zonas designadas parques por la ley y las zonas protegidas. </w:t>
      </w:r>
    </w:p>
    <w:p w:rsidR="0046283F" w:rsidRPr="00222F43" w:rsidRDefault="0046283F" w:rsidP="00A56EEC"/>
    <w:p w:rsidR="00003695" w:rsidRPr="00222F43" w:rsidRDefault="00003695" w:rsidP="00003695">
      <w:r w:rsidRPr="00222F43">
        <w:t>El MP deberá establecer los requisitos y criterios para determinar las medidas necesarias de evitar o mitigar cualquier posible impacto que surja durante el proyecto la implementación y desarrollo de proyectos. Así mismo el MP tiene por objeto establecer el proceso mediante el cual los miembros de las comunidades participarán en (i) el desarrollo de las rutas definidas en el proyecto para el diseño y planeación de las áreas protegidas del orden nacional y regional; (ii) la identificación y evaluación social de los impactos que pueden generar las actividades mencionadas, incluida la definición de los pobladores que podrían verse afectados; y (iii) la definición de las recomendaciones sobre las medidas de asistencia que se podrían proponer a las autoridades competentes para mejorar los medios de vida y elevar la sostenibilidad ambiental del territorio.</w:t>
      </w:r>
    </w:p>
    <w:p w:rsidR="00003695" w:rsidRPr="00222F43" w:rsidRDefault="00003695" w:rsidP="00003695">
      <w:pPr>
        <w:rPr>
          <w:b/>
        </w:rPr>
      </w:pPr>
    </w:p>
    <w:p w:rsidR="00003695" w:rsidRPr="00222F43" w:rsidRDefault="00003695" w:rsidP="00044A13">
      <w:pPr>
        <w:pStyle w:val="Ttulo2"/>
      </w:pPr>
      <w:bookmarkStart w:id="153" w:name="_Toc7024971"/>
      <w:r w:rsidRPr="00222F43">
        <w:t>Descripción de las actividades potencialmente asociadas a la restricción involuntaria en el acceso a recursos naturales.</w:t>
      </w:r>
      <w:bookmarkEnd w:id="153"/>
    </w:p>
    <w:p w:rsidR="00044A13" w:rsidRPr="00222F43" w:rsidRDefault="00044A13" w:rsidP="00003695"/>
    <w:p w:rsidR="007C60B2" w:rsidRPr="00222F43" w:rsidRDefault="00003695" w:rsidP="00003695">
      <w:r w:rsidRPr="00222F43">
        <w:t xml:space="preserve">Se espera que </w:t>
      </w:r>
      <w:r w:rsidR="00AB2887" w:rsidRPr="00222F43">
        <w:t>las actividades del proyecto</w:t>
      </w:r>
      <w:r w:rsidRPr="00222F43">
        <w:t xml:space="preserve"> tenga</w:t>
      </w:r>
      <w:r w:rsidR="00AB2887" w:rsidRPr="00222F43">
        <w:t>n</w:t>
      </w:r>
      <w:r w:rsidRPr="00222F43">
        <w:t xml:space="preserve"> efectos positivos en la conservación de los recursos naturales y contribuya de esta manera al desarrollo regional y al bienestar de sus habitantes</w:t>
      </w:r>
      <w:r w:rsidR="00044A13" w:rsidRPr="00222F43">
        <w:t>, y para el caso puntual, no se identificó en n</w:t>
      </w:r>
      <w:r w:rsidR="00AB2887" w:rsidRPr="00222F43">
        <w:t>inguna de las</w:t>
      </w:r>
      <w:r w:rsidRPr="00222F43">
        <w:t xml:space="preserve"> </w:t>
      </w:r>
      <w:r w:rsidR="00AB2887" w:rsidRPr="00222F43">
        <w:t xml:space="preserve">actividades riesgos de </w:t>
      </w:r>
      <w:r w:rsidRPr="00222F43">
        <w:t>reasentamiento físico</w:t>
      </w:r>
      <w:r w:rsidR="00044A13" w:rsidRPr="00222F43">
        <w:t>; no obstante,</w:t>
      </w:r>
      <w:r w:rsidRPr="00222F43">
        <w:t xml:space="preserve"> </w:t>
      </w:r>
      <w:r w:rsidR="00517F0E" w:rsidRPr="00222F43">
        <w:t xml:space="preserve">la actividad 2.1.1 - Apoyo a los procesos de declaratoria de áreas protegidas de orden Nacional </w:t>
      </w:r>
      <w:r w:rsidR="002E640B" w:rsidRPr="00222F43">
        <w:t>y</w:t>
      </w:r>
      <w:r w:rsidR="00517F0E" w:rsidRPr="00222F43">
        <w:t xml:space="preserve"> el registro de Reservas Naturales de la Sociedad Civil (RNSC)</w:t>
      </w:r>
      <w:r w:rsidR="002E640B" w:rsidRPr="00222F43">
        <w:t xml:space="preserve">, incluye la </w:t>
      </w:r>
      <w:r w:rsidRPr="00222F43">
        <w:t>delimitación de áreas protegidas ambientales</w:t>
      </w:r>
      <w:r w:rsidR="002E640B" w:rsidRPr="00222F43">
        <w:t>,</w:t>
      </w:r>
      <w:r w:rsidR="00044A13" w:rsidRPr="00222F43">
        <w:t xml:space="preserve"> y</w:t>
      </w:r>
      <w:r w:rsidR="002E640B" w:rsidRPr="00222F43">
        <w:t xml:space="preserve"> podría generar percepciones potenciales de restricciones en el acceso, uso, usufructo de los recursos naturales. </w:t>
      </w:r>
    </w:p>
    <w:p w:rsidR="007C60B2" w:rsidRPr="00222F43" w:rsidRDefault="007C60B2" w:rsidP="00003695">
      <w:r w:rsidRPr="00222F43">
        <w:t>De igual forma, la actividad 2.1.2 - Apoyo a la formulación, actualización e implementación de planes de manejo en áreas protegidas nacionales, distinciones internacionales y áreas de importancia para la biodiversidad y los servicios ecosistémicos</w:t>
      </w:r>
      <w:r w:rsidR="000B1B8C" w:rsidRPr="00222F43">
        <w:t xml:space="preserve">, podría generar posibles restricciones de uso del suelo en la reserva nacional protectora del río </w:t>
      </w:r>
      <w:proofErr w:type="spellStart"/>
      <w:r w:rsidR="000B1B8C" w:rsidRPr="00222F43">
        <w:t>Satocá</w:t>
      </w:r>
      <w:proofErr w:type="spellEnd"/>
      <w:r w:rsidR="000B1B8C" w:rsidRPr="00222F43">
        <w:t xml:space="preserve"> y del régimen especial del Parque Nacional el Tuparro</w:t>
      </w:r>
    </w:p>
    <w:p w:rsidR="007750D5" w:rsidRPr="00222F43" w:rsidRDefault="007750D5" w:rsidP="007750D5">
      <w:r w:rsidRPr="00222F43">
        <w:t xml:space="preserve">Debido a ello es que se propondrán elementos y criterios que aseguren que estas políticas públicas no podrían influenciar o propiciar impactos negativos sobre el usos y restricción de los recursos </w:t>
      </w:r>
      <w:r w:rsidRPr="00222F43">
        <w:lastRenderedPageBreak/>
        <w:t xml:space="preserve">naturales por comunidades que dependen de estos recursos o la perdida de fuentes de ingresos o medios de subsistencia. </w:t>
      </w:r>
    </w:p>
    <w:p w:rsidR="003606D3" w:rsidRPr="00222F43" w:rsidRDefault="003606D3" w:rsidP="00003695">
      <w:pPr>
        <w:rPr>
          <w:b/>
        </w:rPr>
      </w:pPr>
    </w:p>
    <w:p w:rsidR="00003695" w:rsidRPr="00222F43" w:rsidRDefault="00003695" w:rsidP="00BF1BA0">
      <w:pPr>
        <w:pStyle w:val="Ttulo2"/>
      </w:pPr>
      <w:bookmarkStart w:id="154" w:name="_Toc7024972"/>
      <w:r w:rsidRPr="00222F43">
        <w:t xml:space="preserve">Alineación con </w:t>
      </w:r>
      <w:r w:rsidR="00CC73E5" w:rsidRPr="00222F43">
        <w:t xml:space="preserve">la </w:t>
      </w:r>
      <w:r w:rsidRPr="00222F43">
        <w:t>Ruta para la Declaratoria de Nuevas Áreas y Ampliaciones en el Sistema Nacional de Áreas Protegidas</w:t>
      </w:r>
      <w:r w:rsidR="00CC73E5" w:rsidRPr="00222F43">
        <w:t xml:space="preserve"> de Colombia</w:t>
      </w:r>
      <w:r w:rsidRPr="00222F43">
        <w:rPr>
          <w:rStyle w:val="Refdenotaalpie"/>
          <w:b w:val="0"/>
        </w:rPr>
        <w:footnoteReference w:id="14"/>
      </w:r>
      <w:r w:rsidRPr="00222F43">
        <w:t>.</w:t>
      </w:r>
      <w:bookmarkEnd w:id="154"/>
      <w:r w:rsidRPr="00222F43">
        <w:t xml:space="preserve"> </w:t>
      </w:r>
    </w:p>
    <w:p w:rsidR="005F6757" w:rsidRPr="00222F43" w:rsidRDefault="005F6757" w:rsidP="00003695"/>
    <w:p w:rsidR="00003695" w:rsidRPr="00222F43" w:rsidRDefault="00CD08C3" w:rsidP="00003695">
      <w:r w:rsidRPr="00222F43">
        <w:t>Como se ha mencionado a lo largo del documento, todas las</w:t>
      </w:r>
      <w:r w:rsidR="00003695" w:rsidRPr="00222F43">
        <w:t xml:space="preserve"> acciones </w:t>
      </w:r>
      <w:r w:rsidRPr="00222F43">
        <w:t xml:space="preserve">del proyecto </w:t>
      </w:r>
      <w:r w:rsidR="00003695" w:rsidRPr="00222F43">
        <w:t xml:space="preserve">relacionadas </w:t>
      </w:r>
      <w:r w:rsidRPr="00222F43">
        <w:t>con el apoyo a</w:t>
      </w:r>
      <w:r w:rsidR="00003695" w:rsidRPr="00222F43">
        <w:t xml:space="preserve"> políticas públicas </w:t>
      </w:r>
      <w:r w:rsidRPr="00222F43">
        <w:t>sobre</w:t>
      </w:r>
      <w:r w:rsidR="00003695" w:rsidRPr="00222F43">
        <w:t xml:space="preserve"> </w:t>
      </w:r>
      <w:r w:rsidR="005F6757" w:rsidRPr="00222F43">
        <w:t xml:space="preserve">la </w:t>
      </w:r>
      <w:r w:rsidR="00003695" w:rsidRPr="00222F43">
        <w:t>creación y ampliación de áreas naturales protegidas deberán incluir los criterios sociales y procesos de consultas establecidos en la Ruta para la Declaratoria de Nuevas Áreas y Ampliaciones en el Sistema Nacional de Áreas Protegidas. Esta Ruta incluye los pasos preparatorios para la identificación y declaración de áreas protegidas, i) incluyendo delimitación y zonificación ii) La participación social en la identificación y evaluación de la población afectada y los posibles impactos sociales de las actividades propuestas y iii) la definición de recomendaciones para medidas de mitigación o asistencia que deben ser implementadas por las autoridades competentes para mejorar los medios de subsistencia y mejorar la sostenibilidad ambiental del territorio.</w:t>
      </w:r>
    </w:p>
    <w:p w:rsidR="0028556E" w:rsidRPr="00222F43" w:rsidRDefault="0028556E" w:rsidP="00003695"/>
    <w:p w:rsidR="00003695" w:rsidRPr="00222F43" w:rsidRDefault="0028556E" w:rsidP="00003695">
      <w:r w:rsidRPr="00222F43">
        <w:t xml:space="preserve">De igual forma, la </w:t>
      </w:r>
      <w:r w:rsidR="00003695" w:rsidRPr="00222F43">
        <w:t>Ruta establece una guía técnica para los procesos de designación o ampliación de áreas protegidas en el SINAP</w:t>
      </w:r>
      <w:r w:rsidR="00A17908" w:rsidRPr="00222F43">
        <w:t xml:space="preserve"> (Sistema Nacional de Áreas Protegidas)</w:t>
      </w:r>
      <w:r w:rsidR="00003695" w:rsidRPr="00222F43">
        <w:t xml:space="preserve">, </w:t>
      </w:r>
      <w:r w:rsidR="00C91288" w:rsidRPr="00222F43">
        <w:t xml:space="preserve">a desarrollarse en </w:t>
      </w:r>
      <w:r w:rsidR="00003695" w:rsidRPr="00222F43">
        <w:t>tres fases</w:t>
      </w:r>
      <w:r w:rsidR="00C91288" w:rsidRPr="00222F43">
        <w:t xml:space="preserve"> principales</w:t>
      </w:r>
      <w:r w:rsidR="00003695" w:rsidRPr="00222F43">
        <w:t>: preparación, aprestamiento y declaratoria o ampliación. El alcance de cada una de las fases, las actividades que involucra y los mecanismos de participación previstos para prevenir o mitigar la restricción involuntaria en el acceso a recursos naturales se describen a continuación.</w:t>
      </w:r>
    </w:p>
    <w:p w:rsidR="00003695" w:rsidRPr="00222F43" w:rsidRDefault="00003695" w:rsidP="00003695"/>
    <w:p w:rsidR="00003695" w:rsidRPr="00222F43" w:rsidRDefault="00003695" w:rsidP="00313DCD">
      <w:pPr>
        <w:pStyle w:val="Ttulo3"/>
      </w:pPr>
      <w:bookmarkStart w:id="155" w:name="_Toc7024973"/>
      <w:r w:rsidRPr="00222F43">
        <w:t>Preparación</w:t>
      </w:r>
      <w:bookmarkEnd w:id="155"/>
    </w:p>
    <w:p w:rsidR="00003695" w:rsidRPr="00222F43" w:rsidRDefault="00003695" w:rsidP="00003695">
      <w:r w:rsidRPr="00222F43">
        <w:t>Para lograr un proceso exitoso de declaración o ampliación de un área protegida, se deben conocer las características y expectativas de los actores estratégicos relacionados con el área (comunidades, instituciones, organizaciones sociales o entes territoriales, entre otros) y se debe realizar una capacitación de éstos sobre el proceso de declaratoria del área protegida y el papel de la conservación en la construcción y el ordenamiento de su territorio, de tal manera que se logre una apropiación social de la iniciativa. Esta fase preparatoria contiene los siguientes componentes:</w:t>
      </w:r>
    </w:p>
    <w:p w:rsidR="007F1BBE" w:rsidRPr="00222F43" w:rsidRDefault="007F1BBE" w:rsidP="00003695"/>
    <w:p w:rsidR="00003695" w:rsidRPr="00222F43" w:rsidRDefault="00003695" w:rsidP="008E2E6D">
      <w:pPr>
        <w:pStyle w:val="Prrafodelista"/>
        <w:numPr>
          <w:ilvl w:val="0"/>
          <w:numId w:val="22"/>
        </w:numPr>
        <w:rPr>
          <w:lang w:val="es-CO"/>
        </w:rPr>
      </w:pPr>
      <w:r w:rsidRPr="00222F43">
        <w:rPr>
          <w:lang w:val="es-CO"/>
        </w:rPr>
        <w:lastRenderedPageBreak/>
        <w:t>Valoración de la iniciativa: los gestores de las iniciativas de declaratoria o ampliación determinan el alcance de las mismas</w:t>
      </w:r>
      <w:r w:rsidR="008C008C" w:rsidRPr="00222F43">
        <w:rPr>
          <w:lang w:val="es-CO"/>
        </w:rPr>
        <w:t>,</w:t>
      </w:r>
      <w:r w:rsidRPr="00222F43">
        <w:rPr>
          <w:lang w:val="es-CO"/>
        </w:rPr>
        <w:t xml:space="preserve"> </w:t>
      </w:r>
      <w:r w:rsidR="008C008C" w:rsidRPr="00222F43">
        <w:rPr>
          <w:lang w:val="es-CO"/>
        </w:rPr>
        <w:t>e</w:t>
      </w:r>
      <w:r w:rsidRPr="00222F43">
        <w:rPr>
          <w:lang w:val="es-CO"/>
        </w:rPr>
        <w:t>n particular, definen la contribución de ellas a las prioridades de conservación del nivel regional y nacional e identifican los elementos faltantes para consolidar la declaración o ampliación, en el marco de las categorías del Decreto 2372 de 2010, o en la búsqueda de otra estrategia de conservación in situ.</w:t>
      </w:r>
    </w:p>
    <w:p w:rsidR="00003695" w:rsidRPr="00222F43" w:rsidRDefault="00003695" w:rsidP="008E2E6D">
      <w:pPr>
        <w:pStyle w:val="Prrafodelista"/>
        <w:numPr>
          <w:ilvl w:val="0"/>
          <w:numId w:val="22"/>
        </w:numPr>
        <w:rPr>
          <w:lang w:val="es-CO"/>
        </w:rPr>
      </w:pPr>
      <w:r w:rsidRPr="00222F43">
        <w:rPr>
          <w:lang w:val="es-CO"/>
        </w:rPr>
        <w:t>Apropiación de la información social, económica y cultural</w:t>
      </w:r>
      <w:r w:rsidR="008C008C" w:rsidRPr="00222F43">
        <w:rPr>
          <w:lang w:val="es-CO"/>
        </w:rPr>
        <w:t>:</w:t>
      </w:r>
      <w:r w:rsidRPr="00222F43">
        <w:rPr>
          <w:lang w:val="es-CO"/>
        </w:rPr>
        <w:t xml:space="preserve"> tiene por objeto validar, ajustar y unificar la información básica sobre los actores estratégicos relacionados con el área a declarar o ampliar. Se debe incorporar el conocimiento de los diferentes intereses, iniciativas e intervenciones de estos actores dentro del proceso de declaratoria o ampliación.</w:t>
      </w:r>
    </w:p>
    <w:p w:rsidR="00003695" w:rsidRPr="00222F43" w:rsidRDefault="00003695" w:rsidP="008E2E6D">
      <w:pPr>
        <w:pStyle w:val="Prrafodelista"/>
        <w:numPr>
          <w:ilvl w:val="0"/>
          <w:numId w:val="22"/>
        </w:numPr>
        <w:rPr>
          <w:lang w:val="es-CO"/>
        </w:rPr>
      </w:pPr>
      <w:r w:rsidRPr="00222F43">
        <w:rPr>
          <w:lang w:val="es-CO"/>
        </w:rPr>
        <w:t>Generación de espacios de participación</w:t>
      </w:r>
      <w:r w:rsidR="00C96B5A" w:rsidRPr="00222F43">
        <w:rPr>
          <w:lang w:val="es-CO"/>
        </w:rPr>
        <w:t>: c</w:t>
      </w:r>
      <w:r w:rsidRPr="00222F43">
        <w:rPr>
          <w:lang w:val="es-CO"/>
        </w:rPr>
        <w:t xml:space="preserve">onsiste en abrir espacios para el conocimiento y comprensión de los puntos de vista de las partes involucradas en el proceso de declaración o ampliación. La validación del proceso a nivel nacional, regional y local requiere la generación de confianza y credibilidad por parte </w:t>
      </w:r>
      <w:r w:rsidR="00387A87" w:rsidRPr="00222F43">
        <w:rPr>
          <w:lang w:val="es-CO"/>
        </w:rPr>
        <w:t>de</w:t>
      </w:r>
      <w:r w:rsidRPr="00222F43">
        <w:rPr>
          <w:lang w:val="es-CO"/>
        </w:rPr>
        <w:t xml:space="preserve"> los actores locales</w:t>
      </w:r>
      <w:r w:rsidR="00387A87" w:rsidRPr="00222F43">
        <w:rPr>
          <w:lang w:val="es-CO"/>
        </w:rPr>
        <w:t xml:space="preserve"> y</w:t>
      </w:r>
      <w:r w:rsidRPr="00222F43">
        <w:rPr>
          <w:lang w:val="es-CO"/>
        </w:rPr>
        <w:t xml:space="preserve"> las instituciones involucradas, </w:t>
      </w:r>
      <w:r w:rsidR="00387DEB" w:rsidRPr="00222F43">
        <w:rPr>
          <w:lang w:val="es-CO"/>
        </w:rPr>
        <w:t>el</w:t>
      </w:r>
      <w:r w:rsidRPr="00222F43">
        <w:rPr>
          <w:lang w:val="es-CO"/>
        </w:rPr>
        <w:t xml:space="preserve"> cual sólo se logra a partir de la participación activa en el proceso de declaratoria o ampliación y del cumplimiento de acuerdos por parte de los gestores del proceso. A su vez, se analiza la incidencia territorial, social, cultural y económica que pueda tener el área protegida propuesta sobre los territorios de </w:t>
      </w:r>
      <w:r w:rsidR="00C354C2" w:rsidRPr="00222F43">
        <w:rPr>
          <w:lang w:val="es-CO"/>
        </w:rPr>
        <w:t xml:space="preserve">los </w:t>
      </w:r>
      <w:r w:rsidRPr="00222F43">
        <w:rPr>
          <w:lang w:val="es-CO"/>
        </w:rPr>
        <w:t>grupos étnicos reconocidos que se localicen en el área de influencia.</w:t>
      </w:r>
    </w:p>
    <w:p w:rsidR="00003695" w:rsidRPr="00222F43" w:rsidRDefault="00003695" w:rsidP="008E2E6D">
      <w:pPr>
        <w:pStyle w:val="Prrafodelista"/>
        <w:numPr>
          <w:ilvl w:val="0"/>
          <w:numId w:val="22"/>
        </w:numPr>
        <w:rPr>
          <w:lang w:val="es-CO"/>
        </w:rPr>
      </w:pPr>
      <w:r w:rsidRPr="00222F43">
        <w:rPr>
          <w:lang w:val="es-CO"/>
        </w:rPr>
        <w:t>Valoración estratégica del área</w:t>
      </w:r>
      <w:r w:rsidR="00C354C2" w:rsidRPr="00222F43">
        <w:rPr>
          <w:lang w:val="es-CO"/>
        </w:rPr>
        <w:t>:</w:t>
      </w:r>
      <w:r w:rsidRPr="00222F43">
        <w:rPr>
          <w:lang w:val="es-CO"/>
        </w:rPr>
        <w:t xml:space="preserve"> </w:t>
      </w:r>
      <w:r w:rsidR="00C354C2" w:rsidRPr="00222F43">
        <w:rPr>
          <w:lang w:val="es-CO"/>
        </w:rPr>
        <w:t>a</w:t>
      </w:r>
      <w:r w:rsidRPr="00222F43">
        <w:rPr>
          <w:lang w:val="es-CO"/>
        </w:rPr>
        <w:t xml:space="preserve"> través de metodologías participativas se propician discusiones y reflexiones sobre la importancia ambiental del área a nivel global, nacional, regional y local, se identifica el estado actual del patrimonio natural (amenazas, presiones y oportunidades) y se identifican posibles soluciones a las problemáticas ambientales identificadas por los actores estratégicos. En esta etapa también se</w:t>
      </w:r>
      <w:r w:rsidR="00C354C2" w:rsidRPr="00222F43">
        <w:rPr>
          <w:lang w:val="es-CO"/>
        </w:rPr>
        <w:t xml:space="preserve"> realiza procesos de formación</w:t>
      </w:r>
      <w:r w:rsidRPr="00222F43">
        <w:rPr>
          <w:lang w:val="es-CO"/>
        </w:rPr>
        <w:t xml:space="preserve"> a los actores locales</w:t>
      </w:r>
      <w:r w:rsidR="007B3467" w:rsidRPr="00222F43">
        <w:rPr>
          <w:lang w:val="es-CO"/>
        </w:rPr>
        <w:t xml:space="preserve"> sobre e</w:t>
      </w:r>
      <w:r w:rsidRPr="00222F43">
        <w:rPr>
          <w:lang w:val="es-CO"/>
        </w:rPr>
        <w:t>l procedimiento de declaratoria, el significado de un área protegida y la misión que de ello se deriva, de forma tal que se pueda brindar un panorama claro sobre la forma y el sentido de la declaratoria o ampliación del área protegida. Este proceso de formación permite que los actores conozcan y apropien los tipos de actividades compatibles e incompatibles con las posibles categorías de manejo del área protegida a declarar o ampliar.</w:t>
      </w:r>
    </w:p>
    <w:p w:rsidR="00003695" w:rsidRPr="00222F43" w:rsidRDefault="00003695" w:rsidP="00003695"/>
    <w:p w:rsidR="00003695" w:rsidRPr="00222F43" w:rsidRDefault="00003695" w:rsidP="007B3467">
      <w:pPr>
        <w:pStyle w:val="Ttulo3"/>
      </w:pPr>
      <w:bookmarkStart w:id="156" w:name="_Toc7024974"/>
      <w:r w:rsidRPr="00222F43">
        <w:t>Aprestamiento</w:t>
      </w:r>
      <w:bookmarkEnd w:id="156"/>
    </w:p>
    <w:p w:rsidR="00003695" w:rsidRPr="00222F43" w:rsidRDefault="00003695" w:rsidP="00003695">
      <w:r w:rsidRPr="00222F43">
        <w:t xml:space="preserve">En esta fase se consolida la información técnica, social y ambiental que sustenta la necesidad de declarar o ampliar un área protegida de conformidad con las prioridades de conservación. La autoridad ambiental que adelanta el proceso </w:t>
      </w:r>
      <w:r w:rsidRPr="003C5CE9">
        <w:t>(PNN y CORP</w:t>
      </w:r>
      <w:r w:rsidR="00225C52" w:rsidRPr="003C5CE9">
        <w:t>ORINOQUÍA</w:t>
      </w:r>
      <w:r w:rsidRPr="00222F43">
        <w:t>) deberá solicitar información a las entidades competentes, con el fin de analizar aspectos como propiedad y tenencia de la tierra</w:t>
      </w:r>
      <w:r w:rsidR="00CF1AF1" w:rsidRPr="00222F43">
        <w:t>,</w:t>
      </w:r>
      <w:r w:rsidRPr="00222F43">
        <w:t xml:space="preserve"> presencia de grupos étnicos</w:t>
      </w:r>
      <w:r w:rsidR="00CF1AF1" w:rsidRPr="00222F43">
        <w:t>,</w:t>
      </w:r>
      <w:r w:rsidRPr="00222F43">
        <w:t xml:space="preserve"> existencia de solicitudes</w:t>
      </w:r>
      <w:r w:rsidR="00CF1AF1" w:rsidRPr="00222F43">
        <w:t xml:space="preserve"> de</w:t>
      </w:r>
      <w:r w:rsidRPr="00222F43">
        <w:t xml:space="preserve"> títulos mineros o zonas de interés minero estratégico</w:t>
      </w:r>
      <w:r w:rsidR="00CF1AF1" w:rsidRPr="00222F43">
        <w:t>,</w:t>
      </w:r>
      <w:r w:rsidRPr="00222F43">
        <w:t xml:space="preserve"> proyectos de exploración o explotación de hidrocarburos</w:t>
      </w:r>
      <w:r w:rsidR="00CF1AF1" w:rsidRPr="00222F43">
        <w:t>,</w:t>
      </w:r>
      <w:r w:rsidRPr="00222F43">
        <w:t xml:space="preserve"> desarrollos viales proyectados</w:t>
      </w:r>
      <w:r w:rsidR="00CF1AF1" w:rsidRPr="00222F43">
        <w:t>,</w:t>
      </w:r>
      <w:r w:rsidRPr="00222F43">
        <w:t xml:space="preserve"> áreas de interés nacional para el desarrollo agropecuario</w:t>
      </w:r>
      <w:r w:rsidR="00CF1AF1" w:rsidRPr="00222F43">
        <w:t>,</w:t>
      </w:r>
      <w:r w:rsidRPr="00222F43">
        <w:t xml:space="preserve"> y presencia de cultivos de uso ilícito . Esta fase contiene los siguientes componentes:</w:t>
      </w:r>
    </w:p>
    <w:p w:rsidR="00003695" w:rsidRPr="00222F43" w:rsidRDefault="00003695" w:rsidP="008E2E6D">
      <w:pPr>
        <w:pStyle w:val="Prrafodelista"/>
        <w:numPr>
          <w:ilvl w:val="0"/>
          <w:numId w:val="22"/>
        </w:numPr>
        <w:rPr>
          <w:lang w:val="es-CO"/>
        </w:rPr>
      </w:pPr>
      <w:r w:rsidRPr="00222F43">
        <w:rPr>
          <w:lang w:val="es-CO"/>
        </w:rPr>
        <w:lastRenderedPageBreak/>
        <w:t>Identificación y descripción de actores</w:t>
      </w:r>
      <w:r w:rsidR="002E2EB5" w:rsidRPr="00222F43">
        <w:rPr>
          <w:lang w:val="es-CO"/>
        </w:rPr>
        <w:t>,</w:t>
      </w:r>
      <w:r w:rsidRPr="00222F43">
        <w:rPr>
          <w:lang w:val="es-CO"/>
        </w:rPr>
        <w:t xml:space="preserve"> y de los valores biológicos y culturales que ellos le asignan a las áreas propuestas</w:t>
      </w:r>
      <w:r w:rsidR="00DB7B93" w:rsidRPr="00222F43">
        <w:rPr>
          <w:lang w:val="es-CO"/>
        </w:rPr>
        <w:t>:</w:t>
      </w:r>
      <w:r w:rsidRPr="00222F43">
        <w:rPr>
          <w:lang w:val="es-CO"/>
        </w:rPr>
        <w:t xml:space="preserve"> </w:t>
      </w:r>
      <w:r w:rsidR="002E2EB5" w:rsidRPr="00222F43">
        <w:rPr>
          <w:lang w:val="es-CO"/>
        </w:rPr>
        <w:t>los</w:t>
      </w:r>
      <w:r w:rsidRPr="00222F43">
        <w:rPr>
          <w:lang w:val="es-CO"/>
        </w:rPr>
        <w:t xml:space="preserve"> actores </w:t>
      </w:r>
      <w:r w:rsidR="002E2EB5" w:rsidRPr="00222F43">
        <w:rPr>
          <w:lang w:val="es-CO"/>
        </w:rPr>
        <w:t>son</w:t>
      </w:r>
      <w:r w:rsidRPr="00222F43">
        <w:rPr>
          <w:lang w:val="es-CO"/>
        </w:rPr>
        <w:t xml:space="preserve"> los pobladores y usuarios del área, instituciones públicas y organizaciones sociales y no gubernamentales relacionadas con el área. En est</w:t>
      </w:r>
      <w:r w:rsidR="00426E32" w:rsidRPr="00222F43">
        <w:rPr>
          <w:lang w:val="es-CO"/>
        </w:rPr>
        <w:t>a etapa s</w:t>
      </w:r>
      <w:r w:rsidRPr="00222F43">
        <w:rPr>
          <w:lang w:val="es-CO"/>
        </w:rPr>
        <w:t xml:space="preserve">e debe determinar si </w:t>
      </w:r>
      <w:r w:rsidR="00BD65CB" w:rsidRPr="00222F43">
        <w:rPr>
          <w:lang w:val="es-CO"/>
        </w:rPr>
        <w:t xml:space="preserve">se </w:t>
      </w:r>
      <w:r w:rsidRPr="00222F43">
        <w:rPr>
          <w:lang w:val="es-CO"/>
        </w:rPr>
        <w:t xml:space="preserve">realiza el proceso de consulta previa con comunidades y autoridades indígenas, para lo cual </w:t>
      </w:r>
      <w:r w:rsidR="00011246" w:rsidRPr="00222F43">
        <w:rPr>
          <w:lang w:val="es-CO"/>
        </w:rPr>
        <w:t xml:space="preserve">se </w:t>
      </w:r>
      <w:r w:rsidRPr="00222F43">
        <w:rPr>
          <w:lang w:val="es-CO"/>
        </w:rPr>
        <w:t xml:space="preserve">debe solicitar a la Dirección de Consulta Previa del Ministerio del Interior, la certificación sobre presencia de grupos étnicos en el área propuesta para declaratoria o ampliación. </w:t>
      </w:r>
      <w:r w:rsidR="00877925" w:rsidRPr="00222F43">
        <w:rPr>
          <w:lang w:val="es-CO"/>
        </w:rPr>
        <w:t>De igual forma</w:t>
      </w:r>
      <w:r w:rsidRPr="00222F43">
        <w:rPr>
          <w:lang w:val="es-CO"/>
        </w:rPr>
        <w:t xml:space="preserve"> se establece si la ampliación o declaración de las áreas protegidas propuestas genera o no restricciones involuntarias en el acceso a recursos naturales, reales o percibidas por las comunidades campesinas asentadas en las áreas colindantes.</w:t>
      </w:r>
    </w:p>
    <w:p w:rsidR="00003695" w:rsidRPr="00222F43" w:rsidRDefault="00003695" w:rsidP="008E2E6D">
      <w:pPr>
        <w:pStyle w:val="Prrafodelista"/>
        <w:numPr>
          <w:ilvl w:val="0"/>
          <w:numId w:val="22"/>
        </w:numPr>
        <w:rPr>
          <w:lang w:val="es-CO"/>
        </w:rPr>
      </w:pPr>
      <w:r w:rsidRPr="00222F43">
        <w:rPr>
          <w:lang w:val="es-CO"/>
        </w:rPr>
        <w:t xml:space="preserve">Participación de actores: </w:t>
      </w:r>
      <w:r w:rsidR="00A20652" w:rsidRPr="00222F43">
        <w:rPr>
          <w:lang w:val="es-CO"/>
        </w:rPr>
        <w:t>u</w:t>
      </w:r>
      <w:r w:rsidRPr="00222F43">
        <w:rPr>
          <w:lang w:val="es-CO"/>
        </w:rPr>
        <w:t xml:space="preserve">na vez realizados los acercamientos con los actores identificados y garantizada su vinculación activa al proceso, se debe avanzar en la construcción de acuerdos sobre el plan de trabajo a seguir para el diseño del área protegida, así como en el establecimiento de las instancias de participación y coordinación necesarias para el desarrollo de dicho plan. Además de los aspectos técnicos y operativos, </w:t>
      </w:r>
      <w:r w:rsidR="007F1A97" w:rsidRPr="00222F43">
        <w:rPr>
          <w:lang w:val="es-CO"/>
        </w:rPr>
        <w:t xml:space="preserve">deberán ser parte de esta agenda de trabajo </w:t>
      </w:r>
      <w:r w:rsidRPr="00222F43">
        <w:rPr>
          <w:lang w:val="es-CO"/>
        </w:rPr>
        <w:t>temas como la identificación de quiénes y cómo se podrían ver afectados por la creación del área protegida y la definición de las medidas que se deberían adoptar en caso de registrarse restricciones involuntarias de acceso. En este mismo componente es necesario identificar los posibles socios para el proceso e incluir los recursos financieros, logísticos, operativos y humanos necesarios para la implementación del plan de trabajo.</w:t>
      </w:r>
    </w:p>
    <w:p w:rsidR="00003695" w:rsidRPr="00222F43" w:rsidRDefault="00003695" w:rsidP="008E2E6D">
      <w:pPr>
        <w:pStyle w:val="Prrafodelista"/>
        <w:numPr>
          <w:ilvl w:val="0"/>
          <w:numId w:val="22"/>
        </w:numPr>
        <w:rPr>
          <w:lang w:val="es-CO"/>
        </w:rPr>
      </w:pPr>
      <w:r w:rsidRPr="00222F43">
        <w:rPr>
          <w:lang w:val="es-CO"/>
        </w:rPr>
        <w:t xml:space="preserve">Fundamentación técnica: </w:t>
      </w:r>
      <w:r w:rsidR="00EB247C" w:rsidRPr="00222F43">
        <w:rPr>
          <w:lang w:val="es-CO"/>
        </w:rPr>
        <w:t>c</w:t>
      </w:r>
      <w:r w:rsidRPr="00222F43">
        <w:rPr>
          <w:lang w:val="es-CO"/>
        </w:rPr>
        <w:t>onsiste en la consolidación del conjunto de argumentos que justifican la necesidad e importancia del área en términos de los objetivos de conservación del orden nacional y regional. Implica, por un lado, la revisión y el análisis de información secundaria sobre: el estado de conservación del área y las oportunidades y limitantes para su protección</w:t>
      </w:r>
      <w:r w:rsidR="00EB247C" w:rsidRPr="00222F43">
        <w:rPr>
          <w:lang w:val="es-CO"/>
        </w:rPr>
        <w:t>,</w:t>
      </w:r>
      <w:r w:rsidRPr="00222F43">
        <w:rPr>
          <w:lang w:val="es-CO"/>
        </w:rPr>
        <w:t xml:space="preserve"> las dinámicas socioeconómicas y culturales que definen la ocupación humana</w:t>
      </w:r>
      <w:r w:rsidR="00EB247C" w:rsidRPr="00222F43">
        <w:rPr>
          <w:lang w:val="es-CO"/>
        </w:rPr>
        <w:t>,</w:t>
      </w:r>
      <w:r w:rsidRPr="00222F43">
        <w:rPr>
          <w:lang w:val="es-CO"/>
        </w:rPr>
        <w:t xml:space="preserve"> y las oportunidades y riesgos que encierra la gestión pública. Por otro lado, demanda la recopilación de fuentes primarias de información </w:t>
      </w:r>
      <w:r w:rsidR="0074205E" w:rsidRPr="00222F43">
        <w:rPr>
          <w:lang w:val="es-CO"/>
        </w:rPr>
        <w:t xml:space="preserve">técnica que sustente los criterios biofísicos, sociales y ambientales que se consideran para la declaración o ampliación del área protegida, y </w:t>
      </w:r>
      <w:r w:rsidRPr="00222F43">
        <w:rPr>
          <w:lang w:val="es-CO"/>
        </w:rPr>
        <w:t xml:space="preserve">que permitan acceder a nuevos conocimientos o precisar los existentes. </w:t>
      </w:r>
    </w:p>
    <w:p w:rsidR="00003695" w:rsidRPr="00222F43" w:rsidRDefault="00003695" w:rsidP="008E2E6D">
      <w:pPr>
        <w:pStyle w:val="Prrafodelista"/>
        <w:numPr>
          <w:ilvl w:val="0"/>
          <w:numId w:val="22"/>
        </w:numPr>
        <w:rPr>
          <w:lang w:val="es-CO"/>
        </w:rPr>
      </w:pPr>
      <w:r w:rsidRPr="00222F43">
        <w:rPr>
          <w:lang w:val="es-CO"/>
        </w:rPr>
        <w:t>Delimitación y categorización del área</w:t>
      </w:r>
      <w:r w:rsidR="0074205E" w:rsidRPr="00222F43">
        <w:rPr>
          <w:lang w:val="es-CO"/>
        </w:rPr>
        <w:t>:</w:t>
      </w:r>
      <w:r w:rsidRPr="00222F43">
        <w:rPr>
          <w:lang w:val="es-CO"/>
        </w:rPr>
        <w:t xml:space="preserve"> </w:t>
      </w:r>
      <w:r w:rsidR="0074205E" w:rsidRPr="00222F43">
        <w:rPr>
          <w:lang w:val="es-CO"/>
        </w:rPr>
        <w:t>l</w:t>
      </w:r>
      <w:r w:rsidRPr="00222F43">
        <w:rPr>
          <w:lang w:val="es-CO"/>
        </w:rPr>
        <w:t xml:space="preserve">os objetivos de conservación relacionados con los valores naturales específicos del área son los determinantes en la delimitación del área protegida y deben estar acordes con los objetivos de conservación definidos para el Sistema Nacional de Áreas Protegidas. La delimitación integra la información técnica con las perspectivas de ordenamiento regional planteadas para el área y debe estar guiada por los criterios para la declaración de áreas protegidas. De acuerdo con los objetivos de conservación y las condiciones biofísicas, socioeconómicas y culturales de la nueva área protegida, se debe determinar la categoría del área teniendo en cuenta los elementos conceptuales que definen la conservación de la biodiversidad, la restauración y uso sostenible, y los objetivos específicos de las categorías. </w:t>
      </w:r>
    </w:p>
    <w:p w:rsidR="00003695" w:rsidRPr="00222F43" w:rsidRDefault="00003695" w:rsidP="002316B6">
      <w:pPr>
        <w:pStyle w:val="Ttulo3"/>
      </w:pPr>
      <w:bookmarkStart w:id="157" w:name="_Toc7024975"/>
      <w:r w:rsidRPr="00222F43">
        <w:lastRenderedPageBreak/>
        <w:t>Declaratoria o Ampliación</w:t>
      </w:r>
      <w:bookmarkEnd w:id="157"/>
    </w:p>
    <w:p w:rsidR="00A379AC" w:rsidRPr="00222F43" w:rsidRDefault="00003695" w:rsidP="008E2E6D">
      <w:pPr>
        <w:pStyle w:val="Prrafodelista"/>
        <w:numPr>
          <w:ilvl w:val="0"/>
          <w:numId w:val="37"/>
        </w:numPr>
        <w:rPr>
          <w:lang w:val="es-CO"/>
        </w:rPr>
      </w:pPr>
      <w:r w:rsidRPr="00222F43">
        <w:rPr>
          <w:lang w:val="es-CO"/>
        </w:rPr>
        <w:t>Sustentación del proceso de declaratoria del área protegida</w:t>
      </w:r>
      <w:r w:rsidR="00FC4628" w:rsidRPr="00222F43">
        <w:rPr>
          <w:lang w:val="es-CO"/>
        </w:rPr>
        <w:t>:</w:t>
      </w:r>
      <w:r w:rsidRPr="00222F43">
        <w:rPr>
          <w:lang w:val="es-CO"/>
        </w:rPr>
        <w:t xml:space="preserve"> </w:t>
      </w:r>
      <w:r w:rsidR="00FC4628" w:rsidRPr="00222F43">
        <w:rPr>
          <w:lang w:val="es-CO"/>
        </w:rPr>
        <w:t>c</w:t>
      </w:r>
      <w:r w:rsidRPr="00222F43">
        <w:rPr>
          <w:lang w:val="es-CO"/>
        </w:rPr>
        <w:t>onsiste en la elaboración de un documento que sintetiza la propuesta de declaratoria y contiene los siguientes aspectos: origen de la iniciativa y justificación</w:t>
      </w:r>
      <w:r w:rsidR="00FC4628" w:rsidRPr="00222F43">
        <w:rPr>
          <w:lang w:val="es-CO"/>
        </w:rPr>
        <w:t>,</w:t>
      </w:r>
      <w:r w:rsidRPr="00222F43">
        <w:rPr>
          <w:lang w:val="es-CO"/>
        </w:rPr>
        <w:t xml:space="preserve"> localización</w:t>
      </w:r>
      <w:r w:rsidR="00FC4628" w:rsidRPr="00222F43">
        <w:rPr>
          <w:lang w:val="es-CO"/>
        </w:rPr>
        <w:t>,</w:t>
      </w:r>
      <w:r w:rsidRPr="00222F43">
        <w:rPr>
          <w:lang w:val="es-CO"/>
        </w:rPr>
        <w:t xml:space="preserve"> caracterización biofísica, socioeconómica y cultural</w:t>
      </w:r>
      <w:r w:rsidR="00FC4628" w:rsidRPr="00222F43">
        <w:rPr>
          <w:lang w:val="es-CO"/>
        </w:rPr>
        <w:t xml:space="preserve">, </w:t>
      </w:r>
      <w:r w:rsidRPr="00222F43">
        <w:rPr>
          <w:lang w:val="es-CO"/>
        </w:rPr>
        <w:t>presiones</w:t>
      </w:r>
      <w:r w:rsidR="00FC4628" w:rsidRPr="00222F43">
        <w:rPr>
          <w:lang w:val="es-CO"/>
        </w:rPr>
        <w:t>,</w:t>
      </w:r>
      <w:r w:rsidRPr="00222F43">
        <w:rPr>
          <w:lang w:val="es-CO"/>
        </w:rPr>
        <w:t xml:space="preserve"> objetivos de conservación</w:t>
      </w:r>
      <w:r w:rsidR="00FC4628" w:rsidRPr="00222F43">
        <w:rPr>
          <w:lang w:val="es-CO"/>
        </w:rPr>
        <w:t>,</w:t>
      </w:r>
      <w:r w:rsidRPr="00222F43">
        <w:rPr>
          <w:lang w:val="es-CO"/>
        </w:rPr>
        <w:t xml:space="preserve"> delimitación</w:t>
      </w:r>
      <w:r w:rsidR="00FC4628" w:rsidRPr="00222F43">
        <w:rPr>
          <w:lang w:val="es-CO"/>
        </w:rPr>
        <w:t>,</w:t>
      </w:r>
      <w:r w:rsidRPr="00222F43">
        <w:rPr>
          <w:lang w:val="es-CO"/>
        </w:rPr>
        <w:t xml:space="preserve"> categoría propuesta</w:t>
      </w:r>
      <w:r w:rsidR="00FC4628" w:rsidRPr="00222F43">
        <w:rPr>
          <w:lang w:val="es-CO"/>
        </w:rPr>
        <w:t>,</w:t>
      </w:r>
      <w:r w:rsidRPr="00222F43">
        <w:rPr>
          <w:lang w:val="es-CO"/>
        </w:rPr>
        <w:t xml:space="preserve"> análisis de implicaciones legales y de derechos adquiridos de los proyectos sectoriales públicos y privados identificados</w:t>
      </w:r>
      <w:r w:rsidR="00FC4628" w:rsidRPr="00222F43">
        <w:rPr>
          <w:lang w:val="es-CO"/>
        </w:rPr>
        <w:t>,</w:t>
      </w:r>
      <w:r w:rsidRPr="00222F43">
        <w:rPr>
          <w:lang w:val="es-CO"/>
        </w:rPr>
        <w:t xml:space="preserve"> y presentación del documentos síntesis a Instituto Amazónico de Investigaciones Científicas SINCHI y a Ministerio de Ambiente y Desarrollo Sostenible, para su consideración y aprobación . </w:t>
      </w:r>
    </w:p>
    <w:p w:rsidR="00A379AC" w:rsidRPr="00222F43" w:rsidRDefault="00003695" w:rsidP="008E2E6D">
      <w:pPr>
        <w:pStyle w:val="Prrafodelista"/>
        <w:numPr>
          <w:ilvl w:val="0"/>
          <w:numId w:val="37"/>
        </w:numPr>
        <w:rPr>
          <w:lang w:val="es-CO"/>
        </w:rPr>
      </w:pPr>
      <w:r w:rsidRPr="00222F43">
        <w:rPr>
          <w:lang w:val="es-CO"/>
        </w:rPr>
        <w:t xml:space="preserve">Construcción de acuerdos y desarrollo de acciones estratégicas para el manejo del área con los actores interesados. Aunque la norma no lo indica expresamente, para fines del Marco de Procedimiento, en esta fase se procederá a la construcción de un Plan de Acción con las estrategias y los mecanismos recomendados para la aplicación de las medidas de mitigación o compensación de los impactos que se llegasen a identificar por restricciones involuntarias en el acceso a recursos naturales, una vez se declaren las áreas y se avance en la consolidación de los respectivos planes de manejo. </w:t>
      </w:r>
    </w:p>
    <w:p w:rsidR="00003695" w:rsidRPr="00222F43" w:rsidRDefault="00003695" w:rsidP="00A379AC">
      <w:pPr>
        <w:pStyle w:val="Prrafodelista"/>
        <w:rPr>
          <w:lang w:val="es-CO"/>
        </w:rPr>
      </w:pPr>
      <w:r w:rsidRPr="00222F43">
        <w:rPr>
          <w:lang w:val="es-CO"/>
        </w:rPr>
        <w:t xml:space="preserve">En forma similar, en esta fase se construirán los acuerdos básicos </w:t>
      </w:r>
      <w:r w:rsidR="00A379AC" w:rsidRPr="00222F43">
        <w:rPr>
          <w:lang w:val="es-CO"/>
        </w:rPr>
        <w:t xml:space="preserve">(incluidos en Planes de Acción) </w:t>
      </w:r>
      <w:r w:rsidRPr="00222F43">
        <w:rPr>
          <w:lang w:val="es-CO"/>
        </w:rPr>
        <w:t xml:space="preserve">con las organizaciones sociales campesinas asentadas en las áreas protegidas a ser declaradas, como estrategia para organizar y regular el uso y manejo sostenible en áreas de </w:t>
      </w:r>
      <w:r w:rsidR="00D16FB5" w:rsidRPr="00222F43">
        <w:rPr>
          <w:lang w:val="es-CO"/>
        </w:rPr>
        <w:t>Sabanas y Humedales de Arauca</w:t>
      </w:r>
      <w:r w:rsidR="00A379AC" w:rsidRPr="00222F43">
        <w:rPr>
          <w:lang w:val="es-CO"/>
        </w:rPr>
        <w:t xml:space="preserve">. Para el caso particular de </w:t>
      </w:r>
      <w:r w:rsidR="005B386A" w:rsidRPr="00222F43">
        <w:rPr>
          <w:lang w:val="es-CO"/>
        </w:rPr>
        <w:t>e</w:t>
      </w:r>
      <w:r w:rsidR="00A379AC" w:rsidRPr="00222F43">
        <w:rPr>
          <w:lang w:val="es-CO"/>
        </w:rPr>
        <w:t>ste proyecto, se deberá realizar dos Planes de Acción adicionales, uno para la</w:t>
      </w:r>
      <w:r w:rsidR="00D16FB5" w:rsidRPr="00222F43">
        <w:rPr>
          <w:lang w:val="es-CO"/>
        </w:rPr>
        <w:t xml:space="preserve"> </w:t>
      </w:r>
      <w:r w:rsidR="00AB2858" w:rsidRPr="00222F43">
        <w:rPr>
          <w:lang w:val="es-CO"/>
        </w:rPr>
        <w:t>R</w:t>
      </w:r>
      <w:r w:rsidR="00D16FB5" w:rsidRPr="00222F43">
        <w:rPr>
          <w:lang w:val="es-CO"/>
        </w:rPr>
        <w:t xml:space="preserve">eserva nacional protectora del río </w:t>
      </w:r>
      <w:proofErr w:type="spellStart"/>
      <w:r w:rsidR="00D16FB5" w:rsidRPr="00222F43">
        <w:rPr>
          <w:lang w:val="es-CO"/>
        </w:rPr>
        <w:t>Satocá</w:t>
      </w:r>
      <w:proofErr w:type="spellEnd"/>
      <w:r w:rsidR="00D16FB5" w:rsidRPr="00222F43">
        <w:rPr>
          <w:lang w:val="es-CO"/>
        </w:rPr>
        <w:t xml:space="preserve"> y </w:t>
      </w:r>
      <w:r w:rsidR="00A379AC" w:rsidRPr="00222F43">
        <w:rPr>
          <w:lang w:val="es-CO"/>
        </w:rPr>
        <w:t xml:space="preserve">otro para el </w:t>
      </w:r>
      <w:r w:rsidR="00D16FB5" w:rsidRPr="00222F43">
        <w:rPr>
          <w:lang w:val="es-CO"/>
        </w:rPr>
        <w:t>régimen especial del Parque Nacional el Tuparro</w:t>
      </w:r>
      <w:r w:rsidR="00AB2858" w:rsidRPr="00222F43">
        <w:rPr>
          <w:lang w:val="es-CO"/>
        </w:rPr>
        <w:t xml:space="preserve">. </w:t>
      </w:r>
    </w:p>
    <w:p w:rsidR="00A379AC" w:rsidRPr="00222F43" w:rsidRDefault="00A379AC" w:rsidP="00A379AC">
      <w:pPr>
        <w:pStyle w:val="Prrafodelista"/>
        <w:rPr>
          <w:lang w:val="es-CO"/>
        </w:rPr>
      </w:pPr>
    </w:p>
    <w:p w:rsidR="00003695" w:rsidRPr="00222F43" w:rsidRDefault="00003695" w:rsidP="000C600C">
      <w:pPr>
        <w:pStyle w:val="Ttulo3"/>
      </w:pPr>
      <w:bookmarkStart w:id="158" w:name="_Toc7024976"/>
      <w:r w:rsidRPr="00222F43">
        <w:t>Acto Administrativo de Declaratoria o Ampliación del Área Protegida.</w:t>
      </w:r>
      <w:bookmarkEnd w:id="158"/>
    </w:p>
    <w:p w:rsidR="00003695" w:rsidRPr="00222F43" w:rsidRDefault="00003695" w:rsidP="00003695">
      <w:r w:rsidRPr="00222F43">
        <w:t>Como se puede constatar, la ruta de declaratoria o ampliación de áreas protegidas establecida mediante Resolución 1125 de 2015 del Ministerio de Ambiente y Desarrollo Sostenible, contiene los mecanismos de información y participación necesarios para determinar quiénes y cómo se podrían ver afectados por la actividad, así como para la definición de las medidas que se deberían adoptar en caso de identificarse riesgos en el acceso a los recursos naturales que puedan generar detrimento en los medios de vida de los pobladores asentados en el área de influencia.</w:t>
      </w:r>
    </w:p>
    <w:p w:rsidR="00003695" w:rsidRPr="00222F43" w:rsidRDefault="00003695" w:rsidP="00003695"/>
    <w:p w:rsidR="00003695" w:rsidRPr="00222F43" w:rsidRDefault="00003695" w:rsidP="000C600C">
      <w:pPr>
        <w:pStyle w:val="Ttulo3"/>
      </w:pPr>
      <w:bookmarkStart w:id="159" w:name="_Toc7024977"/>
      <w:r w:rsidRPr="00222F43">
        <w:t>Proceso de Consulta.</w:t>
      </w:r>
      <w:bookmarkEnd w:id="159"/>
      <w:r w:rsidRPr="00222F43">
        <w:t xml:space="preserve"> </w:t>
      </w:r>
    </w:p>
    <w:p w:rsidR="00003695" w:rsidRPr="00222F43" w:rsidRDefault="00003695" w:rsidP="00003695">
      <w:r w:rsidRPr="00222F43">
        <w:t>La Ruta en si también establece un apartado en el cual reconocer le proceso de consulta previa con población indígena de ser existe una posible afectación a la ocupación del territorio y el uso permanente de los recursos naturales por comunidades de grupos étnicos reconocidos.</w:t>
      </w:r>
    </w:p>
    <w:p w:rsidR="00003695" w:rsidRPr="00222F43" w:rsidRDefault="00003695" w:rsidP="00003695"/>
    <w:p w:rsidR="0052759C" w:rsidRPr="00222F43" w:rsidRDefault="0052759C" w:rsidP="0052759C">
      <w:pPr>
        <w:pStyle w:val="Ttulo1"/>
      </w:pPr>
      <w:bookmarkStart w:id="160" w:name="_Toc7024978"/>
      <w:r w:rsidRPr="00222F43">
        <w:lastRenderedPageBreak/>
        <w:t xml:space="preserve">LINEAMIENTOS PARA EL PLAN </w:t>
      </w:r>
      <w:r w:rsidR="007A0FF2" w:rsidRPr="00222F43">
        <w:t>DE MANEJO</w:t>
      </w:r>
      <w:r w:rsidRPr="00222F43">
        <w:t xml:space="preserve"> AMBIENTAL </w:t>
      </w:r>
      <w:r w:rsidR="00A14798">
        <w:t xml:space="preserve">Y SOCIAL </w:t>
      </w:r>
      <w:r w:rsidR="007A0FF2" w:rsidRPr="00222F43">
        <w:t>PARA OBRAS DE INFRAESTRUCTURA</w:t>
      </w:r>
      <w:bookmarkEnd w:id="160"/>
    </w:p>
    <w:p w:rsidR="00FC18E1" w:rsidRPr="00222F43" w:rsidRDefault="00FC18E1" w:rsidP="00FC18E1"/>
    <w:p w:rsidR="007F23AD" w:rsidRPr="00222F43" w:rsidRDefault="008300AA" w:rsidP="007F23AD">
      <w:r w:rsidRPr="00222F43">
        <w:t xml:space="preserve">Para el desarrollo del Plan de Manejo Ambiental para obras de infraestructura, deberán seguirse </w:t>
      </w:r>
      <w:r w:rsidR="00A22826" w:rsidRPr="00222F43">
        <w:t xml:space="preserve">la Metodología general para la elaboración y presentación de estudios ambientales </w:t>
      </w:r>
      <w:r w:rsidRPr="00222F43">
        <w:t xml:space="preserve">de </w:t>
      </w:r>
      <w:r w:rsidR="00A22826" w:rsidRPr="00222F43">
        <w:t xml:space="preserve">la Autoridad Nacional de Licencias Ambientales </w:t>
      </w:r>
      <w:r w:rsidR="007F23AD" w:rsidRPr="00222F43">
        <w:t xml:space="preserve">– </w:t>
      </w:r>
      <w:r w:rsidRPr="00222F43">
        <w:t>ANLA</w:t>
      </w:r>
      <w:r w:rsidR="007F23AD" w:rsidRPr="00222F43">
        <w:t xml:space="preserve"> (2018)</w:t>
      </w:r>
      <w:r w:rsidRPr="00222F43">
        <w:t>.</w:t>
      </w:r>
      <w:r w:rsidR="007F23AD" w:rsidRPr="00222F43">
        <w:t xml:space="preserve"> En donde se establece el contenido indicativo para la realización de </w:t>
      </w:r>
      <w:r w:rsidR="007778BA" w:rsidRPr="00222F43">
        <w:t>este</w:t>
      </w:r>
      <w:r w:rsidR="007F23AD" w:rsidRPr="00222F43">
        <w:t xml:space="preserve"> instrumento, indicando que se compone de los siguientes elementos:</w:t>
      </w:r>
    </w:p>
    <w:p w:rsidR="002A4CC6" w:rsidRPr="00222F43" w:rsidRDefault="002A4CC6" w:rsidP="007F23AD"/>
    <w:p w:rsidR="0095585C" w:rsidRPr="00222F43" w:rsidRDefault="007F23AD" w:rsidP="008E2E6D">
      <w:pPr>
        <w:pStyle w:val="Prrafodelista"/>
        <w:numPr>
          <w:ilvl w:val="0"/>
          <w:numId w:val="13"/>
        </w:numPr>
        <w:rPr>
          <w:lang w:val="es-CO"/>
        </w:rPr>
      </w:pPr>
      <w:r w:rsidRPr="00222F43">
        <w:rPr>
          <w:b/>
          <w:u w:val="single"/>
          <w:lang w:val="es-CO"/>
        </w:rPr>
        <w:t xml:space="preserve">Programas de </w:t>
      </w:r>
      <w:r w:rsidR="0095585C" w:rsidRPr="00222F43">
        <w:rPr>
          <w:b/>
          <w:u w:val="single"/>
          <w:lang w:val="es-CO"/>
        </w:rPr>
        <w:t>M</w:t>
      </w:r>
      <w:r w:rsidRPr="00222F43">
        <w:rPr>
          <w:b/>
          <w:u w:val="single"/>
          <w:lang w:val="es-CO"/>
        </w:rPr>
        <w:t xml:space="preserve">anejo </w:t>
      </w:r>
      <w:r w:rsidR="00500F6C" w:rsidRPr="00222F43">
        <w:rPr>
          <w:b/>
          <w:u w:val="single"/>
          <w:lang w:val="es-CO"/>
        </w:rPr>
        <w:t>Ambiental</w:t>
      </w:r>
      <w:r w:rsidR="0095585C" w:rsidRPr="00222F43">
        <w:rPr>
          <w:b/>
          <w:u w:val="single"/>
          <w:lang w:val="es-CO"/>
        </w:rPr>
        <w:t xml:space="preserve"> (PMA)</w:t>
      </w:r>
      <w:r w:rsidR="00500F6C" w:rsidRPr="00222F43">
        <w:rPr>
          <w:lang w:val="es-CO"/>
        </w:rPr>
        <w:t>: Los programas de manejo ambiental constituyen una descripción detallada del conjunto de acciones, medidas y actividades que, producto de la evaluación ambiental, están orientadas a prevenir, mitigar, corregir y compensar los impactos ambientales identificados, que se causen por el desarrollo de un proyecto, obra o actividad. Éste es uno de los numerales más importantes del EIA, pues de su correcta formulación, depende en gran medida el éxito ambiental del proyecto (en caso de que se le otorgue licencia), por lo que debe elaborarse de la forma más minuciosa posible y siempre atendiendo a la responsabilidad constitucional de velar por un ambiente sano.</w:t>
      </w:r>
      <w:r w:rsidR="0095585C" w:rsidRPr="00222F43">
        <w:rPr>
          <w:lang w:val="es-CO"/>
        </w:rPr>
        <w:t xml:space="preserve"> El PMA deben especificar lo siguiente:</w:t>
      </w:r>
    </w:p>
    <w:p w:rsidR="0095585C" w:rsidRPr="00222F43" w:rsidRDefault="0095585C" w:rsidP="008E2E6D">
      <w:pPr>
        <w:pStyle w:val="Prrafodelista"/>
        <w:numPr>
          <w:ilvl w:val="0"/>
          <w:numId w:val="41"/>
        </w:numPr>
        <w:ind w:left="1134"/>
        <w:rPr>
          <w:lang w:val="es-CO"/>
        </w:rPr>
      </w:pPr>
      <w:r w:rsidRPr="00222F43">
        <w:rPr>
          <w:lang w:val="es-CO"/>
        </w:rPr>
        <w:t>Objetivos de la obra.</w:t>
      </w:r>
    </w:p>
    <w:p w:rsidR="0095585C" w:rsidRPr="00222F43" w:rsidRDefault="0095585C" w:rsidP="008E2E6D">
      <w:pPr>
        <w:pStyle w:val="Prrafodelista"/>
        <w:numPr>
          <w:ilvl w:val="0"/>
          <w:numId w:val="41"/>
        </w:numPr>
        <w:ind w:left="1134"/>
        <w:rPr>
          <w:lang w:val="es-CO"/>
        </w:rPr>
      </w:pPr>
      <w:r w:rsidRPr="00222F43">
        <w:rPr>
          <w:lang w:val="es-CO"/>
        </w:rPr>
        <w:t>Metas relacionadas con los objetivos identificados.</w:t>
      </w:r>
    </w:p>
    <w:p w:rsidR="0095585C" w:rsidRPr="00222F43" w:rsidRDefault="003015A8" w:rsidP="008E2E6D">
      <w:pPr>
        <w:pStyle w:val="Prrafodelista"/>
        <w:numPr>
          <w:ilvl w:val="0"/>
          <w:numId w:val="41"/>
        </w:numPr>
        <w:ind w:left="1134"/>
        <w:rPr>
          <w:lang w:val="es-CO"/>
        </w:rPr>
      </w:pPr>
      <w:r w:rsidRPr="00222F43">
        <w:rPr>
          <w:lang w:val="es-CO"/>
        </w:rPr>
        <w:t>Impactos que manejar</w:t>
      </w:r>
      <w:r w:rsidR="0095585C" w:rsidRPr="00222F43">
        <w:rPr>
          <w:lang w:val="es-CO"/>
        </w:rPr>
        <w:t xml:space="preserve"> por cada actividad (con base en la evaluación de impactos).</w:t>
      </w:r>
    </w:p>
    <w:p w:rsidR="0095585C" w:rsidRPr="00222F43" w:rsidRDefault="0095585C" w:rsidP="008E2E6D">
      <w:pPr>
        <w:pStyle w:val="Prrafodelista"/>
        <w:numPr>
          <w:ilvl w:val="0"/>
          <w:numId w:val="41"/>
        </w:numPr>
        <w:ind w:left="1134"/>
        <w:rPr>
          <w:lang w:val="es-CO"/>
        </w:rPr>
      </w:pPr>
      <w:r w:rsidRPr="00222F43">
        <w:rPr>
          <w:lang w:val="es-CO"/>
        </w:rPr>
        <w:t>Tipo de medida (prevención, mitigación, corrección o compensación).</w:t>
      </w:r>
    </w:p>
    <w:p w:rsidR="0095585C" w:rsidRPr="00222F43" w:rsidRDefault="0095585C" w:rsidP="008E2E6D">
      <w:pPr>
        <w:pStyle w:val="Prrafodelista"/>
        <w:numPr>
          <w:ilvl w:val="0"/>
          <w:numId w:val="41"/>
        </w:numPr>
        <w:ind w:left="1134"/>
        <w:rPr>
          <w:lang w:val="es-CO"/>
        </w:rPr>
      </w:pPr>
      <w:r w:rsidRPr="00222F43">
        <w:rPr>
          <w:lang w:val="es-CO"/>
        </w:rPr>
        <w:t>Fases del proyecto en las que se implementaría cada act</w:t>
      </w:r>
      <w:r w:rsidR="0015411E">
        <w:rPr>
          <w:lang w:val="es-CO"/>
        </w:rPr>
        <w:t>i</w:t>
      </w:r>
      <w:r w:rsidRPr="00222F43">
        <w:rPr>
          <w:lang w:val="es-CO"/>
        </w:rPr>
        <w:t>vidad.</w:t>
      </w:r>
    </w:p>
    <w:p w:rsidR="0095585C" w:rsidRPr="00222F43" w:rsidRDefault="0095585C" w:rsidP="008E2E6D">
      <w:pPr>
        <w:pStyle w:val="Prrafodelista"/>
        <w:numPr>
          <w:ilvl w:val="0"/>
          <w:numId w:val="41"/>
        </w:numPr>
        <w:ind w:left="1134"/>
        <w:rPr>
          <w:lang w:val="es-CO"/>
        </w:rPr>
      </w:pPr>
      <w:r w:rsidRPr="00222F43">
        <w:rPr>
          <w:lang w:val="es-CO"/>
        </w:rPr>
        <w:t>Lugares de aplicación (ubicación cartográfica, siempre que sea posible).</w:t>
      </w:r>
    </w:p>
    <w:p w:rsidR="0095585C" w:rsidRPr="00222F43" w:rsidRDefault="0095585C" w:rsidP="008E2E6D">
      <w:pPr>
        <w:pStyle w:val="Prrafodelista"/>
        <w:numPr>
          <w:ilvl w:val="0"/>
          <w:numId w:val="41"/>
        </w:numPr>
        <w:ind w:left="1134"/>
        <w:rPr>
          <w:lang w:val="es-CO"/>
        </w:rPr>
      </w:pPr>
      <w:r w:rsidRPr="00222F43">
        <w:rPr>
          <w:lang w:val="es-CO"/>
        </w:rPr>
        <w:t>Descripción de acciones específicas a desarrollar dentro de cada programa y subprograma.</w:t>
      </w:r>
    </w:p>
    <w:p w:rsidR="0095585C" w:rsidRPr="00222F43" w:rsidRDefault="0095585C" w:rsidP="008E2E6D">
      <w:pPr>
        <w:pStyle w:val="Prrafodelista"/>
        <w:numPr>
          <w:ilvl w:val="0"/>
          <w:numId w:val="41"/>
        </w:numPr>
        <w:ind w:left="1134"/>
        <w:rPr>
          <w:lang w:val="es-CO"/>
        </w:rPr>
      </w:pPr>
      <w:r w:rsidRPr="00222F43">
        <w:rPr>
          <w:lang w:val="es-CO"/>
        </w:rPr>
        <w:t>Relación de las obras propuestas a implementar. Los diseños deben presentarse como documentos anexos al estudio.</w:t>
      </w:r>
    </w:p>
    <w:p w:rsidR="0095585C" w:rsidRPr="00222F43" w:rsidRDefault="0095585C" w:rsidP="008E2E6D">
      <w:pPr>
        <w:pStyle w:val="Prrafodelista"/>
        <w:numPr>
          <w:ilvl w:val="0"/>
          <w:numId w:val="41"/>
        </w:numPr>
        <w:ind w:left="1134"/>
        <w:rPr>
          <w:lang w:val="es-CO"/>
        </w:rPr>
      </w:pPr>
      <w:r w:rsidRPr="00222F43">
        <w:rPr>
          <w:lang w:val="es-CO"/>
        </w:rPr>
        <w:t>Cronograma estimado de implementación de los programas.</w:t>
      </w:r>
    </w:p>
    <w:p w:rsidR="0095585C" w:rsidRPr="00222F43" w:rsidRDefault="0095585C" w:rsidP="008E2E6D">
      <w:pPr>
        <w:pStyle w:val="Prrafodelista"/>
        <w:numPr>
          <w:ilvl w:val="0"/>
          <w:numId w:val="41"/>
        </w:numPr>
        <w:ind w:left="1134"/>
        <w:rPr>
          <w:lang w:val="es-CO"/>
        </w:rPr>
      </w:pPr>
      <w:r w:rsidRPr="00222F43">
        <w:rPr>
          <w:lang w:val="es-CO"/>
        </w:rPr>
        <w:t>Costos estimados de implementación de cada medida de manejo.</w:t>
      </w:r>
    </w:p>
    <w:p w:rsidR="0095585C" w:rsidRPr="00222F43" w:rsidRDefault="0095585C" w:rsidP="008E2E6D">
      <w:pPr>
        <w:pStyle w:val="Prrafodelista"/>
        <w:numPr>
          <w:ilvl w:val="0"/>
          <w:numId w:val="41"/>
        </w:numPr>
        <w:ind w:left="1134"/>
        <w:rPr>
          <w:lang w:val="es-CO"/>
        </w:rPr>
      </w:pPr>
      <w:r w:rsidRPr="00222F43">
        <w:rPr>
          <w:lang w:val="es-CO"/>
        </w:rPr>
        <w:t>Indicadores que permitan hacer seguimiento al cumplimiento de las metas propuestas para cada objetivo y determinar la eficacia y efectividad de cada programa y subprograma. Además del nombre de cada indicador, se debe señalar su unidad de medida, frecuencia de cálculo, definición, pertinencia, fórmula y metodología de cálculo, forma de interpretación de sus resultados, fuentes de información de las variables que requiere y responsable de su cálculo (sección, dependencia o persona).</w:t>
      </w:r>
    </w:p>
    <w:p w:rsidR="0095585C" w:rsidRPr="00222F43" w:rsidRDefault="0095585C" w:rsidP="0095585C">
      <w:pPr>
        <w:pStyle w:val="Prrafodelista"/>
        <w:ind w:left="1134"/>
        <w:rPr>
          <w:lang w:val="es-CO"/>
        </w:rPr>
      </w:pPr>
    </w:p>
    <w:p w:rsidR="007F23AD" w:rsidRPr="00222F43" w:rsidRDefault="007F23AD" w:rsidP="008E2E6D">
      <w:pPr>
        <w:pStyle w:val="Prrafodelista"/>
        <w:numPr>
          <w:ilvl w:val="0"/>
          <w:numId w:val="13"/>
        </w:numPr>
        <w:rPr>
          <w:lang w:val="es-CO"/>
        </w:rPr>
      </w:pPr>
      <w:r w:rsidRPr="00222F43">
        <w:rPr>
          <w:b/>
          <w:u w:val="single"/>
          <w:lang w:val="es-CO"/>
        </w:rPr>
        <w:t>Plan de seguimiento y monitoreo</w:t>
      </w:r>
      <w:r w:rsidRPr="00222F43">
        <w:rPr>
          <w:lang w:val="es-CO"/>
        </w:rPr>
        <w:t>.</w:t>
      </w:r>
      <w:r w:rsidR="00B33BFD" w:rsidRPr="00222F43">
        <w:rPr>
          <w:lang w:val="es-CO"/>
        </w:rPr>
        <w:t xml:space="preserve"> El seguimiento y monitoreo a las actividades tiene como propósito revisar la eficacia y confiabilidad de los mismos, así como identificar </w:t>
      </w:r>
      <w:r w:rsidR="00B33BFD" w:rsidRPr="00222F43">
        <w:rPr>
          <w:lang w:val="es-CO"/>
        </w:rPr>
        <w:lastRenderedPageBreak/>
        <w:t>potenciales oportunidades de mejora en el desarrollo del proyecto y de sus planes y programas, que permitan la aplicación de los ajustes a los que haya lugar.</w:t>
      </w:r>
      <w:r w:rsidR="000E3A5C" w:rsidRPr="00222F43">
        <w:rPr>
          <w:lang w:val="es-CO"/>
        </w:rPr>
        <w:t xml:space="preserve"> De igual forma deberá realizarse un seguimiento y monitoreo a la calidad del medio, es decir al cambio de los factores ambientales que ocurre como resultado de la ejecución del proyecto. Se efectúa mediante la medición de parámetros ambientales, el cálculo de indicadores y el desarrollo de análisis que interpreten los resultados obtenidos durante el monitoreo</w:t>
      </w:r>
    </w:p>
    <w:p w:rsidR="00B33BFD" w:rsidRPr="00222F43" w:rsidRDefault="00B33BFD" w:rsidP="00B33BFD">
      <w:pPr>
        <w:pStyle w:val="Prrafodelista"/>
        <w:rPr>
          <w:lang w:val="es-CO"/>
        </w:rPr>
      </w:pPr>
    </w:p>
    <w:p w:rsidR="007F23AD" w:rsidRPr="00222F43" w:rsidRDefault="007F23AD" w:rsidP="008E2E6D">
      <w:pPr>
        <w:pStyle w:val="Prrafodelista"/>
        <w:numPr>
          <w:ilvl w:val="0"/>
          <w:numId w:val="13"/>
        </w:numPr>
        <w:rPr>
          <w:lang w:val="es-CO"/>
        </w:rPr>
      </w:pPr>
      <w:r w:rsidRPr="00222F43">
        <w:rPr>
          <w:rFonts w:ascii="CIDFont+F6" w:hAnsi="CIDFont+F6" w:cs="CIDFont+F6"/>
          <w:lang w:val="es-CO"/>
        </w:rPr>
        <w:t xml:space="preserve"> </w:t>
      </w:r>
      <w:r w:rsidRPr="00222F43">
        <w:rPr>
          <w:b/>
          <w:u w:val="single"/>
          <w:lang w:val="es-CO"/>
        </w:rPr>
        <w:t>Plan de gestión del riesgo</w:t>
      </w:r>
      <w:r w:rsidRPr="00222F43">
        <w:rPr>
          <w:lang w:val="es-CO"/>
        </w:rPr>
        <w:t>.</w:t>
      </w:r>
      <w:r w:rsidR="006147A9" w:rsidRPr="00222F43">
        <w:rPr>
          <w:lang w:val="es-CO"/>
        </w:rPr>
        <w:t xml:space="preserve"> La gestión del riesgo debe abordar los procesos de conocimiento del riesgo, reducción del riesgo y manejo de desastres. En este contexto, se deben identificar: i) hechos, acciones y/o actividades generadoras de riesgo, que pueden conducir a la ocurrencia de efectos no previstos dentro del normal funcionamiento y desarrollo del proyecto, ii) medidas dirigidas a la reducción de la exposición a las amenazas y a la disminución de la vulnerabilidad de las personas, el ambiente y la infraestructura, y iii) acciones de manejo de desastres.</w:t>
      </w:r>
    </w:p>
    <w:p w:rsidR="00A22826" w:rsidRPr="00222F43" w:rsidRDefault="00A22826" w:rsidP="00FC18E1"/>
    <w:p w:rsidR="00A22826" w:rsidRPr="00222F43" w:rsidRDefault="002A4CC6" w:rsidP="008E2E6D">
      <w:pPr>
        <w:pStyle w:val="Prrafodelista"/>
        <w:numPr>
          <w:ilvl w:val="0"/>
          <w:numId w:val="42"/>
        </w:numPr>
        <w:rPr>
          <w:lang w:val="es-CO"/>
        </w:rPr>
      </w:pPr>
      <w:r w:rsidRPr="00222F43">
        <w:rPr>
          <w:b/>
          <w:u w:val="single"/>
          <w:lang w:val="es-CO"/>
        </w:rPr>
        <w:t>Plan de desmantelamiento y abandono</w:t>
      </w:r>
      <w:r w:rsidRPr="00222F43">
        <w:rPr>
          <w:lang w:val="es-CO"/>
        </w:rPr>
        <w:t>, para las áreas e infraestructura intervenidas de manera directa por el proyecto</w:t>
      </w:r>
    </w:p>
    <w:p w:rsidR="002A0F27" w:rsidRPr="00222F43" w:rsidRDefault="002A0F27" w:rsidP="002A0F27"/>
    <w:p w:rsidR="00BE11F5" w:rsidRDefault="00BE11F5" w:rsidP="00BE11F5"/>
    <w:p w:rsidR="003E0161" w:rsidRDefault="003E0161" w:rsidP="003E0161">
      <w:pPr>
        <w:pStyle w:val="Ttulo1"/>
      </w:pPr>
      <w:bookmarkStart w:id="161" w:name="_Toc7024979"/>
      <w:r>
        <w:lastRenderedPageBreak/>
        <w:t>PLAN DE COMPROMISOS AMBIENTALES Y SOCIALES</w:t>
      </w:r>
      <w:bookmarkEnd w:id="161"/>
    </w:p>
    <w:p w:rsidR="003E0161" w:rsidRDefault="003E0161" w:rsidP="003E0161"/>
    <w:p w:rsidR="00805359" w:rsidRDefault="005C67D9" w:rsidP="00211B52">
      <w:r>
        <w:t xml:space="preserve">El </w:t>
      </w:r>
      <w:r w:rsidRPr="005C67D9">
        <w:t>Plan de Compromiso Ambiental y Social (PCAS)</w:t>
      </w:r>
      <w:r w:rsidR="00CD25E1">
        <w:t xml:space="preserve"> del Proyecto Integrados y Sostenibles de la Orinoquía</w:t>
      </w:r>
      <w:r w:rsidR="00A16885">
        <w:t xml:space="preserve"> </w:t>
      </w:r>
      <w:r w:rsidR="009C0028">
        <w:t xml:space="preserve">presenta en resumen las medidas y acciones necesarias para cumplir con los Estándares Ambientales y Sociales en un plazo </w:t>
      </w:r>
      <w:r w:rsidR="00211B52">
        <w:t>determinado</w:t>
      </w:r>
      <w:r w:rsidR="009C0028">
        <w:t xml:space="preserve"> y de manera satisfactoria para el Banco.</w:t>
      </w:r>
      <w:r w:rsidR="003713F6">
        <w:t xml:space="preserve"> Es así como </w:t>
      </w:r>
      <w:r w:rsidR="00623FFD">
        <w:t xml:space="preserve">en </w:t>
      </w:r>
      <w:r w:rsidR="003C5CE9">
        <w:t xml:space="preserve">el Anexo </w:t>
      </w:r>
      <w:r w:rsidR="00BB46E9">
        <w:t xml:space="preserve">8 se presenta el Plan de Compromisos del Proyecto detallando las medidas materiales y las acciones que son requeridas, así como los tiempos para la preparación de los instrumentos. </w:t>
      </w:r>
    </w:p>
    <w:p w:rsidR="009A5B2B" w:rsidRDefault="009A5B2B" w:rsidP="00211B52"/>
    <w:p w:rsidR="009A5B2B" w:rsidRDefault="009A5B2B" w:rsidP="00211B52">
      <w:r>
        <w:t>La manera como se encuentra establecida la Evaluación Ambiental y Social, y por consiguiente el Plan de Compromisos, permite que se realice una gestión adaptativa de los cambios en el proyecto contemple en el futuro, particularmente para aquellas actividades como la 2.1.2 y 2.2.1, en donde se definirán con mayor precisión el alcance de las actividades e inversiones a desarrollar durante la implementación, estableciendo los instrumentos adicionales que se deben desarrollar de acuerdo los posibles riesgos identificados.</w:t>
      </w:r>
    </w:p>
    <w:p w:rsidR="00805359" w:rsidRDefault="00805359" w:rsidP="00211B52"/>
    <w:p w:rsidR="002551F2" w:rsidRPr="002551F2" w:rsidRDefault="002551F2" w:rsidP="00B0085B">
      <w:pPr>
        <w:pStyle w:val="Ttulo2"/>
      </w:pPr>
      <w:bookmarkStart w:id="162" w:name="_Toc7024980"/>
      <w:r w:rsidRPr="002551F2">
        <w:t>Estructura organizativa del proyecto para implementar las acciones:</w:t>
      </w:r>
      <w:bookmarkEnd w:id="162"/>
    </w:p>
    <w:p w:rsidR="0077794B" w:rsidRPr="00222F43" w:rsidRDefault="00A6081B" w:rsidP="0077794B">
      <w:r>
        <w:t>De</w:t>
      </w:r>
      <w:r w:rsidR="0016565D">
        <w:t xml:space="preserve"> igual forma</w:t>
      </w:r>
      <w:r w:rsidR="002551F2">
        <w:t>,</w:t>
      </w:r>
      <w:r w:rsidR="0016565D">
        <w:t xml:space="preserve"> se propone </w:t>
      </w:r>
      <w:r>
        <w:t>la estructura organizativa del proyecto para implementar las acciones establecidas</w:t>
      </w:r>
      <w:r w:rsidR="0016565D">
        <w:t xml:space="preserve"> en la presente evaluación ambiental</w:t>
      </w:r>
      <w:r w:rsidR="0077794B">
        <w:t xml:space="preserve">; de acuerdo con lo establecido en </w:t>
      </w:r>
      <w:r w:rsidR="00CF5695">
        <w:t>la figura</w:t>
      </w:r>
      <w:r w:rsidR="00CF5695" w:rsidRPr="00CF5695">
        <w:t xml:space="preserve"> 3. Seguimiento a las Salvaguardas en el Marco Institucional del proyecto</w:t>
      </w:r>
      <w:r w:rsidR="0077794B">
        <w:t>, p</w:t>
      </w:r>
      <w:r w:rsidR="0077794B" w:rsidRPr="00222F43">
        <w:t>ara garantizar el cumplimiento de los Estándares Ambientales y Sociales del Banco Mundial y de los mecanismos de salvaguarda establecidos para mitigar los riesgos e impactos identificados en la presente Evaluación Ambiental y Social, el Ministerio de Ambiente y Desarrollo Sostenible contará con un Especialista en Salvaguardas dedicado al proyecto.</w:t>
      </w:r>
    </w:p>
    <w:p w:rsidR="0016565D" w:rsidRDefault="0016565D" w:rsidP="005C67D9"/>
    <w:p w:rsidR="00F17593" w:rsidRDefault="00F17593" w:rsidP="005C67D9">
      <w:r>
        <w:t xml:space="preserve">El Especialista en Salvaguardas será el responsable de </w:t>
      </w:r>
      <w:r w:rsidR="00FD711F">
        <w:t>gestion</w:t>
      </w:r>
      <w:r w:rsidR="00382535">
        <w:t xml:space="preserve">ar el </w:t>
      </w:r>
      <w:r w:rsidR="00FD711F">
        <w:t>desarrollarlo de</w:t>
      </w:r>
      <w:r w:rsidR="0077794B">
        <w:t xml:space="preserve"> los siguientes instrumentos adicionales durante la fase de implementación del proyecto</w:t>
      </w:r>
      <w:r>
        <w:t>:</w:t>
      </w:r>
    </w:p>
    <w:p w:rsidR="009E0C86" w:rsidRPr="009E0C86" w:rsidRDefault="00F17593" w:rsidP="008E2E6D">
      <w:pPr>
        <w:pStyle w:val="Prrafodelista"/>
        <w:numPr>
          <w:ilvl w:val="0"/>
          <w:numId w:val="53"/>
        </w:numPr>
        <w:rPr>
          <w:lang w:val="es-CO"/>
        </w:rPr>
      </w:pPr>
      <w:r w:rsidRPr="008B0EB4">
        <w:rPr>
          <w:b/>
          <w:lang w:val="es-CO"/>
        </w:rPr>
        <w:t>Marco de Planificación de Pueblos Indígenas (MPPI)</w:t>
      </w:r>
      <w:r w:rsidR="009E0C86">
        <w:rPr>
          <w:lang w:val="es-CO"/>
        </w:rPr>
        <w:t>:</w:t>
      </w:r>
      <w:r w:rsidR="00C4310C">
        <w:rPr>
          <w:lang w:val="es-CO"/>
        </w:rPr>
        <w:t xml:space="preserve"> El MPPI deberá seguir los lineamientos que se establecen en el capítulo </w:t>
      </w:r>
      <w:r w:rsidR="00864ED5">
        <w:rPr>
          <w:lang w:val="es-CO"/>
        </w:rPr>
        <w:t>8, y de manera previa al desarrollo de las actividades contempladas en el proyecto</w:t>
      </w:r>
    </w:p>
    <w:p w:rsidR="00F17593" w:rsidRDefault="00F17593" w:rsidP="008E2E6D">
      <w:pPr>
        <w:pStyle w:val="Prrafodelista"/>
        <w:numPr>
          <w:ilvl w:val="0"/>
          <w:numId w:val="53"/>
        </w:numPr>
        <w:rPr>
          <w:lang w:val="es-CO"/>
        </w:rPr>
      </w:pPr>
      <w:r w:rsidRPr="008B0EB4">
        <w:rPr>
          <w:b/>
          <w:lang w:val="es-CO"/>
        </w:rPr>
        <w:t>Marco de Procedimientos (MP)</w:t>
      </w:r>
      <w:r w:rsidR="00864ED5">
        <w:rPr>
          <w:lang w:val="es-CO"/>
        </w:rPr>
        <w:t>: el marco de procedimiento deberá seguir lo establecido en el capítulo 9 del presente documento, y con especial énfasis en las actividades 1.2.1, 1.2.2, 2.1.1, 2.1.2, 2.3.3</w:t>
      </w:r>
    </w:p>
    <w:p w:rsidR="004D41E7" w:rsidRPr="005A48BD" w:rsidRDefault="004D41E7" w:rsidP="008E2E6D">
      <w:pPr>
        <w:pStyle w:val="Prrafodelista"/>
        <w:numPr>
          <w:ilvl w:val="0"/>
          <w:numId w:val="53"/>
        </w:numPr>
        <w:rPr>
          <w:lang w:val="es-CO"/>
        </w:rPr>
      </w:pPr>
      <w:r w:rsidRPr="008B0EB4">
        <w:rPr>
          <w:b/>
          <w:lang w:val="es-CO"/>
        </w:rPr>
        <w:t xml:space="preserve">Plan de Manejo Ambiental </w:t>
      </w:r>
      <w:r w:rsidR="00A14798">
        <w:rPr>
          <w:b/>
          <w:lang w:val="es-CO"/>
        </w:rPr>
        <w:t xml:space="preserve">Y Social </w:t>
      </w:r>
      <w:r w:rsidRPr="008B0EB4">
        <w:rPr>
          <w:b/>
          <w:lang w:val="es-CO"/>
        </w:rPr>
        <w:t>para el desarrollo de infraestructura</w:t>
      </w:r>
      <w:r w:rsidR="00864ED5">
        <w:rPr>
          <w:lang w:val="es-CO"/>
        </w:rPr>
        <w:t xml:space="preserve">: en caso </w:t>
      </w:r>
      <w:r w:rsidR="007B6853">
        <w:rPr>
          <w:lang w:val="es-CO"/>
        </w:rPr>
        <w:t xml:space="preserve">de </w:t>
      </w:r>
      <w:r w:rsidR="00864ED5">
        <w:rPr>
          <w:lang w:val="es-CO"/>
        </w:rPr>
        <w:t xml:space="preserve">que se realicen obras de inversión que implique construcción de infraestructura, particularmente para la actividad 2.1.2. deberá desarrollarse el Plan de Manejo Ambiental </w:t>
      </w:r>
      <w:r w:rsidR="00864ED5">
        <w:rPr>
          <w:lang w:val="es-CO"/>
        </w:rPr>
        <w:lastRenderedPageBreak/>
        <w:t xml:space="preserve">siguiendo los lineamientos del capítulo 10. </w:t>
      </w:r>
    </w:p>
    <w:p w:rsidR="00F17593" w:rsidRDefault="00F17593" w:rsidP="008E2E6D">
      <w:pPr>
        <w:pStyle w:val="Prrafodelista"/>
        <w:numPr>
          <w:ilvl w:val="0"/>
          <w:numId w:val="53"/>
        </w:numPr>
        <w:rPr>
          <w:lang w:val="es-CO"/>
        </w:rPr>
      </w:pPr>
      <w:r w:rsidRPr="008B0EB4">
        <w:rPr>
          <w:b/>
          <w:lang w:val="es-CO"/>
        </w:rPr>
        <w:t xml:space="preserve">Marco de Gestión Ambiental y Social </w:t>
      </w:r>
      <w:r w:rsidR="007B6853" w:rsidRPr="008B0EB4">
        <w:rPr>
          <w:b/>
          <w:lang w:val="es-CO"/>
        </w:rPr>
        <w:t xml:space="preserve">(MGAS) </w:t>
      </w:r>
      <w:r w:rsidRPr="008B0EB4">
        <w:rPr>
          <w:b/>
          <w:lang w:val="es-CO"/>
        </w:rPr>
        <w:t>para los pilotos de conservación - producción para la conectividad ecológica en paisajes foréstales (nativos-foráneos), arroceros y ganaderos</w:t>
      </w:r>
      <w:r w:rsidR="009F5188">
        <w:rPr>
          <w:b/>
          <w:lang w:val="es-CO"/>
        </w:rPr>
        <w:t xml:space="preserve"> </w:t>
      </w:r>
      <w:r w:rsidR="009F5188" w:rsidRPr="009F5188">
        <w:rPr>
          <w:lang w:val="es-CO"/>
        </w:rPr>
        <w:t>(actividad</w:t>
      </w:r>
      <w:r w:rsidR="009F5188">
        <w:rPr>
          <w:b/>
          <w:lang w:val="es-CO"/>
        </w:rPr>
        <w:t xml:space="preserve"> </w:t>
      </w:r>
      <w:r w:rsidR="009F5188" w:rsidRPr="009F5188">
        <w:rPr>
          <w:lang w:val="es-CO"/>
        </w:rPr>
        <w:t>2.2.1)</w:t>
      </w:r>
      <w:r w:rsidR="007B6853">
        <w:rPr>
          <w:lang w:val="es-CO"/>
        </w:rPr>
        <w:t>: siguiendo los lineamientos para la construcción de un MGAS de Banco Mundial (2016).</w:t>
      </w:r>
    </w:p>
    <w:p w:rsidR="00FE5DA6" w:rsidRPr="00FE5DA6" w:rsidRDefault="00FE5DA6" w:rsidP="008E2E6D">
      <w:pPr>
        <w:pStyle w:val="Prrafodelista"/>
        <w:numPr>
          <w:ilvl w:val="0"/>
          <w:numId w:val="53"/>
        </w:numPr>
        <w:rPr>
          <w:lang w:val="es-CO"/>
        </w:rPr>
      </w:pPr>
      <w:r w:rsidRPr="008B0EB4">
        <w:rPr>
          <w:b/>
          <w:lang w:val="es-CO"/>
        </w:rPr>
        <w:t>Programa de manejo integrado de plagas y uso de agroquímicos</w:t>
      </w:r>
      <w:r w:rsidRPr="00FE5DA6">
        <w:rPr>
          <w:lang w:val="es-CO"/>
        </w:rPr>
        <w:t>: en particular para el desarrollo de la actividad 2.2.1, se deberá desarrollar este programa siguiendo los lineamientos establecidos en el acápite 7.15 del presente documento.</w:t>
      </w:r>
    </w:p>
    <w:p w:rsidR="00F17593" w:rsidRPr="005A48BD" w:rsidRDefault="00F17593" w:rsidP="008E2E6D">
      <w:pPr>
        <w:pStyle w:val="Prrafodelista"/>
        <w:numPr>
          <w:ilvl w:val="0"/>
          <w:numId w:val="53"/>
        </w:numPr>
        <w:rPr>
          <w:lang w:val="es-CO"/>
        </w:rPr>
      </w:pPr>
      <w:r w:rsidRPr="008B0EB4">
        <w:rPr>
          <w:b/>
          <w:lang w:val="es-CO"/>
        </w:rPr>
        <w:t xml:space="preserve">Plan de Manejo </w:t>
      </w:r>
      <w:r w:rsidR="005E76FC" w:rsidRPr="008B0EB4">
        <w:rPr>
          <w:b/>
          <w:lang w:val="es-CO"/>
        </w:rPr>
        <w:t>Sustentable de especies / poblaciones silvestres</w:t>
      </w:r>
      <w:r w:rsidR="005E76FC">
        <w:rPr>
          <w:lang w:val="es-CO"/>
        </w:rPr>
        <w:t>:</w:t>
      </w:r>
      <w:r w:rsidR="005E76FC" w:rsidRPr="005A48BD">
        <w:rPr>
          <w:lang w:val="es-CO"/>
        </w:rPr>
        <w:t xml:space="preserve"> </w:t>
      </w:r>
      <w:r w:rsidRPr="005A48BD">
        <w:rPr>
          <w:lang w:val="es-CO"/>
        </w:rPr>
        <w:t>para actividades de pesca deportiva y ornamental, así como para ecoturismo</w:t>
      </w:r>
      <w:r w:rsidR="008B1887">
        <w:rPr>
          <w:lang w:val="es-CO"/>
        </w:rPr>
        <w:t xml:space="preserve">, en particular </w:t>
      </w:r>
      <w:r w:rsidR="00E9488D" w:rsidRPr="00E9488D">
        <w:rPr>
          <w:lang w:val="es-CO"/>
        </w:rPr>
        <w:t>para las actividades 2.2.1 y</w:t>
      </w:r>
      <w:r w:rsidR="008B1887">
        <w:rPr>
          <w:lang w:val="es-CO"/>
        </w:rPr>
        <w:t xml:space="preserve"> 2.3.3, siguiendo lineamientos</w:t>
      </w:r>
      <w:r w:rsidR="004F7C85">
        <w:rPr>
          <w:lang w:val="es-CO"/>
        </w:rPr>
        <w:t xml:space="preserve"> del EAS6 y</w:t>
      </w:r>
      <w:r w:rsidR="008B1887">
        <w:rPr>
          <w:lang w:val="es-CO"/>
        </w:rPr>
        <w:t xml:space="preserve"> </w:t>
      </w:r>
      <w:r w:rsidR="002A7745">
        <w:rPr>
          <w:lang w:val="es-CO"/>
        </w:rPr>
        <w:t xml:space="preserve">la </w:t>
      </w:r>
      <w:r w:rsidR="002A7745" w:rsidRPr="002A7745">
        <w:rPr>
          <w:lang w:val="es-CO"/>
        </w:rPr>
        <w:t>Resolución 1402 de 2018</w:t>
      </w:r>
      <w:r w:rsidR="00C522DD">
        <w:rPr>
          <w:lang w:val="es-CO"/>
        </w:rPr>
        <w:t xml:space="preserve"> para el desarrollo de Planes de Manejo Ambiental</w:t>
      </w:r>
      <w:r w:rsidR="008B1887">
        <w:rPr>
          <w:lang w:val="es-CO"/>
        </w:rPr>
        <w:t>.</w:t>
      </w:r>
    </w:p>
    <w:p w:rsidR="00F17593" w:rsidRDefault="00F17593" w:rsidP="005C67D9"/>
    <w:p w:rsidR="005808F9" w:rsidRDefault="00F17593" w:rsidP="005808F9">
      <w:r>
        <w:t>Por otra parte, WWF como Entidad Ejecutora del Proyecto</w:t>
      </w:r>
      <w:r w:rsidR="005808F9">
        <w:t xml:space="preserve">, será el responsable </w:t>
      </w:r>
      <w:r w:rsidR="00CE4AD5">
        <w:t xml:space="preserve">de verificar y utilizar los instrumentos desarrollados por el Especialista de Salvaguardas de manera previa al desarrollo de las actividades </w:t>
      </w:r>
      <w:r w:rsidR="00522948">
        <w:t xml:space="preserve">del proyecto que lo requieran, y será el responsable </w:t>
      </w:r>
      <w:r w:rsidR="005808F9">
        <w:t>de desarrollar</w:t>
      </w:r>
      <w:r w:rsidR="00522948">
        <w:t xml:space="preserve"> los siguientes instrumentos adicionales, como responsable de la </w:t>
      </w:r>
      <w:r w:rsidR="00522948" w:rsidRPr="00222F43">
        <w:t>Unidad Implementadora del Proyecto (UPI)</w:t>
      </w:r>
      <w:r w:rsidR="005808F9">
        <w:t>:</w:t>
      </w:r>
    </w:p>
    <w:p w:rsidR="00C977E7" w:rsidRPr="005A48BD" w:rsidRDefault="00C977E7" w:rsidP="008E2E6D">
      <w:pPr>
        <w:pStyle w:val="Prrafodelista"/>
        <w:numPr>
          <w:ilvl w:val="0"/>
          <w:numId w:val="54"/>
        </w:numPr>
        <w:rPr>
          <w:lang w:val="es-CO"/>
        </w:rPr>
      </w:pPr>
      <w:r w:rsidRPr="008B0EB4">
        <w:rPr>
          <w:b/>
          <w:lang w:val="es-CO"/>
        </w:rPr>
        <w:t>Protocolo de seguridad para visitas y trabajo de campo</w:t>
      </w:r>
      <w:r w:rsidR="00665760">
        <w:rPr>
          <w:lang w:val="es-CO"/>
        </w:rPr>
        <w:t xml:space="preserve">: se deberá desarrollar un protocolo de seguridad para visitas y trabajo de campo para cada una de las actividades en las que se identificaron riesgos relacionados con posibles afectaciones a los empleados por problemas de orden público, siguiendo los lineamientos establecidos en el acápite </w:t>
      </w:r>
      <w:r w:rsidR="001743A3">
        <w:rPr>
          <w:lang w:val="es-CO"/>
        </w:rPr>
        <w:t xml:space="preserve">7.16 del </w:t>
      </w:r>
      <w:r w:rsidR="00A019E6">
        <w:rPr>
          <w:lang w:val="es-CO"/>
        </w:rPr>
        <w:t>presente</w:t>
      </w:r>
      <w:r w:rsidR="001743A3">
        <w:rPr>
          <w:lang w:val="es-CO"/>
        </w:rPr>
        <w:t xml:space="preserve"> documento.</w:t>
      </w:r>
    </w:p>
    <w:p w:rsidR="005808F9" w:rsidRPr="005A48BD" w:rsidRDefault="007B0AE1" w:rsidP="008E2E6D">
      <w:pPr>
        <w:pStyle w:val="Prrafodelista"/>
        <w:numPr>
          <w:ilvl w:val="0"/>
          <w:numId w:val="54"/>
        </w:numPr>
        <w:rPr>
          <w:lang w:val="es-CO"/>
        </w:rPr>
      </w:pPr>
      <w:r w:rsidRPr="0087708F">
        <w:rPr>
          <w:b/>
          <w:lang w:val="es-CO"/>
        </w:rPr>
        <w:t xml:space="preserve">Procedimientos de Gestión de la Mano de Obra </w:t>
      </w:r>
      <w:r w:rsidR="00E9488D">
        <w:rPr>
          <w:b/>
          <w:lang w:val="es-CO"/>
        </w:rPr>
        <w:t xml:space="preserve">y </w:t>
      </w:r>
      <w:r w:rsidRPr="0087708F">
        <w:rPr>
          <w:b/>
          <w:lang w:val="es-CO"/>
        </w:rPr>
        <w:t>Empleo</w:t>
      </w:r>
      <w:r w:rsidR="005808F9" w:rsidRPr="005A48BD">
        <w:rPr>
          <w:lang w:val="es-CO"/>
        </w:rPr>
        <w:t>.</w:t>
      </w:r>
    </w:p>
    <w:p w:rsidR="006A1712" w:rsidRDefault="005808F9" w:rsidP="008E2E6D">
      <w:pPr>
        <w:pStyle w:val="Prrafodelista"/>
        <w:numPr>
          <w:ilvl w:val="0"/>
          <w:numId w:val="54"/>
        </w:numPr>
        <w:rPr>
          <w:lang w:val="es-CO"/>
        </w:rPr>
      </w:pPr>
      <w:r w:rsidRPr="0087708F">
        <w:rPr>
          <w:b/>
          <w:lang w:val="es-CO"/>
        </w:rPr>
        <w:t>Mecanismo de atención de quejas y reclamos</w:t>
      </w:r>
      <w:r w:rsidR="006F22B3">
        <w:rPr>
          <w:lang w:val="es-CO"/>
        </w:rPr>
        <w:t xml:space="preserve">: para el mecanismo del proyecto se plantea incorporar el Mecanismo de Atención </w:t>
      </w:r>
      <w:r w:rsidR="00276453">
        <w:rPr>
          <w:lang w:val="es-CO"/>
        </w:rPr>
        <w:t>C</w:t>
      </w:r>
      <w:r w:rsidR="006F22B3">
        <w:rPr>
          <w:lang w:val="es-CO"/>
        </w:rPr>
        <w:t>iudadana del Ministerio de Ambiente y Desarrollo Sostenible para tramitar las preguntas, quejas, sugerencias y reclamos por parte de la comunidad y demás actores de la región sobre las actividades del proyecto</w:t>
      </w:r>
    </w:p>
    <w:p w:rsidR="005808F9" w:rsidRPr="005A48BD" w:rsidRDefault="00276453" w:rsidP="008E2E6D">
      <w:pPr>
        <w:pStyle w:val="Prrafodelista"/>
        <w:numPr>
          <w:ilvl w:val="0"/>
          <w:numId w:val="54"/>
        </w:numPr>
        <w:rPr>
          <w:lang w:val="es-CO"/>
        </w:rPr>
      </w:pPr>
      <w:r w:rsidRPr="0087708F">
        <w:rPr>
          <w:b/>
          <w:lang w:val="es-CO"/>
        </w:rPr>
        <w:t>Mecanismo de atención de quejas y reclamos</w:t>
      </w:r>
      <w:r w:rsidR="0087708F">
        <w:rPr>
          <w:b/>
          <w:lang w:val="es-CO"/>
        </w:rPr>
        <w:t xml:space="preserve"> de los</w:t>
      </w:r>
      <w:r w:rsidR="0087708F" w:rsidRPr="0087708F">
        <w:rPr>
          <w:b/>
          <w:lang w:val="es-CO"/>
        </w:rPr>
        <w:t xml:space="preserve"> empleados del proyecto</w:t>
      </w:r>
      <w:r w:rsidR="0087708F">
        <w:rPr>
          <w:lang w:val="es-CO"/>
        </w:rPr>
        <w:t>:</w:t>
      </w:r>
      <w:r>
        <w:rPr>
          <w:lang w:val="es-CO"/>
        </w:rPr>
        <w:t xml:space="preserve"> con base en WWF para recibir todas aquellas inconformidades que se presenten por parte de los distintos empleados del proyecto.</w:t>
      </w:r>
    </w:p>
    <w:p w:rsidR="004D32EB" w:rsidRDefault="004D32EB" w:rsidP="005808F9"/>
    <w:p w:rsidR="005808F9" w:rsidRPr="00222F43" w:rsidRDefault="00522948" w:rsidP="005808F9">
      <w:r>
        <w:t>Por otra parte</w:t>
      </w:r>
      <w:r w:rsidR="00CF5695">
        <w:t xml:space="preserve">, </w:t>
      </w:r>
      <w:r w:rsidR="004D41E7">
        <w:t xml:space="preserve">se resalta que </w:t>
      </w:r>
      <w:r w:rsidR="00CF5695">
        <w:t>e</w:t>
      </w:r>
      <w:r w:rsidR="005808F9" w:rsidRPr="00222F43">
        <w:t xml:space="preserve">l Especialista en Salvaguardas será el responsable de reportar al sistema M&amp;E del proyecto el avance en el cumplimiento de los lineamientos y desarrollo de los instrumentos adicionales consignados en esta Evaluación Ambiental y Social. De igual forma se presentará en los informes trimestrales, semestrales y anuales el avance y cumplimiento de los EAS del Banco, y durante cada una de las misiones se realizará una presentación con los resultados de la aplicación de la presente Evaluación Ambiental y Social, reportando como se han mitigado los riesgos identificados. Así mismo, el Especialista en Salvaguardas será el responsable de </w:t>
      </w:r>
      <w:r w:rsidR="005808F9" w:rsidRPr="00222F43">
        <w:lastRenderedPageBreak/>
        <w:t>garantizar la convocatoria a consultas públicas establecidas, y deberá llevar la asistencia de los participantes.</w:t>
      </w:r>
    </w:p>
    <w:p w:rsidR="003B1AE2" w:rsidRDefault="003B1AE2" w:rsidP="00190CA6">
      <w:pPr>
        <w:pStyle w:val="Ttulo2"/>
        <w:pageBreakBefore/>
        <w:ind w:left="578" w:hanging="578"/>
      </w:pPr>
      <w:bookmarkStart w:id="163" w:name="_Toc7024981"/>
      <w:r>
        <w:lastRenderedPageBreak/>
        <w:t>Plan de Capacitaciones</w:t>
      </w:r>
      <w:bookmarkEnd w:id="163"/>
    </w:p>
    <w:p w:rsidR="00EE4EDF" w:rsidRDefault="00EE4EDF" w:rsidP="003B1AE2"/>
    <w:p w:rsidR="00892043" w:rsidRDefault="003B1AE2" w:rsidP="003B1AE2">
      <w:r>
        <w:t>Con el fin de resumir aquellas actividades en donde se identificó la necesidad de fortalecer las capacidades, a continuación se presenta</w:t>
      </w:r>
      <w:r w:rsidR="00F734E2">
        <w:t xml:space="preserve"> </w:t>
      </w:r>
      <w:r w:rsidR="00F52DAC">
        <w:t>una tabla síntesis</w:t>
      </w:r>
      <w:r w:rsidR="000F4D91">
        <w:t xml:space="preserve"> que será parte del Plan de Involucramiento de Actores</w:t>
      </w:r>
      <w:r w:rsidR="00892043">
        <w:t>:</w:t>
      </w:r>
    </w:p>
    <w:p w:rsidR="00892043" w:rsidRDefault="00892043" w:rsidP="003B1AE2"/>
    <w:p w:rsidR="00F52DAC" w:rsidRDefault="00F52DAC" w:rsidP="00F52DAC">
      <w:pPr>
        <w:pStyle w:val="Epgrafe"/>
      </w:pPr>
      <w:bookmarkStart w:id="164" w:name="_Toc7024998"/>
      <w:r>
        <w:t xml:space="preserve">Tabla </w:t>
      </w:r>
      <w:r w:rsidR="008B0EB4">
        <w:rPr>
          <w:noProof/>
        </w:rPr>
        <w:fldChar w:fldCharType="begin"/>
      </w:r>
      <w:r w:rsidR="008B0EB4">
        <w:rPr>
          <w:noProof/>
        </w:rPr>
        <w:instrText xml:space="preserve"> SEQ Tabla \* ARABIC </w:instrText>
      </w:r>
      <w:r w:rsidR="008B0EB4">
        <w:rPr>
          <w:noProof/>
        </w:rPr>
        <w:fldChar w:fldCharType="separate"/>
      </w:r>
      <w:r w:rsidR="00C32A28">
        <w:rPr>
          <w:noProof/>
        </w:rPr>
        <w:t>15</w:t>
      </w:r>
      <w:r w:rsidR="008B0EB4">
        <w:rPr>
          <w:noProof/>
        </w:rPr>
        <w:fldChar w:fldCharType="end"/>
      </w:r>
      <w:r>
        <w:t>. Plan de capacitaciones del proyecto para atender riesgos de la Evaluación Ambiental y Social</w:t>
      </w:r>
      <w:bookmarkEnd w:id="164"/>
      <w:r>
        <w:t xml:space="preserve"> </w:t>
      </w:r>
    </w:p>
    <w:tbl>
      <w:tblPr>
        <w:tblStyle w:val="Tablaconcuadrcula"/>
        <w:tblW w:w="9067" w:type="dxa"/>
        <w:jc w:val="center"/>
        <w:tblLook w:val="04A0" w:firstRow="1" w:lastRow="0" w:firstColumn="1" w:lastColumn="0" w:noHBand="0" w:noVBand="1"/>
      </w:tblPr>
      <w:tblGrid>
        <w:gridCol w:w="2207"/>
        <w:gridCol w:w="2207"/>
        <w:gridCol w:w="2207"/>
        <w:gridCol w:w="2446"/>
      </w:tblGrid>
      <w:tr w:rsidR="009B5D90" w:rsidRPr="006B62BC" w:rsidTr="00D059FC">
        <w:trPr>
          <w:tblHeader/>
          <w:jc w:val="center"/>
        </w:trPr>
        <w:tc>
          <w:tcPr>
            <w:tcW w:w="2207" w:type="dxa"/>
            <w:shd w:val="clear" w:color="auto" w:fill="DBDBDB" w:themeFill="accent3" w:themeFillTint="66"/>
            <w:vAlign w:val="center"/>
          </w:tcPr>
          <w:p w:rsidR="009B5D90" w:rsidRPr="006B62BC" w:rsidRDefault="009B5D90" w:rsidP="00D22FFF">
            <w:pPr>
              <w:spacing w:before="0" w:after="0" w:line="240" w:lineRule="auto"/>
              <w:jc w:val="center"/>
              <w:rPr>
                <w:b/>
                <w:sz w:val="18"/>
                <w:szCs w:val="18"/>
                <w:lang w:val="es-CO"/>
              </w:rPr>
            </w:pPr>
            <w:r w:rsidRPr="006B62BC">
              <w:rPr>
                <w:b/>
                <w:sz w:val="18"/>
                <w:szCs w:val="18"/>
                <w:lang w:val="es-CO"/>
              </w:rPr>
              <w:t>Actividad del proyecto</w:t>
            </w:r>
          </w:p>
        </w:tc>
        <w:tc>
          <w:tcPr>
            <w:tcW w:w="2207" w:type="dxa"/>
            <w:shd w:val="clear" w:color="auto" w:fill="DBDBDB" w:themeFill="accent3" w:themeFillTint="66"/>
            <w:vAlign w:val="center"/>
          </w:tcPr>
          <w:p w:rsidR="009B5D90" w:rsidRPr="006B62BC" w:rsidRDefault="006C5AE4" w:rsidP="00D22FFF">
            <w:pPr>
              <w:spacing w:before="0" w:after="0" w:line="240" w:lineRule="auto"/>
              <w:jc w:val="center"/>
              <w:rPr>
                <w:b/>
                <w:sz w:val="18"/>
                <w:szCs w:val="18"/>
                <w:lang w:val="es-CO"/>
              </w:rPr>
            </w:pPr>
            <w:r w:rsidRPr="006B62BC">
              <w:rPr>
                <w:b/>
                <w:sz w:val="18"/>
                <w:szCs w:val="18"/>
                <w:lang w:val="es-CO"/>
              </w:rPr>
              <w:t xml:space="preserve">Tema </w:t>
            </w:r>
          </w:p>
        </w:tc>
        <w:tc>
          <w:tcPr>
            <w:tcW w:w="2207" w:type="dxa"/>
            <w:shd w:val="clear" w:color="auto" w:fill="DBDBDB" w:themeFill="accent3" w:themeFillTint="66"/>
            <w:vAlign w:val="center"/>
          </w:tcPr>
          <w:p w:rsidR="009B5D90" w:rsidRPr="006B62BC" w:rsidRDefault="009B5D90" w:rsidP="00D22FFF">
            <w:pPr>
              <w:spacing w:before="0" w:after="0" w:line="240" w:lineRule="auto"/>
              <w:jc w:val="center"/>
              <w:rPr>
                <w:b/>
                <w:sz w:val="18"/>
                <w:szCs w:val="18"/>
                <w:lang w:val="es-CO"/>
              </w:rPr>
            </w:pPr>
            <w:r w:rsidRPr="006B62BC">
              <w:rPr>
                <w:b/>
                <w:sz w:val="18"/>
                <w:szCs w:val="18"/>
                <w:lang w:val="es-CO"/>
              </w:rPr>
              <w:t>Receptores de la capacitación</w:t>
            </w:r>
          </w:p>
        </w:tc>
        <w:tc>
          <w:tcPr>
            <w:tcW w:w="2446" w:type="dxa"/>
            <w:shd w:val="clear" w:color="auto" w:fill="DBDBDB" w:themeFill="accent3" w:themeFillTint="66"/>
            <w:vAlign w:val="center"/>
          </w:tcPr>
          <w:p w:rsidR="009B5D90" w:rsidRPr="006B62BC" w:rsidRDefault="009B5D90" w:rsidP="00D22FFF">
            <w:pPr>
              <w:spacing w:before="0" w:after="0" w:line="240" w:lineRule="auto"/>
              <w:jc w:val="center"/>
              <w:rPr>
                <w:b/>
                <w:sz w:val="18"/>
                <w:szCs w:val="18"/>
                <w:lang w:val="es-CO"/>
              </w:rPr>
            </w:pPr>
            <w:r w:rsidRPr="006B62BC">
              <w:rPr>
                <w:b/>
                <w:sz w:val="18"/>
                <w:szCs w:val="18"/>
                <w:lang w:val="es-CO"/>
              </w:rPr>
              <w:t>Recursos necesario</w:t>
            </w:r>
            <w:r w:rsidR="00103DE1">
              <w:rPr>
                <w:b/>
                <w:sz w:val="18"/>
                <w:szCs w:val="18"/>
                <w:lang w:val="es-CO"/>
              </w:rPr>
              <w:t>s</w:t>
            </w:r>
          </w:p>
        </w:tc>
      </w:tr>
      <w:tr w:rsidR="009B5D90" w:rsidRPr="006B62BC" w:rsidTr="004019DC">
        <w:trPr>
          <w:jc w:val="center"/>
        </w:trPr>
        <w:tc>
          <w:tcPr>
            <w:tcW w:w="2207" w:type="dxa"/>
          </w:tcPr>
          <w:p w:rsidR="009B5D90" w:rsidRPr="006B62BC" w:rsidRDefault="00D22FFF" w:rsidP="002E6F14">
            <w:pPr>
              <w:spacing w:before="0" w:after="0" w:line="240" w:lineRule="auto"/>
              <w:jc w:val="left"/>
              <w:rPr>
                <w:sz w:val="18"/>
                <w:szCs w:val="18"/>
                <w:lang w:val="es-CO"/>
              </w:rPr>
            </w:pPr>
            <w:r w:rsidRPr="00D22FFF">
              <w:rPr>
                <w:sz w:val="18"/>
                <w:szCs w:val="18"/>
                <w:lang w:val="es-CO"/>
              </w:rPr>
              <w:t>1.1.3 Fortalecimiento de la gestión de herramientas necesarias para facilitar el acceso y uso de la información por parte de los actores regionales y locales de planificación y gestión territorial</w:t>
            </w:r>
          </w:p>
        </w:tc>
        <w:tc>
          <w:tcPr>
            <w:tcW w:w="2207" w:type="dxa"/>
          </w:tcPr>
          <w:p w:rsidR="009B5D90" w:rsidRPr="006B62BC" w:rsidRDefault="00D22FFF" w:rsidP="002E6F14">
            <w:pPr>
              <w:spacing w:before="0" w:after="0" w:line="240" w:lineRule="auto"/>
              <w:jc w:val="left"/>
              <w:rPr>
                <w:sz w:val="18"/>
                <w:szCs w:val="18"/>
                <w:lang w:val="es-CO"/>
              </w:rPr>
            </w:pPr>
            <w:r w:rsidRPr="00D22FFF">
              <w:rPr>
                <w:sz w:val="18"/>
                <w:szCs w:val="18"/>
                <w:lang w:val="es-CO"/>
              </w:rPr>
              <w:t>Planes de capacitación deberá incluir un capítulo de análisis los actores que asistirán y en de ser necesario, se establecerán estrategias diferenciadas de capacitación en especial para actores vulnerables.</w:t>
            </w:r>
          </w:p>
        </w:tc>
        <w:tc>
          <w:tcPr>
            <w:tcW w:w="2207" w:type="dxa"/>
          </w:tcPr>
          <w:p w:rsidR="009B5D90" w:rsidRDefault="00D22FFF" w:rsidP="002E6F14">
            <w:pPr>
              <w:spacing w:before="0" w:after="0" w:line="240" w:lineRule="auto"/>
              <w:jc w:val="left"/>
              <w:rPr>
                <w:sz w:val="18"/>
                <w:szCs w:val="18"/>
                <w:lang w:val="es-CO"/>
              </w:rPr>
            </w:pPr>
            <w:r>
              <w:rPr>
                <w:sz w:val="18"/>
                <w:szCs w:val="18"/>
                <w:lang w:val="es-CO"/>
              </w:rPr>
              <w:t>- Actores vulnerables: j</w:t>
            </w:r>
            <w:r w:rsidRPr="00D22FFF">
              <w:rPr>
                <w:sz w:val="18"/>
                <w:szCs w:val="18"/>
                <w:lang w:val="es-CO"/>
              </w:rPr>
              <w:t>untas de acción comunal, cabildos indígenas, comunidades campesinas, asociaciones de productores, etc</w:t>
            </w:r>
            <w:r>
              <w:rPr>
                <w:sz w:val="18"/>
                <w:szCs w:val="18"/>
                <w:lang w:val="es-CO"/>
              </w:rPr>
              <w:t>.</w:t>
            </w:r>
          </w:p>
          <w:p w:rsidR="00D22FFF" w:rsidRPr="006B62BC" w:rsidRDefault="00D22FFF" w:rsidP="002E6F14">
            <w:pPr>
              <w:spacing w:before="0" w:after="0" w:line="240" w:lineRule="auto"/>
              <w:jc w:val="left"/>
              <w:rPr>
                <w:sz w:val="18"/>
                <w:szCs w:val="18"/>
                <w:lang w:val="es-CO"/>
              </w:rPr>
            </w:pPr>
            <w:r>
              <w:rPr>
                <w:sz w:val="18"/>
                <w:szCs w:val="18"/>
                <w:lang w:val="es-CO"/>
              </w:rPr>
              <w:t>- Corporaciones y entes territoriales</w:t>
            </w:r>
          </w:p>
        </w:tc>
        <w:tc>
          <w:tcPr>
            <w:tcW w:w="2446" w:type="dxa"/>
          </w:tcPr>
          <w:p w:rsidR="009B5D90" w:rsidRDefault="00E04C08" w:rsidP="002E6F14">
            <w:pPr>
              <w:spacing w:before="0" w:after="0" w:line="240" w:lineRule="auto"/>
              <w:jc w:val="left"/>
              <w:rPr>
                <w:sz w:val="18"/>
                <w:szCs w:val="18"/>
                <w:lang w:val="es-CO"/>
              </w:rPr>
            </w:pPr>
            <w:r>
              <w:rPr>
                <w:sz w:val="18"/>
                <w:szCs w:val="18"/>
                <w:lang w:val="es-CO"/>
              </w:rPr>
              <w:t>- Facilitador del proceso de capacitación.</w:t>
            </w:r>
          </w:p>
          <w:p w:rsidR="00E04C08" w:rsidRDefault="00E04C08" w:rsidP="002E6F14">
            <w:pPr>
              <w:spacing w:before="0" w:after="0" w:line="240" w:lineRule="auto"/>
              <w:jc w:val="left"/>
              <w:rPr>
                <w:sz w:val="18"/>
                <w:szCs w:val="18"/>
                <w:lang w:val="es-CO"/>
              </w:rPr>
            </w:pPr>
            <w:r>
              <w:rPr>
                <w:sz w:val="18"/>
                <w:szCs w:val="18"/>
                <w:lang w:val="es-CO"/>
              </w:rPr>
              <w:t>- Locaciones para desarrollar las capacitaciones.</w:t>
            </w:r>
          </w:p>
          <w:p w:rsidR="00E04C08" w:rsidRDefault="00E04C08" w:rsidP="002E6F14">
            <w:pPr>
              <w:spacing w:before="0" w:after="0" w:line="240" w:lineRule="auto"/>
              <w:jc w:val="left"/>
              <w:rPr>
                <w:sz w:val="18"/>
                <w:szCs w:val="18"/>
                <w:lang w:val="es-CO"/>
              </w:rPr>
            </w:pPr>
            <w:r>
              <w:rPr>
                <w:sz w:val="18"/>
                <w:szCs w:val="18"/>
                <w:lang w:val="es-CO"/>
              </w:rPr>
              <w:t xml:space="preserve">- </w:t>
            </w:r>
            <w:r w:rsidR="00C54C4C">
              <w:rPr>
                <w:sz w:val="18"/>
                <w:szCs w:val="18"/>
                <w:lang w:val="es-CO"/>
              </w:rPr>
              <w:t>R</w:t>
            </w:r>
            <w:r>
              <w:rPr>
                <w:sz w:val="18"/>
                <w:szCs w:val="18"/>
                <w:lang w:val="es-CO"/>
              </w:rPr>
              <w:t>ecursos económicos para desplazar a los actores vulnerables que requieran apoyo.</w:t>
            </w:r>
          </w:p>
          <w:p w:rsidR="00E04C08" w:rsidRPr="006B62BC" w:rsidRDefault="00E04C08" w:rsidP="002E6F14">
            <w:pPr>
              <w:spacing w:before="0" w:after="0" w:line="240" w:lineRule="auto"/>
              <w:jc w:val="left"/>
              <w:rPr>
                <w:sz w:val="18"/>
                <w:szCs w:val="18"/>
                <w:lang w:val="es-CO"/>
              </w:rPr>
            </w:pPr>
          </w:p>
        </w:tc>
      </w:tr>
      <w:tr w:rsidR="009B5D90" w:rsidRPr="006B62BC" w:rsidTr="004019DC">
        <w:trPr>
          <w:jc w:val="center"/>
        </w:trPr>
        <w:tc>
          <w:tcPr>
            <w:tcW w:w="2207" w:type="dxa"/>
          </w:tcPr>
          <w:p w:rsidR="009B5D90" w:rsidRPr="006B62BC" w:rsidRDefault="001D238E" w:rsidP="002E6F14">
            <w:pPr>
              <w:spacing w:before="0" w:after="0" w:line="240" w:lineRule="auto"/>
              <w:jc w:val="left"/>
              <w:rPr>
                <w:sz w:val="18"/>
                <w:szCs w:val="18"/>
                <w:lang w:val="es-CO"/>
              </w:rPr>
            </w:pPr>
            <w:r w:rsidRPr="001D238E">
              <w:rPr>
                <w:sz w:val="18"/>
                <w:szCs w:val="18"/>
                <w:lang w:val="es-CO"/>
              </w:rPr>
              <w:t>1.2.1 Formulación e implementación de instrumentos de planificación ambiental derivados de un ejercicio de la participación y la concreción de acuerdos entre los actores involucrados en el territorio.</w:t>
            </w:r>
          </w:p>
        </w:tc>
        <w:tc>
          <w:tcPr>
            <w:tcW w:w="2207" w:type="dxa"/>
          </w:tcPr>
          <w:p w:rsidR="009B5D90" w:rsidRPr="006B62BC" w:rsidRDefault="001D238E" w:rsidP="002E6F14">
            <w:pPr>
              <w:spacing w:before="0" w:after="0" w:line="240" w:lineRule="auto"/>
              <w:jc w:val="left"/>
              <w:rPr>
                <w:sz w:val="18"/>
                <w:szCs w:val="18"/>
                <w:lang w:val="es-CO"/>
              </w:rPr>
            </w:pPr>
            <w:r>
              <w:rPr>
                <w:sz w:val="18"/>
                <w:szCs w:val="18"/>
                <w:lang w:val="es-CO"/>
              </w:rPr>
              <w:t>P</w:t>
            </w:r>
            <w:r w:rsidRPr="001D238E">
              <w:rPr>
                <w:sz w:val="18"/>
                <w:szCs w:val="18"/>
                <w:lang w:val="es-CO"/>
              </w:rPr>
              <w:t>lan de capacitación para fortalecer a actores claves sobre E</w:t>
            </w:r>
            <w:r w:rsidR="004019DC">
              <w:rPr>
                <w:sz w:val="18"/>
                <w:szCs w:val="18"/>
                <w:lang w:val="es-CO"/>
              </w:rPr>
              <w:t xml:space="preserve">structura </w:t>
            </w:r>
            <w:r w:rsidRPr="001D238E">
              <w:rPr>
                <w:sz w:val="18"/>
                <w:szCs w:val="18"/>
                <w:lang w:val="es-CO"/>
              </w:rPr>
              <w:t>E</w:t>
            </w:r>
            <w:r w:rsidR="004019DC">
              <w:rPr>
                <w:sz w:val="18"/>
                <w:szCs w:val="18"/>
                <w:lang w:val="es-CO"/>
              </w:rPr>
              <w:t xml:space="preserve">cológica </w:t>
            </w:r>
            <w:r w:rsidRPr="001D238E">
              <w:rPr>
                <w:sz w:val="18"/>
                <w:szCs w:val="18"/>
                <w:lang w:val="es-CO"/>
              </w:rPr>
              <w:t>P</w:t>
            </w:r>
            <w:r w:rsidR="004019DC">
              <w:rPr>
                <w:sz w:val="18"/>
                <w:szCs w:val="18"/>
                <w:lang w:val="es-CO"/>
              </w:rPr>
              <w:t>rincipal.</w:t>
            </w:r>
            <w:r w:rsidR="009B1517">
              <w:rPr>
                <w:sz w:val="18"/>
                <w:szCs w:val="18"/>
                <w:lang w:val="es-CO"/>
              </w:rPr>
              <w:t xml:space="preserve"> D</w:t>
            </w:r>
            <w:r w:rsidR="009B1517" w:rsidRPr="001D238E">
              <w:rPr>
                <w:sz w:val="18"/>
                <w:szCs w:val="18"/>
                <w:lang w:val="es-CO"/>
              </w:rPr>
              <w:t>efinir si es necesario la realización de reuniones previas o posteriores, e inclusive utilizar otros métodos con actores específicos para garantizar que todos puedan participar</w:t>
            </w:r>
          </w:p>
        </w:tc>
        <w:tc>
          <w:tcPr>
            <w:tcW w:w="2207" w:type="dxa"/>
          </w:tcPr>
          <w:p w:rsidR="009B5D90" w:rsidRPr="006B62BC" w:rsidRDefault="00C54C4C" w:rsidP="002E6F14">
            <w:pPr>
              <w:spacing w:before="0" w:after="0" w:line="240" w:lineRule="auto"/>
              <w:jc w:val="left"/>
              <w:rPr>
                <w:sz w:val="18"/>
                <w:szCs w:val="18"/>
                <w:lang w:val="es-CO"/>
              </w:rPr>
            </w:pPr>
            <w:r>
              <w:rPr>
                <w:sz w:val="18"/>
                <w:szCs w:val="18"/>
                <w:lang w:val="es-CO"/>
              </w:rPr>
              <w:t>Actores claves, en especial actores vulnerables</w:t>
            </w:r>
          </w:p>
        </w:tc>
        <w:tc>
          <w:tcPr>
            <w:tcW w:w="2446" w:type="dxa"/>
          </w:tcPr>
          <w:p w:rsidR="00C54C4C" w:rsidRDefault="00C54C4C" w:rsidP="002E6F14">
            <w:pPr>
              <w:spacing w:before="0" w:after="0" w:line="240" w:lineRule="auto"/>
              <w:jc w:val="left"/>
              <w:rPr>
                <w:sz w:val="18"/>
                <w:szCs w:val="18"/>
                <w:lang w:val="es-CO"/>
              </w:rPr>
            </w:pPr>
            <w:r>
              <w:rPr>
                <w:sz w:val="18"/>
                <w:szCs w:val="18"/>
                <w:lang w:val="es-CO"/>
              </w:rPr>
              <w:t>- Facilitador del proceso de capacitación.</w:t>
            </w:r>
          </w:p>
          <w:p w:rsidR="00C54C4C" w:rsidRDefault="00C54C4C" w:rsidP="002E6F14">
            <w:pPr>
              <w:spacing w:before="0" w:after="0" w:line="240" w:lineRule="auto"/>
              <w:jc w:val="left"/>
              <w:rPr>
                <w:sz w:val="18"/>
                <w:szCs w:val="18"/>
                <w:lang w:val="es-CO"/>
              </w:rPr>
            </w:pPr>
            <w:r>
              <w:rPr>
                <w:sz w:val="18"/>
                <w:szCs w:val="18"/>
                <w:lang w:val="es-CO"/>
              </w:rPr>
              <w:t>- Locaciones para desarrollar las capacitaciones.</w:t>
            </w:r>
          </w:p>
          <w:p w:rsidR="00C54C4C" w:rsidRDefault="00C54C4C" w:rsidP="002E6F14">
            <w:pPr>
              <w:spacing w:before="0" w:after="0" w:line="240" w:lineRule="auto"/>
              <w:jc w:val="left"/>
              <w:rPr>
                <w:sz w:val="18"/>
                <w:szCs w:val="18"/>
                <w:lang w:val="es-CO"/>
              </w:rPr>
            </w:pPr>
            <w:r>
              <w:rPr>
                <w:sz w:val="18"/>
                <w:szCs w:val="18"/>
                <w:lang w:val="es-CO"/>
              </w:rPr>
              <w:t>- Recursos económicos para desplazar a los actores vulnerables que requieran apoyo.</w:t>
            </w:r>
          </w:p>
          <w:p w:rsidR="009B5D90" w:rsidRPr="006B62BC" w:rsidRDefault="004019DC" w:rsidP="002E6F14">
            <w:pPr>
              <w:spacing w:before="0" w:after="0" w:line="240" w:lineRule="auto"/>
              <w:jc w:val="left"/>
              <w:rPr>
                <w:sz w:val="18"/>
                <w:szCs w:val="18"/>
                <w:lang w:val="es-CO"/>
              </w:rPr>
            </w:pPr>
            <w:r>
              <w:rPr>
                <w:sz w:val="18"/>
                <w:szCs w:val="18"/>
                <w:lang w:val="es-CO"/>
              </w:rPr>
              <w:t>-</w:t>
            </w:r>
            <w:r w:rsidR="009B1517">
              <w:rPr>
                <w:sz w:val="18"/>
                <w:szCs w:val="18"/>
                <w:lang w:val="es-CO"/>
              </w:rPr>
              <w:t xml:space="preserve"> Metodologías diferenciadas de capacitación</w:t>
            </w:r>
          </w:p>
        </w:tc>
      </w:tr>
      <w:tr w:rsidR="009B5D90" w:rsidRPr="006B62BC" w:rsidTr="004019DC">
        <w:trPr>
          <w:jc w:val="center"/>
        </w:trPr>
        <w:tc>
          <w:tcPr>
            <w:tcW w:w="2207" w:type="dxa"/>
          </w:tcPr>
          <w:p w:rsidR="009B5D90" w:rsidRPr="006B62BC" w:rsidRDefault="002D0A0E" w:rsidP="002E6F14">
            <w:pPr>
              <w:spacing w:before="0" w:after="0" w:line="240" w:lineRule="auto"/>
              <w:jc w:val="left"/>
              <w:rPr>
                <w:sz w:val="18"/>
                <w:szCs w:val="18"/>
                <w:lang w:val="es-CO"/>
              </w:rPr>
            </w:pPr>
            <w:r w:rsidRPr="002D0A0E">
              <w:rPr>
                <w:sz w:val="18"/>
                <w:szCs w:val="18"/>
                <w:lang w:val="es-CO"/>
              </w:rPr>
              <w:t>2.1.3 Apoyo a las estrategias para la gobernanza en consistencia con las políticas y planes ambientales regionales</w:t>
            </w:r>
          </w:p>
        </w:tc>
        <w:tc>
          <w:tcPr>
            <w:tcW w:w="2207" w:type="dxa"/>
          </w:tcPr>
          <w:p w:rsidR="009B5D90" w:rsidRPr="006B62BC" w:rsidRDefault="002E6F14" w:rsidP="002E6F14">
            <w:pPr>
              <w:spacing w:before="0" w:after="0" w:line="240" w:lineRule="auto"/>
              <w:jc w:val="left"/>
              <w:rPr>
                <w:sz w:val="18"/>
                <w:szCs w:val="18"/>
                <w:lang w:val="es-CO"/>
              </w:rPr>
            </w:pPr>
            <w:r>
              <w:rPr>
                <w:sz w:val="18"/>
                <w:szCs w:val="18"/>
                <w:lang w:val="es-CO"/>
              </w:rPr>
              <w:t>P</w:t>
            </w:r>
            <w:r w:rsidRPr="002E6F14">
              <w:rPr>
                <w:sz w:val="18"/>
                <w:szCs w:val="18"/>
                <w:lang w:val="es-CO"/>
              </w:rPr>
              <w:t>lan de capacitación para fortalecer la capacidad de los actores claves sobre EEP</w:t>
            </w:r>
            <w:r>
              <w:rPr>
                <w:sz w:val="18"/>
                <w:szCs w:val="18"/>
                <w:lang w:val="es-CO"/>
              </w:rPr>
              <w:t>.</w:t>
            </w:r>
          </w:p>
        </w:tc>
        <w:tc>
          <w:tcPr>
            <w:tcW w:w="2207" w:type="dxa"/>
          </w:tcPr>
          <w:p w:rsidR="009B5D90" w:rsidRPr="006B62BC" w:rsidRDefault="002E6F14" w:rsidP="002E6F14">
            <w:pPr>
              <w:spacing w:before="0" w:after="0" w:line="240" w:lineRule="auto"/>
              <w:jc w:val="left"/>
              <w:rPr>
                <w:sz w:val="18"/>
                <w:szCs w:val="18"/>
                <w:lang w:val="es-CO"/>
              </w:rPr>
            </w:pPr>
            <w:r>
              <w:rPr>
                <w:sz w:val="18"/>
                <w:szCs w:val="18"/>
                <w:lang w:val="es-CO"/>
              </w:rPr>
              <w:t>Actores claves y partes interesadas, en especial comunidades indígenas</w:t>
            </w:r>
          </w:p>
        </w:tc>
        <w:tc>
          <w:tcPr>
            <w:tcW w:w="2446" w:type="dxa"/>
          </w:tcPr>
          <w:p w:rsidR="009B5D90" w:rsidRDefault="002435FE" w:rsidP="002E6F14">
            <w:pPr>
              <w:spacing w:before="0" w:after="0" w:line="240" w:lineRule="auto"/>
              <w:jc w:val="left"/>
              <w:rPr>
                <w:sz w:val="18"/>
                <w:szCs w:val="18"/>
                <w:lang w:val="es-CO"/>
              </w:rPr>
            </w:pPr>
            <w:r>
              <w:rPr>
                <w:sz w:val="18"/>
                <w:szCs w:val="18"/>
                <w:lang w:val="es-CO"/>
              </w:rPr>
              <w:t>- Estrategias de capacitación diferenciadas.</w:t>
            </w:r>
          </w:p>
          <w:p w:rsidR="003B316D" w:rsidRDefault="003B316D" w:rsidP="003B316D">
            <w:pPr>
              <w:spacing w:before="0" w:after="0" w:line="240" w:lineRule="auto"/>
              <w:jc w:val="left"/>
              <w:rPr>
                <w:sz w:val="18"/>
                <w:szCs w:val="18"/>
                <w:lang w:val="es-CO"/>
              </w:rPr>
            </w:pPr>
            <w:r>
              <w:rPr>
                <w:sz w:val="18"/>
                <w:szCs w:val="18"/>
                <w:lang w:val="es-CO"/>
              </w:rPr>
              <w:t>- Facilitador del proceso de capacitación.</w:t>
            </w:r>
          </w:p>
          <w:p w:rsidR="003B316D" w:rsidRDefault="003B316D" w:rsidP="003B316D">
            <w:pPr>
              <w:spacing w:before="0" w:after="0" w:line="240" w:lineRule="auto"/>
              <w:jc w:val="left"/>
              <w:rPr>
                <w:sz w:val="18"/>
                <w:szCs w:val="18"/>
                <w:lang w:val="es-CO"/>
              </w:rPr>
            </w:pPr>
            <w:r>
              <w:rPr>
                <w:sz w:val="18"/>
                <w:szCs w:val="18"/>
                <w:lang w:val="es-CO"/>
              </w:rPr>
              <w:t>- Locaciones para desarrollar las capacitaciones.</w:t>
            </w:r>
          </w:p>
          <w:p w:rsidR="002435FE" w:rsidRPr="006B62BC" w:rsidRDefault="003B316D" w:rsidP="002E6F14">
            <w:pPr>
              <w:spacing w:before="0" w:after="0" w:line="240" w:lineRule="auto"/>
              <w:jc w:val="left"/>
              <w:rPr>
                <w:sz w:val="18"/>
                <w:szCs w:val="18"/>
                <w:lang w:val="es-CO"/>
              </w:rPr>
            </w:pPr>
            <w:r>
              <w:rPr>
                <w:sz w:val="18"/>
                <w:szCs w:val="18"/>
                <w:lang w:val="es-CO"/>
              </w:rPr>
              <w:t>- Recursos económicos para desplazar a los actores vulnerables que requieran apoyo.</w:t>
            </w:r>
          </w:p>
        </w:tc>
      </w:tr>
      <w:tr w:rsidR="00F52DAC" w:rsidRPr="006B62BC" w:rsidTr="00F52DAC">
        <w:trPr>
          <w:trHeight w:val="1980"/>
          <w:jc w:val="center"/>
        </w:trPr>
        <w:tc>
          <w:tcPr>
            <w:tcW w:w="2207" w:type="dxa"/>
            <w:vMerge w:val="restart"/>
          </w:tcPr>
          <w:p w:rsidR="00F52DAC" w:rsidRPr="006B62BC" w:rsidRDefault="00F52DAC" w:rsidP="00D22FFF">
            <w:pPr>
              <w:spacing w:before="0" w:after="0" w:line="240" w:lineRule="auto"/>
              <w:rPr>
                <w:sz w:val="18"/>
                <w:szCs w:val="18"/>
                <w:lang w:val="es-CO"/>
              </w:rPr>
            </w:pPr>
            <w:r w:rsidRPr="002E6F14">
              <w:rPr>
                <w:sz w:val="18"/>
                <w:szCs w:val="18"/>
                <w:lang w:val="es-CO"/>
              </w:rPr>
              <w:t>2.3.2 Apoyo al desarrollo de instrumentos de financiación a procesos de transición al manejo de paisajes productivos y uso sostenible de la biodiversidad en los mosaicos priorizados</w:t>
            </w:r>
          </w:p>
        </w:tc>
        <w:tc>
          <w:tcPr>
            <w:tcW w:w="2207" w:type="dxa"/>
          </w:tcPr>
          <w:p w:rsidR="00F52DAC" w:rsidRPr="009B1517" w:rsidRDefault="00F52DAC" w:rsidP="00D059FC">
            <w:pPr>
              <w:spacing w:before="0" w:after="0" w:line="240" w:lineRule="auto"/>
              <w:jc w:val="left"/>
              <w:rPr>
                <w:sz w:val="18"/>
                <w:szCs w:val="18"/>
                <w:lang w:val="es-CO"/>
              </w:rPr>
            </w:pPr>
            <w:r>
              <w:rPr>
                <w:sz w:val="18"/>
                <w:szCs w:val="18"/>
                <w:lang w:val="es-CO"/>
              </w:rPr>
              <w:t>- P</w:t>
            </w:r>
            <w:r w:rsidRPr="002E6F14">
              <w:rPr>
                <w:sz w:val="18"/>
                <w:szCs w:val="18"/>
                <w:lang w:val="es-CO"/>
              </w:rPr>
              <w:t>lanificación integrada del uso de la tierra y la conservación de la biodiversidad y los servicios de los ecosistemas en la región de Orinoquia para la creación de los mecanismos económicos.</w:t>
            </w:r>
          </w:p>
        </w:tc>
        <w:tc>
          <w:tcPr>
            <w:tcW w:w="2207" w:type="dxa"/>
          </w:tcPr>
          <w:p w:rsidR="00F52DAC" w:rsidRDefault="00F52DAC" w:rsidP="00D22FFF">
            <w:pPr>
              <w:spacing w:before="0" w:after="0" w:line="240" w:lineRule="auto"/>
              <w:rPr>
                <w:sz w:val="18"/>
                <w:szCs w:val="18"/>
                <w:lang w:val="es-CO"/>
              </w:rPr>
            </w:pPr>
            <w:r>
              <w:rPr>
                <w:sz w:val="18"/>
                <w:szCs w:val="18"/>
                <w:lang w:val="es-CO"/>
              </w:rPr>
              <w:t>Funcionarios de Bancas financieras</w:t>
            </w:r>
          </w:p>
          <w:p w:rsidR="00F52DAC" w:rsidRPr="006B62BC" w:rsidRDefault="00F52DAC" w:rsidP="00D22FFF">
            <w:pPr>
              <w:spacing w:before="0" w:after="0" w:line="240" w:lineRule="auto"/>
              <w:rPr>
                <w:sz w:val="18"/>
                <w:szCs w:val="18"/>
                <w:lang w:val="es-CO"/>
              </w:rPr>
            </w:pPr>
          </w:p>
        </w:tc>
        <w:tc>
          <w:tcPr>
            <w:tcW w:w="2446" w:type="dxa"/>
            <w:vMerge w:val="restart"/>
          </w:tcPr>
          <w:p w:rsidR="00F52DAC" w:rsidRDefault="00F52DAC" w:rsidP="006A46C8">
            <w:pPr>
              <w:spacing w:before="0" w:after="0" w:line="240" w:lineRule="auto"/>
              <w:jc w:val="left"/>
              <w:rPr>
                <w:sz w:val="18"/>
                <w:szCs w:val="18"/>
                <w:lang w:val="es-CO"/>
              </w:rPr>
            </w:pPr>
            <w:r>
              <w:rPr>
                <w:sz w:val="18"/>
                <w:szCs w:val="18"/>
                <w:lang w:val="es-CO"/>
              </w:rPr>
              <w:t>- Estrategias de capacitación diferenciadas.</w:t>
            </w:r>
          </w:p>
          <w:p w:rsidR="00F52DAC" w:rsidRDefault="00F52DAC" w:rsidP="006A46C8">
            <w:pPr>
              <w:spacing w:before="0" w:after="0" w:line="240" w:lineRule="auto"/>
              <w:jc w:val="left"/>
              <w:rPr>
                <w:sz w:val="18"/>
                <w:szCs w:val="18"/>
                <w:lang w:val="es-CO"/>
              </w:rPr>
            </w:pPr>
            <w:r>
              <w:rPr>
                <w:sz w:val="18"/>
                <w:szCs w:val="18"/>
                <w:lang w:val="es-CO"/>
              </w:rPr>
              <w:t>- Facilitador del proceso de capacitación.</w:t>
            </w:r>
          </w:p>
          <w:p w:rsidR="00F52DAC" w:rsidRDefault="00F52DAC" w:rsidP="006A46C8">
            <w:pPr>
              <w:spacing w:before="0" w:after="0" w:line="240" w:lineRule="auto"/>
              <w:jc w:val="left"/>
              <w:rPr>
                <w:sz w:val="18"/>
                <w:szCs w:val="18"/>
                <w:lang w:val="es-CO"/>
              </w:rPr>
            </w:pPr>
            <w:r>
              <w:rPr>
                <w:sz w:val="18"/>
                <w:szCs w:val="18"/>
                <w:lang w:val="es-CO"/>
              </w:rPr>
              <w:t>- Locaciones para desarrollar las capacitaciones.</w:t>
            </w:r>
          </w:p>
          <w:p w:rsidR="00F52DAC" w:rsidRPr="006B62BC" w:rsidRDefault="00F52DAC" w:rsidP="00D22FFF">
            <w:pPr>
              <w:spacing w:before="0" w:after="0" w:line="240" w:lineRule="auto"/>
              <w:rPr>
                <w:sz w:val="18"/>
                <w:szCs w:val="18"/>
                <w:lang w:val="es-CO"/>
              </w:rPr>
            </w:pPr>
          </w:p>
        </w:tc>
      </w:tr>
      <w:tr w:rsidR="00F52DAC" w:rsidRPr="006B62BC" w:rsidTr="00790AEA">
        <w:trPr>
          <w:trHeight w:val="1521"/>
          <w:jc w:val="center"/>
        </w:trPr>
        <w:tc>
          <w:tcPr>
            <w:tcW w:w="2207" w:type="dxa"/>
            <w:vMerge/>
          </w:tcPr>
          <w:p w:rsidR="00F52DAC" w:rsidRPr="00790AEA" w:rsidRDefault="00F52DAC" w:rsidP="00D22FFF">
            <w:pPr>
              <w:spacing w:before="0" w:after="0" w:line="240" w:lineRule="auto"/>
              <w:rPr>
                <w:sz w:val="18"/>
                <w:szCs w:val="18"/>
                <w:lang w:val="es-CO"/>
              </w:rPr>
            </w:pPr>
          </w:p>
        </w:tc>
        <w:tc>
          <w:tcPr>
            <w:tcW w:w="2207" w:type="dxa"/>
          </w:tcPr>
          <w:p w:rsidR="00F52DAC" w:rsidRPr="00F52DAC" w:rsidRDefault="00F52DAC" w:rsidP="00D059FC">
            <w:pPr>
              <w:spacing w:before="0" w:after="0" w:line="240" w:lineRule="auto"/>
              <w:jc w:val="left"/>
              <w:rPr>
                <w:sz w:val="18"/>
                <w:szCs w:val="18"/>
                <w:lang w:val="es-CO"/>
              </w:rPr>
            </w:pPr>
            <w:r>
              <w:rPr>
                <w:sz w:val="18"/>
                <w:szCs w:val="18"/>
                <w:lang w:val="es-CO"/>
              </w:rPr>
              <w:t>- F</w:t>
            </w:r>
            <w:r w:rsidRPr="002E6F14">
              <w:rPr>
                <w:sz w:val="18"/>
                <w:szCs w:val="18"/>
                <w:lang w:val="es-CO"/>
              </w:rPr>
              <w:t xml:space="preserve">ortalecer sus capacidades </w:t>
            </w:r>
            <w:r w:rsidR="00086199">
              <w:rPr>
                <w:sz w:val="18"/>
                <w:szCs w:val="18"/>
                <w:lang w:val="es-CO"/>
              </w:rPr>
              <w:t>para</w:t>
            </w:r>
            <w:r w:rsidRPr="002E6F14">
              <w:rPr>
                <w:sz w:val="18"/>
                <w:szCs w:val="18"/>
                <w:lang w:val="es-CO"/>
              </w:rPr>
              <w:t xml:space="preserve"> ejercer veedurías en la ejecución de recursos y ejercer derechos constitucionales ante entes de control y demás autoridades.</w:t>
            </w:r>
          </w:p>
        </w:tc>
        <w:tc>
          <w:tcPr>
            <w:tcW w:w="2207" w:type="dxa"/>
          </w:tcPr>
          <w:p w:rsidR="00F52DAC" w:rsidRPr="00F52DAC" w:rsidRDefault="00EE4EDF" w:rsidP="00D22FFF">
            <w:pPr>
              <w:spacing w:before="0" w:after="0" w:line="240" w:lineRule="auto"/>
              <w:rPr>
                <w:sz w:val="18"/>
                <w:szCs w:val="18"/>
                <w:lang w:val="es-CO"/>
              </w:rPr>
            </w:pPr>
            <w:r>
              <w:rPr>
                <w:sz w:val="18"/>
                <w:szCs w:val="18"/>
                <w:lang w:val="es-CO"/>
              </w:rPr>
              <w:t>Comunidades</w:t>
            </w:r>
          </w:p>
        </w:tc>
        <w:tc>
          <w:tcPr>
            <w:tcW w:w="2446" w:type="dxa"/>
            <w:vMerge/>
          </w:tcPr>
          <w:p w:rsidR="00F52DAC" w:rsidRPr="00F52DAC" w:rsidRDefault="00F52DAC" w:rsidP="006A46C8">
            <w:pPr>
              <w:spacing w:before="0" w:after="0" w:line="240" w:lineRule="auto"/>
              <w:jc w:val="left"/>
              <w:rPr>
                <w:sz w:val="18"/>
                <w:szCs w:val="18"/>
                <w:lang w:val="es-CO"/>
              </w:rPr>
            </w:pPr>
          </w:p>
        </w:tc>
      </w:tr>
      <w:tr w:rsidR="009B5D90" w:rsidRPr="006B62BC" w:rsidTr="004019DC">
        <w:trPr>
          <w:jc w:val="center"/>
        </w:trPr>
        <w:tc>
          <w:tcPr>
            <w:tcW w:w="2207" w:type="dxa"/>
          </w:tcPr>
          <w:p w:rsidR="009B5D90" w:rsidRPr="006B62BC" w:rsidRDefault="00A31F8E" w:rsidP="00D22FFF">
            <w:pPr>
              <w:spacing w:before="0" w:after="0" w:line="240" w:lineRule="auto"/>
              <w:rPr>
                <w:sz w:val="18"/>
                <w:szCs w:val="18"/>
                <w:lang w:val="es-CO"/>
              </w:rPr>
            </w:pPr>
            <w:r w:rsidRPr="00A31F8E">
              <w:rPr>
                <w:sz w:val="18"/>
                <w:szCs w:val="18"/>
                <w:lang w:val="es-CO"/>
              </w:rPr>
              <w:t>2.3.4 Fortalecimiento de capacidades para el diseño y acceso efectivo a oportunidades económicas y financieras con enfoque de paisaje</w:t>
            </w:r>
          </w:p>
        </w:tc>
        <w:tc>
          <w:tcPr>
            <w:tcW w:w="2207" w:type="dxa"/>
          </w:tcPr>
          <w:p w:rsidR="009B5D90" w:rsidRPr="006B62BC" w:rsidRDefault="009E68A9" w:rsidP="00D22FFF">
            <w:pPr>
              <w:spacing w:before="0" w:after="0" w:line="240" w:lineRule="auto"/>
              <w:rPr>
                <w:sz w:val="18"/>
                <w:szCs w:val="18"/>
                <w:lang w:val="es-CO"/>
              </w:rPr>
            </w:pPr>
            <w:r w:rsidRPr="009E68A9">
              <w:rPr>
                <w:sz w:val="18"/>
                <w:szCs w:val="18"/>
                <w:lang w:val="es-CO"/>
              </w:rPr>
              <w:t>Los planes de formación deberán desarrollar un documento de análisis sobre los tipos actores que estarán involucrados, y determinar a) los espacios adecuados de capacitación y diálogo que garantice una participación plena, amplia y efectiva, de los partes interesadas de los mosaicos, en especial aquellos vulnerables, y b) estrategias de capacitación diferenciadas para los distintos actores y grupos étnicos, incluyendo de esta forma los mecanismos propios de gobierno y de toma de decisiones que cada comunidad maneja de manera diferenciada y autónoma.</w:t>
            </w:r>
          </w:p>
        </w:tc>
        <w:tc>
          <w:tcPr>
            <w:tcW w:w="2207" w:type="dxa"/>
          </w:tcPr>
          <w:p w:rsidR="009B5D90" w:rsidRDefault="009E68A9" w:rsidP="00D22FFF">
            <w:pPr>
              <w:spacing w:before="0" w:after="0" w:line="240" w:lineRule="auto"/>
              <w:rPr>
                <w:sz w:val="18"/>
                <w:szCs w:val="18"/>
                <w:lang w:val="es-CO"/>
              </w:rPr>
            </w:pPr>
            <w:r>
              <w:rPr>
                <w:sz w:val="18"/>
                <w:szCs w:val="18"/>
                <w:lang w:val="es-CO"/>
              </w:rPr>
              <w:t>Partes interesadas del proyecto</w:t>
            </w:r>
          </w:p>
          <w:p w:rsidR="009E68A9" w:rsidRPr="006B62BC" w:rsidRDefault="009E68A9" w:rsidP="00D22FFF">
            <w:pPr>
              <w:spacing w:before="0" w:after="0" w:line="240" w:lineRule="auto"/>
              <w:rPr>
                <w:sz w:val="18"/>
                <w:szCs w:val="18"/>
                <w:lang w:val="es-CO"/>
              </w:rPr>
            </w:pPr>
          </w:p>
        </w:tc>
        <w:tc>
          <w:tcPr>
            <w:tcW w:w="2446" w:type="dxa"/>
          </w:tcPr>
          <w:p w:rsidR="00D059FC" w:rsidRDefault="00D059FC" w:rsidP="00D059FC">
            <w:pPr>
              <w:spacing w:before="0" w:after="0" w:line="240" w:lineRule="auto"/>
              <w:jc w:val="left"/>
              <w:rPr>
                <w:sz w:val="18"/>
                <w:szCs w:val="18"/>
                <w:lang w:val="es-CO"/>
              </w:rPr>
            </w:pPr>
            <w:r>
              <w:rPr>
                <w:sz w:val="18"/>
                <w:szCs w:val="18"/>
                <w:lang w:val="es-CO"/>
              </w:rPr>
              <w:t>- Facilitador del proceso de capacitación.</w:t>
            </w:r>
          </w:p>
          <w:p w:rsidR="00D059FC" w:rsidRDefault="00D059FC" w:rsidP="00D059FC">
            <w:pPr>
              <w:spacing w:before="0" w:after="0" w:line="240" w:lineRule="auto"/>
              <w:jc w:val="left"/>
              <w:rPr>
                <w:sz w:val="18"/>
                <w:szCs w:val="18"/>
                <w:lang w:val="es-CO"/>
              </w:rPr>
            </w:pPr>
            <w:r>
              <w:rPr>
                <w:sz w:val="18"/>
                <w:szCs w:val="18"/>
                <w:lang w:val="es-CO"/>
              </w:rPr>
              <w:t>- Locaciones para desarrollar las capacitaciones.</w:t>
            </w:r>
          </w:p>
          <w:p w:rsidR="00D059FC" w:rsidRDefault="00D059FC" w:rsidP="00D059FC">
            <w:pPr>
              <w:spacing w:before="0" w:after="0" w:line="240" w:lineRule="auto"/>
              <w:jc w:val="left"/>
              <w:rPr>
                <w:sz w:val="18"/>
                <w:szCs w:val="18"/>
                <w:lang w:val="es-CO"/>
              </w:rPr>
            </w:pPr>
            <w:r>
              <w:rPr>
                <w:sz w:val="18"/>
                <w:szCs w:val="18"/>
                <w:lang w:val="es-CO"/>
              </w:rPr>
              <w:t>- Recursos económicos para desplazar a los actores vulnerables que requieran apoyo.</w:t>
            </w:r>
          </w:p>
          <w:p w:rsidR="009B5D90" w:rsidRPr="006B62BC" w:rsidRDefault="009B5D90" w:rsidP="00D22FFF">
            <w:pPr>
              <w:spacing w:before="0" w:after="0" w:line="240" w:lineRule="auto"/>
              <w:rPr>
                <w:sz w:val="18"/>
                <w:szCs w:val="18"/>
                <w:lang w:val="es-CO"/>
              </w:rPr>
            </w:pPr>
          </w:p>
        </w:tc>
      </w:tr>
    </w:tbl>
    <w:p w:rsidR="009B5D90" w:rsidRDefault="009B5D90" w:rsidP="003B1AE2"/>
    <w:p w:rsidR="00A236C2" w:rsidRDefault="00A236C2" w:rsidP="00B0085B">
      <w:pPr>
        <w:pStyle w:val="Ttulo2"/>
      </w:pPr>
      <w:bookmarkStart w:id="165" w:name="_Toc7024982"/>
      <w:r>
        <w:t>Plazos de las actividades del proyecto</w:t>
      </w:r>
      <w:bookmarkEnd w:id="165"/>
    </w:p>
    <w:p w:rsidR="0077794B" w:rsidRPr="0077794B" w:rsidRDefault="0049745F" w:rsidP="0077794B">
      <w:r>
        <w:t>Todos los instrumentos adicionales que deban ser desarrollados, deberán</w:t>
      </w:r>
      <w:r w:rsidRPr="0049745F">
        <w:t xml:space="preserve"> estar elaborado</w:t>
      </w:r>
      <w:r>
        <w:t>s</w:t>
      </w:r>
      <w:r w:rsidRPr="0049745F">
        <w:t>, consultado</w:t>
      </w:r>
      <w:r w:rsidR="0043758F">
        <w:t>s</w:t>
      </w:r>
      <w:r w:rsidRPr="0049745F">
        <w:t xml:space="preserve"> y publicado</w:t>
      </w:r>
      <w:r w:rsidR="0043758F">
        <w:t>s</w:t>
      </w:r>
      <w:r w:rsidRPr="0049745F">
        <w:t xml:space="preserve"> </w:t>
      </w:r>
      <w:r>
        <w:rPr>
          <w:b/>
          <w:u w:val="single"/>
        </w:rPr>
        <w:t>a</w:t>
      </w:r>
      <w:r w:rsidRPr="0049745F">
        <w:rPr>
          <w:b/>
          <w:u w:val="single"/>
        </w:rPr>
        <w:t>ntes del inicio de la ejecución de cada activid</w:t>
      </w:r>
      <w:r>
        <w:rPr>
          <w:b/>
          <w:u w:val="single"/>
        </w:rPr>
        <w:t>ad.</w:t>
      </w:r>
    </w:p>
    <w:p w:rsidR="005C67D9" w:rsidRDefault="005C67D9" w:rsidP="005C67D9"/>
    <w:p w:rsidR="005C67D9" w:rsidRDefault="005C67D9" w:rsidP="004F6BA1">
      <w:pPr>
        <w:pStyle w:val="Ttulo2"/>
      </w:pPr>
      <w:r>
        <w:t xml:space="preserve"> </w:t>
      </w:r>
      <w:bookmarkStart w:id="166" w:name="_Toc7024983"/>
      <w:r>
        <w:t>Implementación del PCAS</w:t>
      </w:r>
      <w:bookmarkEnd w:id="166"/>
    </w:p>
    <w:p w:rsidR="005C67D9" w:rsidRDefault="00FB36A9" w:rsidP="005C67D9">
      <w:r>
        <w:t xml:space="preserve">De conformidad con lo establecido en el EAS1 párrafos 10 al 13, Se deberán implementar </w:t>
      </w:r>
      <w:r w:rsidR="005C67D9">
        <w:t>las medidas y acciones identificadas en el PCAS en forma diligente de conformidad con los plazos allí especificados, y examinará el estado de la implementación del PCAS como parte de sus tareas de seguimiento y elaboración de informes.</w:t>
      </w:r>
    </w:p>
    <w:p w:rsidR="005C67D9" w:rsidRDefault="005C67D9" w:rsidP="005C67D9"/>
    <w:p w:rsidR="005C67D9" w:rsidRDefault="00FB36A9" w:rsidP="005C67D9">
      <w:r>
        <w:t>Se</w:t>
      </w:r>
      <w:r w:rsidR="005C67D9">
        <w:t xml:space="preserve"> mantendrá, y fortalecerá según sea necesario durante el ciclo del proyecto, la estructura organizativa establecida para supervisar los aspectos ambientales y sociales del proyecto. Las responsabilidades sociales y ambientales clave estarán bien definidas y se comunicarán a todo el </w:t>
      </w:r>
      <w:r w:rsidR="005C67D9">
        <w:lastRenderedPageBreak/>
        <w:t>personal involucrado. Se mantendrá continuamente un compromiso de alto nivel y se brindarán los recursos humanos y financieros suficientes para implementar el PCAS.</w:t>
      </w:r>
    </w:p>
    <w:p w:rsidR="005C67D9" w:rsidRDefault="005C67D9" w:rsidP="005C67D9"/>
    <w:p w:rsidR="005C67D9" w:rsidRDefault="00FB36A9" w:rsidP="005C67D9">
      <w:r>
        <w:t>S</w:t>
      </w:r>
      <w:r w:rsidR="005C67D9">
        <w:t xml:space="preserve">e asegurará de que las personas que tengan responsabilidad directa en actividades relevantes para la implementación del PCAS estén adecuadamente calificadas y capacitadas, de manera que cuenten con el conocimiento y las habilidades necesarias para realizar su tarea. </w:t>
      </w:r>
      <w:r>
        <w:t xml:space="preserve">Se </w:t>
      </w:r>
      <w:r w:rsidR="005C67D9">
        <w:t>brindará capacitación para abordar las medidas y acciones</w:t>
      </w:r>
      <w:r w:rsidR="009A5B2B">
        <w:t xml:space="preserve"> </w:t>
      </w:r>
      <w:r w:rsidR="005C67D9">
        <w:t>específicas requeridas por el PCAS, y para respaldar un desempeño social y ambiental eficaz y continuo.</w:t>
      </w:r>
    </w:p>
    <w:p w:rsidR="00FB36A9" w:rsidRDefault="00FB36A9" w:rsidP="005C67D9"/>
    <w:p w:rsidR="00A20B04" w:rsidRDefault="00FB36A9" w:rsidP="00F572C0">
      <w:pPr>
        <w:sectPr w:rsidR="00A20B04" w:rsidSect="00CA12D4">
          <w:pgSz w:w="12240" w:h="15840"/>
          <w:pgMar w:top="1418" w:right="1701" w:bottom="1418" w:left="1701" w:header="709" w:footer="709" w:gutter="0"/>
          <w:cols w:space="708"/>
          <w:titlePg/>
          <w:docGrid w:linePitch="360"/>
        </w:sectPr>
      </w:pPr>
      <w:r>
        <w:t>Se</w:t>
      </w:r>
      <w:r w:rsidR="005C67D9">
        <w:t xml:space="preserve"> notificará sin demora al Banco toda modificación que se proponga en el alcance, el diseño, la ejecución o la operación del proyecto y que pueda causar un cambio adverso en los riesgos e impactos ambientales y sociales del proyecto. </w:t>
      </w:r>
      <w:r>
        <w:t>Se</w:t>
      </w:r>
      <w:r w:rsidR="005C67D9">
        <w:t xml:space="preserve"> llevará a cabo, según corresponda, evaluaciones adicionales adecuadas y promoverá la participación de las partes interesadas de conformidad con los EAS; también propondrá cambios, que someterá a la aprobación del Banco, en el PCAS y las herramientas de gestión pertinentes, según corresponda, en función de los resultados de tales evaluaciones y consultas.</w:t>
      </w:r>
      <w:r w:rsidR="00F572C0">
        <w:t xml:space="preserve"> </w:t>
      </w:r>
    </w:p>
    <w:p w:rsidR="000768FC" w:rsidRPr="00222F43" w:rsidRDefault="000768FC" w:rsidP="00714BF9">
      <w:pPr>
        <w:pStyle w:val="Heading41"/>
        <w:pageBreakBefore/>
        <w:ind w:left="0" w:firstLine="0"/>
      </w:pPr>
      <w:r w:rsidRPr="00222F43">
        <w:lastRenderedPageBreak/>
        <w:t>REFERENCIAS</w:t>
      </w:r>
    </w:p>
    <w:p w:rsidR="00675FB6" w:rsidRPr="00222F43" w:rsidRDefault="00675FB6" w:rsidP="000768FC">
      <w:pPr>
        <w:ind w:left="709" w:hanging="709"/>
        <w:jc w:val="left"/>
      </w:pPr>
    </w:p>
    <w:p w:rsidR="008300AA" w:rsidRPr="00222F43" w:rsidRDefault="008300AA" w:rsidP="000768FC">
      <w:pPr>
        <w:ind w:left="709" w:hanging="709"/>
        <w:jc w:val="left"/>
      </w:pPr>
      <w:r w:rsidRPr="00222F43">
        <w:t>ANLA</w:t>
      </w:r>
      <w:r w:rsidR="00DA35D5">
        <w:t xml:space="preserve">. </w:t>
      </w:r>
      <w:r w:rsidRPr="00222F43">
        <w:t>2018. Metodología general para la elaboración y presentación de estudios ambientales. Bogotá D.C.: Ministerio de Ambiente y Desarrollo Sostenible - Autoridad Nacional De Licencias Ambientales (ANLA), pp.197-211.</w:t>
      </w:r>
    </w:p>
    <w:p w:rsidR="00777B58" w:rsidRPr="00222F43" w:rsidRDefault="00777B58" w:rsidP="000768FC">
      <w:pPr>
        <w:ind w:left="709" w:hanging="709"/>
        <w:jc w:val="left"/>
      </w:pPr>
      <w:r w:rsidRPr="00222F43">
        <w:t xml:space="preserve">Arango, Ochoa &amp; </w:t>
      </w:r>
      <w:r w:rsidR="002D4056" w:rsidRPr="00222F43">
        <w:t>Sánchez</w:t>
      </w:r>
      <w:r w:rsidRPr="00222F43">
        <w:t xml:space="preserve"> Gutierrez. 2004</w:t>
      </w:r>
      <w:r w:rsidR="002D4056" w:rsidRPr="00222F43">
        <w:t>. Los pueblos indígenas de Colombia en el umbral del nuevo milenio: población, cultura y territorio: bases para el fortalecimiento social y económico de los pueblos indígenas</w:t>
      </w:r>
      <w:r w:rsidR="000B2306" w:rsidRPr="00222F43">
        <w:t>. Departamento Nacional de Planeación, Bo</w:t>
      </w:r>
      <w:r w:rsidR="00881E0D" w:rsidRPr="00222F43">
        <w:t>gotá D.C.</w:t>
      </w:r>
    </w:p>
    <w:p w:rsidR="000768FC" w:rsidRPr="00222F43" w:rsidRDefault="0027322C" w:rsidP="00A15F0A">
      <w:pPr>
        <w:ind w:left="709" w:hanging="709"/>
        <w:jc w:val="left"/>
      </w:pPr>
      <w:r w:rsidRPr="00222F43">
        <w:t xml:space="preserve">Banco Mundial. </w:t>
      </w:r>
      <w:r w:rsidR="00A15F0A" w:rsidRPr="00222F43">
        <w:t>2016</w:t>
      </w:r>
      <w:r w:rsidRPr="00222F43">
        <w:t>.</w:t>
      </w:r>
      <w:r w:rsidR="00A15F0A" w:rsidRPr="00222F43">
        <w:t xml:space="preserve"> Marco Ambiental y Social del Banco Mundial, Washington, D</w:t>
      </w:r>
      <w:r w:rsidRPr="00222F43">
        <w:t>.C., 121.</w:t>
      </w:r>
    </w:p>
    <w:p w:rsidR="005B41A1" w:rsidRPr="00222F43" w:rsidRDefault="005B41A1" w:rsidP="005B41A1">
      <w:pPr>
        <w:ind w:left="709" w:hanging="709"/>
        <w:jc w:val="left"/>
      </w:pPr>
      <w:r w:rsidRPr="00222F43">
        <w:t>Banco Mundial. 2019. Nota Concepto para el Proyecto Paisajes Integrados y Sostenibles de la Orinoquia. Bogotá: Banco Mundial, p.28.</w:t>
      </w:r>
    </w:p>
    <w:p w:rsidR="000768FC" w:rsidRPr="00222F43" w:rsidRDefault="000768FC" w:rsidP="000768FC">
      <w:pPr>
        <w:ind w:left="709" w:hanging="709"/>
        <w:jc w:val="left"/>
      </w:pPr>
      <w:r w:rsidRPr="00222F43">
        <w:t>Benavides, J. 2010. El desarrollo económico de la Orinoquia Como aprendizaje y construcción de instituciones. Debates Presidenciales CAF.</w:t>
      </w:r>
    </w:p>
    <w:p w:rsidR="000768FC" w:rsidRPr="00222F43" w:rsidRDefault="000768FC" w:rsidP="000768FC">
      <w:pPr>
        <w:ind w:left="709" w:hanging="709"/>
        <w:jc w:val="left"/>
      </w:pPr>
      <w:proofErr w:type="spellStart"/>
      <w:r w:rsidRPr="00222F43">
        <w:t>CIATa</w:t>
      </w:r>
      <w:proofErr w:type="spellEnd"/>
      <w:r w:rsidRPr="00222F43">
        <w:t>. 2017. Oportunidades de desarrollo bajo en carbono para la Orinoquia. Centro Internacional de Agricultura Tropical.</w:t>
      </w:r>
    </w:p>
    <w:p w:rsidR="000768FC" w:rsidRPr="00222F43" w:rsidRDefault="000768FC" w:rsidP="000768FC">
      <w:pPr>
        <w:ind w:left="709" w:hanging="709"/>
        <w:jc w:val="left"/>
      </w:pPr>
      <w:r w:rsidRPr="00222F43">
        <w:t>Correa, H.  D, Ruiz, S. L. y Arévalo, L. M. (</w:t>
      </w:r>
      <w:proofErr w:type="spellStart"/>
      <w:r w:rsidRPr="00222F43">
        <w:t>eds</w:t>
      </w:r>
      <w:proofErr w:type="spellEnd"/>
      <w:r w:rsidRPr="00222F43">
        <w:t xml:space="preserve">). 2005.  Plan de acción </w:t>
      </w:r>
      <w:r w:rsidR="006C20D6" w:rsidRPr="00222F43">
        <w:t>e</w:t>
      </w:r>
      <w:r w:rsidRPr="00222F43">
        <w:t xml:space="preserve">n biodiversidad de la cuenca del Orinoco, Colombia, 2005 – 2015. Propuesta Técnica. Bogotá D.C.: </w:t>
      </w:r>
      <w:proofErr w:type="spellStart"/>
      <w:r w:rsidRPr="00222F43">
        <w:t>Corporinoquia</w:t>
      </w:r>
      <w:proofErr w:type="spellEnd"/>
      <w:r w:rsidRPr="00222F43">
        <w:t xml:space="preserve">, </w:t>
      </w:r>
      <w:proofErr w:type="spellStart"/>
      <w:r w:rsidRPr="00222F43">
        <w:t>Cormacarena</w:t>
      </w:r>
      <w:proofErr w:type="spellEnd"/>
      <w:r w:rsidRPr="00222F43">
        <w:t xml:space="preserve">, </w:t>
      </w:r>
      <w:proofErr w:type="spellStart"/>
      <w:r w:rsidRPr="00222F43">
        <w:t>I.A.v.H</w:t>
      </w:r>
      <w:proofErr w:type="spellEnd"/>
      <w:r w:rsidRPr="00222F43">
        <w:t xml:space="preserve">, </w:t>
      </w:r>
      <w:proofErr w:type="spellStart"/>
      <w:r w:rsidRPr="00222F43">
        <w:t>Unitrópico</w:t>
      </w:r>
      <w:proofErr w:type="spellEnd"/>
      <w:r w:rsidRPr="00222F43">
        <w:t xml:space="preserve">, Fundación </w:t>
      </w:r>
      <w:proofErr w:type="spellStart"/>
      <w:r w:rsidRPr="00222F43">
        <w:t>Omacha</w:t>
      </w:r>
      <w:proofErr w:type="spellEnd"/>
      <w:r w:rsidRPr="00222F43">
        <w:t xml:space="preserve">, Fundación Horizonte Verde, Universidad Javeriana, </w:t>
      </w:r>
      <w:proofErr w:type="spellStart"/>
      <w:r w:rsidRPr="00222F43">
        <w:t>Unillanos</w:t>
      </w:r>
      <w:proofErr w:type="spellEnd"/>
      <w:r w:rsidRPr="00222F43">
        <w:t>, WWF – Colombia, GTZ, Colombia. 273 p.</w:t>
      </w:r>
    </w:p>
    <w:p w:rsidR="000768FC" w:rsidRPr="00222F43" w:rsidRDefault="000768FC" w:rsidP="000768FC">
      <w:pPr>
        <w:ind w:left="709" w:hanging="709"/>
        <w:jc w:val="left"/>
      </w:pPr>
      <w:r w:rsidRPr="00222F43">
        <w:t xml:space="preserve">Equidadmujer.gov.co. 2017. Consejería Presidencial para la Equidad de la Mujer. [online] </w:t>
      </w:r>
      <w:r w:rsidR="00EC6DFD" w:rsidRPr="00222F43">
        <w:t>Disponible en</w:t>
      </w:r>
      <w:r w:rsidRPr="00222F43">
        <w:t xml:space="preserve">: </w:t>
      </w:r>
      <w:r w:rsidR="00427A4A" w:rsidRPr="00222F43">
        <w:t>http://www.equidadmujer.gov.co</w:t>
      </w:r>
      <w:r w:rsidRPr="00222F43">
        <w:t>.</w:t>
      </w:r>
    </w:p>
    <w:p w:rsidR="00427A4A" w:rsidRPr="00222F43" w:rsidRDefault="00D515C3" w:rsidP="000768FC">
      <w:pPr>
        <w:ind w:left="709" w:hanging="709"/>
        <w:jc w:val="left"/>
      </w:pPr>
      <w:r w:rsidRPr="00222F43">
        <w:t xml:space="preserve">FIP - Ideas para la paz. 2018. Arauca, a la expectativa del quinto ciclo con el ELN. [online] </w:t>
      </w:r>
      <w:r w:rsidR="000E7E97" w:rsidRPr="00222F43">
        <w:t>disponible en</w:t>
      </w:r>
      <w:r w:rsidRPr="00222F43">
        <w:t>: http://www.ideaspaz.org/publications/posts/1649 [</w:t>
      </w:r>
      <w:r w:rsidR="000E7E97" w:rsidRPr="00222F43">
        <w:t xml:space="preserve">Consultado el </w:t>
      </w:r>
      <w:r w:rsidRPr="00222F43">
        <w:t>8 A</w:t>
      </w:r>
      <w:r w:rsidR="000E7E97" w:rsidRPr="00222F43">
        <w:t xml:space="preserve">bril de </w:t>
      </w:r>
      <w:r w:rsidRPr="00222F43">
        <w:t>2019].</w:t>
      </w:r>
    </w:p>
    <w:p w:rsidR="000768FC" w:rsidRPr="00222F43" w:rsidRDefault="000768FC" w:rsidP="000768FC">
      <w:pPr>
        <w:ind w:left="709" w:hanging="709"/>
        <w:jc w:val="left"/>
      </w:pPr>
      <w:r w:rsidRPr="00222F43">
        <w:t xml:space="preserve">GSURR. 2017. Guía para la aplicación del “Lente para la Construcción de Paz”, Anexo 8 – Llano: Arauca, Casanare, Guainía, Meta, Vaupés y Vichada. Práctica Global para el Desarrollo Urbano, Rural, Social y Resiliencia (GSURR), Equipo de país del Banco Mundial, Colombia. </w:t>
      </w:r>
      <w:r w:rsidR="00C0030D" w:rsidRPr="00222F43">
        <w:t>2</w:t>
      </w:r>
      <w:r w:rsidRPr="00222F43">
        <w:t>7</w:t>
      </w:r>
    </w:p>
    <w:p w:rsidR="000768FC" w:rsidRPr="00222F43" w:rsidRDefault="000768FC" w:rsidP="000768FC">
      <w:pPr>
        <w:ind w:left="709" w:hanging="709"/>
        <w:jc w:val="left"/>
      </w:pPr>
      <w:r w:rsidRPr="00222F43">
        <w:t>IDEAM. 2013. Zonificación y codificación de unidades hidrográficas e hidrogeológicas de Colombia, Bogotá, D. C., Colombia. Publicación aprobada por el Comité de Comunicaciones y Publicaciones del IDEAM, noviembre de 2013, Bogotá, D. C., Colombia.</w:t>
      </w:r>
    </w:p>
    <w:p w:rsidR="00710DD9" w:rsidRPr="00222F43" w:rsidRDefault="00710DD9" w:rsidP="00710DD9">
      <w:pPr>
        <w:ind w:left="709" w:hanging="709"/>
        <w:jc w:val="left"/>
      </w:pPr>
      <w:r w:rsidRPr="00222F43">
        <w:t>IDEAM. 2017. Atlas Interactivo - Climatológico - IDEAM. [online] Atlas.ideam.gov.co. Disponible en: http://atlas.ideam.gov.co/visorAtlasClimatologico.html. Consultado el 20/03/19</w:t>
      </w:r>
    </w:p>
    <w:p w:rsidR="000768FC" w:rsidRPr="00970741" w:rsidRDefault="000768FC" w:rsidP="000768FC">
      <w:pPr>
        <w:ind w:left="709" w:hanging="709"/>
        <w:jc w:val="left"/>
        <w:rPr>
          <w:lang w:val="en-US"/>
        </w:rPr>
      </w:pPr>
      <w:r w:rsidRPr="00970741">
        <w:rPr>
          <w:lang w:val="en-US"/>
        </w:rPr>
        <w:t xml:space="preserve">IDOM. 2017. </w:t>
      </w:r>
      <w:proofErr w:type="spellStart"/>
      <w:r w:rsidRPr="00970741">
        <w:rPr>
          <w:lang w:val="en-US"/>
        </w:rPr>
        <w:t>Mapeo</w:t>
      </w:r>
      <w:proofErr w:type="spellEnd"/>
      <w:r w:rsidRPr="00970741">
        <w:rPr>
          <w:lang w:val="en-US"/>
        </w:rPr>
        <w:t xml:space="preserve"> de </w:t>
      </w:r>
      <w:proofErr w:type="spellStart"/>
      <w:r w:rsidRPr="00970741">
        <w:rPr>
          <w:lang w:val="en-US"/>
        </w:rPr>
        <w:t>actores</w:t>
      </w:r>
      <w:proofErr w:type="spellEnd"/>
      <w:r w:rsidRPr="00970741">
        <w:rPr>
          <w:lang w:val="en-US"/>
        </w:rPr>
        <w:t xml:space="preserve"> </w:t>
      </w:r>
      <w:proofErr w:type="spellStart"/>
      <w:r w:rsidRPr="00970741">
        <w:rPr>
          <w:lang w:val="en-US"/>
        </w:rPr>
        <w:t>Paisajes</w:t>
      </w:r>
      <w:proofErr w:type="spellEnd"/>
      <w:r w:rsidRPr="00970741">
        <w:rPr>
          <w:lang w:val="en-US"/>
        </w:rPr>
        <w:t xml:space="preserve"> </w:t>
      </w:r>
      <w:proofErr w:type="spellStart"/>
      <w:r w:rsidRPr="00970741">
        <w:rPr>
          <w:lang w:val="en-US"/>
        </w:rPr>
        <w:t>Sostenibles</w:t>
      </w:r>
      <w:proofErr w:type="spellEnd"/>
      <w:r w:rsidRPr="00970741">
        <w:rPr>
          <w:lang w:val="en-US"/>
        </w:rPr>
        <w:t xml:space="preserve">, Colombia: Institutional and legal framework for low carbon development in the </w:t>
      </w:r>
      <w:proofErr w:type="spellStart"/>
      <w:r w:rsidRPr="00970741">
        <w:rPr>
          <w:lang w:val="en-US"/>
        </w:rPr>
        <w:t>Orinoquia</w:t>
      </w:r>
      <w:proofErr w:type="spellEnd"/>
      <w:r w:rsidRPr="00970741">
        <w:rPr>
          <w:lang w:val="en-US"/>
        </w:rPr>
        <w:t xml:space="preserve"> </w:t>
      </w:r>
      <w:proofErr w:type="spellStart"/>
      <w:r w:rsidRPr="00970741">
        <w:rPr>
          <w:lang w:val="en-US"/>
        </w:rPr>
        <w:t>región</w:t>
      </w:r>
      <w:proofErr w:type="spellEnd"/>
      <w:r w:rsidRPr="00970741">
        <w:rPr>
          <w:lang w:val="en-US"/>
        </w:rPr>
        <w:t>.</w:t>
      </w:r>
    </w:p>
    <w:p w:rsidR="00C0030D" w:rsidRPr="00222F43" w:rsidRDefault="000768FC" w:rsidP="000768FC">
      <w:pPr>
        <w:ind w:left="709" w:hanging="709"/>
        <w:jc w:val="left"/>
      </w:pPr>
      <w:r w:rsidRPr="00222F43">
        <w:lastRenderedPageBreak/>
        <w:t xml:space="preserve">Lasso, C. A.; Rial, A.; Matallana, C.; Ramírez, W.; </w:t>
      </w:r>
      <w:proofErr w:type="spellStart"/>
      <w:r w:rsidRPr="00222F43">
        <w:t>Señaris</w:t>
      </w:r>
      <w:proofErr w:type="spellEnd"/>
      <w:r w:rsidRPr="00222F43">
        <w:t xml:space="preserve">, J.; </w:t>
      </w:r>
      <w:proofErr w:type="spellStart"/>
      <w:r w:rsidRPr="00222F43">
        <w:t>DíazPulido</w:t>
      </w:r>
      <w:proofErr w:type="spellEnd"/>
      <w:r w:rsidRPr="00222F43">
        <w:t xml:space="preserve">, A.; Corzo, G.; Machado-Allison, A. (Eds.). 2011. Biodiversidad de la cuenca del Orinoco. II Áreas prioritarias para la conservación y uso sostenible. Instituto de Investigación de Recursos Biológicos Alexander von Humboldt, Ministerio del Ambiente, Vivienda y Desarrollo Territorial, WWF Colombia, Fundación </w:t>
      </w:r>
      <w:proofErr w:type="spellStart"/>
      <w:r w:rsidRPr="00222F43">
        <w:t>Omacha</w:t>
      </w:r>
      <w:proofErr w:type="spellEnd"/>
      <w:r w:rsidRPr="00222F43">
        <w:t xml:space="preserve">, Fundación La Salle de Ciencias Naturales e Instituto de Estudios de la Orinoquia (Universidad Nacional de Colombia). Bogotá, D.C., Colombia. 304 pp. </w:t>
      </w:r>
    </w:p>
    <w:p w:rsidR="00745D74" w:rsidRPr="00222F43" w:rsidRDefault="00745D74" w:rsidP="000768FC">
      <w:pPr>
        <w:ind w:left="709" w:hanging="709"/>
        <w:jc w:val="left"/>
      </w:pPr>
      <w:r w:rsidRPr="00222F43">
        <w:t>PNN (2018). Plan de contingencia para el riesgo público en el área protegida PNN TUPARRO (Actualización). Puerto Carreño, Vichada: Parques Nacionales Naturales de Colombia, p.69.</w:t>
      </w:r>
    </w:p>
    <w:p w:rsidR="000768FC" w:rsidRPr="00222F43" w:rsidRDefault="000768FC" w:rsidP="000768FC">
      <w:pPr>
        <w:ind w:left="709" w:hanging="709"/>
      </w:pPr>
      <w:r w:rsidRPr="00222F43">
        <w:t>PRICCO R1. 2017. Identificación de la Línea Base. Centro Internacional de Agricultura Tropical.</w:t>
      </w:r>
    </w:p>
    <w:p w:rsidR="000768FC" w:rsidRPr="00222F43" w:rsidRDefault="000768FC" w:rsidP="000768FC">
      <w:pPr>
        <w:ind w:left="709" w:hanging="709"/>
      </w:pPr>
      <w:r w:rsidRPr="00222F43">
        <w:t>PRICCO R8. 2017. Identificación de Actores claves. Centro Internacional de Agricultura Tropical.</w:t>
      </w:r>
    </w:p>
    <w:p w:rsidR="00441363" w:rsidRPr="00222F43" w:rsidRDefault="00441363" w:rsidP="00441363">
      <w:pPr>
        <w:ind w:left="709" w:hanging="709"/>
      </w:pPr>
      <w:r w:rsidRPr="00222F43">
        <w:t>Sanclemente, G. 2017. Marco Normativo y de instrumentos para Abordar y Respetar las Salvaguardas Sociales y Ambientales para REDD+ en Colombia, Consultoría realizada en el marco del Programa ONU REDD Colombia, Estrategia Bosques Territorios de Vida, Ministerio de Ambiente y Desarrollo Sostenible, Bogotá, Colombia.  </w:t>
      </w:r>
    </w:p>
    <w:p w:rsidR="000768FC" w:rsidRPr="00970741" w:rsidRDefault="000768FC" w:rsidP="000768FC">
      <w:pPr>
        <w:ind w:left="709" w:hanging="709"/>
        <w:jc w:val="left"/>
        <w:rPr>
          <w:lang w:val="en-US"/>
        </w:rPr>
      </w:pPr>
      <w:r w:rsidRPr="00222F43">
        <w:t xml:space="preserve">UPRA. 2015 Proyectos de distribución de la propiedad de la tierra. </w:t>
      </w:r>
      <w:r w:rsidRPr="00970741">
        <w:rPr>
          <w:lang w:val="en-US"/>
        </w:rPr>
        <w:t xml:space="preserve">[online] </w:t>
      </w:r>
      <w:r w:rsidR="005D7D23" w:rsidRPr="00970741">
        <w:rPr>
          <w:lang w:val="en-US"/>
        </w:rPr>
        <w:t>http://www.upra.gov.co/documents/10184/23342/Proyectos+Distribuci%C3%B3n+de+la+Propiedad+de+la+propiedad.pdf/d78e382c-77ac-4d60-9cfd-da42fb5be8b9</w:t>
      </w:r>
    </w:p>
    <w:p w:rsidR="005D7D23" w:rsidRPr="00222F43" w:rsidRDefault="005D7D23" w:rsidP="000768FC">
      <w:pPr>
        <w:ind w:left="709" w:hanging="709"/>
        <w:jc w:val="left"/>
      </w:pPr>
      <w:r w:rsidRPr="00222F43">
        <w:t xml:space="preserve">Tavera, H. 2019. </w:t>
      </w:r>
      <w:r w:rsidR="00A63ED9" w:rsidRPr="00222F43">
        <w:t>Estado actual de la información y los avances a las temáticas de interés. Proyecto paisajes integrados y sostenibles de la Orinoquia</w:t>
      </w:r>
      <w:r w:rsidRPr="00222F43">
        <w:t>. Bogotá, p.93.</w:t>
      </w:r>
    </w:p>
    <w:p w:rsidR="000768FC" w:rsidRPr="00222F43" w:rsidRDefault="000768FC" w:rsidP="006C20D6">
      <w:pPr>
        <w:ind w:left="709" w:hanging="709"/>
        <w:jc w:val="left"/>
      </w:pPr>
      <w:r w:rsidRPr="00222F43">
        <w:t>Tobón, P. 2017. Datos sobre la población, el territorio y la deforestación en los territorios indígenas. Presentación en el Taller de salvaguardas con pueblos indígenas. Julio 2017. Bogotá, Colombia.</w:t>
      </w:r>
    </w:p>
    <w:p w:rsidR="00A64B27" w:rsidRPr="00222F43" w:rsidRDefault="00A64B27" w:rsidP="00714BF9">
      <w:pPr>
        <w:pStyle w:val="Heading41"/>
        <w:pageBreakBefore/>
        <w:ind w:left="0" w:firstLine="0"/>
      </w:pPr>
      <w:r w:rsidRPr="00222F43">
        <w:lastRenderedPageBreak/>
        <w:t>ANEXOS</w:t>
      </w:r>
    </w:p>
    <w:p w:rsidR="006E0601" w:rsidRPr="00222F43" w:rsidRDefault="006E0601" w:rsidP="006E0601"/>
    <w:p w:rsidR="006E0601" w:rsidRPr="00222F43" w:rsidRDefault="006E0601" w:rsidP="006E0601">
      <w:r w:rsidRPr="00222F43">
        <w:t>Anexo 1. Áreas de intervención del Proyecto – Mosaicos Priorizados</w:t>
      </w:r>
    </w:p>
    <w:p w:rsidR="006E0601" w:rsidRPr="00222F43" w:rsidRDefault="006E0601" w:rsidP="006E0601">
      <w:r w:rsidRPr="00222F43">
        <w:t xml:space="preserve">Anexo 2. </w:t>
      </w:r>
      <w:r w:rsidR="004A2AC5" w:rsidRPr="00222F43">
        <w:rPr>
          <w:lang w:eastAsia="en-CA"/>
        </w:rPr>
        <w:t>Documento de Evaluación del Proyecto (</w:t>
      </w:r>
      <w:r w:rsidR="004F1E2C" w:rsidRPr="00222F43">
        <w:t>PAD</w:t>
      </w:r>
      <w:r w:rsidR="004A2AC5" w:rsidRPr="00222F43">
        <w:t>)</w:t>
      </w:r>
    </w:p>
    <w:p w:rsidR="006E0601" w:rsidRPr="00222F43" w:rsidRDefault="006E0601" w:rsidP="006E0601">
      <w:r w:rsidRPr="00222F43">
        <w:t>Anexo 3. Línea base sistemas de información</w:t>
      </w:r>
    </w:p>
    <w:p w:rsidR="006E0601" w:rsidRPr="00222F43" w:rsidRDefault="006E0601" w:rsidP="006E0601">
      <w:r w:rsidRPr="00222F43">
        <w:t xml:space="preserve">Anexo 4. </w:t>
      </w:r>
      <w:r w:rsidR="000F2002" w:rsidRPr="00222F43">
        <w:t>Línea base Ordenamiento Territorial</w:t>
      </w:r>
    </w:p>
    <w:p w:rsidR="006E0601" w:rsidRPr="00222F43" w:rsidRDefault="006E0601" w:rsidP="006E0601">
      <w:r w:rsidRPr="00222F43">
        <w:t xml:space="preserve">Anexo 5. </w:t>
      </w:r>
      <w:r w:rsidR="000F2002" w:rsidRPr="00222F43">
        <w:t>Línea base áreas protegidas</w:t>
      </w:r>
    </w:p>
    <w:p w:rsidR="006E0601" w:rsidRPr="00222F43" w:rsidRDefault="006E0601" w:rsidP="006E0601">
      <w:r w:rsidRPr="00222F43">
        <w:t>Anexo 6. Línea Base Paisajes Productivos Sostenibles</w:t>
      </w:r>
    </w:p>
    <w:p w:rsidR="005C0C2B" w:rsidRDefault="005C0C2B" w:rsidP="006E0601">
      <w:r w:rsidRPr="00222F43">
        <w:t>Anexo 7. Plan de participación de partes interesadas</w:t>
      </w:r>
    </w:p>
    <w:p w:rsidR="003C5CE9" w:rsidRPr="00222F43" w:rsidRDefault="003C5CE9" w:rsidP="006E0601">
      <w:r>
        <w:t>Anexo 8. Plan de Compromisos Ambientales y Sociales</w:t>
      </w:r>
    </w:p>
    <w:p w:rsidR="00BE11F5" w:rsidRPr="00222F43" w:rsidRDefault="00BE11F5"/>
    <w:sectPr w:rsidR="00BE11F5" w:rsidRPr="00222F43" w:rsidSect="00CA12D4">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6FE9" w:rsidRDefault="00C66FE9" w:rsidP="00BE11F5">
      <w:pPr>
        <w:spacing w:before="0" w:after="0" w:line="240" w:lineRule="auto"/>
      </w:pPr>
      <w:r>
        <w:separator/>
      </w:r>
    </w:p>
  </w:endnote>
  <w:endnote w:type="continuationSeparator" w:id="0">
    <w:p w:rsidR="00C66FE9" w:rsidRDefault="00C66FE9" w:rsidP="00BE11F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MT">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Yu Mincho">
    <w:altName w:val="游明朝"/>
    <w:panose1 w:val="00000000000000000000"/>
    <w:charset w:val="80"/>
    <w:family w:val="roman"/>
    <w:notTrueType/>
    <w:pitch w:val="default"/>
  </w:font>
  <w:font w:name="Fira Sans Light">
    <w:altName w:val="Fira Sans Light"/>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pple Chancery">
    <w:charset w:val="00"/>
    <w:family w:val="auto"/>
    <w:pitch w:val="variable"/>
    <w:sig w:usb0="80000067" w:usb1="00000003" w:usb2="00000000" w:usb3="00000000" w:csb0="000001F3" w:csb1="00000000"/>
  </w:font>
  <w:font w:name="Cambria">
    <w:panose1 w:val="02040503050406030204"/>
    <w:charset w:val="00"/>
    <w:family w:val="roman"/>
    <w:pitch w:val="variable"/>
    <w:sig w:usb0="E00002FF" w:usb1="400004FF" w:usb2="00000000" w:usb3="00000000" w:csb0="0000019F" w:csb1="00000000"/>
  </w:font>
  <w:font w:name="CIDFont+F6">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91F" w:rsidRDefault="00CB291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37899678"/>
      <w:docPartObj>
        <w:docPartGallery w:val="Page Numbers (Bottom of Page)"/>
        <w:docPartUnique/>
      </w:docPartObj>
    </w:sdtPr>
    <w:sdtEndPr/>
    <w:sdtContent>
      <w:p w:rsidR="00CB291F" w:rsidRPr="00A9641F" w:rsidRDefault="00CB291F" w:rsidP="00A9641F">
        <w:pPr>
          <w:pStyle w:val="Piedepgina"/>
          <w:jc w:val="left"/>
          <w:rPr>
            <w:sz w:val="18"/>
            <w:szCs w:val="18"/>
          </w:rPr>
        </w:pPr>
        <w:r w:rsidRPr="00A9641F">
          <w:rPr>
            <w:sz w:val="18"/>
            <w:szCs w:val="18"/>
          </w:rPr>
          <w:t>Preparado por: Adriana Pinto Brun</w:t>
        </w:r>
        <w:r w:rsidRPr="00A9641F">
          <w:rPr>
            <w:sz w:val="18"/>
            <w:szCs w:val="18"/>
          </w:rPr>
          <w:tab/>
        </w:r>
        <w:r w:rsidRPr="00A9641F">
          <w:rPr>
            <w:sz w:val="18"/>
            <w:szCs w:val="18"/>
          </w:rPr>
          <w:tab/>
        </w:r>
        <w:r w:rsidRPr="00A9641F">
          <w:rPr>
            <w:sz w:val="18"/>
            <w:szCs w:val="18"/>
          </w:rPr>
          <w:fldChar w:fldCharType="begin"/>
        </w:r>
        <w:r w:rsidRPr="00A9641F">
          <w:rPr>
            <w:sz w:val="18"/>
            <w:szCs w:val="18"/>
          </w:rPr>
          <w:instrText>PAGE   \* MERGEFORMAT</w:instrText>
        </w:r>
        <w:r w:rsidRPr="00A9641F">
          <w:rPr>
            <w:sz w:val="18"/>
            <w:szCs w:val="18"/>
          </w:rPr>
          <w:fldChar w:fldCharType="separate"/>
        </w:r>
        <w:r w:rsidR="00E9042E" w:rsidRPr="00E9042E">
          <w:rPr>
            <w:noProof/>
            <w:sz w:val="18"/>
            <w:szCs w:val="18"/>
            <w:lang w:val="es-ES"/>
          </w:rPr>
          <w:t>3</w:t>
        </w:r>
        <w:r w:rsidRPr="00A9641F">
          <w:rPr>
            <w:sz w:val="18"/>
            <w:szCs w:val="18"/>
          </w:rPr>
          <w:fldChar w:fldCharType="end"/>
        </w:r>
      </w:p>
    </w:sdtContent>
  </w:sdt>
  <w:p w:rsidR="00CB291F" w:rsidRPr="00A9641F" w:rsidRDefault="00CB291F" w:rsidP="00346A64">
    <w:pPr>
      <w:pStyle w:val="Piedepgina"/>
      <w:rPr>
        <w:sz w:val="18"/>
        <w:szCs w:val="18"/>
        <w:lang w:val="en-US"/>
      </w:rPr>
    </w:pPr>
    <w:r w:rsidRPr="00A9641F">
      <w:rPr>
        <w:sz w:val="18"/>
        <w:szCs w:val="18"/>
        <w:lang w:val="en-US"/>
      </w:rPr>
      <w:t>MSc. Sustainable Management of Natural Resources</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91F" w:rsidRDefault="00CB291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6FE9" w:rsidRDefault="00C66FE9" w:rsidP="00BE11F5">
      <w:pPr>
        <w:spacing w:before="0" w:after="0" w:line="240" w:lineRule="auto"/>
      </w:pPr>
      <w:r>
        <w:separator/>
      </w:r>
    </w:p>
  </w:footnote>
  <w:footnote w:type="continuationSeparator" w:id="0">
    <w:p w:rsidR="00C66FE9" w:rsidRDefault="00C66FE9" w:rsidP="00BE11F5">
      <w:pPr>
        <w:spacing w:before="0" w:after="0" w:line="240" w:lineRule="auto"/>
      </w:pPr>
      <w:r>
        <w:continuationSeparator/>
      </w:r>
    </w:p>
  </w:footnote>
  <w:footnote w:id="1">
    <w:p w:rsidR="00CB291F" w:rsidRPr="00EC6DB1" w:rsidRDefault="00CB291F" w:rsidP="00F57903">
      <w:pPr>
        <w:pStyle w:val="Textonotapie"/>
        <w:rPr>
          <w:rFonts w:ascii="Arial Narrow" w:hAnsi="Arial Narrow" w:cs="Apple Chancery"/>
          <w:color w:val="7F7F7F" w:themeColor="text1" w:themeTint="80"/>
          <w:sz w:val="16"/>
          <w:szCs w:val="16"/>
          <w:vertAlign w:val="subscript"/>
          <w:lang w:val="es-ES"/>
        </w:rPr>
      </w:pPr>
      <w:r w:rsidRPr="00EC6DB1">
        <w:rPr>
          <w:rStyle w:val="Refdenotaalpie"/>
          <w:rFonts w:ascii="Arial Narrow" w:hAnsi="Arial Narrow" w:cs="Apple Chancery"/>
          <w:color w:val="7F7F7F" w:themeColor="text1" w:themeTint="80"/>
          <w:sz w:val="16"/>
          <w:szCs w:val="16"/>
          <w:vertAlign w:val="subscript"/>
        </w:rPr>
        <w:footnoteRef/>
      </w:r>
      <w:r w:rsidRPr="00EC6DB1">
        <w:rPr>
          <w:rFonts w:ascii="Arial Narrow" w:hAnsi="Arial Narrow" w:cs="Apple Chancery"/>
          <w:color w:val="7F7F7F" w:themeColor="text1" w:themeTint="80"/>
          <w:sz w:val="16"/>
          <w:szCs w:val="16"/>
          <w:vertAlign w:val="subscript"/>
          <w:lang w:val="es-ES"/>
        </w:rPr>
        <w:t xml:space="preserve"> https://www.eltiempo.com/vida/medio-ambiente/el-rio-bita-es-el-nuevo-humedal-ramsar-de-colombia-226630</w:t>
      </w:r>
    </w:p>
  </w:footnote>
  <w:footnote w:id="2">
    <w:p w:rsidR="00CB291F" w:rsidRPr="00845294" w:rsidRDefault="00CB291F" w:rsidP="0040438B">
      <w:pPr>
        <w:pStyle w:val="Textonotapie"/>
        <w:rPr>
          <w:rFonts w:cstheme="majorHAnsi"/>
          <w:szCs w:val="18"/>
          <w:lang w:val="es-CO"/>
        </w:rPr>
      </w:pPr>
      <w:r w:rsidRPr="00845294">
        <w:rPr>
          <w:rStyle w:val="Refdenotaalpie"/>
          <w:rFonts w:cstheme="majorHAnsi"/>
          <w:szCs w:val="18"/>
        </w:rPr>
        <w:footnoteRef/>
      </w:r>
      <w:r w:rsidRPr="0040438B">
        <w:rPr>
          <w:rFonts w:cstheme="majorHAnsi"/>
          <w:szCs w:val="18"/>
          <w:lang w:val="es-CO"/>
        </w:rPr>
        <w:t xml:space="preserve"> Esto equivale a 4,5% de la población nacional.</w:t>
      </w:r>
    </w:p>
  </w:footnote>
  <w:footnote w:id="3">
    <w:p w:rsidR="00CB291F" w:rsidRPr="00845294" w:rsidRDefault="00CB291F" w:rsidP="0040438B">
      <w:pPr>
        <w:pStyle w:val="Textonotapie"/>
        <w:rPr>
          <w:rFonts w:cstheme="majorHAnsi"/>
          <w:szCs w:val="18"/>
          <w:lang w:val="es-CO"/>
        </w:rPr>
      </w:pPr>
      <w:r w:rsidRPr="00845294">
        <w:rPr>
          <w:rStyle w:val="Refdenotaalpie"/>
          <w:rFonts w:cstheme="majorHAnsi"/>
          <w:szCs w:val="18"/>
        </w:rPr>
        <w:footnoteRef/>
      </w:r>
      <w:r w:rsidRPr="0040438B">
        <w:rPr>
          <w:rFonts w:cstheme="majorHAnsi"/>
          <w:szCs w:val="18"/>
          <w:lang w:val="es-CO"/>
        </w:rPr>
        <w:t xml:space="preserve"> </w:t>
      </w:r>
      <w:r w:rsidRPr="00845294">
        <w:rPr>
          <w:rFonts w:cstheme="majorHAnsi"/>
          <w:szCs w:val="18"/>
          <w:lang w:val="es-CO"/>
        </w:rPr>
        <w:t xml:space="preserve">Es decir, 480.914 habitantes. Fuente: </w:t>
      </w:r>
      <w:hyperlink r:id="rId1" w:history="1">
        <w:r w:rsidRPr="0040438B">
          <w:rPr>
            <w:rStyle w:val="Hipervnculo"/>
            <w:rFonts w:cstheme="majorHAnsi"/>
            <w:szCs w:val="18"/>
            <w:lang w:val="es-CO"/>
          </w:rPr>
          <w:t>https://terridata.dnp.gov.co</w:t>
        </w:r>
      </w:hyperlink>
      <w:r w:rsidRPr="0040438B">
        <w:rPr>
          <w:rFonts w:cstheme="majorHAnsi"/>
          <w:color w:val="828184"/>
          <w:szCs w:val="18"/>
          <w:lang w:val="es-CO"/>
        </w:rPr>
        <w:t>/, febrero de 2019.</w:t>
      </w:r>
    </w:p>
  </w:footnote>
  <w:footnote w:id="4">
    <w:p w:rsidR="00CB291F" w:rsidRPr="00845294" w:rsidRDefault="00CB291F" w:rsidP="0040438B">
      <w:pPr>
        <w:pStyle w:val="Textonotapie"/>
        <w:rPr>
          <w:rFonts w:cstheme="majorHAnsi"/>
          <w:szCs w:val="18"/>
          <w:lang w:val="es-CO"/>
        </w:rPr>
      </w:pPr>
      <w:r w:rsidRPr="00845294">
        <w:rPr>
          <w:rStyle w:val="Refdenotaalpie"/>
          <w:rFonts w:cstheme="majorHAnsi"/>
          <w:szCs w:val="18"/>
        </w:rPr>
        <w:footnoteRef/>
      </w:r>
      <w:r w:rsidRPr="0040438B">
        <w:rPr>
          <w:rFonts w:cstheme="majorHAnsi"/>
          <w:szCs w:val="18"/>
          <w:lang w:val="es-CO"/>
        </w:rPr>
        <w:t xml:space="preserve"> </w:t>
      </w:r>
      <w:r w:rsidRPr="00845294">
        <w:rPr>
          <w:rFonts w:cstheme="majorHAnsi"/>
          <w:szCs w:val="18"/>
          <w:lang w:val="es-CO"/>
        </w:rPr>
        <w:t xml:space="preserve">La densidad poblacional en Arauca y Casanare es de 11,48 y 8,55 habitantes por kilómetro2, respectivamente. Fuente: </w:t>
      </w:r>
      <w:hyperlink r:id="rId2" w:history="1">
        <w:r w:rsidRPr="0040438B">
          <w:rPr>
            <w:rStyle w:val="Hipervnculo"/>
            <w:rFonts w:cstheme="majorHAnsi"/>
            <w:szCs w:val="18"/>
            <w:lang w:val="es-CO"/>
          </w:rPr>
          <w:t>https://terridata.dnp.gov.co</w:t>
        </w:r>
      </w:hyperlink>
      <w:r w:rsidRPr="0040438B">
        <w:rPr>
          <w:rFonts w:cstheme="majorHAnsi"/>
          <w:color w:val="828184"/>
          <w:szCs w:val="18"/>
          <w:lang w:val="es-CO"/>
        </w:rPr>
        <w:t>/, febrero de 2019.</w:t>
      </w:r>
    </w:p>
  </w:footnote>
  <w:footnote w:id="5">
    <w:p w:rsidR="00CB291F" w:rsidRPr="004E5E02" w:rsidRDefault="00CB291F" w:rsidP="0040438B">
      <w:pPr>
        <w:autoSpaceDE w:val="0"/>
        <w:autoSpaceDN w:val="0"/>
        <w:adjustRightInd w:val="0"/>
        <w:spacing w:after="0" w:line="240" w:lineRule="auto"/>
        <w:rPr>
          <w:rFonts w:asciiTheme="majorHAnsi" w:hAnsiTheme="majorHAnsi" w:cstheme="majorHAnsi"/>
          <w:sz w:val="18"/>
          <w:szCs w:val="18"/>
        </w:rPr>
      </w:pPr>
      <w:r w:rsidRPr="004E5E02">
        <w:rPr>
          <w:rStyle w:val="Refdenotaalpie"/>
          <w:rFonts w:asciiTheme="majorHAnsi" w:hAnsiTheme="majorHAnsi" w:cstheme="majorHAnsi"/>
          <w:sz w:val="18"/>
          <w:szCs w:val="18"/>
        </w:rPr>
        <w:footnoteRef/>
      </w:r>
      <w:r w:rsidRPr="004E5E02">
        <w:rPr>
          <w:rFonts w:asciiTheme="majorHAnsi" w:hAnsiTheme="majorHAnsi" w:cstheme="majorHAnsi"/>
          <w:sz w:val="18"/>
          <w:szCs w:val="18"/>
        </w:rPr>
        <w:t xml:space="preserve"> Tomado de Sánchez S., L.F. Caracterización de los grupos humanos rurales de la cuenca hidrográfica del Orinoco en Colombia. Bogot</w:t>
      </w:r>
      <w:r>
        <w:rPr>
          <w:rFonts w:asciiTheme="majorHAnsi" w:hAnsiTheme="majorHAnsi" w:cstheme="majorHAnsi"/>
          <w:sz w:val="18"/>
          <w:szCs w:val="18"/>
        </w:rPr>
        <w:t>á</w:t>
      </w:r>
      <w:r w:rsidRPr="004E5E02">
        <w:rPr>
          <w:rFonts w:asciiTheme="majorHAnsi" w:hAnsiTheme="majorHAnsi" w:cstheme="majorHAnsi"/>
          <w:sz w:val="18"/>
          <w:szCs w:val="18"/>
        </w:rPr>
        <w:t>: Instituto de Investigación de Recursos Biológicos Alexander von Humboldt, 2007</w:t>
      </w:r>
    </w:p>
  </w:footnote>
  <w:footnote w:id="6">
    <w:p w:rsidR="00CB291F" w:rsidRPr="005F7496" w:rsidRDefault="00CB291F" w:rsidP="0040438B">
      <w:pPr>
        <w:pStyle w:val="Textonotapie"/>
        <w:jc w:val="both"/>
        <w:rPr>
          <w:lang w:val="es-CO"/>
        </w:rPr>
      </w:pPr>
      <w:r>
        <w:rPr>
          <w:rStyle w:val="Refdenotaalpie"/>
        </w:rPr>
        <w:footnoteRef/>
      </w:r>
      <w:r w:rsidRPr="0040438B">
        <w:rPr>
          <w:lang w:val="es-CO"/>
        </w:rPr>
        <w:t xml:space="preserve"> </w:t>
      </w:r>
      <w:r w:rsidRPr="0040438B">
        <w:rPr>
          <w:rFonts w:cstheme="majorHAnsi"/>
          <w:szCs w:val="18"/>
          <w:lang w:val="es-CO"/>
        </w:rPr>
        <w:t>El desarrollo temprano de la ganadería en la región pasó por una fase de “cimarroneo” en el cual se generó la adaptación y modificación recíproca entre el ganado vacuno traído de España y las sabanas naturales.</w:t>
      </w:r>
    </w:p>
  </w:footnote>
  <w:footnote w:id="7">
    <w:p w:rsidR="00CB291F" w:rsidRPr="00A905BE" w:rsidRDefault="00CB291F" w:rsidP="00E664D8">
      <w:pPr>
        <w:pStyle w:val="Textonotapie"/>
        <w:rPr>
          <w:rFonts w:cstheme="majorHAnsi"/>
          <w:szCs w:val="18"/>
          <w:lang w:val="es-CO"/>
        </w:rPr>
      </w:pPr>
      <w:r w:rsidRPr="00A905BE">
        <w:rPr>
          <w:rStyle w:val="Refdenotaalpie"/>
          <w:rFonts w:cstheme="majorHAnsi"/>
          <w:szCs w:val="18"/>
        </w:rPr>
        <w:footnoteRef/>
      </w:r>
      <w:r w:rsidRPr="0040438B">
        <w:rPr>
          <w:rFonts w:cstheme="majorHAnsi"/>
          <w:szCs w:val="18"/>
          <w:lang w:val="es-CO"/>
        </w:rPr>
        <w:t xml:space="preserve"> Fuente: </w:t>
      </w:r>
      <w:hyperlink r:id="rId3" w:history="1">
        <w:r w:rsidRPr="0040438B">
          <w:rPr>
            <w:rStyle w:val="Hipervnculo"/>
            <w:rFonts w:cstheme="majorHAnsi"/>
            <w:szCs w:val="18"/>
            <w:lang w:val="es-CO"/>
          </w:rPr>
          <w:t>https://terridata.dnp.gov.co</w:t>
        </w:r>
      </w:hyperlink>
      <w:r w:rsidRPr="0040438B">
        <w:rPr>
          <w:rFonts w:cstheme="majorHAnsi"/>
          <w:color w:val="828184"/>
          <w:szCs w:val="18"/>
          <w:lang w:val="es-CO"/>
        </w:rPr>
        <w:t xml:space="preserve">/, </w:t>
      </w:r>
      <w:r w:rsidRPr="0040438B">
        <w:rPr>
          <w:rFonts w:cstheme="majorHAnsi"/>
          <w:szCs w:val="18"/>
          <w:lang w:val="es-CO"/>
        </w:rPr>
        <w:t>febrero de 2019.</w:t>
      </w:r>
    </w:p>
  </w:footnote>
  <w:footnote w:id="8">
    <w:p w:rsidR="00CB291F" w:rsidRPr="00A905BE" w:rsidRDefault="00CB291F" w:rsidP="00E664D8">
      <w:pPr>
        <w:autoSpaceDE w:val="0"/>
        <w:autoSpaceDN w:val="0"/>
        <w:adjustRightInd w:val="0"/>
        <w:spacing w:after="0" w:line="240" w:lineRule="auto"/>
        <w:rPr>
          <w:rFonts w:asciiTheme="majorHAnsi" w:hAnsiTheme="majorHAnsi" w:cstheme="majorHAnsi"/>
          <w:sz w:val="18"/>
          <w:szCs w:val="18"/>
        </w:rPr>
      </w:pPr>
      <w:r w:rsidRPr="00A905BE">
        <w:rPr>
          <w:rStyle w:val="Refdenotaalpie"/>
          <w:rFonts w:asciiTheme="majorHAnsi" w:hAnsiTheme="majorHAnsi" w:cstheme="majorHAnsi"/>
          <w:sz w:val="18"/>
          <w:szCs w:val="18"/>
        </w:rPr>
        <w:footnoteRef/>
      </w:r>
      <w:r w:rsidRPr="00A905BE">
        <w:rPr>
          <w:rFonts w:asciiTheme="majorHAnsi" w:hAnsiTheme="majorHAnsi" w:cstheme="majorHAnsi"/>
          <w:sz w:val="18"/>
          <w:szCs w:val="18"/>
        </w:rPr>
        <w:t xml:space="preserve"> Entre los grupos nómadas solamente sobreviven un grupo de Kuiva, del Tomo-Tuparro y un grupo de Tsiripu (kuiva), del caño Aguasclaras (Casanare). </w:t>
      </w:r>
    </w:p>
  </w:footnote>
  <w:footnote w:id="9">
    <w:p w:rsidR="00CB291F" w:rsidRPr="00A905BE" w:rsidRDefault="00CB291F" w:rsidP="00E664D8">
      <w:pPr>
        <w:pStyle w:val="Textonotapie"/>
        <w:jc w:val="both"/>
        <w:rPr>
          <w:lang w:val="es-CO"/>
        </w:rPr>
      </w:pPr>
      <w:r>
        <w:rPr>
          <w:rStyle w:val="Refdenotaalpie"/>
        </w:rPr>
        <w:footnoteRef/>
      </w:r>
      <w:r w:rsidRPr="0040438B">
        <w:rPr>
          <w:lang w:val="es-CO"/>
        </w:rPr>
        <w:t xml:space="preserve"> </w:t>
      </w:r>
      <w:r w:rsidRPr="0040438B">
        <w:rPr>
          <w:rFonts w:cstheme="majorHAnsi"/>
          <w:szCs w:val="18"/>
          <w:lang w:val="es-CO"/>
        </w:rPr>
        <w:t>El Zamuro, La Voragine-La Ilusión, Matecandela, San José de Lipa, La Isla, El Vigía, Bayoneros, Cajaros, Canamama, Cusay, Cibariza, Playas de Bojaba, Valles del Sol, Angostura, Caño Claro, Cuiloto II, Geareros, Julieros y Velazqueros, La Esperanza, Los Iguanitos, Macarieros San José, Parreros, Puyeros, Roqueros El Dorado, Sabanas de Curripao y Laguna Tranquila, en Arauca, cuya población asciende a 4.700 indígenas, aproximadamente. Caño Bachaco, Caño Guaripa, Caño Hormiga. Caño Mesetas-Dagua, Guacamayas-Maiporé, Piaroa de Cachicamo, Campoalegre-Ripalito, La Pascua, La Llanura, San Luis del Tomo y Santa Teresita del Tuparro, en Vichada, con una población cercana a los 6.000 habitantes. Y Caño Mochuelo, en Casanare, con 4.174 habitantes, de acuerdo con la proyección de población de DANE, a junio de 2015.</w:t>
      </w:r>
    </w:p>
  </w:footnote>
  <w:footnote w:id="10">
    <w:p w:rsidR="00CB291F" w:rsidRPr="00B7698F" w:rsidRDefault="00CB291F">
      <w:pPr>
        <w:pStyle w:val="Textonotapie"/>
        <w:rPr>
          <w:lang w:val="es-CO"/>
        </w:rPr>
      </w:pPr>
      <w:r>
        <w:rPr>
          <w:rStyle w:val="Refdenotaalpie"/>
        </w:rPr>
        <w:footnoteRef/>
      </w:r>
      <w:r w:rsidRPr="00B7698F">
        <w:rPr>
          <w:lang w:val="es-CO"/>
        </w:rPr>
        <w:t xml:space="preserve"> </w:t>
      </w:r>
      <w:r>
        <w:rPr>
          <w:lang w:val="es-CO"/>
        </w:rPr>
        <w:t>Los actores relacionados en esta sección son aquellos con los cuales los actores del Marco Institucional tendrán posibles sinergias para el desarrollo de las actividades, y por lo tanto no se duplican las Instituciones del Marco en esta sección.</w:t>
      </w:r>
    </w:p>
  </w:footnote>
  <w:footnote w:id="11">
    <w:p w:rsidR="00CB291F" w:rsidRPr="00C14D51" w:rsidRDefault="00CB291F">
      <w:pPr>
        <w:pStyle w:val="Textonotapie"/>
        <w:rPr>
          <w:lang w:val="es-CO"/>
        </w:rPr>
      </w:pPr>
      <w:r>
        <w:rPr>
          <w:rStyle w:val="Refdenotaalpie"/>
        </w:rPr>
        <w:footnoteRef/>
      </w:r>
      <w:r w:rsidRPr="00C14D51">
        <w:rPr>
          <w:lang w:val="es-CO"/>
        </w:rPr>
        <w:t xml:space="preserve"> </w:t>
      </w:r>
      <w:r>
        <w:rPr>
          <w:lang w:val="es-CO"/>
        </w:rPr>
        <w:t xml:space="preserve">Entiéndase el Plan de Vida como </w:t>
      </w:r>
      <w:r w:rsidRPr="00C14D51">
        <w:rPr>
          <w:lang w:val="es-CO"/>
        </w:rPr>
        <w:t>un instrumento autónomo de planificación para las comunidades resguardas bajo un título de propiedad colectiva, que pone el acento en la necesidad de establecer un dialogo de saberes entre la gestión territorial que ejercen simultáneamente las comunidades indígenas y el Estado colombiano.</w:t>
      </w:r>
      <w:r>
        <w:rPr>
          <w:lang w:val="es-CO"/>
        </w:rPr>
        <w:t xml:space="preserve"> </w:t>
      </w:r>
      <w:r w:rsidRPr="00C14D51">
        <w:rPr>
          <w:lang w:val="es-CO"/>
        </w:rPr>
        <w:t>https://proyectostipo.dnp.gov.co/index.php?option=com_k2&amp;view=item&amp;id=249:49-lineamientos-para-la-elaboracion-de-plan-de-vida-en-comunidades-indigenas-pendiente-aval-sectorial&amp;Itemid=319</w:t>
      </w:r>
    </w:p>
  </w:footnote>
  <w:footnote w:id="12">
    <w:p w:rsidR="00CB291F" w:rsidRPr="00D41099" w:rsidRDefault="00CB291F">
      <w:pPr>
        <w:pStyle w:val="Textonotapie"/>
        <w:rPr>
          <w:lang w:val="es-CO"/>
        </w:rPr>
      </w:pPr>
      <w:r>
        <w:rPr>
          <w:rStyle w:val="Refdenotaalpie"/>
        </w:rPr>
        <w:footnoteRef/>
      </w:r>
      <w:r w:rsidRPr="00D41099">
        <w:rPr>
          <w:lang w:val="es-CO"/>
        </w:rPr>
        <w:t xml:space="preserve"> son documentos de referencia técnica en los que se formulan enunciados generales y específicos de buenas prácticas internacionales para la industria.</w:t>
      </w:r>
      <w:r>
        <w:rPr>
          <w:lang w:val="es-CO"/>
        </w:rPr>
        <w:t xml:space="preserve"> Disponible en:</w:t>
      </w:r>
    </w:p>
  </w:footnote>
  <w:footnote w:id="13">
    <w:p w:rsidR="00CB291F" w:rsidRPr="00067B7D" w:rsidRDefault="00CB291F">
      <w:pPr>
        <w:pStyle w:val="Textonotapie"/>
        <w:rPr>
          <w:rFonts w:asciiTheme="minorHAnsi" w:hAnsiTheme="minorHAnsi"/>
          <w:szCs w:val="18"/>
          <w:lang w:val="es-CO"/>
        </w:rPr>
      </w:pPr>
      <w:r>
        <w:rPr>
          <w:rStyle w:val="Refdenotaalpie"/>
        </w:rPr>
        <w:footnoteRef/>
      </w:r>
      <w:r w:rsidRPr="00067B7D">
        <w:rPr>
          <w:lang w:val="es-CO"/>
        </w:rPr>
        <w:t xml:space="preserve"> </w:t>
      </w:r>
      <w:r w:rsidRPr="00067B7D">
        <w:rPr>
          <w:rFonts w:asciiTheme="minorHAnsi" w:hAnsiTheme="minorHAnsi"/>
          <w:szCs w:val="18"/>
          <w:lang w:val="es-CO"/>
        </w:rPr>
        <w:t xml:space="preserve">De acuerdo </w:t>
      </w:r>
      <w:r>
        <w:rPr>
          <w:rFonts w:asciiTheme="minorHAnsi" w:hAnsiTheme="minorHAnsi"/>
          <w:szCs w:val="18"/>
          <w:lang w:val="es-CO"/>
        </w:rPr>
        <w:t>con e</w:t>
      </w:r>
      <w:r w:rsidRPr="00067B7D">
        <w:rPr>
          <w:rFonts w:asciiTheme="minorHAnsi" w:hAnsiTheme="minorHAnsi"/>
          <w:szCs w:val="18"/>
          <w:lang w:val="es-CO"/>
        </w:rPr>
        <w:t>l EAS2 Párrafo 2, los</w:t>
      </w:r>
      <w:r w:rsidRPr="00067B7D">
        <w:rPr>
          <w:rFonts w:asciiTheme="minorHAnsi" w:hAnsiTheme="minorHAnsi" w:cs="Fira Sans Light"/>
          <w:color w:val="000000"/>
          <w:szCs w:val="18"/>
          <w:lang w:val="es-CO"/>
        </w:rPr>
        <w:t xml:space="preserve"> “proveedores primarios” son aquellos que</w:t>
      </w:r>
      <w:r>
        <w:rPr>
          <w:rFonts w:asciiTheme="minorHAnsi" w:hAnsiTheme="minorHAnsi" w:cs="Fira Sans Light"/>
          <w:color w:val="000000"/>
          <w:szCs w:val="18"/>
          <w:lang w:val="es-CO"/>
        </w:rPr>
        <w:t>,</w:t>
      </w:r>
      <w:r w:rsidRPr="00067B7D">
        <w:rPr>
          <w:rFonts w:asciiTheme="minorHAnsi" w:hAnsiTheme="minorHAnsi" w:cs="Fira Sans Light"/>
          <w:color w:val="000000"/>
          <w:szCs w:val="18"/>
          <w:lang w:val="es-CO"/>
        </w:rPr>
        <w:t xml:space="preserve"> en forma conti</w:t>
      </w:r>
      <w:r w:rsidRPr="00067B7D">
        <w:rPr>
          <w:rFonts w:asciiTheme="minorHAnsi" w:hAnsiTheme="minorHAnsi" w:cs="Fira Sans Light"/>
          <w:color w:val="000000"/>
          <w:szCs w:val="18"/>
          <w:lang w:val="es-CO"/>
        </w:rPr>
        <w:softHyphen/>
        <w:t>nua, proveen directamente bienes o materiales esenciales para las funciones centrales del proyecto</w:t>
      </w:r>
      <w:r>
        <w:rPr>
          <w:rFonts w:asciiTheme="minorHAnsi" w:hAnsiTheme="minorHAnsi" w:cs="Fira Sans Light"/>
          <w:color w:val="000000"/>
          <w:szCs w:val="18"/>
          <w:lang w:val="es-CO"/>
        </w:rPr>
        <w:t>.</w:t>
      </w:r>
    </w:p>
  </w:footnote>
  <w:footnote w:id="14">
    <w:p w:rsidR="00CB291F" w:rsidRPr="007E5420" w:rsidRDefault="00CB291F" w:rsidP="00003695">
      <w:pPr>
        <w:pStyle w:val="Textonotapie"/>
        <w:jc w:val="both"/>
        <w:rPr>
          <w:lang w:val="es-MX"/>
        </w:rPr>
      </w:pPr>
      <w:r w:rsidRPr="007E5420">
        <w:rPr>
          <w:rStyle w:val="Refdenotaalpie"/>
        </w:rPr>
        <w:footnoteRef/>
      </w:r>
      <w:r w:rsidRPr="007E5420">
        <w:rPr>
          <w:lang w:val="es-MX"/>
        </w:rPr>
        <w:t xml:space="preserve"> La ruta de declaratoria o ampliación de áreas protegidas, establecida mediante Resolución 1125 de 2015 del Ministerio de Ambiente y Desarrollo Sostenible, contiene los mecanismos de información y participación necesarios para determinar quiénes y cómo se podrían ver afectados por la actividad, así como para la definición de las medidas que se deberían adoptar en caso de identificarse riesgos en el acceso a los recursos naturales que puedan generar detrimento en los medios de vida de los pobladores asentados en el área de influencia.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91F" w:rsidRDefault="00CB291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91F" w:rsidRPr="00346A64" w:rsidRDefault="00CB291F" w:rsidP="00346A64">
    <w:pPr>
      <w:pStyle w:val="Encabezado"/>
      <w:jc w:val="right"/>
      <w:rPr>
        <w:sz w:val="18"/>
      </w:rPr>
    </w:pPr>
    <w:r>
      <w:rPr>
        <w:sz w:val="18"/>
      </w:rPr>
      <w:t>EAS Proyecto Paisajes Integrados y Sostenibles de la Orinoquia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91F" w:rsidRDefault="00CB291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C1E07"/>
    <w:multiLevelType w:val="hybridMultilevel"/>
    <w:tmpl w:val="EC9826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1293909"/>
    <w:multiLevelType w:val="hybridMultilevel"/>
    <w:tmpl w:val="93245AC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30338C4"/>
    <w:multiLevelType w:val="hybridMultilevel"/>
    <w:tmpl w:val="CFEC08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4E91983"/>
    <w:multiLevelType w:val="hybridMultilevel"/>
    <w:tmpl w:val="E4C62206"/>
    <w:lvl w:ilvl="0" w:tplc="35BA7302">
      <w:start w:val="2014"/>
      <w:numFmt w:val="bullet"/>
      <w:lvlText w:val="-"/>
      <w:lvlJc w:val="left"/>
      <w:pPr>
        <w:ind w:left="1080" w:hanging="360"/>
      </w:pPr>
      <w:rPr>
        <w:rFonts w:ascii="Calibri" w:eastAsiaTheme="minorHAnsi" w:hAnsi="Calibri" w:cs="Times New Roman"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
    <w:nsid w:val="0711587D"/>
    <w:multiLevelType w:val="hybridMultilevel"/>
    <w:tmpl w:val="F0AEE69C"/>
    <w:lvl w:ilvl="0" w:tplc="35BA7302">
      <w:start w:val="2014"/>
      <w:numFmt w:val="bullet"/>
      <w:lvlText w:val="-"/>
      <w:lvlJc w:val="left"/>
      <w:pPr>
        <w:ind w:left="720" w:hanging="360"/>
      </w:pPr>
      <w:rPr>
        <w:rFonts w:ascii="Calibri" w:eastAsiaTheme="minorHAns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074766F3"/>
    <w:multiLevelType w:val="hybridMultilevel"/>
    <w:tmpl w:val="93245AC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09720DDC"/>
    <w:multiLevelType w:val="hybridMultilevel"/>
    <w:tmpl w:val="B27835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097E5B7D"/>
    <w:multiLevelType w:val="hybridMultilevel"/>
    <w:tmpl w:val="0C12900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09AA029F"/>
    <w:multiLevelType w:val="hybridMultilevel"/>
    <w:tmpl w:val="607E24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0A1B4D52"/>
    <w:multiLevelType w:val="hybridMultilevel"/>
    <w:tmpl w:val="0A0EFBC6"/>
    <w:lvl w:ilvl="0" w:tplc="574427F4">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117B536B"/>
    <w:multiLevelType w:val="hybridMultilevel"/>
    <w:tmpl w:val="C08E895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119070BB"/>
    <w:multiLevelType w:val="hybridMultilevel"/>
    <w:tmpl w:val="0C3240E0"/>
    <w:lvl w:ilvl="0" w:tplc="35BA7302">
      <w:start w:val="2014"/>
      <w:numFmt w:val="bullet"/>
      <w:lvlText w:val="-"/>
      <w:lvlJc w:val="left"/>
      <w:pPr>
        <w:ind w:left="720" w:hanging="360"/>
      </w:pPr>
      <w:rPr>
        <w:rFonts w:ascii="Calibri" w:eastAsiaTheme="minorHAns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14750147"/>
    <w:multiLevelType w:val="hybridMultilevel"/>
    <w:tmpl w:val="B11CF5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14D55523"/>
    <w:multiLevelType w:val="hybridMultilevel"/>
    <w:tmpl w:val="CDD88D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156F6972"/>
    <w:multiLevelType w:val="hybridMultilevel"/>
    <w:tmpl w:val="890CFC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16236B53"/>
    <w:multiLevelType w:val="hybridMultilevel"/>
    <w:tmpl w:val="93245AC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16904937"/>
    <w:multiLevelType w:val="hybridMultilevel"/>
    <w:tmpl w:val="806A014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16CB1CE6"/>
    <w:multiLevelType w:val="hybridMultilevel"/>
    <w:tmpl w:val="C9EE41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19865D08"/>
    <w:multiLevelType w:val="multilevel"/>
    <w:tmpl w:val="BA284528"/>
    <w:lvl w:ilvl="0">
      <w:start w:val="1"/>
      <w:numFmt w:val="decimal"/>
      <w:pStyle w:val="Ttulo1"/>
      <w:lvlText w:val="%1"/>
      <w:lvlJc w:val="left"/>
      <w:pPr>
        <w:ind w:left="432" w:hanging="432"/>
      </w:pPr>
    </w:lvl>
    <w:lvl w:ilvl="1">
      <w:start w:val="1"/>
      <w:numFmt w:val="decimal"/>
      <w:pStyle w:val="Ttulo2"/>
      <w:lvlText w:val="%1.%2"/>
      <w:lvlJc w:val="left"/>
      <w:pPr>
        <w:ind w:left="576" w:hanging="576"/>
      </w:pPr>
      <w:rPr>
        <w:sz w:val="26"/>
        <w:szCs w:val="26"/>
      </w:rPr>
    </w:lvl>
    <w:lvl w:ilvl="2">
      <w:start w:val="1"/>
      <w:numFmt w:val="decimal"/>
      <w:pStyle w:val="Ttulo3"/>
      <w:lvlText w:val="%1.%2.%3"/>
      <w:lvlJc w:val="left"/>
      <w:pPr>
        <w:ind w:left="720" w:hanging="720"/>
      </w:pPr>
      <w:rPr>
        <w:b/>
      </w:rPr>
    </w:lvl>
    <w:lvl w:ilvl="3">
      <w:start w:val="1"/>
      <w:numFmt w:val="decimal"/>
      <w:pStyle w:val="Ttulo4"/>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nsid w:val="19F46378"/>
    <w:multiLevelType w:val="hybridMultilevel"/>
    <w:tmpl w:val="88E40164"/>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203B1D19"/>
    <w:multiLevelType w:val="hybridMultilevel"/>
    <w:tmpl w:val="E5766CC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22FC5B60"/>
    <w:multiLevelType w:val="hybridMultilevel"/>
    <w:tmpl w:val="7F60E3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23471855"/>
    <w:multiLevelType w:val="hybridMultilevel"/>
    <w:tmpl w:val="FAF8BDF4"/>
    <w:lvl w:ilvl="0" w:tplc="240A0001">
      <w:start w:val="1"/>
      <w:numFmt w:val="bullet"/>
      <w:lvlText w:val=""/>
      <w:lvlJc w:val="left"/>
      <w:pPr>
        <w:ind w:left="720" w:hanging="360"/>
      </w:pPr>
      <w:rPr>
        <w:rFonts w:ascii="Symbol" w:hAnsi="Symbol" w:hint="default"/>
      </w:rPr>
    </w:lvl>
    <w:lvl w:ilvl="1" w:tplc="E96EA744">
      <w:numFmt w:val="bullet"/>
      <w:lvlText w:val="•"/>
      <w:lvlJc w:val="left"/>
      <w:pPr>
        <w:ind w:left="1440" w:hanging="360"/>
      </w:pPr>
      <w:rPr>
        <w:rFonts w:ascii="Calibri" w:eastAsiaTheme="minorHAnsi" w:hAnsi="Calibri" w:cstheme="minorBidi"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277F73AA"/>
    <w:multiLevelType w:val="hybridMultilevel"/>
    <w:tmpl w:val="9014E0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319439E6"/>
    <w:multiLevelType w:val="multilevel"/>
    <w:tmpl w:val="65669098"/>
    <w:lvl w:ilvl="0">
      <w:start w:val="1"/>
      <w:numFmt w:val="none"/>
      <w:pStyle w:val="Heading1a"/>
      <w:suff w:val="nothing"/>
      <w:lvlText w:val="%1"/>
      <w:lvlJc w:val="left"/>
      <w:pPr>
        <w:ind w:left="0" w:firstLine="0"/>
      </w:pPr>
      <w:rPr>
        <w:rFonts w:hint="default"/>
      </w:rPr>
    </w:lvl>
    <w:lvl w:ilvl="1">
      <w:start w:val="1"/>
      <w:numFmt w:val="decimal"/>
      <w:pStyle w:val="MainParanoChapter"/>
      <w:lvlText w:val="%2."/>
      <w:lvlJc w:val="left"/>
      <w:pPr>
        <w:tabs>
          <w:tab w:val="num" w:pos="720"/>
        </w:tabs>
        <w:ind w:left="720" w:hanging="720"/>
      </w:pPr>
      <w:rPr>
        <w:rFonts w:hint="default"/>
      </w:rPr>
    </w:lvl>
    <w:lvl w:ilvl="2">
      <w:start w:val="1"/>
      <w:numFmt w:val="lowerLetter"/>
      <w:pStyle w:val="Sub-Para1underX"/>
      <w:lvlText w:val="(%3)"/>
      <w:lvlJc w:val="left"/>
      <w:pPr>
        <w:tabs>
          <w:tab w:val="num" w:pos="1080"/>
        </w:tabs>
        <w:ind w:left="720" w:hanging="360"/>
      </w:pPr>
      <w:rPr>
        <w:rFonts w:hint="default"/>
      </w:rPr>
    </w:lvl>
    <w:lvl w:ilvl="3">
      <w:start w:val="1"/>
      <w:numFmt w:val="lowerRoman"/>
      <w:pStyle w:val="Sub-Para2underX"/>
      <w:lvlText w:val="(%4)"/>
      <w:lvlJc w:val="left"/>
      <w:pPr>
        <w:tabs>
          <w:tab w:val="num" w:pos="1800"/>
        </w:tabs>
        <w:ind w:left="1080" w:hanging="360"/>
      </w:pPr>
      <w:rPr>
        <w:rFonts w:hint="default"/>
      </w:rPr>
    </w:lvl>
    <w:lvl w:ilvl="4">
      <w:start w:val="1"/>
      <w:numFmt w:val="lowerLetter"/>
      <w:pStyle w:val="Sub-Para3underX"/>
      <w:lvlText w:val="%5."/>
      <w:lvlJc w:val="left"/>
      <w:pPr>
        <w:tabs>
          <w:tab w:val="num" w:pos="1440"/>
        </w:tabs>
        <w:ind w:left="1440" w:hanging="360"/>
      </w:pPr>
      <w:rPr>
        <w:rFonts w:hint="default"/>
      </w:rPr>
    </w:lvl>
    <w:lvl w:ilvl="5">
      <w:start w:val="1"/>
      <w:numFmt w:val="lowerRoman"/>
      <w:pStyle w:val="Sub-Para4underX"/>
      <w:lvlText w:val="%6."/>
      <w:lvlJc w:val="left"/>
      <w:pPr>
        <w:tabs>
          <w:tab w:val="num" w:pos="2160"/>
        </w:tabs>
        <w:ind w:left="180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nsid w:val="33382C72"/>
    <w:multiLevelType w:val="hybridMultilevel"/>
    <w:tmpl w:val="B6623A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346F480F"/>
    <w:multiLevelType w:val="hybridMultilevel"/>
    <w:tmpl w:val="576C2E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39B87966"/>
    <w:multiLevelType w:val="hybridMultilevel"/>
    <w:tmpl w:val="E7E876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3B796018"/>
    <w:multiLevelType w:val="hybridMultilevel"/>
    <w:tmpl w:val="971CA7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3BCA04F3"/>
    <w:multiLevelType w:val="hybridMultilevel"/>
    <w:tmpl w:val="06F4097C"/>
    <w:lvl w:ilvl="0" w:tplc="574427F4">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426555F6"/>
    <w:multiLevelType w:val="hybridMultilevel"/>
    <w:tmpl w:val="9E9444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44E417E2"/>
    <w:multiLevelType w:val="hybridMultilevel"/>
    <w:tmpl w:val="F6580FD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nsid w:val="457D193B"/>
    <w:multiLevelType w:val="hybridMultilevel"/>
    <w:tmpl w:val="3ABA424E"/>
    <w:lvl w:ilvl="0" w:tplc="35BA7302">
      <w:start w:val="2014"/>
      <w:numFmt w:val="bullet"/>
      <w:lvlText w:val="-"/>
      <w:lvlJc w:val="left"/>
      <w:pPr>
        <w:ind w:left="720" w:hanging="360"/>
      </w:pPr>
      <w:rPr>
        <w:rFonts w:ascii="Calibri" w:eastAsiaTheme="minorHAns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46B957FE"/>
    <w:multiLevelType w:val="hybridMultilevel"/>
    <w:tmpl w:val="C6B2436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nsid w:val="4CC27270"/>
    <w:multiLevelType w:val="hybridMultilevel"/>
    <w:tmpl w:val="2BE6812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nsid w:val="4CCB4381"/>
    <w:multiLevelType w:val="hybridMultilevel"/>
    <w:tmpl w:val="7A30E1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nsid w:val="4D1907B5"/>
    <w:multiLevelType w:val="hybridMultilevel"/>
    <w:tmpl w:val="338CD2D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nsid w:val="50993343"/>
    <w:multiLevelType w:val="hybridMultilevel"/>
    <w:tmpl w:val="C08E895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nsid w:val="52583236"/>
    <w:multiLevelType w:val="hybridMultilevel"/>
    <w:tmpl w:val="454828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nsid w:val="531E7CB7"/>
    <w:multiLevelType w:val="hybridMultilevel"/>
    <w:tmpl w:val="A518F3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nsid w:val="53830B48"/>
    <w:multiLevelType w:val="hybridMultilevel"/>
    <w:tmpl w:val="C08E895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nsid w:val="54A92C72"/>
    <w:multiLevelType w:val="hybridMultilevel"/>
    <w:tmpl w:val="C08E895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nsid w:val="551A7D30"/>
    <w:multiLevelType w:val="hybridMultilevel"/>
    <w:tmpl w:val="4BA675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nsid w:val="582710DB"/>
    <w:multiLevelType w:val="hybridMultilevel"/>
    <w:tmpl w:val="B2A4BEF2"/>
    <w:lvl w:ilvl="0" w:tplc="35BA7302">
      <w:start w:val="2014"/>
      <w:numFmt w:val="bullet"/>
      <w:lvlText w:val="-"/>
      <w:lvlJc w:val="left"/>
      <w:pPr>
        <w:ind w:left="1440" w:hanging="360"/>
      </w:pPr>
      <w:rPr>
        <w:rFonts w:ascii="Calibri" w:eastAsiaTheme="minorHAnsi" w:hAnsi="Calibri" w:cs="Times New Roman"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4">
    <w:nsid w:val="5BAE5E30"/>
    <w:multiLevelType w:val="hybridMultilevel"/>
    <w:tmpl w:val="4B8481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nsid w:val="5E721618"/>
    <w:multiLevelType w:val="hybridMultilevel"/>
    <w:tmpl w:val="C08E895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6">
    <w:nsid w:val="629B15D7"/>
    <w:multiLevelType w:val="hybridMultilevel"/>
    <w:tmpl w:val="3800B7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nsid w:val="63E17A8B"/>
    <w:multiLevelType w:val="hybridMultilevel"/>
    <w:tmpl w:val="0ED090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nsid w:val="671D1090"/>
    <w:multiLevelType w:val="hybridMultilevel"/>
    <w:tmpl w:val="52808C22"/>
    <w:lvl w:ilvl="0" w:tplc="240A0001">
      <w:start w:val="1"/>
      <w:numFmt w:val="bullet"/>
      <w:lvlText w:val=""/>
      <w:lvlJc w:val="left"/>
      <w:pPr>
        <w:ind w:left="1296" w:hanging="360"/>
      </w:pPr>
      <w:rPr>
        <w:rFonts w:ascii="Symbol" w:hAnsi="Symbol" w:hint="default"/>
      </w:rPr>
    </w:lvl>
    <w:lvl w:ilvl="1" w:tplc="240A0003" w:tentative="1">
      <w:start w:val="1"/>
      <w:numFmt w:val="bullet"/>
      <w:lvlText w:val="o"/>
      <w:lvlJc w:val="left"/>
      <w:pPr>
        <w:ind w:left="2016" w:hanging="360"/>
      </w:pPr>
      <w:rPr>
        <w:rFonts w:ascii="Courier New" w:hAnsi="Courier New" w:cs="Courier New" w:hint="default"/>
      </w:rPr>
    </w:lvl>
    <w:lvl w:ilvl="2" w:tplc="240A0005" w:tentative="1">
      <w:start w:val="1"/>
      <w:numFmt w:val="bullet"/>
      <w:lvlText w:val=""/>
      <w:lvlJc w:val="left"/>
      <w:pPr>
        <w:ind w:left="2736" w:hanging="360"/>
      </w:pPr>
      <w:rPr>
        <w:rFonts w:ascii="Wingdings" w:hAnsi="Wingdings" w:hint="default"/>
      </w:rPr>
    </w:lvl>
    <w:lvl w:ilvl="3" w:tplc="240A0001" w:tentative="1">
      <w:start w:val="1"/>
      <w:numFmt w:val="bullet"/>
      <w:lvlText w:val=""/>
      <w:lvlJc w:val="left"/>
      <w:pPr>
        <w:ind w:left="3456" w:hanging="360"/>
      </w:pPr>
      <w:rPr>
        <w:rFonts w:ascii="Symbol" w:hAnsi="Symbol" w:hint="default"/>
      </w:rPr>
    </w:lvl>
    <w:lvl w:ilvl="4" w:tplc="240A0003" w:tentative="1">
      <w:start w:val="1"/>
      <w:numFmt w:val="bullet"/>
      <w:lvlText w:val="o"/>
      <w:lvlJc w:val="left"/>
      <w:pPr>
        <w:ind w:left="4176" w:hanging="360"/>
      </w:pPr>
      <w:rPr>
        <w:rFonts w:ascii="Courier New" w:hAnsi="Courier New" w:cs="Courier New" w:hint="default"/>
      </w:rPr>
    </w:lvl>
    <w:lvl w:ilvl="5" w:tplc="240A0005" w:tentative="1">
      <w:start w:val="1"/>
      <w:numFmt w:val="bullet"/>
      <w:lvlText w:val=""/>
      <w:lvlJc w:val="left"/>
      <w:pPr>
        <w:ind w:left="4896" w:hanging="360"/>
      </w:pPr>
      <w:rPr>
        <w:rFonts w:ascii="Wingdings" w:hAnsi="Wingdings" w:hint="default"/>
      </w:rPr>
    </w:lvl>
    <w:lvl w:ilvl="6" w:tplc="240A0001" w:tentative="1">
      <w:start w:val="1"/>
      <w:numFmt w:val="bullet"/>
      <w:lvlText w:val=""/>
      <w:lvlJc w:val="left"/>
      <w:pPr>
        <w:ind w:left="5616" w:hanging="360"/>
      </w:pPr>
      <w:rPr>
        <w:rFonts w:ascii="Symbol" w:hAnsi="Symbol" w:hint="default"/>
      </w:rPr>
    </w:lvl>
    <w:lvl w:ilvl="7" w:tplc="240A0003" w:tentative="1">
      <w:start w:val="1"/>
      <w:numFmt w:val="bullet"/>
      <w:lvlText w:val="o"/>
      <w:lvlJc w:val="left"/>
      <w:pPr>
        <w:ind w:left="6336" w:hanging="360"/>
      </w:pPr>
      <w:rPr>
        <w:rFonts w:ascii="Courier New" w:hAnsi="Courier New" w:cs="Courier New" w:hint="default"/>
      </w:rPr>
    </w:lvl>
    <w:lvl w:ilvl="8" w:tplc="240A0005" w:tentative="1">
      <w:start w:val="1"/>
      <w:numFmt w:val="bullet"/>
      <w:lvlText w:val=""/>
      <w:lvlJc w:val="left"/>
      <w:pPr>
        <w:ind w:left="7056" w:hanging="360"/>
      </w:pPr>
      <w:rPr>
        <w:rFonts w:ascii="Wingdings" w:hAnsi="Wingdings" w:hint="default"/>
      </w:rPr>
    </w:lvl>
  </w:abstractNum>
  <w:abstractNum w:abstractNumId="49">
    <w:nsid w:val="67932ED2"/>
    <w:multiLevelType w:val="hybridMultilevel"/>
    <w:tmpl w:val="338CD2D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0">
    <w:nsid w:val="681373EF"/>
    <w:multiLevelType w:val="hybridMultilevel"/>
    <w:tmpl w:val="B71053E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1">
    <w:nsid w:val="6CA65AAD"/>
    <w:multiLevelType w:val="hybridMultilevel"/>
    <w:tmpl w:val="696858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2">
    <w:nsid w:val="6CC21451"/>
    <w:multiLevelType w:val="hybridMultilevel"/>
    <w:tmpl w:val="2BE6812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3">
    <w:nsid w:val="6D9B109B"/>
    <w:multiLevelType w:val="hybridMultilevel"/>
    <w:tmpl w:val="80BAFD04"/>
    <w:lvl w:ilvl="0" w:tplc="35BA7302">
      <w:start w:val="2014"/>
      <w:numFmt w:val="bullet"/>
      <w:lvlText w:val="-"/>
      <w:lvlJc w:val="left"/>
      <w:pPr>
        <w:ind w:left="720" w:hanging="360"/>
      </w:pPr>
      <w:rPr>
        <w:rFonts w:ascii="Calibri" w:eastAsiaTheme="minorHAns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4">
    <w:nsid w:val="6DA479DE"/>
    <w:multiLevelType w:val="hybridMultilevel"/>
    <w:tmpl w:val="BCDCE6B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5">
    <w:nsid w:val="717F639B"/>
    <w:multiLevelType w:val="hybridMultilevel"/>
    <w:tmpl w:val="D874741A"/>
    <w:lvl w:ilvl="0" w:tplc="574427F4">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6">
    <w:nsid w:val="7299332C"/>
    <w:multiLevelType w:val="hybridMultilevel"/>
    <w:tmpl w:val="C08E895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7">
    <w:nsid w:val="79340504"/>
    <w:multiLevelType w:val="hybridMultilevel"/>
    <w:tmpl w:val="607A900C"/>
    <w:lvl w:ilvl="0" w:tplc="9EAEE8EC">
      <w:start w:val="1"/>
      <w:numFmt w:val="decimal"/>
      <w:lvlText w:val="%1."/>
      <w:lvlJc w:val="left"/>
      <w:pPr>
        <w:ind w:left="765" w:hanging="360"/>
      </w:pPr>
      <w:rPr>
        <w:b/>
      </w:rPr>
    </w:lvl>
    <w:lvl w:ilvl="1" w:tplc="240A0019" w:tentative="1">
      <w:start w:val="1"/>
      <w:numFmt w:val="lowerLetter"/>
      <w:lvlText w:val="%2."/>
      <w:lvlJc w:val="left"/>
      <w:pPr>
        <w:ind w:left="1485" w:hanging="360"/>
      </w:pPr>
    </w:lvl>
    <w:lvl w:ilvl="2" w:tplc="240A001B" w:tentative="1">
      <w:start w:val="1"/>
      <w:numFmt w:val="lowerRoman"/>
      <w:lvlText w:val="%3."/>
      <w:lvlJc w:val="right"/>
      <w:pPr>
        <w:ind w:left="2205" w:hanging="180"/>
      </w:pPr>
    </w:lvl>
    <w:lvl w:ilvl="3" w:tplc="240A000F" w:tentative="1">
      <w:start w:val="1"/>
      <w:numFmt w:val="decimal"/>
      <w:lvlText w:val="%4."/>
      <w:lvlJc w:val="left"/>
      <w:pPr>
        <w:ind w:left="2925" w:hanging="360"/>
      </w:pPr>
    </w:lvl>
    <w:lvl w:ilvl="4" w:tplc="240A0019" w:tentative="1">
      <w:start w:val="1"/>
      <w:numFmt w:val="lowerLetter"/>
      <w:lvlText w:val="%5."/>
      <w:lvlJc w:val="left"/>
      <w:pPr>
        <w:ind w:left="3645" w:hanging="360"/>
      </w:pPr>
    </w:lvl>
    <w:lvl w:ilvl="5" w:tplc="240A001B" w:tentative="1">
      <w:start w:val="1"/>
      <w:numFmt w:val="lowerRoman"/>
      <w:lvlText w:val="%6."/>
      <w:lvlJc w:val="right"/>
      <w:pPr>
        <w:ind w:left="4365" w:hanging="180"/>
      </w:pPr>
    </w:lvl>
    <w:lvl w:ilvl="6" w:tplc="240A000F" w:tentative="1">
      <w:start w:val="1"/>
      <w:numFmt w:val="decimal"/>
      <w:lvlText w:val="%7."/>
      <w:lvlJc w:val="left"/>
      <w:pPr>
        <w:ind w:left="5085" w:hanging="360"/>
      </w:pPr>
    </w:lvl>
    <w:lvl w:ilvl="7" w:tplc="240A0019" w:tentative="1">
      <w:start w:val="1"/>
      <w:numFmt w:val="lowerLetter"/>
      <w:lvlText w:val="%8."/>
      <w:lvlJc w:val="left"/>
      <w:pPr>
        <w:ind w:left="5805" w:hanging="360"/>
      </w:pPr>
    </w:lvl>
    <w:lvl w:ilvl="8" w:tplc="240A001B" w:tentative="1">
      <w:start w:val="1"/>
      <w:numFmt w:val="lowerRoman"/>
      <w:lvlText w:val="%9."/>
      <w:lvlJc w:val="right"/>
      <w:pPr>
        <w:ind w:left="6525" w:hanging="180"/>
      </w:pPr>
    </w:lvl>
  </w:abstractNum>
  <w:abstractNum w:abstractNumId="58">
    <w:nsid w:val="7D1C6357"/>
    <w:multiLevelType w:val="hybridMultilevel"/>
    <w:tmpl w:val="C08E895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9">
    <w:nsid w:val="7DEC0D5C"/>
    <w:multiLevelType w:val="hybridMultilevel"/>
    <w:tmpl w:val="61AEC522"/>
    <w:lvl w:ilvl="0" w:tplc="574427F4">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8"/>
  </w:num>
  <w:num w:numId="2">
    <w:abstractNumId w:val="18"/>
  </w:num>
  <w:num w:numId="3">
    <w:abstractNumId w:val="27"/>
  </w:num>
  <w:num w:numId="4">
    <w:abstractNumId w:val="19"/>
  </w:num>
  <w:num w:numId="5">
    <w:abstractNumId w:val="12"/>
  </w:num>
  <w:num w:numId="6">
    <w:abstractNumId w:val="24"/>
  </w:num>
  <w:num w:numId="7">
    <w:abstractNumId w:val="57"/>
  </w:num>
  <w:num w:numId="8">
    <w:abstractNumId w:val="33"/>
  </w:num>
  <w:num w:numId="9">
    <w:abstractNumId w:val="59"/>
  </w:num>
  <w:num w:numId="10">
    <w:abstractNumId w:val="0"/>
  </w:num>
  <w:num w:numId="11">
    <w:abstractNumId w:val="55"/>
  </w:num>
  <w:num w:numId="12">
    <w:abstractNumId w:val="20"/>
  </w:num>
  <w:num w:numId="13">
    <w:abstractNumId w:val="28"/>
  </w:num>
  <w:num w:numId="14">
    <w:abstractNumId w:val="42"/>
  </w:num>
  <w:num w:numId="15">
    <w:abstractNumId w:val="48"/>
  </w:num>
  <w:num w:numId="16">
    <w:abstractNumId w:val="6"/>
  </w:num>
  <w:num w:numId="17">
    <w:abstractNumId w:val="32"/>
  </w:num>
  <w:num w:numId="18">
    <w:abstractNumId w:val="30"/>
  </w:num>
  <w:num w:numId="19">
    <w:abstractNumId w:val="44"/>
  </w:num>
  <w:num w:numId="20">
    <w:abstractNumId w:val="14"/>
  </w:num>
  <w:num w:numId="21">
    <w:abstractNumId w:val="26"/>
  </w:num>
  <w:num w:numId="22">
    <w:abstractNumId w:val="29"/>
  </w:num>
  <w:num w:numId="23">
    <w:abstractNumId w:val="46"/>
  </w:num>
  <w:num w:numId="24">
    <w:abstractNumId w:val="21"/>
  </w:num>
  <w:num w:numId="25">
    <w:abstractNumId w:val="17"/>
  </w:num>
  <w:num w:numId="26">
    <w:abstractNumId w:val="25"/>
  </w:num>
  <w:num w:numId="27">
    <w:abstractNumId w:val="47"/>
  </w:num>
  <w:num w:numId="28">
    <w:abstractNumId w:val="53"/>
  </w:num>
  <w:num w:numId="29">
    <w:abstractNumId w:val="3"/>
  </w:num>
  <w:num w:numId="30">
    <w:abstractNumId w:val="23"/>
  </w:num>
  <w:num w:numId="31">
    <w:abstractNumId w:val="11"/>
  </w:num>
  <w:num w:numId="32">
    <w:abstractNumId w:val="51"/>
  </w:num>
  <w:num w:numId="33">
    <w:abstractNumId w:val="43"/>
  </w:num>
  <w:num w:numId="34">
    <w:abstractNumId w:val="2"/>
  </w:num>
  <w:num w:numId="35">
    <w:abstractNumId w:val="22"/>
  </w:num>
  <w:num w:numId="36">
    <w:abstractNumId w:val="39"/>
  </w:num>
  <w:num w:numId="37">
    <w:abstractNumId w:val="9"/>
  </w:num>
  <w:num w:numId="38">
    <w:abstractNumId w:val="8"/>
  </w:num>
  <w:num w:numId="39">
    <w:abstractNumId w:val="13"/>
  </w:num>
  <w:num w:numId="40">
    <w:abstractNumId w:val="35"/>
  </w:num>
  <w:num w:numId="41">
    <w:abstractNumId w:val="4"/>
  </w:num>
  <w:num w:numId="42">
    <w:abstractNumId w:val="38"/>
  </w:num>
  <w:num w:numId="43">
    <w:abstractNumId w:val="41"/>
  </w:num>
  <w:num w:numId="44">
    <w:abstractNumId w:val="56"/>
  </w:num>
  <w:num w:numId="45">
    <w:abstractNumId w:val="10"/>
  </w:num>
  <w:num w:numId="46">
    <w:abstractNumId w:val="37"/>
  </w:num>
  <w:num w:numId="47">
    <w:abstractNumId w:val="7"/>
  </w:num>
  <w:num w:numId="48">
    <w:abstractNumId w:val="54"/>
  </w:num>
  <w:num w:numId="49">
    <w:abstractNumId w:val="52"/>
  </w:num>
  <w:num w:numId="50">
    <w:abstractNumId w:val="1"/>
  </w:num>
  <w:num w:numId="51">
    <w:abstractNumId w:val="50"/>
  </w:num>
  <w:num w:numId="52">
    <w:abstractNumId w:val="31"/>
  </w:num>
  <w:num w:numId="53">
    <w:abstractNumId w:val="36"/>
  </w:num>
  <w:num w:numId="54">
    <w:abstractNumId w:val="49"/>
  </w:num>
  <w:num w:numId="55">
    <w:abstractNumId w:val="34"/>
  </w:num>
  <w:num w:numId="56">
    <w:abstractNumId w:val="15"/>
  </w:num>
  <w:num w:numId="57">
    <w:abstractNumId w:val="16"/>
  </w:num>
  <w:num w:numId="58">
    <w:abstractNumId w:val="5"/>
  </w:num>
  <w:num w:numId="59">
    <w:abstractNumId w:val="40"/>
  </w:num>
  <w:num w:numId="60">
    <w:abstractNumId w:val="45"/>
  </w:num>
  <w:num w:numId="61">
    <w:abstractNumId w:val="58"/>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11F5"/>
    <w:rsid w:val="0000014B"/>
    <w:rsid w:val="0000038D"/>
    <w:rsid w:val="00001752"/>
    <w:rsid w:val="00002110"/>
    <w:rsid w:val="000025BC"/>
    <w:rsid w:val="00002FE2"/>
    <w:rsid w:val="0000323F"/>
    <w:rsid w:val="00003695"/>
    <w:rsid w:val="00004DAF"/>
    <w:rsid w:val="000055CD"/>
    <w:rsid w:val="00006571"/>
    <w:rsid w:val="00006E6C"/>
    <w:rsid w:val="00007014"/>
    <w:rsid w:val="0000735E"/>
    <w:rsid w:val="00007E81"/>
    <w:rsid w:val="00007E89"/>
    <w:rsid w:val="000100CA"/>
    <w:rsid w:val="00011246"/>
    <w:rsid w:val="00011387"/>
    <w:rsid w:val="000120D5"/>
    <w:rsid w:val="000124D8"/>
    <w:rsid w:val="00013219"/>
    <w:rsid w:val="00013500"/>
    <w:rsid w:val="000140FA"/>
    <w:rsid w:val="000145FD"/>
    <w:rsid w:val="000149A1"/>
    <w:rsid w:val="000156DA"/>
    <w:rsid w:val="00015712"/>
    <w:rsid w:val="00015A18"/>
    <w:rsid w:val="0001624B"/>
    <w:rsid w:val="000164BE"/>
    <w:rsid w:val="00016519"/>
    <w:rsid w:val="00016AE9"/>
    <w:rsid w:val="000172ED"/>
    <w:rsid w:val="0001751C"/>
    <w:rsid w:val="00017631"/>
    <w:rsid w:val="00017E63"/>
    <w:rsid w:val="000200AE"/>
    <w:rsid w:val="00020178"/>
    <w:rsid w:val="00020938"/>
    <w:rsid w:val="00020D45"/>
    <w:rsid w:val="00021090"/>
    <w:rsid w:val="0002126E"/>
    <w:rsid w:val="00021694"/>
    <w:rsid w:val="00021E3E"/>
    <w:rsid w:val="00023E10"/>
    <w:rsid w:val="00024938"/>
    <w:rsid w:val="000251D2"/>
    <w:rsid w:val="00026D16"/>
    <w:rsid w:val="00027433"/>
    <w:rsid w:val="000278DA"/>
    <w:rsid w:val="00027AA6"/>
    <w:rsid w:val="00027EBA"/>
    <w:rsid w:val="00030216"/>
    <w:rsid w:val="00031227"/>
    <w:rsid w:val="000313EC"/>
    <w:rsid w:val="00031D25"/>
    <w:rsid w:val="00032AA2"/>
    <w:rsid w:val="000330F6"/>
    <w:rsid w:val="00033279"/>
    <w:rsid w:val="00034190"/>
    <w:rsid w:val="00035941"/>
    <w:rsid w:val="00036E41"/>
    <w:rsid w:val="000373EF"/>
    <w:rsid w:val="00040148"/>
    <w:rsid w:val="000408EB"/>
    <w:rsid w:val="00040E6D"/>
    <w:rsid w:val="0004148B"/>
    <w:rsid w:val="00041626"/>
    <w:rsid w:val="00041BB4"/>
    <w:rsid w:val="00041D6F"/>
    <w:rsid w:val="000429D2"/>
    <w:rsid w:val="00042A6F"/>
    <w:rsid w:val="00042FB4"/>
    <w:rsid w:val="00043401"/>
    <w:rsid w:val="0004350C"/>
    <w:rsid w:val="00043DDE"/>
    <w:rsid w:val="000442A1"/>
    <w:rsid w:val="00044A13"/>
    <w:rsid w:val="000454BF"/>
    <w:rsid w:val="00045E9B"/>
    <w:rsid w:val="000473B8"/>
    <w:rsid w:val="00047519"/>
    <w:rsid w:val="0004754A"/>
    <w:rsid w:val="00047B6B"/>
    <w:rsid w:val="00047FB8"/>
    <w:rsid w:val="000500C5"/>
    <w:rsid w:val="000505CD"/>
    <w:rsid w:val="00051EF5"/>
    <w:rsid w:val="00051FFE"/>
    <w:rsid w:val="00052077"/>
    <w:rsid w:val="00052780"/>
    <w:rsid w:val="000528BC"/>
    <w:rsid w:val="0005310D"/>
    <w:rsid w:val="000533A2"/>
    <w:rsid w:val="00053546"/>
    <w:rsid w:val="00053F18"/>
    <w:rsid w:val="00054411"/>
    <w:rsid w:val="00055271"/>
    <w:rsid w:val="00055552"/>
    <w:rsid w:val="00055B3B"/>
    <w:rsid w:val="00055EC6"/>
    <w:rsid w:val="00056586"/>
    <w:rsid w:val="00057802"/>
    <w:rsid w:val="000605F4"/>
    <w:rsid w:val="000609AA"/>
    <w:rsid w:val="00062730"/>
    <w:rsid w:val="00062B69"/>
    <w:rsid w:val="00062CDF"/>
    <w:rsid w:val="000638DF"/>
    <w:rsid w:val="0006407D"/>
    <w:rsid w:val="00064C84"/>
    <w:rsid w:val="00065035"/>
    <w:rsid w:val="00065A24"/>
    <w:rsid w:val="00065DD1"/>
    <w:rsid w:val="00066092"/>
    <w:rsid w:val="000663FF"/>
    <w:rsid w:val="00066C1A"/>
    <w:rsid w:val="00066F62"/>
    <w:rsid w:val="0006758C"/>
    <w:rsid w:val="00067B7D"/>
    <w:rsid w:val="00067C3D"/>
    <w:rsid w:val="00070076"/>
    <w:rsid w:val="00070478"/>
    <w:rsid w:val="00071088"/>
    <w:rsid w:val="00071B3F"/>
    <w:rsid w:val="00072068"/>
    <w:rsid w:val="000725B0"/>
    <w:rsid w:val="00073726"/>
    <w:rsid w:val="000747B0"/>
    <w:rsid w:val="000747C2"/>
    <w:rsid w:val="000754AC"/>
    <w:rsid w:val="000759A2"/>
    <w:rsid w:val="00075CF6"/>
    <w:rsid w:val="0007618B"/>
    <w:rsid w:val="000765DB"/>
    <w:rsid w:val="0007671D"/>
    <w:rsid w:val="000768FC"/>
    <w:rsid w:val="00076AE5"/>
    <w:rsid w:val="000770AD"/>
    <w:rsid w:val="00077FA2"/>
    <w:rsid w:val="0008001D"/>
    <w:rsid w:val="000808C3"/>
    <w:rsid w:val="00081AC4"/>
    <w:rsid w:val="00082585"/>
    <w:rsid w:val="0008281D"/>
    <w:rsid w:val="00082CD1"/>
    <w:rsid w:val="00082FDF"/>
    <w:rsid w:val="000839DA"/>
    <w:rsid w:val="000842E3"/>
    <w:rsid w:val="00085706"/>
    <w:rsid w:val="00085FDC"/>
    <w:rsid w:val="00086199"/>
    <w:rsid w:val="00086DB3"/>
    <w:rsid w:val="0008742B"/>
    <w:rsid w:val="0008775B"/>
    <w:rsid w:val="000878B9"/>
    <w:rsid w:val="00087CCB"/>
    <w:rsid w:val="00087E69"/>
    <w:rsid w:val="00087EF6"/>
    <w:rsid w:val="00090450"/>
    <w:rsid w:val="0009082F"/>
    <w:rsid w:val="00092000"/>
    <w:rsid w:val="00092BC5"/>
    <w:rsid w:val="00092DEB"/>
    <w:rsid w:val="0009395E"/>
    <w:rsid w:val="000949A8"/>
    <w:rsid w:val="000953B5"/>
    <w:rsid w:val="0009568D"/>
    <w:rsid w:val="000957E4"/>
    <w:rsid w:val="00095A31"/>
    <w:rsid w:val="0009623C"/>
    <w:rsid w:val="000963B7"/>
    <w:rsid w:val="00096468"/>
    <w:rsid w:val="00096D17"/>
    <w:rsid w:val="00097108"/>
    <w:rsid w:val="00097172"/>
    <w:rsid w:val="000977AE"/>
    <w:rsid w:val="00097AE8"/>
    <w:rsid w:val="000A006A"/>
    <w:rsid w:val="000A0845"/>
    <w:rsid w:val="000A1A8B"/>
    <w:rsid w:val="000A2143"/>
    <w:rsid w:val="000A284A"/>
    <w:rsid w:val="000A2ABE"/>
    <w:rsid w:val="000A2EC5"/>
    <w:rsid w:val="000A3CFA"/>
    <w:rsid w:val="000A44E1"/>
    <w:rsid w:val="000A48E5"/>
    <w:rsid w:val="000A4E0D"/>
    <w:rsid w:val="000A5143"/>
    <w:rsid w:val="000A6F4A"/>
    <w:rsid w:val="000A73E0"/>
    <w:rsid w:val="000A76B1"/>
    <w:rsid w:val="000A76CC"/>
    <w:rsid w:val="000A7934"/>
    <w:rsid w:val="000B13BC"/>
    <w:rsid w:val="000B1B8C"/>
    <w:rsid w:val="000B201E"/>
    <w:rsid w:val="000B2306"/>
    <w:rsid w:val="000B2DB6"/>
    <w:rsid w:val="000B2FCD"/>
    <w:rsid w:val="000B54F8"/>
    <w:rsid w:val="000B5745"/>
    <w:rsid w:val="000B6FBC"/>
    <w:rsid w:val="000B761F"/>
    <w:rsid w:val="000B7B16"/>
    <w:rsid w:val="000C08EF"/>
    <w:rsid w:val="000C0A92"/>
    <w:rsid w:val="000C0DA5"/>
    <w:rsid w:val="000C1211"/>
    <w:rsid w:val="000C197B"/>
    <w:rsid w:val="000C199E"/>
    <w:rsid w:val="000C1A39"/>
    <w:rsid w:val="000C22F8"/>
    <w:rsid w:val="000C2392"/>
    <w:rsid w:val="000C249E"/>
    <w:rsid w:val="000C290F"/>
    <w:rsid w:val="000C2A94"/>
    <w:rsid w:val="000C2ECA"/>
    <w:rsid w:val="000C3811"/>
    <w:rsid w:val="000C3D52"/>
    <w:rsid w:val="000C40A4"/>
    <w:rsid w:val="000C4775"/>
    <w:rsid w:val="000C4851"/>
    <w:rsid w:val="000C4951"/>
    <w:rsid w:val="000C4CD8"/>
    <w:rsid w:val="000C4E06"/>
    <w:rsid w:val="000C52EC"/>
    <w:rsid w:val="000C5908"/>
    <w:rsid w:val="000C5D01"/>
    <w:rsid w:val="000C5E43"/>
    <w:rsid w:val="000C600C"/>
    <w:rsid w:val="000C6301"/>
    <w:rsid w:val="000C6411"/>
    <w:rsid w:val="000C69B0"/>
    <w:rsid w:val="000C7D23"/>
    <w:rsid w:val="000D1609"/>
    <w:rsid w:val="000D2968"/>
    <w:rsid w:val="000D32B7"/>
    <w:rsid w:val="000D3CCE"/>
    <w:rsid w:val="000D5109"/>
    <w:rsid w:val="000D51EC"/>
    <w:rsid w:val="000D5A27"/>
    <w:rsid w:val="000D6068"/>
    <w:rsid w:val="000D6CF8"/>
    <w:rsid w:val="000D6DA0"/>
    <w:rsid w:val="000D6DA8"/>
    <w:rsid w:val="000E0923"/>
    <w:rsid w:val="000E0C1F"/>
    <w:rsid w:val="000E0F0B"/>
    <w:rsid w:val="000E1AAA"/>
    <w:rsid w:val="000E2B29"/>
    <w:rsid w:val="000E344D"/>
    <w:rsid w:val="000E3A5C"/>
    <w:rsid w:val="000E3D62"/>
    <w:rsid w:val="000E47A9"/>
    <w:rsid w:val="000E49E1"/>
    <w:rsid w:val="000E5979"/>
    <w:rsid w:val="000E71D5"/>
    <w:rsid w:val="000E7A78"/>
    <w:rsid w:val="000E7C2B"/>
    <w:rsid w:val="000E7E97"/>
    <w:rsid w:val="000F0625"/>
    <w:rsid w:val="000F0D4F"/>
    <w:rsid w:val="000F18A0"/>
    <w:rsid w:val="000F18A5"/>
    <w:rsid w:val="000F2002"/>
    <w:rsid w:val="000F20CF"/>
    <w:rsid w:val="000F2E76"/>
    <w:rsid w:val="000F3289"/>
    <w:rsid w:val="000F3832"/>
    <w:rsid w:val="000F3889"/>
    <w:rsid w:val="000F3EEF"/>
    <w:rsid w:val="000F4A25"/>
    <w:rsid w:val="000F4D91"/>
    <w:rsid w:val="000F4DDA"/>
    <w:rsid w:val="000F6287"/>
    <w:rsid w:val="000F67C0"/>
    <w:rsid w:val="000F6D43"/>
    <w:rsid w:val="000F7843"/>
    <w:rsid w:val="000F7C3A"/>
    <w:rsid w:val="001005B5"/>
    <w:rsid w:val="00100D04"/>
    <w:rsid w:val="00101183"/>
    <w:rsid w:val="001016A4"/>
    <w:rsid w:val="001016FE"/>
    <w:rsid w:val="00101CA8"/>
    <w:rsid w:val="00103067"/>
    <w:rsid w:val="00103DE1"/>
    <w:rsid w:val="00103E91"/>
    <w:rsid w:val="00103EE1"/>
    <w:rsid w:val="0010469E"/>
    <w:rsid w:val="00105409"/>
    <w:rsid w:val="0010708C"/>
    <w:rsid w:val="0010744B"/>
    <w:rsid w:val="001075AB"/>
    <w:rsid w:val="001079BA"/>
    <w:rsid w:val="00107AC2"/>
    <w:rsid w:val="00107B8D"/>
    <w:rsid w:val="00111ACD"/>
    <w:rsid w:val="00111F5F"/>
    <w:rsid w:val="001121DE"/>
    <w:rsid w:val="00112AFF"/>
    <w:rsid w:val="00113A85"/>
    <w:rsid w:val="00113D41"/>
    <w:rsid w:val="001148F1"/>
    <w:rsid w:val="00115219"/>
    <w:rsid w:val="001153DB"/>
    <w:rsid w:val="00115854"/>
    <w:rsid w:val="001162FE"/>
    <w:rsid w:val="00116300"/>
    <w:rsid w:val="001167EF"/>
    <w:rsid w:val="001169B1"/>
    <w:rsid w:val="00116F13"/>
    <w:rsid w:val="00116F62"/>
    <w:rsid w:val="00117288"/>
    <w:rsid w:val="001175ED"/>
    <w:rsid w:val="0011780E"/>
    <w:rsid w:val="00117CB3"/>
    <w:rsid w:val="001202B3"/>
    <w:rsid w:val="001209F8"/>
    <w:rsid w:val="00120C61"/>
    <w:rsid w:val="00121140"/>
    <w:rsid w:val="00121342"/>
    <w:rsid w:val="0012169C"/>
    <w:rsid w:val="00122872"/>
    <w:rsid w:val="00122C26"/>
    <w:rsid w:val="00122C48"/>
    <w:rsid w:val="00122F65"/>
    <w:rsid w:val="00123633"/>
    <w:rsid w:val="00123906"/>
    <w:rsid w:val="0012390D"/>
    <w:rsid w:val="00125650"/>
    <w:rsid w:val="001258A0"/>
    <w:rsid w:val="00125A6C"/>
    <w:rsid w:val="00125F49"/>
    <w:rsid w:val="0012672A"/>
    <w:rsid w:val="00127409"/>
    <w:rsid w:val="00127B89"/>
    <w:rsid w:val="00130394"/>
    <w:rsid w:val="00130593"/>
    <w:rsid w:val="00130FDB"/>
    <w:rsid w:val="001312D2"/>
    <w:rsid w:val="00131B4B"/>
    <w:rsid w:val="00131E58"/>
    <w:rsid w:val="00132110"/>
    <w:rsid w:val="001328F2"/>
    <w:rsid w:val="0013313B"/>
    <w:rsid w:val="00133148"/>
    <w:rsid w:val="00133BD9"/>
    <w:rsid w:val="001342C9"/>
    <w:rsid w:val="001345B4"/>
    <w:rsid w:val="001346E1"/>
    <w:rsid w:val="0013473B"/>
    <w:rsid w:val="00134D4F"/>
    <w:rsid w:val="00134F66"/>
    <w:rsid w:val="00135468"/>
    <w:rsid w:val="00135B92"/>
    <w:rsid w:val="00135BE4"/>
    <w:rsid w:val="00135EA8"/>
    <w:rsid w:val="00136031"/>
    <w:rsid w:val="001366BE"/>
    <w:rsid w:val="00137333"/>
    <w:rsid w:val="00137A88"/>
    <w:rsid w:val="00140832"/>
    <w:rsid w:val="00140A61"/>
    <w:rsid w:val="00141A25"/>
    <w:rsid w:val="00141FDD"/>
    <w:rsid w:val="001420E4"/>
    <w:rsid w:val="00142791"/>
    <w:rsid w:val="00142A25"/>
    <w:rsid w:val="00142A75"/>
    <w:rsid w:val="00142B1D"/>
    <w:rsid w:val="00143CE1"/>
    <w:rsid w:val="001444F1"/>
    <w:rsid w:val="001446BE"/>
    <w:rsid w:val="001446EB"/>
    <w:rsid w:val="00144DE6"/>
    <w:rsid w:val="00146157"/>
    <w:rsid w:val="001475C2"/>
    <w:rsid w:val="00147C16"/>
    <w:rsid w:val="0015033E"/>
    <w:rsid w:val="00150C04"/>
    <w:rsid w:val="00152466"/>
    <w:rsid w:val="001528EC"/>
    <w:rsid w:val="00152E58"/>
    <w:rsid w:val="00152EFB"/>
    <w:rsid w:val="0015309D"/>
    <w:rsid w:val="00153C48"/>
    <w:rsid w:val="00153D35"/>
    <w:rsid w:val="0015411E"/>
    <w:rsid w:val="0015470A"/>
    <w:rsid w:val="00154731"/>
    <w:rsid w:val="0015561F"/>
    <w:rsid w:val="00155E18"/>
    <w:rsid w:val="00156C9C"/>
    <w:rsid w:val="0015744F"/>
    <w:rsid w:val="00160BCF"/>
    <w:rsid w:val="00161AE8"/>
    <w:rsid w:val="0016205D"/>
    <w:rsid w:val="001622F6"/>
    <w:rsid w:val="001626A0"/>
    <w:rsid w:val="00163227"/>
    <w:rsid w:val="00163382"/>
    <w:rsid w:val="00163598"/>
    <w:rsid w:val="0016409D"/>
    <w:rsid w:val="00164CA2"/>
    <w:rsid w:val="0016506A"/>
    <w:rsid w:val="0016565D"/>
    <w:rsid w:val="00165A78"/>
    <w:rsid w:val="00165E49"/>
    <w:rsid w:val="001662EE"/>
    <w:rsid w:val="00166D49"/>
    <w:rsid w:val="00166E3F"/>
    <w:rsid w:val="001677C9"/>
    <w:rsid w:val="001677E6"/>
    <w:rsid w:val="00167AAF"/>
    <w:rsid w:val="00167EF7"/>
    <w:rsid w:val="0017015C"/>
    <w:rsid w:val="00171F54"/>
    <w:rsid w:val="001721D1"/>
    <w:rsid w:val="0017232C"/>
    <w:rsid w:val="0017295E"/>
    <w:rsid w:val="00172D56"/>
    <w:rsid w:val="00172DB5"/>
    <w:rsid w:val="00172E1D"/>
    <w:rsid w:val="001732DE"/>
    <w:rsid w:val="001733A2"/>
    <w:rsid w:val="00173716"/>
    <w:rsid w:val="001740E3"/>
    <w:rsid w:val="001743A3"/>
    <w:rsid w:val="001755BE"/>
    <w:rsid w:val="00175E9E"/>
    <w:rsid w:val="001760BB"/>
    <w:rsid w:val="00176312"/>
    <w:rsid w:val="001765BD"/>
    <w:rsid w:val="00176B98"/>
    <w:rsid w:val="00177569"/>
    <w:rsid w:val="0017777E"/>
    <w:rsid w:val="00177D25"/>
    <w:rsid w:val="00177D89"/>
    <w:rsid w:val="00180480"/>
    <w:rsid w:val="001805C6"/>
    <w:rsid w:val="001806A3"/>
    <w:rsid w:val="00180ECD"/>
    <w:rsid w:val="0018124A"/>
    <w:rsid w:val="00181506"/>
    <w:rsid w:val="0018164D"/>
    <w:rsid w:val="00182937"/>
    <w:rsid w:val="00183202"/>
    <w:rsid w:val="0018324B"/>
    <w:rsid w:val="00183869"/>
    <w:rsid w:val="00183FB4"/>
    <w:rsid w:val="001840BB"/>
    <w:rsid w:val="00184FDB"/>
    <w:rsid w:val="00185E72"/>
    <w:rsid w:val="0018761F"/>
    <w:rsid w:val="00187875"/>
    <w:rsid w:val="00187B97"/>
    <w:rsid w:val="00187C2A"/>
    <w:rsid w:val="00187D74"/>
    <w:rsid w:val="00187FF4"/>
    <w:rsid w:val="00190286"/>
    <w:rsid w:val="00190CA6"/>
    <w:rsid w:val="00191040"/>
    <w:rsid w:val="00191A67"/>
    <w:rsid w:val="00191B14"/>
    <w:rsid w:val="00191B3F"/>
    <w:rsid w:val="00191D45"/>
    <w:rsid w:val="00192452"/>
    <w:rsid w:val="00192468"/>
    <w:rsid w:val="001926E5"/>
    <w:rsid w:val="00192A4D"/>
    <w:rsid w:val="00192ABF"/>
    <w:rsid w:val="0019313A"/>
    <w:rsid w:val="00193D53"/>
    <w:rsid w:val="00195235"/>
    <w:rsid w:val="001955C0"/>
    <w:rsid w:val="00195D5E"/>
    <w:rsid w:val="00195DD3"/>
    <w:rsid w:val="001960D7"/>
    <w:rsid w:val="00196793"/>
    <w:rsid w:val="00196DBD"/>
    <w:rsid w:val="001971F1"/>
    <w:rsid w:val="001A09A1"/>
    <w:rsid w:val="001A0A9E"/>
    <w:rsid w:val="001A0D56"/>
    <w:rsid w:val="001A1174"/>
    <w:rsid w:val="001A149E"/>
    <w:rsid w:val="001A177F"/>
    <w:rsid w:val="001A1C61"/>
    <w:rsid w:val="001A1D46"/>
    <w:rsid w:val="001A1EC4"/>
    <w:rsid w:val="001A278C"/>
    <w:rsid w:val="001A29F8"/>
    <w:rsid w:val="001A3914"/>
    <w:rsid w:val="001A45D3"/>
    <w:rsid w:val="001A487C"/>
    <w:rsid w:val="001A4F56"/>
    <w:rsid w:val="001A5833"/>
    <w:rsid w:val="001A587F"/>
    <w:rsid w:val="001A58BB"/>
    <w:rsid w:val="001A6A3B"/>
    <w:rsid w:val="001A7C86"/>
    <w:rsid w:val="001B005A"/>
    <w:rsid w:val="001B03C5"/>
    <w:rsid w:val="001B03FE"/>
    <w:rsid w:val="001B05F7"/>
    <w:rsid w:val="001B0F4D"/>
    <w:rsid w:val="001B1072"/>
    <w:rsid w:val="001B139E"/>
    <w:rsid w:val="001B1731"/>
    <w:rsid w:val="001B27B6"/>
    <w:rsid w:val="001B2AD7"/>
    <w:rsid w:val="001B2EBC"/>
    <w:rsid w:val="001B3478"/>
    <w:rsid w:val="001B3794"/>
    <w:rsid w:val="001B38B8"/>
    <w:rsid w:val="001B4158"/>
    <w:rsid w:val="001B601E"/>
    <w:rsid w:val="001B72FA"/>
    <w:rsid w:val="001B7BA1"/>
    <w:rsid w:val="001C00B9"/>
    <w:rsid w:val="001C0393"/>
    <w:rsid w:val="001C0C86"/>
    <w:rsid w:val="001C151C"/>
    <w:rsid w:val="001C1C0A"/>
    <w:rsid w:val="001C2BCB"/>
    <w:rsid w:val="001C3CB6"/>
    <w:rsid w:val="001C5157"/>
    <w:rsid w:val="001C5718"/>
    <w:rsid w:val="001C5E4A"/>
    <w:rsid w:val="001C5F40"/>
    <w:rsid w:val="001C6C95"/>
    <w:rsid w:val="001C6CB0"/>
    <w:rsid w:val="001C7333"/>
    <w:rsid w:val="001C7EDF"/>
    <w:rsid w:val="001D007E"/>
    <w:rsid w:val="001D0B6E"/>
    <w:rsid w:val="001D130F"/>
    <w:rsid w:val="001D1497"/>
    <w:rsid w:val="001D18D4"/>
    <w:rsid w:val="001D18DD"/>
    <w:rsid w:val="001D238E"/>
    <w:rsid w:val="001D23CE"/>
    <w:rsid w:val="001D260F"/>
    <w:rsid w:val="001D2ECC"/>
    <w:rsid w:val="001D30F9"/>
    <w:rsid w:val="001D3739"/>
    <w:rsid w:val="001D450F"/>
    <w:rsid w:val="001D48E8"/>
    <w:rsid w:val="001D4ED9"/>
    <w:rsid w:val="001D5870"/>
    <w:rsid w:val="001D7C19"/>
    <w:rsid w:val="001D7E43"/>
    <w:rsid w:val="001D7F4F"/>
    <w:rsid w:val="001E0DCC"/>
    <w:rsid w:val="001E15DB"/>
    <w:rsid w:val="001E1614"/>
    <w:rsid w:val="001E1CB6"/>
    <w:rsid w:val="001E2CAC"/>
    <w:rsid w:val="001E2D25"/>
    <w:rsid w:val="001E2FC9"/>
    <w:rsid w:val="001E3898"/>
    <w:rsid w:val="001E3BB5"/>
    <w:rsid w:val="001E3BD1"/>
    <w:rsid w:val="001E3D0B"/>
    <w:rsid w:val="001E3D16"/>
    <w:rsid w:val="001E3FF1"/>
    <w:rsid w:val="001E58C4"/>
    <w:rsid w:val="001E6089"/>
    <w:rsid w:val="001E6CFB"/>
    <w:rsid w:val="001E7756"/>
    <w:rsid w:val="001E775E"/>
    <w:rsid w:val="001F0252"/>
    <w:rsid w:val="001F16AD"/>
    <w:rsid w:val="001F1A32"/>
    <w:rsid w:val="001F1A95"/>
    <w:rsid w:val="001F1CC9"/>
    <w:rsid w:val="001F2593"/>
    <w:rsid w:val="001F2C1A"/>
    <w:rsid w:val="001F56DA"/>
    <w:rsid w:val="001F5B5C"/>
    <w:rsid w:val="001F6021"/>
    <w:rsid w:val="001F6E77"/>
    <w:rsid w:val="001F700F"/>
    <w:rsid w:val="001F75AC"/>
    <w:rsid w:val="002001E8"/>
    <w:rsid w:val="00200B55"/>
    <w:rsid w:val="00200CE9"/>
    <w:rsid w:val="00201600"/>
    <w:rsid w:val="00202B17"/>
    <w:rsid w:val="00203A3E"/>
    <w:rsid w:val="0020456B"/>
    <w:rsid w:val="00204B84"/>
    <w:rsid w:val="00204FA4"/>
    <w:rsid w:val="00207132"/>
    <w:rsid w:val="0021004D"/>
    <w:rsid w:val="002101C7"/>
    <w:rsid w:val="00210327"/>
    <w:rsid w:val="00210829"/>
    <w:rsid w:val="00210A97"/>
    <w:rsid w:val="00210C67"/>
    <w:rsid w:val="00211270"/>
    <w:rsid w:val="00211B52"/>
    <w:rsid w:val="00212292"/>
    <w:rsid w:val="00212A54"/>
    <w:rsid w:val="00212AB2"/>
    <w:rsid w:val="00213841"/>
    <w:rsid w:val="00213B84"/>
    <w:rsid w:val="00214A0F"/>
    <w:rsid w:val="00214A1E"/>
    <w:rsid w:val="00214E9F"/>
    <w:rsid w:val="00215C0C"/>
    <w:rsid w:val="00215EDF"/>
    <w:rsid w:val="00216255"/>
    <w:rsid w:val="00217782"/>
    <w:rsid w:val="00221565"/>
    <w:rsid w:val="00221595"/>
    <w:rsid w:val="00221646"/>
    <w:rsid w:val="0022168A"/>
    <w:rsid w:val="00221B18"/>
    <w:rsid w:val="0022288F"/>
    <w:rsid w:val="00222B0A"/>
    <w:rsid w:val="00222F43"/>
    <w:rsid w:val="0022305A"/>
    <w:rsid w:val="002234E9"/>
    <w:rsid w:val="00224A20"/>
    <w:rsid w:val="002251D4"/>
    <w:rsid w:val="00225559"/>
    <w:rsid w:val="00225C52"/>
    <w:rsid w:val="00227397"/>
    <w:rsid w:val="00227A7F"/>
    <w:rsid w:val="00227E15"/>
    <w:rsid w:val="00227E1E"/>
    <w:rsid w:val="00227F27"/>
    <w:rsid w:val="00230188"/>
    <w:rsid w:val="0023052E"/>
    <w:rsid w:val="00230820"/>
    <w:rsid w:val="00231120"/>
    <w:rsid w:val="00231268"/>
    <w:rsid w:val="002316B6"/>
    <w:rsid w:val="00231D89"/>
    <w:rsid w:val="00231FFC"/>
    <w:rsid w:val="00232389"/>
    <w:rsid w:val="002331F4"/>
    <w:rsid w:val="0023397C"/>
    <w:rsid w:val="00233C94"/>
    <w:rsid w:val="0023416A"/>
    <w:rsid w:val="002341AC"/>
    <w:rsid w:val="00234717"/>
    <w:rsid w:val="00234895"/>
    <w:rsid w:val="00234E55"/>
    <w:rsid w:val="0023536D"/>
    <w:rsid w:val="0023578F"/>
    <w:rsid w:val="002359F1"/>
    <w:rsid w:val="00235C32"/>
    <w:rsid w:val="00235FFA"/>
    <w:rsid w:val="0023627B"/>
    <w:rsid w:val="00236BF8"/>
    <w:rsid w:val="00237DB7"/>
    <w:rsid w:val="00240617"/>
    <w:rsid w:val="00240B9B"/>
    <w:rsid w:val="00240D56"/>
    <w:rsid w:val="002410B0"/>
    <w:rsid w:val="0024189F"/>
    <w:rsid w:val="00241EFA"/>
    <w:rsid w:val="00242597"/>
    <w:rsid w:val="00242833"/>
    <w:rsid w:val="0024303C"/>
    <w:rsid w:val="002435FE"/>
    <w:rsid w:val="00243C77"/>
    <w:rsid w:val="00243EC3"/>
    <w:rsid w:val="00244360"/>
    <w:rsid w:val="002445B3"/>
    <w:rsid w:val="002453CC"/>
    <w:rsid w:val="00245749"/>
    <w:rsid w:val="0024662F"/>
    <w:rsid w:val="00250210"/>
    <w:rsid w:val="00250DA3"/>
    <w:rsid w:val="002526CF"/>
    <w:rsid w:val="00253DF2"/>
    <w:rsid w:val="00254151"/>
    <w:rsid w:val="00254808"/>
    <w:rsid w:val="00254818"/>
    <w:rsid w:val="002551F2"/>
    <w:rsid w:val="00255416"/>
    <w:rsid w:val="00255921"/>
    <w:rsid w:val="00255EC0"/>
    <w:rsid w:val="002566B8"/>
    <w:rsid w:val="002571C7"/>
    <w:rsid w:val="00257EE5"/>
    <w:rsid w:val="002603BD"/>
    <w:rsid w:val="00261657"/>
    <w:rsid w:val="00261832"/>
    <w:rsid w:val="00262655"/>
    <w:rsid w:val="002633A7"/>
    <w:rsid w:val="0026394E"/>
    <w:rsid w:val="00263B47"/>
    <w:rsid w:val="00264FE3"/>
    <w:rsid w:val="002654BB"/>
    <w:rsid w:val="00265B38"/>
    <w:rsid w:val="00265D51"/>
    <w:rsid w:val="00266295"/>
    <w:rsid w:val="002662CE"/>
    <w:rsid w:val="0026725C"/>
    <w:rsid w:val="0026750E"/>
    <w:rsid w:val="00267514"/>
    <w:rsid w:val="0026758B"/>
    <w:rsid w:val="00271FC3"/>
    <w:rsid w:val="00273140"/>
    <w:rsid w:val="0027322C"/>
    <w:rsid w:val="00274259"/>
    <w:rsid w:val="00274E42"/>
    <w:rsid w:val="0027577F"/>
    <w:rsid w:val="002757F0"/>
    <w:rsid w:val="00275D24"/>
    <w:rsid w:val="002760C6"/>
    <w:rsid w:val="00276453"/>
    <w:rsid w:val="002766ED"/>
    <w:rsid w:val="00277ED2"/>
    <w:rsid w:val="0028007A"/>
    <w:rsid w:val="0028030B"/>
    <w:rsid w:val="00281922"/>
    <w:rsid w:val="00282E33"/>
    <w:rsid w:val="00283A41"/>
    <w:rsid w:val="00283BFD"/>
    <w:rsid w:val="00283E42"/>
    <w:rsid w:val="0028472A"/>
    <w:rsid w:val="00284D88"/>
    <w:rsid w:val="002854FD"/>
    <w:rsid w:val="0028556E"/>
    <w:rsid w:val="002857F7"/>
    <w:rsid w:val="00285A49"/>
    <w:rsid w:val="00286B13"/>
    <w:rsid w:val="00286EC1"/>
    <w:rsid w:val="00287A02"/>
    <w:rsid w:val="0029083C"/>
    <w:rsid w:val="00290AA8"/>
    <w:rsid w:val="00290B4C"/>
    <w:rsid w:val="00291BC1"/>
    <w:rsid w:val="00292241"/>
    <w:rsid w:val="00292663"/>
    <w:rsid w:val="002928D1"/>
    <w:rsid w:val="00292F11"/>
    <w:rsid w:val="002934D5"/>
    <w:rsid w:val="00293BC6"/>
    <w:rsid w:val="00294D5E"/>
    <w:rsid w:val="002955B6"/>
    <w:rsid w:val="00295BC2"/>
    <w:rsid w:val="0029642D"/>
    <w:rsid w:val="002964A0"/>
    <w:rsid w:val="00296934"/>
    <w:rsid w:val="00296A02"/>
    <w:rsid w:val="00296E4F"/>
    <w:rsid w:val="002975FE"/>
    <w:rsid w:val="002978D1"/>
    <w:rsid w:val="00297ADE"/>
    <w:rsid w:val="00297BF2"/>
    <w:rsid w:val="00297D86"/>
    <w:rsid w:val="002A02F3"/>
    <w:rsid w:val="002A0399"/>
    <w:rsid w:val="002A04D5"/>
    <w:rsid w:val="002A082D"/>
    <w:rsid w:val="002A0845"/>
    <w:rsid w:val="002A09D4"/>
    <w:rsid w:val="002A0AD6"/>
    <w:rsid w:val="002A0D31"/>
    <w:rsid w:val="002A0E02"/>
    <w:rsid w:val="002A0F27"/>
    <w:rsid w:val="002A0FE1"/>
    <w:rsid w:val="002A1002"/>
    <w:rsid w:val="002A145C"/>
    <w:rsid w:val="002A3828"/>
    <w:rsid w:val="002A4850"/>
    <w:rsid w:val="002A4B62"/>
    <w:rsid w:val="002A4CC6"/>
    <w:rsid w:val="002A4E37"/>
    <w:rsid w:val="002A5017"/>
    <w:rsid w:val="002A5918"/>
    <w:rsid w:val="002A5D14"/>
    <w:rsid w:val="002A7745"/>
    <w:rsid w:val="002A77C9"/>
    <w:rsid w:val="002A782E"/>
    <w:rsid w:val="002A7FD7"/>
    <w:rsid w:val="002B0254"/>
    <w:rsid w:val="002B039A"/>
    <w:rsid w:val="002B0E11"/>
    <w:rsid w:val="002B0E44"/>
    <w:rsid w:val="002B17B4"/>
    <w:rsid w:val="002B2B7F"/>
    <w:rsid w:val="002B2EA5"/>
    <w:rsid w:val="002B3C17"/>
    <w:rsid w:val="002B3E7D"/>
    <w:rsid w:val="002B41FE"/>
    <w:rsid w:val="002B6402"/>
    <w:rsid w:val="002B69CE"/>
    <w:rsid w:val="002B6AB8"/>
    <w:rsid w:val="002B6B3A"/>
    <w:rsid w:val="002B6DFF"/>
    <w:rsid w:val="002B6F7F"/>
    <w:rsid w:val="002B7159"/>
    <w:rsid w:val="002B7528"/>
    <w:rsid w:val="002C0A9B"/>
    <w:rsid w:val="002C1B35"/>
    <w:rsid w:val="002C1DB9"/>
    <w:rsid w:val="002C20C0"/>
    <w:rsid w:val="002C2C21"/>
    <w:rsid w:val="002C2F80"/>
    <w:rsid w:val="002C3327"/>
    <w:rsid w:val="002C4079"/>
    <w:rsid w:val="002C4897"/>
    <w:rsid w:val="002C499D"/>
    <w:rsid w:val="002C4A5C"/>
    <w:rsid w:val="002C58BE"/>
    <w:rsid w:val="002C6B8B"/>
    <w:rsid w:val="002C6C43"/>
    <w:rsid w:val="002C79C1"/>
    <w:rsid w:val="002C7D24"/>
    <w:rsid w:val="002C7F2E"/>
    <w:rsid w:val="002D0112"/>
    <w:rsid w:val="002D0A0E"/>
    <w:rsid w:val="002D1508"/>
    <w:rsid w:val="002D2D2C"/>
    <w:rsid w:val="002D3233"/>
    <w:rsid w:val="002D3410"/>
    <w:rsid w:val="002D3B83"/>
    <w:rsid w:val="002D4056"/>
    <w:rsid w:val="002D427A"/>
    <w:rsid w:val="002D4E8E"/>
    <w:rsid w:val="002D6177"/>
    <w:rsid w:val="002D66CB"/>
    <w:rsid w:val="002D6736"/>
    <w:rsid w:val="002D67EB"/>
    <w:rsid w:val="002D6806"/>
    <w:rsid w:val="002D69A3"/>
    <w:rsid w:val="002D6CC6"/>
    <w:rsid w:val="002D73F4"/>
    <w:rsid w:val="002D77AC"/>
    <w:rsid w:val="002D7B7F"/>
    <w:rsid w:val="002D7E62"/>
    <w:rsid w:val="002E00D9"/>
    <w:rsid w:val="002E0224"/>
    <w:rsid w:val="002E05D8"/>
    <w:rsid w:val="002E079E"/>
    <w:rsid w:val="002E2049"/>
    <w:rsid w:val="002E2552"/>
    <w:rsid w:val="002E2A97"/>
    <w:rsid w:val="002E2B6C"/>
    <w:rsid w:val="002E2EB5"/>
    <w:rsid w:val="002E31E5"/>
    <w:rsid w:val="002E3E7E"/>
    <w:rsid w:val="002E4712"/>
    <w:rsid w:val="002E55E8"/>
    <w:rsid w:val="002E6373"/>
    <w:rsid w:val="002E640B"/>
    <w:rsid w:val="002E6AAD"/>
    <w:rsid w:val="002E6F14"/>
    <w:rsid w:val="002E70A0"/>
    <w:rsid w:val="002E7802"/>
    <w:rsid w:val="002F03D2"/>
    <w:rsid w:val="002F0425"/>
    <w:rsid w:val="002F05D6"/>
    <w:rsid w:val="002F104B"/>
    <w:rsid w:val="002F23B6"/>
    <w:rsid w:val="002F2816"/>
    <w:rsid w:val="002F4307"/>
    <w:rsid w:val="002F4BF0"/>
    <w:rsid w:val="002F517B"/>
    <w:rsid w:val="002F52CE"/>
    <w:rsid w:val="002F6810"/>
    <w:rsid w:val="002F6AA2"/>
    <w:rsid w:val="002F6F31"/>
    <w:rsid w:val="002F77A9"/>
    <w:rsid w:val="002F7BF2"/>
    <w:rsid w:val="002F7F22"/>
    <w:rsid w:val="002F7FCB"/>
    <w:rsid w:val="003015A8"/>
    <w:rsid w:val="00301805"/>
    <w:rsid w:val="0030217A"/>
    <w:rsid w:val="00302D54"/>
    <w:rsid w:val="003031B4"/>
    <w:rsid w:val="003038C6"/>
    <w:rsid w:val="0030413B"/>
    <w:rsid w:val="00305472"/>
    <w:rsid w:val="003068ED"/>
    <w:rsid w:val="00306EF3"/>
    <w:rsid w:val="00307A60"/>
    <w:rsid w:val="00310C79"/>
    <w:rsid w:val="00310D27"/>
    <w:rsid w:val="00310E36"/>
    <w:rsid w:val="00310F98"/>
    <w:rsid w:val="00311033"/>
    <w:rsid w:val="003112DA"/>
    <w:rsid w:val="00311355"/>
    <w:rsid w:val="003113DE"/>
    <w:rsid w:val="003114AD"/>
    <w:rsid w:val="003118BD"/>
    <w:rsid w:val="003125BD"/>
    <w:rsid w:val="003125F1"/>
    <w:rsid w:val="003128BD"/>
    <w:rsid w:val="0031293B"/>
    <w:rsid w:val="00312BE1"/>
    <w:rsid w:val="00313248"/>
    <w:rsid w:val="0031331A"/>
    <w:rsid w:val="00313DCD"/>
    <w:rsid w:val="00314247"/>
    <w:rsid w:val="00314CD7"/>
    <w:rsid w:val="00314CD9"/>
    <w:rsid w:val="0031521E"/>
    <w:rsid w:val="003159B1"/>
    <w:rsid w:val="003160E4"/>
    <w:rsid w:val="003163AB"/>
    <w:rsid w:val="0031648E"/>
    <w:rsid w:val="00316492"/>
    <w:rsid w:val="00316E61"/>
    <w:rsid w:val="003174BD"/>
    <w:rsid w:val="003178C0"/>
    <w:rsid w:val="00317C17"/>
    <w:rsid w:val="00321B1B"/>
    <w:rsid w:val="00321B46"/>
    <w:rsid w:val="00322300"/>
    <w:rsid w:val="003227C6"/>
    <w:rsid w:val="0032297F"/>
    <w:rsid w:val="00322B2D"/>
    <w:rsid w:val="0032448A"/>
    <w:rsid w:val="00324B73"/>
    <w:rsid w:val="003268B3"/>
    <w:rsid w:val="00327343"/>
    <w:rsid w:val="003277CB"/>
    <w:rsid w:val="00327A3C"/>
    <w:rsid w:val="00327EAE"/>
    <w:rsid w:val="00327F25"/>
    <w:rsid w:val="003302BC"/>
    <w:rsid w:val="003303D4"/>
    <w:rsid w:val="003303F3"/>
    <w:rsid w:val="003304E3"/>
    <w:rsid w:val="00330C2A"/>
    <w:rsid w:val="00331466"/>
    <w:rsid w:val="00331B23"/>
    <w:rsid w:val="003321A2"/>
    <w:rsid w:val="003334A5"/>
    <w:rsid w:val="003335D4"/>
    <w:rsid w:val="00333999"/>
    <w:rsid w:val="00334DDC"/>
    <w:rsid w:val="00335AC3"/>
    <w:rsid w:val="00336585"/>
    <w:rsid w:val="003368C7"/>
    <w:rsid w:val="00336DDC"/>
    <w:rsid w:val="003373BF"/>
    <w:rsid w:val="00337817"/>
    <w:rsid w:val="00337DED"/>
    <w:rsid w:val="00341A42"/>
    <w:rsid w:val="00341C64"/>
    <w:rsid w:val="00341C89"/>
    <w:rsid w:val="0034250B"/>
    <w:rsid w:val="00343BEA"/>
    <w:rsid w:val="00344A4D"/>
    <w:rsid w:val="003456C5"/>
    <w:rsid w:val="00345B60"/>
    <w:rsid w:val="003465F7"/>
    <w:rsid w:val="00346A64"/>
    <w:rsid w:val="0034741C"/>
    <w:rsid w:val="00347659"/>
    <w:rsid w:val="00347C10"/>
    <w:rsid w:val="003502F5"/>
    <w:rsid w:val="003512A2"/>
    <w:rsid w:val="0035177C"/>
    <w:rsid w:val="00351E65"/>
    <w:rsid w:val="00352162"/>
    <w:rsid w:val="00352525"/>
    <w:rsid w:val="00352DB8"/>
    <w:rsid w:val="003531B9"/>
    <w:rsid w:val="0035325F"/>
    <w:rsid w:val="0035328B"/>
    <w:rsid w:val="003532EC"/>
    <w:rsid w:val="003533B8"/>
    <w:rsid w:val="003546DF"/>
    <w:rsid w:val="00354DAD"/>
    <w:rsid w:val="00355394"/>
    <w:rsid w:val="003557D5"/>
    <w:rsid w:val="00355C64"/>
    <w:rsid w:val="003561F2"/>
    <w:rsid w:val="00356405"/>
    <w:rsid w:val="003564CE"/>
    <w:rsid w:val="00356A57"/>
    <w:rsid w:val="003575C1"/>
    <w:rsid w:val="00357B3E"/>
    <w:rsid w:val="00357C32"/>
    <w:rsid w:val="0036028E"/>
    <w:rsid w:val="003602E8"/>
    <w:rsid w:val="003606D3"/>
    <w:rsid w:val="00360986"/>
    <w:rsid w:val="00360B49"/>
    <w:rsid w:val="00360BD5"/>
    <w:rsid w:val="00360C5B"/>
    <w:rsid w:val="00360E68"/>
    <w:rsid w:val="00362359"/>
    <w:rsid w:val="00362B00"/>
    <w:rsid w:val="00364237"/>
    <w:rsid w:val="00364295"/>
    <w:rsid w:val="00364CBF"/>
    <w:rsid w:val="00365279"/>
    <w:rsid w:val="003662BB"/>
    <w:rsid w:val="003664CE"/>
    <w:rsid w:val="003666F2"/>
    <w:rsid w:val="003706AB"/>
    <w:rsid w:val="003713F6"/>
    <w:rsid w:val="00371E90"/>
    <w:rsid w:val="00372082"/>
    <w:rsid w:val="003724CC"/>
    <w:rsid w:val="0037325E"/>
    <w:rsid w:val="003735B3"/>
    <w:rsid w:val="003738B0"/>
    <w:rsid w:val="003738E7"/>
    <w:rsid w:val="00373EE4"/>
    <w:rsid w:val="003743A2"/>
    <w:rsid w:val="00374592"/>
    <w:rsid w:val="00374926"/>
    <w:rsid w:val="00374CCC"/>
    <w:rsid w:val="00374DB1"/>
    <w:rsid w:val="003752D3"/>
    <w:rsid w:val="0037552F"/>
    <w:rsid w:val="00375615"/>
    <w:rsid w:val="003769CE"/>
    <w:rsid w:val="00376A49"/>
    <w:rsid w:val="003771B0"/>
    <w:rsid w:val="00377609"/>
    <w:rsid w:val="00377DB6"/>
    <w:rsid w:val="00380233"/>
    <w:rsid w:val="00380BD5"/>
    <w:rsid w:val="00380C4C"/>
    <w:rsid w:val="00380DD8"/>
    <w:rsid w:val="00382535"/>
    <w:rsid w:val="00383500"/>
    <w:rsid w:val="00383AA1"/>
    <w:rsid w:val="00384665"/>
    <w:rsid w:val="00384F58"/>
    <w:rsid w:val="00385138"/>
    <w:rsid w:val="0038580D"/>
    <w:rsid w:val="003859C2"/>
    <w:rsid w:val="00385F8E"/>
    <w:rsid w:val="00386433"/>
    <w:rsid w:val="00386C1C"/>
    <w:rsid w:val="0038762B"/>
    <w:rsid w:val="00387655"/>
    <w:rsid w:val="00387A87"/>
    <w:rsid w:val="00387DEB"/>
    <w:rsid w:val="00390712"/>
    <w:rsid w:val="00390F65"/>
    <w:rsid w:val="00391BA1"/>
    <w:rsid w:val="00392699"/>
    <w:rsid w:val="0039275A"/>
    <w:rsid w:val="00392E55"/>
    <w:rsid w:val="0039365D"/>
    <w:rsid w:val="003937A4"/>
    <w:rsid w:val="00393B26"/>
    <w:rsid w:val="00393DA9"/>
    <w:rsid w:val="00393F69"/>
    <w:rsid w:val="003945D0"/>
    <w:rsid w:val="00395454"/>
    <w:rsid w:val="003958CC"/>
    <w:rsid w:val="00395CB9"/>
    <w:rsid w:val="0039638F"/>
    <w:rsid w:val="00396972"/>
    <w:rsid w:val="00396ADD"/>
    <w:rsid w:val="00396BA9"/>
    <w:rsid w:val="00397C35"/>
    <w:rsid w:val="00397E2D"/>
    <w:rsid w:val="003A08E9"/>
    <w:rsid w:val="003A1880"/>
    <w:rsid w:val="003A1DD0"/>
    <w:rsid w:val="003A25BE"/>
    <w:rsid w:val="003A27E8"/>
    <w:rsid w:val="003A2A49"/>
    <w:rsid w:val="003A45E0"/>
    <w:rsid w:val="003A46BA"/>
    <w:rsid w:val="003A49BE"/>
    <w:rsid w:val="003A51AD"/>
    <w:rsid w:val="003A6123"/>
    <w:rsid w:val="003A6776"/>
    <w:rsid w:val="003A683D"/>
    <w:rsid w:val="003A70CC"/>
    <w:rsid w:val="003B1300"/>
    <w:rsid w:val="003B1686"/>
    <w:rsid w:val="003B1AE2"/>
    <w:rsid w:val="003B26F2"/>
    <w:rsid w:val="003B3048"/>
    <w:rsid w:val="003B316D"/>
    <w:rsid w:val="003B3B02"/>
    <w:rsid w:val="003B46FB"/>
    <w:rsid w:val="003B4FDA"/>
    <w:rsid w:val="003B5438"/>
    <w:rsid w:val="003B59B0"/>
    <w:rsid w:val="003B6C20"/>
    <w:rsid w:val="003B799B"/>
    <w:rsid w:val="003C028F"/>
    <w:rsid w:val="003C0447"/>
    <w:rsid w:val="003C11A0"/>
    <w:rsid w:val="003C1528"/>
    <w:rsid w:val="003C1A99"/>
    <w:rsid w:val="003C441E"/>
    <w:rsid w:val="003C46E0"/>
    <w:rsid w:val="003C51D1"/>
    <w:rsid w:val="003C56FC"/>
    <w:rsid w:val="003C5CE9"/>
    <w:rsid w:val="003C5E31"/>
    <w:rsid w:val="003C650C"/>
    <w:rsid w:val="003C687F"/>
    <w:rsid w:val="003C68E5"/>
    <w:rsid w:val="003C715D"/>
    <w:rsid w:val="003C77D0"/>
    <w:rsid w:val="003D0CAF"/>
    <w:rsid w:val="003D1302"/>
    <w:rsid w:val="003D2714"/>
    <w:rsid w:val="003D275F"/>
    <w:rsid w:val="003D2843"/>
    <w:rsid w:val="003D288D"/>
    <w:rsid w:val="003D2BEF"/>
    <w:rsid w:val="003D3137"/>
    <w:rsid w:val="003D3B19"/>
    <w:rsid w:val="003D443D"/>
    <w:rsid w:val="003D50CD"/>
    <w:rsid w:val="003D569C"/>
    <w:rsid w:val="003D5AF9"/>
    <w:rsid w:val="003D5BEC"/>
    <w:rsid w:val="003D6388"/>
    <w:rsid w:val="003D6A24"/>
    <w:rsid w:val="003D756E"/>
    <w:rsid w:val="003D7D8F"/>
    <w:rsid w:val="003E0025"/>
    <w:rsid w:val="003E0161"/>
    <w:rsid w:val="003E0476"/>
    <w:rsid w:val="003E0C9B"/>
    <w:rsid w:val="003E164C"/>
    <w:rsid w:val="003E3D30"/>
    <w:rsid w:val="003E4C4C"/>
    <w:rsid w:val="003E5014"/>
    <w:rsid w:val="003E5DAF"/>
    <w:rsid w:val="003E684F"/>
    <w:rsid w:val="003E6966"/>
    <w:rsid w:val="003E6D82"/>
    <w:rsid w:val="003E7119"/>
    <w:rsid w:val="003E7C97"/>
    <w:rsid w:val="003E7CF4"/>
    <w:rsid w:val="003F0356"/>
    <w:rsid w:val="003F099B"/>
    <w:rsid w:val="003F1871"/>
    <w:rsid w:val="003F1BB2"/>
    <w:rsid w:val="003F2443"/>
    <w:rsid w:val="003F2B2A"/>
    <w:rsid w:val="003F4C1F"/>
    <w:rsid w:val="003F55AA"/>
    <w:rsid w:val="003F596B"/>
    <w:rsid w:val="003F6AA0"/>
    <w:rsid w:val="003F6CEF"/>
    <w:rsid w:val="003F6ED6"/>
    <w:rsid w:val="003F782B"/>
    <w:rsid w:val="003F7EB0"/>
    <w:rsid w:val="004003F9"/>
    <w:rsid w:val="004007D6"/>
    <w:rsid w:val="00400DDC"/>
    <w:rsid w:val="004010C4"/>
    <w:rsid w:val="004019DC"/>
    <w:rsid w:val="00401D4C"/>
    <w:rsid w:val="0040249C"/>
    <w:rsid w:val="00402617"/>
    <w:rsid w:val="004034A9"/>
    <w:rsid w:val="00403AA1"/>
    <w:rsid w:val="0040438B"/>
    <w:rsid w:val="004046BF"/>
    <w:rsid w:val="00404A24"/>
    <w:rsid w:val="00405D82"/>
    <w:rsid w:val="00405EB1"/>
    <w:rsid w:val="0040617F"/>
    <w:rsid w:val="0040642C"/>
    <w:rsid w:val="00406458"/>
    <w:rsid w:val="004073C1"/>
    <w:rsid w:val="00407E44"/>
    <w:rsid w:val="0041051D"/>
    <w:rsid w:val="00410580"/>
    <w:rsid w:val="00410FA8"/>
    <w:rsid w:val="004113C1"/>
    <w:rsid w:val="00411587"/>
    <w:rsid w:val="004133A6"/>
    <w:rsid w:val="004135D9"/>
    <w:rsid w:val="00413786"/>
    <w:rsid w:val="00414310"/>
    <w:rsid w:val="00414316"/>
    <w:rsid w:val="0041499A"/>
    <w:rsid w:val="00414DBD"/>
    <w:rsid w:val="00416B53"/>
    <w:rsid w:val="0042022D"/>
    <w:rsid w:val="0042054C"/>
    <w:rsid w:val="004214EF"/>
    <w:rsid w:val="004220DA"/>
    <w:rsid w:val="00423620"/>
    <w:rsid w:val="004237E4"/>
    <w:rsid w:val="004242DB"/>
    <w:rsid w:val="0042470F"/>
    <w:rsid w:val="00424EC4"/>
    <w:rsid w:val="00424F14"/>
    <w:rsid w:val="00425BB6"/>
    <w:rsid w:val="00426E32"/>
    <w:rsid w:val="0042726C"/>
    <w:rsid w:val="00427A4A"/>
    <w:rsid w:val="00430DE3"/>
    <w:rsid w:val="004312F1"/>
    <w:rsid w:val="0043167E"/>
    <w:rsid w:val="00431833"/>
    <w:rsid w:val="00431AB8"/>
    <w:rsid w:val="00433308"/>
    <w:rsid w:val="004337EA"/>
    <w:rsid w:val="0043427C"/>
    <w:rsid w:val="0043506E"/>
    <w:rsid w:val="00435955"/>
    <w:rsid w:val="00435E52"/>
    <w:rsid w:val="00436283"/>
    <w:rsid w:val="00436A06"/>
    <w:rsid w:val="00436DDE"/>
    <w:rsid w:val="0043758F"/>
    <w:rsid w:val="0043777A"/>
    <w:rsid w:val="00437D4A"/>
    <w:rsid w:val="00440EDD"/>
    <w:rsid w:val="004412E1"/>
    <w:rsid w:val="00441363"/>
    <w:rsid w:val="00441650"/>
    <w:rsid w:val="00442216"/>
    <w:rsid w:val="00442A25"/>
    <w:rsid w:val="004433D7"/>
    <w:rsid w:val="00443EA2"/>
    <w:rsid w:val="00445173"/>
    <w:rsid w:val="00445183"/>
    <w:rsid w:val="00445692"/>
    <w:rsid w:val="004457AE"/>
    <w:rsid w:val="00445BAE"/>
    <w:rsid w:val="00446400"/>
    <w:rsid w:val="0044705B"/>
    <w:rsid w:val="0044732B"/>
    <w:rsid w:val="00450AB3"/>
    <w:rsid w:val="00450AC2"/>
    <w:rsid w:val="00450E4F"/>
    <w:rsid w:val="0045167B"/>
    <w:rsid w:val="00451A2B"/>
    <w:rsid w:val="00451AA8"/>
    <w:rsid w:val="0045276B"/>
    <w:rsid w:val="00453C19"/>
    <w:rsid w:val="00453C55"/>
    <w:rsid w:val="00453DE0"/>
    <w:rsid w:val="004540F4"/>
    <w:rsid w:val="004543E8"/>
    <w:rsid w:val="004558AF"/>
    <w:rsid w:val="00455F11"/>
    <w:rsid w:val="004560F9"/>
    <w:rsid w:val="00456868"/>
    <w:rsid w:val="00457636"/>
    <w:rsid w:val="00457C07"/>
    <w:rsid w:val="0046006F"/>
    <w:rsid w:val="00460418"/>
    <w:rsid w:val="00460994"/>
    <w:rsid w:val="00460A5A"/>
    <w:rsid w:val="00460B86"/>
    <w:rsid w:val="00461685"/>
    <w:rsid w:val="0046283F"/>
    <w:rsid w:val="00462F05"/>
    <w:rsid w:val="00463285"/>
    <w:rsid w:val="004634E0"/>
    <w:rsid w:val="00463DBF"/>
    <w:rsid w:val="00464753"/>
    <w:rsid w:val="00464871"/>
    <w:rsid w:val="0046488C"/>
    <w:rsid w:val="004660FF"/>
    <w:rsid w:val="00466109"/>
    <w:rsid w:val="00466D2F"/>
    <w:rsid w:val="00467583"/>
    <w:rsid w:val="0046768E"/>
    <w:rsid w:val="00467D33"/>
    <w:rsid w:val="00467DFB"/>
    <w:rsid w:val="00467FAD"/>
    <w:rsid w:val="00471031"/>
    <w:rsid w:val="004719AE"/>
    <w:rsid w:val="00471DDA"/>
    <w:rsid w:val="00471E21"/>
    <w:rsid w:val="004721BB"/>
    <w:rsid w:val="0047224B"/>
    <w:rsid w:val="004726B3"/>
    <w:rsid w:val="00473035"/>
    <w:rsid w:val="004734C1"/>
    <w:rsid w:val="00473893"/>
    <w:rsid w:val="00475224"/>
    <w:rsid w:val="00475878"/>
    <w:rsid w:val="00475F67"/>
    <w:rsid w:val="00476229"/>
    <w:rsid w:val="0047674B"/>
    <w:rsid w:val="00476FD4"/>
    <w:rsid w:val="00477261"/>
    <w:rsid w:val="0047755F"/>
    <w:rsid w:val="00477FD0"/>
    <w:rsid w:val="00480048"/>
    <w:rsid w:val="004803CC"/>
    <w:rsid w:val="00480644"/>
    <w:rsid w:val="00481204"/>
    <w:rsid w:val="004820FA"/>
    <w:rsid w:val="0048262C"/>
    <w:rsid w:val="00482D2A"/>
    <w:rsid w:val="00482D5A"/>
    <w:rsid w:val="00483B82"/>
    <w:rsid w:val="00483BDF"/>
    <w:rsid w:val="004850F6"/>
    <w:rsid w:val="00485B55"/>
    <w:rsid w:val="00486928"/>
    <w:rsid w:val="004872E9"/>
    <w:rsid w:val="00487430"/>
    <w:rsid w:val="004900BC"/>
    <w:rsid w:val="004906DA"/>
    <w:rsid w:val="00490737"/>
    <w:rsid w:val="00490E16"/>
    <w:rsid w:val="00490EF4"/>
    <w:rsid w:val="0049158E"/>
    <w:rsid w:val="0049167B"/>
    <w:rsid w:val="004917A2"/>
    <w:rsid w:val="00492845"/>
    <w:rsid w:val="00493A91"/>
    <w:rsid w:val="00494058"/>
    <w:rsid w:val="004949EE"/>
    <w:rsid w:val="00494FE6"/>
    <w:rsid w:val="0049552F"/>
    <w:rsid w:val="00495951"/>
    <w:rsid w:val="00495EED"/>
    <w:rsid w:val="00496ECA"/>
    <w:rsid w:val="0049700B"/>
    <w:rsid w:val="0049712E"/>
    <w:rsid w:val="0049745F"/>
    <w:rsid w:val="00497853"/>
    <w:rsid w:val="00497A37"/>
    <w:rsid w:val="004A019B"/>
    <w:rsid w:val="004A03B9"/>
    <w:rsid w:val="004A04BA"/>
    <w:rsid w:val="004A17BD"/>
    <w:rsid w:val="004A1891"/>
    <w:rsid w:val="004A1DB0"/>
    <w:rsid w:val="004A2265"/>
    <w:rsid w:val="004A25D4"/>
    <w:rsid w:val="004A28E4"/>
    <w:rsid w:val="004A2AC5"/>
    <w:rsid w:val="004A317C"/>
    <w:rsid w:val="004A35FC"/>
    <w:rsid w:val="004A36BA"/>
    <w:rsid w:val="004A3925"/>
    <w:rsid w:val="004A3954"/>
    <w:rsid w:val="004A4970"/>
    <w:rsid w:val="004A499D"/>
    <w:rsid w:val="004A4BF7"/>
    <w:rsid w:val="004A4F11"/>
    <w:rsid w:val="004A50E8"/>
    <w:rsid w:val="004A5E72"/>
    <w:rsid w:val="004A5EA7"/>
    <w:rsid w:val="004A7A37"/>
    <w:rsid w:val="004A7BE6"/>
    <w:rsid w:val="004B08F3"/>
    <w:rsid w:val="004B0F29"/>
    <w:rsid w:val="004B3027"/>
    <w:rsid w:val="004B307F"/>
    <w:rsid w:val="004B33B0"/>
    <w:rsid w:val="004B39AD"/>
    <w:rsid w:val="004B4317"/>
    <w:rsid w:val="004B4DBD"/>
    <w:rsid w:val="004B6160"/>
    <w:rsid w:val="004B6326"/>
    <w:rsid w:val="004B63AA"/>
    <w:rsid w:val="004B77A0"/>
    <w:rsid w:val="004B7DC9"/>
    <w:rsid w:val="004C03A5"/>
    <w:rsid w:val="004C0450"/>
    <w:rsid w:val="004C080B"/>
    <w:rsid w:val="004C0BAE"/>
    <w:rsid w:val="004C1077"/>
    <w:rsid w:val="004C10B1"/>
    <w:rsid w:val="004C1ACF"/>
    <w:rsid w:val="004C1F83"/>
    <w:rsid w:val="004C2AB5"/>
    <w:rsid w:val="004C380D"/>
    <w:rsid w:val="004C3BEA"/>
    <w:rsid w:val="004C3DA2"/>
    <w:rsid w:val="004C3E4E"/>
    <w:rsid w:val="004C435D"/>
    <w:rsid w:val="004C4542"/>
    <w:rsid w:val="004C5230"/>
    <w:rsid w:val="004C5349"/>
    <w:rsid w:val="004C5AED"/>
    <w:rsid w:val="004C5EB7"/>
    <w:rsid w:val="004C64DE"/>
    <w:rsid w:val="004C66B5"/>
    <w:rsid w:val="004C6EE7"/>
    <w:rsid w:val="004C72AA"/>
    <w:rsid w:val="004C74BA"/>
    <w:rsid w:val="004D01DC"/>
    <w:rsid w:val="004D01FC"/>
    <w:rsid w:val="004D1056"/>
    <w:rsid w:val="004D1AB5"/>
    <w:rsid w:val="004D1BE5"/>
    <w:rsid w:val="004D279A"/>
    <w:rsid w:val="004D2A13"/>
    <w:rsid w:val="004D32EB"/>
    <w:rsid w:val="004D3742"/>
    <w:rsid w:val="004D41E7"/>
    <w:rsid w:val="004D42D3"/>
    <w:rsid w:val="004D46AC"/>
    <w:rsid w:val="004D59F7"/>
    <w:rsid w:val="004D5F1A"/>
    <w:rsid w:val="004D6995"/>
    <w:rsid w:val="004D70F7"/>
    <w:rsid w:val="004D76CD"/>
    <w:rsid w:val="004D77F2"/>
    <w:rsid w:val="004D7C13"/>
    <w:rsid w:val="004E10FB"/>
    <w:rsid w:val="004E1839"/>
    <w:rsid w:val="004E1C20"/>
    <w:rsid w:val="004E1EA5"/>
    <w:rsid w:val="004E1FF4"/>
    <w:rsid w:val="004E2100"/>
    <w:rsid w:val="004E2BC9"/>
    <w:rsid w:val="004E3039"/>
    <w:rsid w:val="004E36E2"/>
    <w:rsid w:val="004E4D5E"/>
    <w:rsid w:val="004E5DC5"/>
    <w:rsid w:val="004E6121"/>
    <w:rsid w:val="004E6E16"/>
    <w:rsid w:val="004E7299"/>
    <w:rsid w:val="004E7335"/>
    <w:rsid w:val="004E7797"/>
    <w:rsid w:val="004E7E57"/>
    <w:rsid w:val="004F143D"/>
    <w:rsid w:val="004F1E2C"/>
    <w:rsid w:val="004F1F1E"/>
    <w:rsid w:val="004F3DD5"/>
    <w:rsid w:val="004F3E37"/>
    <w:rsid w:val="004F4A70"/>
    <w:rsid w:val="004F5833"/>
    <w:rsid w:val="004F595C"/>
    <w:rsid w:val="004F61B7"/>
    <w:rsid w:val="004F69E5"/>
    <w:rsid w:val="004F6BA1"/>
    <w:rsid w:val="004F6FA3"/>
    <w:rsid w:val="004F7575"/>
    <w:rsid w:val="004F7C85"/>
    <w:rsid w:val="005008DB"/>
    <w:rsid w:val="00500F6C"/>
    <w:rsid w:val="0050199C"/>
    <w:rsid w:val="005028D5"/>
    <w:rsid w:val="00503489"/>
    <w:rsid w:val="005037DB"/>
    <w:rsid w:val="00503E7C"/>
    <w:rsid w:val="005043C9"/>
    <w:rsid w:val="00504EFD"/>
    <w:rsid w:val="005050F2"/>
    <w:rsid w:val="00505D22"/>
    <w:rsid w:val="00506883"/>
    <w:rsid w:val="00506B79"/>
    <w:rsid w:val="005101BF"/>
    <w:rsid w:val="0051038E"/>
    <w:rsid w:val="00511C56"/>
    <w:rsid w:val="00511E3A"/>
    <w:rsid w:val="00511EF5"/>
    <w:rsid w:val="00512CFB"/>
    <w:rsid w:val="005137EC"/>
    <w:rsid w:val="00513DAB"/>
    <w:rsid w:val="005141EE"/>
    <w:rsid w:val="005143E4"/>
    <w:rsid w:val="005147B7"/>
    <w:rsid w:val="0051522D"/>
    <w:rsid w:val="00515824"/>
    <w:rsid w:val="00515B76"/>
    <w:rsid w:val="00516EB8"/>
    <w:rsid w:val="00517217"/>
    <w:rsid w:val="00517750"/>
    <w:rsid w:val="0051790A"/>
    <w:rsid w:val="00517F0E"/>
    <w:rsid w:val="00520A17"/>
    <w:rsid w:val="00521010"/>
    <w:rsid w:val="0052104E"/>
    <w:rsid w:val="005215DB"/>
    <w:rsid w:val="005220F7"/>
    <w:rsid w:val="005226D4"/>
    <w:rsid w:val="00522948"/>
    <w:rsid w:val="00522E4B"/>
    <w:rsid w:val="00522FAA"/>
    <w:rsid w:val="00523149"/>
    <w:rsid w:val="0052392D"/>
    <w:rsid w:val="00523B29"/>
    <w:rsid w:val="00523D49"/>
    <w:rsid w:val="00525468"/>
    <w:rsid w:val="00526C6D"/>
    <w:rsid w:val="00526F98"/>
    <w:rsid w:val="0052723A"/>
    <w:rsid w:val="0052759C"/>
    <w:rsid w:val="00527CA7"/>
    <w:rsid w:val="00527F88"/>
    <w:rsid w:val="00530235"/>
    <w:rsid w:val="005305C9"/>
    <w:rsid w:val="00530ACF"/>
    <w:rsid w:val="00530DC1"/>
    <w:rsid w:val="0053129B"/>
    <w:rsid w:val="00531C60"/>
    <w:rsid w:val="00531C86"/>
    <w:rsid w:val="00532548"/>
    <w:rsid w:val="005325A2"/>
    <w:rsid w:val="005327D3"/>
    <w:rsid w:val="005327D4"/>
    <w:rsid w:val="005338AE"/>
    <w:rsid w:val="005339E0"/>
    <w:rsid w:val="005347FB"/>
    <w:rsid w:val="00535376"/>
    <w:rsid w:val="0053650B"/>
    <w:rsid w:val="005367ED"/>
    <w:rsid w:val="005369F5"/>
    <w:rsid w:val="005370F5"/>
    <w:rsid w:val="0053773C"/>
    <w:rsid w:val="00540002"/>
    <w:rsid w:val="005406C5"/>
    <w:rsid w:val="00540ADB"/>
    <w:rsid w:val="00540EF6"/>
    <w:rsid w:val="005413B8"/>
    <w:rsid w:val="005416DC"/>
    <w:rsid w:val="0054338F"/>
    <w:rsid w:val="0054376A"/>
    <w:rsid w:val="00543B77"/>
    <w:rsid w:val="00544B30"/>
    <w:rsid w:val="00544E8D"/>
    <w:rsid w:val="00544F59"/>
    <w:rsid w:val="00545205"/>
    <w:rsid w:val="00545969"/>
    <w:rsid w:val="00545BD2"/>
    <w:rsid w:val="00545DE5"/>
    <w:rsid w:val="0054608E"/>
    <w:rsid w:val="0054731E"/>
    <w:rsid w:val="00547756"/>
    <w:rsid w:val="00547830"/>
    <w:rsid w:val="00547BF4"/>
    <w:rsid w:val="00547D9A"/>
    <w:rsid w:val="00550640"/>
    <w:rsid w:val="005506FF"/>
    <w:rsid w:val="00550900"/>
    <w:rsid w:val="00551D2F"/>
    <w:rsid w:val="0055312C"/>
    <w:rsid w:val="00553ECF"/>
    <w:rsid w:val="0055416F"/>
    <w:rsid w:val="00554EB1"/>
    <w:rsid w:val="005558BA"/>
    <w:rsid w:val="005562C6"/>
    <w:rsid w:val="00557232"/>
    <w:rsid w:val="00557285"/>
    <w:rsid w:val="005572CB"/>
    <w:rsid w:val="005574EA"/>
    <w:rsid w:val="00557644"/>
    <w:rsid w:val="00557851"/>
    <w:rsid w:val="00557F59"/>
    <w:rsid w:val="005609FF"/>
    <w:rsid w:val="0056165E"/>
    <w:rsid w:val="0056197C"/>
    <w:rsid w:val="005621ED"/>
    <w:rsid w:val="00562F71"/>
    <w:rsid w:val="005631CE"/>
    <w:rsid w:val="005639AF"/>
    <w:rsid w:val="005645C2"/>
    <w:rsid w:val="0056526F"/>
    <w:rsid w:val="005653E7"/>
    <w:rsid w:val="0056626E"/>
    <w:rsid w:val="00566326"/>
    <w:rsid w:val="00566BE9"/>
    <w:rsid w:val="00570B24"/>
    <w:rsid w:val="00570B56"/>
    <w:rsid w:val="005713A6"/>
    <w:rsid w:val="00571C9D"/>
    <w:rsid w:val="00572037"/>
    <w:rsid w:val="0057203C"/>
    <w:rsid w:val="005726B2"/>
    <w:rsid w:val="00572822"/>
    <w:rsid w:val="00572E5C"/>
    <w:rsid w:val="00573020"/>
    <w:rsid w:val="00573B2F"/>
    <w:rsid w:val="005743F1"/>
    <w:rsid w:val="00574ABC"/>
    <w:rsid w:val="00574F45"/>
    <w:rsid w:val="005751FE"/>
    <w:rsid w:val="00575835"/>
    <w:rsid w:val="00575FB2"/>
    <w:rsid w:val="00576773"/>
    <w:rsid w:val="0057735B"/>
    <w:rsid w:val="005800B8"/>
    <w:rsid w:val="00580335"/>
    <w:rsid w:val="0058041C"/>
    <w:rsid w:val="00580479"/>
    <w:rsid w:val="005808F9"/>
    <w:rsid w:val="00580C07"/>
    <w:rsid w:val="005815FE"/>
    <w:rsid w:val="00581B83"/>
    <w:rsid w:val="00581F61"/>
    <w:rsid w:val="00581F99"/>
    <w:rsid w:val="00582478"/>
    <w:rsid w:val="005829DD"/>
    <w:rsid w:val="00582D82"/>
    <w:rsid w:val="00583B1F"/>
    <w:rsid w:val="00583D9F"/>
    <w:rsid w:val="00583FBD"/>
    <w:rsid w:val="005840B2"/>
    <w:rsid w:val="005841B7"/>
    <w:rsid w:val="00584B93"/>
    <w:rsid w:val="0058561A"/>
    <w:rsid w:val="00585C39"/>
    <w:rsid w:val="005865BC"/>
    <w:rsid w:val="00586DE3"/>
    <w:rsid w:val="0058724C"/>
    <w:rsid w:val="00587388"/>
    <w:rsid w:val="00587D55"/>
    <w:rsid w:val="00590EF4"/>
    <w:rsid w:val="00590F09"/>
    <w:rsid w:val="005911E9"/>
    <w:rsid w:val="00591BD1"/>
    <w:rsid w:val="00592516"/>
    <w:rsid w:val="00592A36"/>
    <w:rsid w:val="00592B65"/>
    <w:rsid w:val="00593188"/>
    <w:rsid w:val="00593278"/>
    <w:rsid w:val="00593437"/>
    <w:rsid w:val="00593AC8"/>
    <w:rsid w:val="00593FA0"/>
    <w:rsid w:val="005948FC"/>
    <w:rsid w:val="00595384"/>
    <w:rsid w:val="005956A4"/>
    <w:rsid w:val="00595919"/>
    <w:rsid w:val="00596724"/>
    <w:rsid w:val="005971F4"/>
    <w:rsid w:val="0059740C"/>
    <w:rsid w:val="00597606"/>
    <w:rsid w:val="005978C5"/>
    <w:rsid w:val="005A00F9"/>
    <w:rsid w:val="005A0194"/>
    <w:rsid w:val="005A01AD"/>
    <w:rsid w:val="005A0842"/>
    <w:rsid w:val="005A08B6"/>
    <w:rsid w:val="005A0A2A"/>
    <w:rsid w:val="005A1385"/>
    <w:rsid w:val="005A14F5"/>
    <w:rsid w:val="005A1C9C"/>
    <w:rsid w:val="005A2291"/>
    <w:rsid w:val="005A48BD"/>
    <w:rsid w:val="005A4916"/>
    <w:rsid w:val="005A4B4E"/>
    <w:rsid w:val="005A4BAC"/>
    <w:rsid w:val="005A51D0"/>
    <w:rsid w:val="005A5CF0"/>
    <w:rsid w:val="005A7540"/>
    <w:rsid w:val="005B0BC4"/>
    <w:rsid w:val="005B101D"/>
    <w:rsid w:val="005B1A82"/>
    <w:rsid w:val="005B216D"/>
    <w:rsid w:val="005B31DD"/>
    <w:rsid w:val="005B386A"/>
    <w:rsid w:val="005B38B0"/>
    <w:rsid w:val="005B38E6"/>
    <w:rsid w:val="005B39F4"/>
    <w:rsid w:val="005B41A1"/>
    <w:rsid w:val="005B41A9"/>
    <w:rsid w:val="005B43E4"/>
    <w:rsid w:val="005B46B7"/>
    <w:rsid w:val="005B5E65"/>
    <w:rsid w:val="005B61BA"/>
    <w:rsid w:val="005B6541"/>
    <w:rsid w:val="005B71B9"/>
    <w:rsid w:val="005B76F2"/>
    <w:rsid w:val="005B7F90"/>
    <w:rsid w:val="005C0C2B"/>
    <w:rsid w:val="005C1244"/>
    <w:rsid w:val="005C1411"/>
    <w:rsid w:val="005C1654"/>
    <w:rsid w:val="005C194E"/>
    <w:rsid w:val="005C31C3"/>
    <w:rsid w:val="005C32F0"/>
    <w:rsid w:val="005C32F7"/>
    <w:rsid w:val="005C4BD9"/>
    <w:rsid w:val="005C53AC"/>
    <w:rsid w:val="005C5626"/>
    <w:rsid w:val="005C5B63"/>
    <w:rsid w:val="005C67D9"/>
    <w:rsid w:val="005C74F0"/>
    <w:rsid w:val="005D092B"/>
    <w:rsid w:val="005D0C82"/>
    <w:rsid w:val="005D0CD2"/>
    <w:rsid w:val="005D21BF"/>
    <w:rsid w:val="005D259E"/>
    <w:rsid w:val="005D288E"/>
    <w:rsid w:val="005D2C0F"/>
    <w:rsid w:val="005D37AE"/>
    <w:rsid w:val="005D4651"/>
    <w:rsid w:val="005D5D60"/>
    <w:rsid w:val="005D5E3D"/>
    <w:rsid w:val="005D5EA9"/>
    <w:rsid w:val="005D6450"/>
    <w:rsid w:val="005D690C"/>
    <w:rsid w:val="005D6DCB"/>
    <w:rsid w:val="005D6DFB"/>
    <w:rsid w:val="005D6FF2"/>
    <w:rsid w:val="005D7741"/>
    <w:rsid w:val="005D775E"/>
    <w:rsid w:val="005D7D23"/>
    <w:rsid w:val="005E011F"/>
    <w:rsid w:val="005E022B"/>
    <w:rsid w:val="005E0E57"/>
    <w:rsid w:val="005E1429"/>
    <w:rsid w:val="005E1803"/>
    <w:rsid w:val="005E186B"/>
    <w:rsid w:val="005E340A"/>
    <w:rsid w:val="005E3CD8"/>
    <w:rsid w:val="005E4A8A"/>
    <w:rsid w:val="005E4EC5"/>
    <w:rsid w:val="005E546B"/>
    <w:rsid w:val="005E5912"/>
    <w:rsid w:val="005E6723"/>
    <w:rsid w:val="005E6CAB"/>
    <w:rsid w:val="005E6ED3"/>
    <w:rsid w:val="005E76FC"/>
    <w:rsid w:val="005F0114"/>
    <w:rsid w:val="005F0B83"/>
    <w:rsid w:val="005F0BBD"/>
    <w:rsid w:val="005F10D6"/>
    <w:rsid w:val="005F1205"/>
    <w:rsid w:val="005F1FA8"/>
    <w:rsid w:val="005F2230"/>
    <w:rsid w:val="005F26AE"/>
    <w:rsid w:val="005F3695"/>
    <w:rsid w:val="005F482D"/>
    <w:rsid w:val="005F4B8E"/>
    <w:rsid w:val="005F51F0"/>
    <w:rsid w:val="005F51FD"/>
    <w:rsid w:val="005F61F7"/>
    <w:rsid w:val="005F6757"/>
    <w:rsid w:val="005F6BD7"/>
    <w:rsid w:val="005F6E9D"/>
    <w:rsid w:val="005F7F1B"/>
    <w:rsid w:val="005F7F82"/>
    <w:rsid w:val="006005D3"/>
    <w:rsid w:val="00600F99"/>
    <w:rsid w:val="006012DA"/>
    <w:rsid w:val="0060171F"/>
    <w:rsid w:val="006024A2"/>
    <w:rsid w:val="00602E4E"/>
    <w:rsid w:val="00602FC2"/>
    <w:rsid w:val="006038FC"/>
    <w:rsid w:val="00603946"/>
    <w:rsid w:val="006045A4"/>
    <w:rsid w:val="006047B4"/>
    <w:rsid w:val="006069C6"/>
    <w:rsid w:val="00606D4E"/>
    <w:rsid w:val="00607805"/>
    <w:rsid w:val="00607BBA"/>
    <w:rsid w:val="0061010E"/>
    <w:rsid w:val="0061031C"/>
    <w:rsid w:val="00610381"/>
    <w:rsid w:val="00610CF7"/>
    <w:rsid w:val="0061101B"/>
    <w:rsid w:val="00611291"/>
    <w:rsid w:val="006114E0"/>
    <w:rsid w:val="0061173C"/>
    <w:rsid w:val="00611C76"/>
    <w:rsid w:val="006126B9"/>
    <w:rsid w:val="0061318C"/>
    <w:rsid w:val="006142D9"/>
    <w:rsid w:val="006144BC"/>
    <w:rsid w:val="00614551"/>
    <w:rsid w:val="006147A9"/>
    <w:rsid w:val="00616B68"/>
    <w:rsid w:val="00616D7E"/>
    <w:rsid w:val="00616E83"/>
    <w:rsid w:val="00617AE1"/>
    <w:rsid w:val="006202A9"/>
    <w:rsid w:val="00620684"/>
    <w:rsid w:val="0062087C"/>
    <w:rsid w:val="00622A8E"/>
    <w:rsid w:val="00623663"/>
    <w:rsid w:val="00623FFD"/>
    <w:rsid w:val="006242A5"/>
    <w:rsid w:val="006244D8"/>
    <w:rsid w:val="00624534"/>
    <w:rsid w:val="0062462C"/>
    <w:rsid w:val="0062467B"/>
    <w:rsid w:val="00624851"/>
    <w:rsid w:val="00624F46"/>
    <w:rsid w:val="0062585B"/>
    <w:rsid w:val="006258F3"/>
    <w:rsid w:val="00625976"/>
    <w:rsid w:val="00626F28"/>
    <w:rsid w:val="00627A29"/>
    <w:rsid w:val="00627A2D"/>
    <w:rsid w:val="00627BD4"/>
    <w:rsid w:val="0063020B"/>
    <w:rsid w:val="00630FE5"/>
    <w:rsid w:val="00631AD8"/>
    <w:rsid w:val="00631E13"/>
    <w:rsid w:val="00632168"/>
    <w:rsid w:val="00633A76"/>
    <w:rsid w:val="00633D14"/>
    <w:rsid w:val="00634191"/>
    <w:rsid w:val="0063491D"/>
    <w:rsid w:val="00635148"/>
    <w:rsid w:val="006354E2"/>
    <w:rsid w:val="0063562C"/>
    <w:rsid w:val="0063564F"/>
    <w:rsid w:val="00636024"/>
    <w:rsid w:val="00636311"/>
    <w:rsid w:val="00636813"/>
    <w:rsid w:val="00636F37"/>
    <w:rsid w:val="00637F4F"/>
    <w:rsid w:val="00640162"/>
    <w:rsid w:val="00640D85"/>
    <w:rsid w:val="00641D39"/>
    <w:rsid w:val="006423FF"/>
    <w:rsid w:val="00642662"/>
    <w:rsid w:val="00642A2D"/>
    <w:rsid w:val="0064347C"/>
    <w:rsid w:val="006434A2"/>
    <w:rsid w:val="0064374E"/>
    <w:rsid w:val="0064386B"/>
    <w:rsid w:val="00644D6E"/>
    <w:rsid w:val="00644DD4"/>
    <w:rsid w:val="00645E75"/>
    <w:rsid w:val="006476BF"/>
    <w:rsid w:val="00647B02"/>
    <w:rsid w:val="00650381"/>
    <w:rsid w:val="00650AD1"/>
    <w:rsid w:val="00650C48"/>
    <w:rsid w:val="006514CB"/>
    <w:rsid w:val="00651790"/>
    <w:rsid w:val="00651A83"/>
    <w:rsid w:val="00651BA9"/>
    <w:rsid w:val="0065205B"/>
    <w:rsid w:val="00652DBC"/>
    <w:rsid w:val="006530A8"/>
    <w:rsid w:val="0065333F"/>
    <w:rsid w:val="00653B25"/>
    <w:rsid w:val="006550E0"/>
    <w:rsid w:val="00655704"/>
    <w:rsid w:val="00656125"/>
    <w:rsid w:val="00656521"/>
    <w:rsid w:val="006565F9"/>
    <w:rsid w:val="00656634"/>
    <w:rsid w:val="00656D9D"/>
    <w:rsid w:val="00656DA5"/>
    <w:rsid w:val="0066026E"/>
    <w:rsid w:val="00660606"/>
    <w:rsid w:val="006612E2"/>
    <w:rsid w:val="006614FD"/>
    <w:rsid w:val="00662186"/>
    <w:rsid w:val="00662427"/>
    <w:rsid w:val="00663C65"/>
    <w:rsid w:val="0066475E"/>
    <w:rsid w:val="006647FC"/>
    <w:rsid w:val="00664AB9"/>
    <w:rsid w:val="006652EC"/>
    <w:rsid w:val="00665722"/>
    <w:rsid w:val="00665760"/>
    <w:rsid w:val="006659BF"/>
    <w:rsid w:val="00665E00"/>
    <w:rsid w:val="006721FA"/>
    <w:rsid w:val="00672311"/>
    <w:rsid w:val="006729EB"/>
    <w:rsid w:val="00672A4F"/>
    <w:rsid w:val="0067339A"/>
    <w:rsid w:val="00673D98"/>
    <w:rsid w:val="00674858"/>
    <w:rsid w:val="006748FB"/>
    <w:rsid w:val="0067511F"/>
    <w:rsid w:val="00675FB6"/>
    <w:rsid w:val="00676287"/>
    <w:rsid w:val="00676D8A"/>
    <w:rsid w:val="00677CFD"/>
    <w:rsid w:val="00680772"/>
    <w:rsid w:val="00680A48"/>
    <w:rsid w:val="00680B2D"/>
    <w:rsid w:val="00680E8B"/>
    <w:rsid w:val="0068105D"/>
    <w:rsid w:val="006821DE"/>
    <w:rsid w:val="00682595"/>
    <w:rsid w:val="00683517"/>
    <w:rsid w:val="0068406B"/>
    <w:rsid w:val="0068433D"/>
    <w:rsid w:val="00685055"/>
    <w:rsid w:val="00685E1F"/>
    <w:rsid w:val="00686BF5"/>
    <w:rsid w:val="00686F37"/>
    <w:rsid w:val="00687219"/>
    <w:rsid w:val="00687247"/>
    <w:rsid w:val="0068766D"/>
    <w:rsid w:val="00687EAC"/>
    <w:rsid w:val="0069037C"/>
    <w:rsid w:val="006907CA"/>
    <w:rsid w:val="00691BD8"/>
    <w:rsid w:val="00691C14"/>
    <w:rsid w:val="00691DD4"/>
    <w:rsid w:val="00692175"/>
    <w:rsid w:val="0069251F"/>
    <w:rsid w:val="0069291E"/>
    <w:rsid w:val="006935E3"/>
    <w:rsid w:val="00693758"/>
    <w:rsid w:val="006938C8"/>
    <w:rsid w:val="006939E8"/>
    <w:rsid w:val="00693E2D"/>
    <w:rsid w:val="0069405A"/>
    <w:rsid w:val="0069431C"/>
    <w:rsid w:val="00694F0A"/>
    <w:rsid w:val="00694FB8"/>
    <w:rsid w:val="006972F1"/>
    <w:rsid w:val="00697566"/>
    <w:rsid w:val="0069789B"/>
    <w:rsid w:val="00697BC6"/>
    <w:rsid w:val="00697F67"/>
    <w:rsid w:val="006A08E1"/>
    <w:rsid w:val="006A0CA0"/>
    <w:rsid w:val="006A0EB2"/>
    <w:rsid w:val="006A1712"/>
    <w:rsid w:val="006A1907"/>
    <w:rsid w:val="006A22CE"/>
    <w:rsid w:val="006A25BA"/>
    <w:rsid w:val="006A437F"/>
    <w:rsid w:val="006A46C8"/>
    <w:rsid w:val="006A4E98"/>
    <w:rsid w:val="006A5273"/>
    <w:rsid w:val="006A5672"/>
    <w:rsid w:val="006A5FBF"/>
    <w:rsid w:val="006A69B3"/>
    <w:rsid w:val="006A6B15"/>
    <w:rsid w:val="006A71F5"/>
    <w:rsid w:val="006A7283"/>
    <w:rsid w:val="006A7708"/>
    <w:rsid w:val="006B0EA8"/>
    <w:rsid w:val="006B14CE"/>
    <w:rsid w:val="006B1F93"/>
    <w:rsid w:val="006B2125"/>
    <w:rsid w:val="006B25BD"/>
    <w:rsid w:val="006B37C0"/>
    <w:rsid w:val="006B3D19"/>
    <w:rsid w:val="006B3E4C"/>
    <w:rsid w:val="006B41F2"/>
    <w:rsid w:val="006B521C"/>
    <w:rsid w:val="006B5248"/>
    <w:rsid w:val="006B55BE"/>
    <w:rsid w:val="006B62BC"/>
    <w:rsid w:val="006B6308"/>
    <w:rsid w:val="006B662D"/>
    <w:rsid w:val="006B735C"/>
    <w:rsid w:val="006B7371"/>
    <w:rsid w:val="006B79DF"/>
    <w:rsid w:val="006B7C5A"/>
    <w:rsid w:val="006C005E"/>
    <w:rsid w:val="006C0680"/>
    <w:rsid w:val="006C1CC1"/>
    <w:rsid w:val="006C207A"/>
    <w:rsid w:val="006C2084"/>
    <w:rsid w:val="006C20D6"/>
    <w:rsid w:val="006C2405"/>
    <w:rsid w:val="006C2E4D"/>
    <w:rsid w:val="006C342B"/>
    <w:rsid w:val="006C40A8"/>
    <w:rsid w:val="006C5AE4"/>
    <w:rsid w:val="006C6193"/>
    <w:rsid w:val="006C66B9"/>
    <w:rsid w:val="006C6DE1"/>
    <w:rsid w:val="006C7406"/>
    <w:rsid w:val="006C77D1"/>
    <w:rsid w:val="006D00E1"/>
    <w:rsid w:val="006D145D"/>
    <w:rsid w:val="006D1B4A"/>
    <w:rsid w:val="006D2BD3"/>
    <w:rsid w:val="006D2DDC"/>
    <w:rsid w:val="006D37D6"/>
    <w:rsid w:val="006D38B6"/>
    <w:rsid w:val="006D4247"/>
    <w:rsid w:val="006D53DD"/>
    <w:rsid w:val="006D593A"/>
    <w:rsid w:val="006D5B54"/>
    <w:rsid w:val="006D5C01"/>
    <w:rsid w:val="006D675B"/>
    <w:rsid w:val="006D6C6E"/>
    <w:rsid w:val="006D6DDA"/>
    <w:rsid w:val="006D7376"/>
    <w:rsid w:val="006D7E8C"/>
    <w:rsid w:val="006D7FA7"/>
    <w:rsid w:val="006E02AD"/>
    <w:rsid w:val="006E0371"/>
    <w:rsid w:val="006E0601"/>
    <w:rsid w:val="006E09A7"/>
    <w:rsid w:val="006E0A0B"/>
    <w:rsid w:val="006E0FA7"/>
    <w:rsid w:val="006E1AE1"/>
    <w:rsid w:val="006E1DA7"/>
    <w:rsid w:val="006E297F"/>
    <w:rsid w:val="006E2C0D"/>
    <w:rsid w:val="006E2ED5"/>
    <w:rsid w:val="006E2FDB"/>
    <w:rsid w:val="006E340C"/>
    <w:rsid w:val="006E36F6"/>
    <w:rsid w:val="006E382A"/>
    <w:rsid w:val="006E45EF"/>
    <w:rsid w:val="006E4A0B"/>
    <w:rsid w:val="006E52AD"/>
    <w:rsid w:val="006E5B02"/>
    <w:rsid w:val="006E5D0D"/>
    <w:rsid w:val="006E61C0"/>
    <w:rsid w:val="006E6A99"/>
    <w:rsid w:val="006E7423"/>
    <w:rsid w:val="006F091C"/>
    <w:rsid w:val="006F0E59"/>
    <w:rsid w:val="006F11BD"/>
    <w:rsid w:val="006F143D"/>
    <w:rsid w:val="006F14E7"/>
    <w:rsid w:val="006F163E"/>
    <w:rsid w:val="006F1834"/>
    <w:rsid w:val="006F18E3"/>
    <w:rsid w:val="006F19CC"/>
    <w:rsid w:val="006F1D47"/>
    <w:rsid w:val="006F22B3"/>
    <w:rsid w:val="006F28F9"/>
    <w:rsid w:val="006F3E47"/>
    <w:rsid w:val="006F3EBD"/>
    <w:rsid w:val="006F41D1"/>
    <w:rsid w:val="006F44AB"/>
    <w:rsid w:val="006F468C"/>
    <w:rsid w:val="006F52D6"/>
    <w:rsid w:val="006F7ABF"/>
    <w:rsid w:val="006F7C4E"/>
    <w:rsid w:val="007002F7"/>
    <w:rsid w:val="007009EF"/>
    <w:rsid w:val="00700C01"/>
    <w:rsid w:val="0070146D"/>
    <w:rsid w:val="00701C37"/>
    <w:rsid w:val="00701E9C"/>
    <w:rsid w:val="00701ECE"/>
    <w:rsid w:val="00702F68"/>
    <w:rsid w:val="00702FFB"/>
    <w:rsid w:val="007032CF"/>
    <w:rsid w:val="007038E2"/>
    <w:rsid w:val="007051A4"/>
    <w:rsid w:val="00705E06"/>
    <w:rsid w:val="0070602A"/>
    <w:rsid w:val="00706B50"/>
    <w:rsid w:val="00706D89"/>
    <w:rsid w:val="00706FE3"/>
    <w:rsid w:val="0070739A"/>
    <w:rsid w:val="007103EA"/>
    <w:rsid w:val="007105A2"/>
    <w:rsid w:val="00710A08"/>
    <w:rsid w:val="00710DD9"/>
    <w:rsid w:val="007111EE"/>
    <w:rsid w:val="0071179C"/>
    <w:rsid w:val="00712A21"/>
    <w:rsid w:val="00713594"/>
    <w:rsid w:val="00713F8F"/>
    <w:rsid w:val="00714BF9"/>
    <w:rsid w:val="00714F91"/>
    <w:rsid w:val="00715551"/>
    <w:rsid w:val="007162C2"/>
    <w:rsid w:val="00716DFD"/>
    <w:rsid w:val="00720011"/>
    <w:rsid w:val="00720097"/>
    <w:rsid w:val="00720C18"/>
    <w:rsid w:val="00720F79"/>
    <w:rsid w:val="0072264E"/>
    <w:rsid w:val="00722736"/>
    <w:rsid w:val="007227D3"/>
    <w:rsid w:val="007228F8"/>
    <w:rsid w:val="007233EC"/>
    <w:rsid w:val="00723939"/>
    <w:rsid w:val="00723D56"/>
    <w:rsid w:val="00723D97"/>
    <w:rsid w:val="00724F52"/>
    <w:rsid w:val="00725262"/>
    <w:rsid w:val="00726301"/>
    <w:rsid w:val="00726EAE"/>
    <w:rsid w:val="00727804"/>
    <w:rsid w:val="007308E3"/>
    <w:rsid w:val="007313A3"/>
    <w:rsid w:val="007319C8"/>
    <w:rsid w:val="00731C60"/>
    <w:rsid w:val="00731EED"/>
    <w:rsid w:val="00733780"/>
    <w:rsid w:val="00733C0F"/>
    <w:rsid w:val="0073401B"/>
    <w:rsid w:val="007340EB"/>
    <w:rsid w:val="0073553D"/>
    <w:rsid w:val="007366FE"/>
    <w:rsid w:val="00737238"/>
    <w:rsid w:val="00737D3B"/>
    <w:rsid w:val="00740BC6"/>
    <w:rsid w:val="00741EE7"/>
    <w:rsid w:val="0074205E"/>
    <w:rsid w:val="0074214D"/>
    <w:rsid w:val="00742A14"/>
    <w:rsid w:val="00743555"/>
    <w:rsid w:val="007440F9"/>
    <w:rsid w:val="00745392"/>
    <w:rsid w:val="00745503"/>
    <w:rsid w:val="00745D74"/>
    <w:rsid w:val="0074629C"/>
    <w:rsid w:val="00746BC0"/>
    <w:rsid w:val="00747DC7"/>
    <w:rsid w:val="007503CB"/>
    <w:rsid w:val="00752083"/>
    <w:rsid w:val="00752347"/>
    <w:rsid w:val="007531C6"/>
    <w:rsid w:val="00753A47"/>
    <w:rsid w:val="00753E90"/>
    <w:rsid w:val="00753E9E"/>
    <w:rsid w:val="007540B2"/>
    <w:rsid w:val="00754687"/>
    <w:rsid w:val="007548C3"/>
    <w:rsid w:val="00754CF0"/>
    <w:rsid w:val="00754FAE"/>
    <w:rsid w:val="00754FAF"/>
    <w:rsid w:val="007550FB"/>
    <w:rsid w:val="00755DC9"/>
    <w:rsid w:val="007566E1"/>
    <w:rsid w:val="007569DE"/>
    <w:rsid w:val="007575D8"/>
    <w:rsid w:val="00757981"/>
    <w:rsid w:val="007608B1"/>
    <w:rsid w:val="00760F1C"/>
    <w:rsid w:val="0076190C"/>
    <w:rsid w:val="00762403"/>
    <w:rsid w:val="007638BF"/>
    <w:rsid w:val="00763D4A"/>
    <w:rsid w:val="00764393"/>
    <w:rsid w:val="0076446C"/>
    <w:rsid w:val="007649BA"/>
    <w:rsid w:val="00764CC6"/>
    <w:rsid w:val="007651B2"/>
    <w:rsid w:val="00765204"/>
    <w:rsid w:val="00766F93"/>
    <w:rsid w:val="00767404"/>
    <w:rsid w:val="00767DA3"/>
    <w:rsid w:val="0077014E"/>
    <w:rsid w:val="007715D5"/>
    <w:rsid w:val="00771BAD"/>
    <w:rsid w:val="00771F38"/>
    <w:rsid w:val="0077237B"/>
    <w:rsid w:val="00772845"/>
    <w:rsid w:val="00773D3E"/>
    <w:rsid w:val="00775025"/>
    <w:rsid w:val="007750D5"/>
    <w:rsid w:val="007750DC"/>
    <w:rsid w:val="007755C3"/>
    <w:rsid w:val="007767E8"/>
    <w:rsid w:val="007770F5"/>
    <w:rsid w:val="0077786D"/>
    <w:rsid w:val="007778BA"/>
    <w:rsid w:val="0077794B"/>
    <w:rsid w:val="00777B58"/>
    <w:rsid w:val="00777D3C"/>
    <w:rsid w:val="00777D4A"/>
    <w:rsid w:val="00777F77"/>
    <w:rsid w:val="00780330"/>
    <w:rsid w:val="0078046A"/>
    <w:rsid w:val="00780707"/>
    <w:rsid w:val="00781090"/>
    <w:rsid w:val="00782014"/>
    <w:rsid w:val="00782118"/>
    <w:rsid w:val="00782581"/>
    <w:rsid w:val="0078261E"/>
    <w:rsid w:val="0078288C"/>
    <w:rsid w:val="00782AE2"/>
    <w:rsid w:val="00782C72"/>
    <w:rsid w:val="00782DE2"/>
    <w:rsid w:val="00783695"/>
    <w:rsid w:val="00783A57"/>
    <w:rsid w:val="00784390"/>
    <w:rsid w:val="00784C1D"/>
    <w:rsid w:val="007857AC"/>
    <w:rsid w:val="00785998"/>
    <w:rsid w:val="00785C2F"/>
    <w:rsid w:val="00786854"/>
    <w:rsid w:val="007871AE"/>
    <w:rsid w:val="00787417"/>
    <w:rsid w:val="00787643"/>
    <w:rsid w:val="007877FA"/>
    <w:rsid w:val="00787FCD"/>
    <w:rsid w:val="0079012C"/>
    <w:rsid w:val="00790AEA"/>
    <w:rsid w:val="00791255"/>
    <w:rsid w:val="007916A5"/>
    <w:rsid w:val="00791E89"/>
    <w:rsid w:val="00791FE7"/>
    <w:rsid w:val="00792693"/>
    <w:rsid w:val="00792789"/>
    <w:rsid w:val="00792851"/>
    <w:rsid w:val="00792F82"/>
    <w:rsid w:val="00793295"/>
    <w:rsid w:val="00793314"/>
    <w:rsid w:val="00793646"/>
    <w:rsid w:val="007937C2"/>
    <w:rsid w:val="00793B22"/>
    <w:rsid w:val="00793FD0"/>
    <w:rsid w:val="007941A2"/>
    <w:rsid w:val="00794628"/>
    <w:rsid w:val="00794D86"/>
    <w:rsid w:val="00795BBE"/>
    <w:rsid w:val="00795F71"/>
    <w:rsid w:val="00796BE2"/>
    <w:rsid w:val="00797E27"/>
    <w:rsid w:val="007A0909"/>
    <w:rsid w:val="007A0FF2"/>
    <w:rsid w:val="007A15A1"/>
    <w:rsid w:val="007A28D7"/>
    <w:rsid w:val="007A381F"/>
    <w:rsid w:val="007A39BF"/>
    <w:rsid w:val="007A5268"/>
    <w:rsid w:val="007A56BD"/>
    <w:rsid w:val="007A58D8"/>
    <w:rsid w:val="007A5989"/>
    <w:rsid w:val="007A669A"/>
    <w:rsid w:val="007A6C3A"/>
    <w:rsid w:val="007A6C77"/>
    <w:rsid w:val="007A6C7D"/>
    <w:rsid w:val="007A6D9C"/>
    <w:rsid w:val="007A7192"/>
    <w:rsid w:val="007A7FCA"/>
    <w:rsid w:val="007B0114"/>
    <w:rsid w:val="007B079A"/>
    <w:rsid w:val="007B0A02"/>
    <w:rsid w:val="007B0AE1"/>
    <w:rsid w:val="007B1D60"/>
    <w:rsid w:val="007B23F0"/>
    <w:rsid w:val="007B26F9"/>
    <w:rsid w:val="007B2E8B"/>
    <w:rsid w:val="007B33A1"/>
    <w:rsid w:val="007B3467"/>
    <w:rsid w:val="007B3B55"/>
    <w:rsid w:val="007B4AE2"/>
    <w:rsid w:val="007B5CE5"/>
    <w:rsid w:val="007B663D"/>
    <w:rsid w:val="007B6853"/>
    <w:rsid w:val="007B72C0"/>
    <w:rsid w:val="007B7CA0"/>
    <w:rsid w:val="007C0555"/>
    <w:rsid w:val="007C0B7F"/>
    <w:rsid w:val="007C1356"/>
    <w:rsid w:val="007C186C"/>
    <w:rsid w:val="007C220E"/>
    <w:rsid w:val="007C35D3"/>
    <w:rsid w:val="007C3BD1"/>
    <w:rsid w:val="007C3C08"/>
    <w:rsid w:val="007C3D0F"/>
    <w:rsid w:val="007C44C1"/>
    <w:rsid w:val="007C5318"/>
    <w:rsid w:val="007C56D0"/>
    <w:rsid w:val="007C60B2"/>
    <w:rsid w:val="007C61AD"/>
    <w:rsid w:val="007C743A"/>
    <w:rsid w:val="007C768E"/>
    <w:rsid w:val="007C7A68"/>
    <w:rsid w:val="007C7D9E"/>
    <w:rsid w:val="007C7F6D"/>
    <w:rsid w:val="007D040B"/>
    <w:rsid w:val="007D093C"/>
    <w:rsid w:val="007D0A53"/>
    <w:rsid w:val="007D2557"/>
    <w:rsid w:val="007D27D4"/>
    <w:rsid w:val="007D2D3E"/>
    <w:rsid w:val="007D40F4"/>
    <w:rsid w:val="007D428B"/>
    <w:rsid w:val="007D46CF"/>
    <w:rsid w:val="007D555E"/>
    <w:rsid w:val="007D55C5"/>
    <w:rsid w:val="007D58AE"/>
    <w:rsid w:val="007D5C00"/>
    <w:rsid w:val="007D5C5A"/>
    <w:rsid w:val="007D69BE"/>
    <w:rsid w:val="007E0032"/>
    <w:rsid w:val="007E1340"/>
    <w:rsid w:val="007E2274"/>
    <w:rsid w:val="007E2405"/>
    <w:rsid w:val="007E242E"/>
    <w:rsid w:val="007E4030"/>
    <w:rsid w:val="007E43F1"/>
    <w:rsid w:val="007E45AC"/>
    <w:rsid w:val="007E48E4"/>
    <w:rsid w:val="007E4FD1"/>
    <w:rsid w:val="007E53C8"/>
    <w:rsid w:val="007E5420"/>
    <w:rsid w:val="007E5961"/>
    <w:rsid w:val="007E5DEB"/>
    <w:rsid w:val="007E5F25"/>
    <w:rsid w:val="007E776A"/>
    <w:rsid w:val="007E79FE"/>
    <w:rsid w:val="007E7F16"/>
    <w:rsid w:val="007F046F"/>
    <w:rsid w:val="007F07A2"/>
    <w:rsid w:val="007F139D"/>
    <w:rsid w:val="007F1A97"/>
    <w:rsid w:val="007F1BBE"/>
    <w:rsid w:val="007F23AD"/>
    <w:rsid w:val="007F23D9"/>
    <w:rsid w:val="007F2665"/>
    <w:rsid w:val="007F2B16"/>
    <w:rsid w:val="007F37DF"/>
    <w:rsid w:val="007F3938"/>
    <w:rsid w:val="007F4204"/>
    <w:rsid w:val="007F4E6E"/>
    <w:rsid w:val="007F4EEF"/>
    <w:rsid w:val="007F4FBA"/>
    <w:rsid w:val="007F574F"/>
    <w:rsid w:val="007F6384"/>
    <w:rsid w:val="007F71FD"/>
    <w:rsid w:val="00800010"/>
    <w:rsid w:val="008004B8"/>
    <w:rsid w:val="00800816"/>
    <w:rsid w:val="00800A50"/>
    <w:rsid w:val="00801C63"/>
    <w:rsid w:val="0080202B"/>
    <w:rsid w:val="00803B96"/>
    <w:rsid w:val="00803D5B"/>
    <w:rsid w:val="00803D6A"/>
    <w:rsid w:val="00803D98"/>
    <w:rsid w:val="0080443D"/>
    <w:rsid w:val="008048A1"/>
    <w:rsid w:val="00804BD5"/>
    <w:rsid w:val="00804F50"/>
    <w:rsid w:val="00805169"/>
    <w:rsid w:val="00805359"/>
    <w:rsid w:val="00806007"/>
    <w:rsid w:val="008073E3"/>
    <w:rsid w:val="00807B8B"/>
    <w:rsid w:val="0081040F"/>
    <w:rsid w:val="00810DB5"/>
    <w:rsid w:val="00810E96"/>
    <w:rsid w:val="008116DB"/>
    <w:rsid w:val="00812612"/>
    <w:rsid w:val="00813475"/>
    <w:rsid w:val="0081376C"/>
    <w:rsid w:val="00813938"/>
    <w:rsid w:val="0081430F"/>
    <w:rsid w:val="00814A06"/>
    <w:rsid w:val="00816476"/>
    <w:rsid w:val="00816704"/>
    <w:rsid w:val="00816BB7"/>
    <w:rsid w:val="00816BE9"/>
    <w:rsid w:val="00816C56"/>
    <w:rsid w:val="00816E6F"/>
    <w:rsid w:val="008174A6"/>
    <w:rsid w:val="00817867"/>
    <w:rsid w:val="008178D5"/>
    <w:rsid w:val="00817B09"/>
    <w:rsid w:val="00817EA1"/>
    <w:rsid w:val="00821047"/>
    <w:rsid w:val="00821793"/>
    <w:rsid w:val="0082215F"/>
    <w:rsid w:val="00822243"/>
    <w:rsid w:val="008226D2"/>
    <w:rsid w:val="008233D4"/>
    <w:rsid w:val="00823EC0"/>
    <w:rsid w:val="00823FA5"/>
    <w:rsid w:val="008245C6"/>
    <w:rsid w:val="008246F0"/>
    <w:rsid w:val="008246F1"/>
    <w:rsid w:val="00824A49"/>
    <w:rsid w:val="00824F1A"/>
    <w:rsid w:val="00825920"/>
    <w:rsid w:val="00825C00"/>
    <w:rsid w:val="00826797"/>
    <w:rsid w:val="008268C1"/>
    <w:rsid w:val="0082779F"/>
    <w:rsid w:val="008300AA"/>
    <w:rsid w:val="00830322"/>
    <w:rsid w:val="00830D9A"/>
    <w:rsid w:val="00830EC1"/>
    <w:rsid w:val="00832F70"/>
    <w:rsid w:val="0083347B"/>
    <w:rsid w:val="00833E9D"/>
    <w:rsid w:val="00833F4F"/>
    <w:rsid w:val="008344F3"/>
    <w:rsid w:val="00834BFD"/>
    <w:rsid w:val="008353C4"/>
    <w:rsid w:val="00836535"/>
    <w:rsid w:val="008365A4"/>
    <w:rsid w:val="0083696D"/>
    <w:rsid w:val="00836C6C"/>
    <w:rsid w:val="00836D24"/>
    <w:rsid w:val="00837688"/>
    <w:rsid w:val="00840986"/>
    <w:rsid w:val="00840BE6"/>
    <w:rsid w:val="00841C42"/>
    <w:rsid w:val="00842255"/>
    <w:rsid w:val="0084256B"/>
    <w:rsid w:val="00842B9D"/>
    <w:rsid w:val="00842F42"/>
    <w:rsid w:val="00843EBD"/>
    <w:rsid w:val="0084407B"/>
    <w:rsid w:val="008444BD"/>
    <w:rsid w:val="00844645"/>
    <w:rsid w:val="008452C3"/>
    <w:rsid w:val="00846B01"/>
    <w:rsid w:val="008472EF"/>
    <w:rsid w:val="008477BA"/>
    <w:rsid w:val="00847A18"/>
    <w:rsid w:val="00847BCB"/>
    <w:rsid w:val="00850984"/>
    <w:rsid w:val="00850A40"/>
    <w:rsid w:val="00850ADF"/>
    <w:rsid w:val="00851B1D"/>
    <w:rsid w:val="00852531"/>
    <w:rsid w:val="00853E02"/>
    <w:rsid w:val="00854191"/>
    <w:rsid w:val="00855503"/>
    <w:rsid w:val="008557E3"/>
    <w:rsid w:val="00855AC2"/>
    <w:rsid w:val="00856602"/>
    <w:rsid w:val="008566C7"/>
    <w:rsid w:val="00856B3C"/>
    <w:rsid w:val="00856BAD"/>
    <w:rsid w:val="00857208"/>
    <w:rsid w:val="0085737C"/>
    <w:rsid w:val="00857763"/>
    <w:rsid w:val="00857C58"/>
    <w:rsid w:val="008601E9"/>
    <w:rsid w:val="00860253"/>
    <w:rsid w:val="008605B8"/>
    <w:rsid w:val="00861934"/>
    <w:rsid w:val="00862B4F"/>
    <w:rsid w:val="00862DDA"/>
    <w:rsid w:val="00862ECA"/>
    <w:rsid w:val="00863D11"/>
    <w:rsid w:val="00864E88"/>
    <w:rsid w:val="00864ED5"/>
    <w:rsid w:val="008657F9"/>
    <w:rsid w:val="00865EB6"/>
    <w:rsid w:val="00866627"/>
    <w:rsid w:val="00867A35"/>
    <w:rsid w:val="00867F83"/>
    <w:rsid w:val="00867FAB"/>
    <w:rsid w:val="0087063A"/>
    <w:rsid w:val="0087068A"/>
    <w:rsid w:val="00870974"/>
    <w:rsid w:val="00870D9E"/>
    <w:rsid w:val="00870EDA"/>
    <w:rsid w:val="00870F44"/>
    <w:rsid w:val="00871B74"/>
    <w:rsid w:val="008729DE"/>
    <w:rsid w:val="0087306B"/>
    <w:rsid w:val="00873CB2"/>
    <w:rsid w:val="0087564C"/>
    <w:rsid w:val="008757E6"/>
    <w:rsid w:val="0087603C"/>
    <w:rsid w:val="00876817"/>
    <w:rsid w:val="00876F87"/>
    <w:rsid w:val="0087708F"/>
    <w:rsid w:val="00877925"/>
    <w:rsid w:val="00877A45"/>
    <w:rsid w:val="00881A47"/>
    <w:rsid w:val="00881E0D"/>
    <w:rsid w:val="008826D2"/>
    <w:rsid w:val="00882890"/>
    <w:rsid w:val="00882A09"/>
    <w:rsid w:val="00882C3B"/>
    <w:rsid w:val="0088309E"/>
    <w:rsid w:val="0088320D"/>
    <w:rsid w:val="008833B7"/>
    <w:rsid w:val="00883FB2"/>
    <w:rsid w:val="0088402A"/>
    <w:rsid w:val="0088424D"/>
    <w:rsid w:val="0088764C"/>
    <w:rsid w:val="00887A95"/>
    <w:rsid w:val="00887DF9"/>
    <w:rsid w:val="00890413"/>
    <w:rsid w:val="0089080E"/>
    <w:rsid w:val="008908A5"/>
    <w:rsid w:val="0089095B"/>
    <w:rsid w:val="0089118E"/>
    <w:rsid w:val="00891BC9"/>
    <w:rsid w:val="00892043"/>
    <w:rsid w:val="008928EF"/>
    <w:rsid w:val="00893B1D"/>
    <w:rsid w:val="00895119"/>
    <w:rsid w:val="008969F5"/>
    <w:rsid w:val="00896AD6"/>
    <w:rsid w:val="0089797F"/>
    <w:rsid w:val="008A09D3"/>
    <w:rsid w:val="008A0C05"/>
    <w:rsid w:val="008A112F"/>
    <w:rsid w:val="008A134A"/>
    <w:rsid w:val="008A173D"/>
    <w:rsid w:val="008A1CED"/>
    <w:rsid w:val="008A24AE"/>
    <w:rsid w:val="008A3547"/>
    <w:rsid w:val="008A36D2"/>
    <w:rsid w:val="008A456C"/>
    <w:rsid w:val="008A49C0"/>
    <w:rsid w:val="008A4D68"/>
    <w:rsid w:val="008A5C80"/>
    <w:rsid w:val="008A5FFC"/>
    <w:rsid w:val="008A6176"/>
    <w:rsid w:val="008A62FC"/>
    <w:rsid w:val="008A63F8"/>
    <w:rsid w:val="008A7874"/>
    <w:rsid w:val="008B033A"/>
    <w:rsid w:val="008B07B3"/>
    <w:rsid w:val="008B0CF6"/>
    <w:rsid w:val="008B0EB4"/>
    <w:rsid w:val="008B103B"/>
    <w:rsid w:val="008B1887"/>
    <w:rsid w:val="008B1AD4"/>
    <w:rsid w:val="008B2415"/>
    <w:rsid w:val="008B241C"/>
    <w:rsid w:val="008B2C3B"/>
    <w:rsid w:val="008B31D2"/>
    <w:rsid w:val="008B32A3"/>
    <w:rsid w:val="008B3782"/>
    <w:rsid w:val="008B3FBF"/>
    <w:rsid w:val="008B421E"/>
    <w:rsid w:val="008B584B"/>
    <w:rsid w:val="008B5DEF"/>
    <w:rsid w:val="008B5E6F"/>
    <w:rsid w:val="008B69C0"/>
    <w:rsid w:val="008B6AB0"/>
    <w:rsid w:val="008B6BE9"/>
    <w:rsid w:val="008B71BB"/>
    <w:rsid w:val="008B7E39"/>
    <w:rsid w:val="008C0078"/>
    <w:rsid w:val="008C008C"/>
    <w:rsid w:val="008C0B9C"/>
    <w:rsid w:val="008C1674"/>
    <w:rsid w:val="008C1784"/>
    <w:rsid w:val="008C2399"/>
    <w:rsid w:val="008C25DC"/>
    <w:rsid w:val="008C2A29"/>
    <w:rsid w:val="008C2B96"/>
    <w:rsid w:val="008C2F63"/>
    <w:rsid w:val="008C3FF9"/>
    <w:rsid w:val="008C4005"/>
    <w:rsid w:val="008C444F"/>
    <w:rsid w:val="008C4C88"/>
    <w:rsid w:val="008C51FA"/>
    <w:rsid w:val="008C5C2A"/>
    <w:rsid w:val="008C6381"/>
    <w:rsid w:val="008C6DC9"/>
    <w:rsid w:val="008C7638"/>
    <w:rsid w:val="008C7787"/>
    <w:rsid w:val="008C7B4F"/>
    <w:rsid w:val="008D02FA"/>
    <w:rsid w:val="008D0BF1"/>
    <w:rsid w:val="008D1745"/>
    <w:rsid w:val="008D1F25"/>
    <w:rsid w:val="008D2041"/>
    <w:rsid w:val="008D263B"/>
    <w:rsid w:val="008D299B"/>
    <w:rsid w:val="008D2AFF"/>
    <w:rsid w:val="008D30D6"/>
    <w:rsid w:val="008D3445"/>
    <w:rsid w:val="008D434A"/>
    <w:rsid w:val="008D4433"/>
    <w:rsid w:val="008D4977"/>
    <w:rsid w:val="008D4A9C"/>
    <w:rsid w:val="008D5379"/>
    <w:rsid w:val="008D5699"/>
    <w:rsid w:val="008D5E6F"/>
    <w:rsid w:val="008D6121"/>
    <w:rsid w:val="008D671C"/>
    <w:rsid w:val="008D6EBD"/>
    <w:rsid w:val="008D7662"/>
    <w:rsid w:val="008E042E"/>
    <w:rsid w:val="008E0589"/>
    <w:rsid w:val="008E0842"/>
    <w:rsid w:val="008E0CFD"/>
    <w:rsid w:val="008E15F0"/>
    <w:rsid w:val="008E1887"/>
    <w:rsid w:val="008E1A34"/>
    <w:rsid w:val="008E1CA3"/>
    <w:rsid w:val="008E2E6D"/>
    <w:rsid w:val="008E3173"/>
    <w:rsid w:val="008E326A"/>
    <w:rsid w:val="008E355B"/>
    <w:rsid w:val="008E45C6"/>
    <w:rsid w:val="008E5717"/>
    <w:rsid w:val="008E5897"/>
    <w:rsid w:val="008E6012"/>
    <w:rsid w:val="008E610B"/>
    <w:rsid w:val="008E61B2"/>
    <w:rsid w:val="008E6AAE"/>
    <w:rsid w:val="008E6BA7"/>
    <w:rsid w:val="008E6BCE"/>
    <w:rsid w:val="008E706D"/>
    <w:rsid w:val="008E7695"/>
    <w:rsid w:val="008F23C4"/>
    <w:rsid w:val="008F29A7"/>
    <w:rsid w:val="008F2CBE"/>
    <w:rsid w:val="008F2DAD"/>
    <w:rsid w:val="008F3BED"/>
    <w:rsid w:val="008F3F82"/>
    <w:rsid w:val="008F444B"/>
    <w:rsid w:val="008F5983"/>
    <w:rsid w:val="008F7431"/>
    <w:rsid w:val="008F7936"/>
    <w:rsid w:val="00901565"/>
    <w:rsid w:val="00902140"/>
    <w:rsid w:val="00902146"/>
    <w:rsid w:val="0090310E"/>
    <w:rsid w:val="00903840"/>
    <w:rsid w:val="00903E84"/>
    <w:rsid w:val="00903F08"/>
    <w:rsid w:val="00903FEC"/>
    <w:rsid w:val="009041A1"/>
    <w:rsid w:val="00904275"/>
    <w:rsid w:val="009042D9"/>
    <w:rsid w:val="00904406"/>
    <w:rsid w:val="00904993"/>
    <w:rsid w:val="0090549B"/>
    <w:rsid w:val="00906370"/>
    <w:rsid w:val="00907219"/>
    <w:rsid w:val="00907D37"/>
    <w:rsid w:val="00907E4A"/>
    <w:rsid w:val="00910114"/>
    <w:rsid w:val="00911854"/>
    <w:rsid w:val="0091230E"/>
    <w:rsid w:val="009124D5"/>
    <w:rsid w:val="00912E58"/>
    <w:rsid w:val="009130F8"/>
    <w:rsid w:val="00913469"/>
    <w:rsid w:val="00913683"/>
    <w:rsid w:val="00913D60"/>
    <w:rsid w:val="00914173"/>
    <w:rsid w:val="009148A9"/>
    <w:rsid w:val="00914952"/>
    <w:rsid w:val="00914D38"/>
    <w:rsid w:val="00915617"/>
    <w:rsid w:val="009156C0"/>
    <w:rsid w:val="00916448"/>
    <w:rsid w:val="009166B6"/>
    <w:rsid w:val="00916B39"/>
    <w:rsid w:val="00916B96"/>
    <w:rsid w:val="0091747D"/>
    <w:rsid w:val="0091795D"/>
    <w:rsid w:val="00920611"/>
    <w:rsid w:val="00920674"/>
    <w:rsid w:val="00921935"/>
    <w:rsid w:val="00921A9C"/>
    <w:rsid w:val="00923CD1"/>
    <w:rsid w:val="009245D4"/>
    <w:rsid w:val="00924D25"/>
    <w:rsid w:val="00925499"/>
    <w:rsid w:val="00925A20"/>
    <w:rsid w:val="00925A24"/>
    <w:rsid w:val="00926649"/>
    <w:rsid w:val="00926E59"/>
    <w:rsid w:val="00927351"/>
    <w:rsid w:val="0092738A"/>
    <w:rsid w:val="00927558"/>
    <w:rsid w:val="00927BD0"/>
    <w:rsid w:val="00927D37"/>
    <w:rsid w:val="009321A2"/>
    <w:rsid w:val="00932664"/>
    <w:rsid w:val="00932E1E"/>
    <w:rsid w:val="00933758"/>
    <w:rsid w:val="00933C3C"/>
    <w:rsid w:val="00933DCC"/>
    <w:rsid w:val="009346D4"/>
    <w:rsid w:val="0093508A"/>
    <w:rsid w:val="00935099"/>
    <w:rsid w:val="009352C6"/>
    <w:rsid w:val="009355FF"/>
    <w:rsid w:val="009362AD"/>
    <w:rsid w:val="00937663"/>
    <w:rsid w:val="00941B7C"/>
    <w:rsid w:val="00941C2D"/>
    <w:rsid w:val="00941D6C"/>
    <w:rsid w:val="00941DE4"/>
    <w:rsid w:val="0094215C"/>
    <w:rsid w:val="009427E2"/>
    <w:rsid w:val="00945239"/>
    <w:rsid w:val="0094607F"/>
    <w:rsid w:val="00946172"/>
    <w:rsid w:val="00946561"/>
    <w:rsid w:val="00946C0A"/>
    <w:rsid w:val="00946C55"/>
    <w:rsid w:val="00946F2C"/>
    <w:rsid w:val="00946F4A"/>
    <w:rsid w:val="00946FD7"/>
    <w:rsid w:val="009470F5"/>
    <w:rsid w:val="00947509"/>
    <w:rsid w:val="0095017B"/>
    <w:rsid w:val="0095062F"/>
    <w:rsid w:val="009506BA"/>
    <w:rsid w:val="009508E6"/>
    <w:rsid w:val="009508EF"/>
    <w:rsid w:val="00950AA0"/>
    <w:rsid w:val="009524ED"/>
    <w:rsid w:val="00952931"/>
    <w:rsid w:val="00953209"/>
    <w:rsid w:val="0095328E"/>
    <w:rsid w:val="009533C6"/>
    <w:rsid w:val="00953856"/>
    <w:rsid w:val="00953A8C"/>
    <w:rsid w:val="00953F0C"/>
    <w:rsid w:val="00954744"/>
    <w:rsid w:val="00954774"/>
    <w:rsid w:val="0095585C"/>
    <w:rsid w:val="00955A8E"/>
    <w:rsid w:val="00955AC7"/>
    <w:rsid w:val="0095612E"/>
    <w:rsid w:val="00956710"/>
    <w:rsid w:val="009572E9"/>
    <w:rsid w:val="0095778E"/>
    <w:rsid w:val="00957FE9"/>
    <w:rsid w:val="0096009B"/>
    <w:rsid w:val="00960149"/>
    <w:rsid w:val="0096039C"/>
    <w:rsid w:val="00960999"/>
    <w:rsid w:val="00960BB8"/>
    <w:rsid w:val="00962053"/>
    <w:rsid w:val="00962200"/>
    <w:rsid w:val="0096272C"/>
    <w:rsid w:val="00963C12"/>
    <w:rsid w:val="00964243"/>
    <w:rsid w:val="009647F1"/>
    <w:rsid w:val="009659D7"/>
    <w:rsid w:val="00965A01"/>
    <w:rsid w:val="0096670C"/>
    <w:rsid w:val="00966AFA"/>
    <w:rsid w:val="009670B4"/>
    <w:rsid w:val="009676C2"/>
    <w:rsid w:val="00967CBC"/>
    <w:rsid w:val="00970604"/>
    <w:rsid w:val="00970741"/>
    <w:rsid w:val="009728CF"/>
    <w:rsid w:val="009730FC"/>
    <w:rsid w:val="009733B4"/>
    <w:rsid w:val="009738AA"/>
    <w:rsid w:val="00973BCF"/>
    <w:rsid w:val="00974617"/>
    <w:rsid w:val="009750B2"/>
    <w:rsid w:val="00975CE7"/>
    <w:rsid w:val="009762D2"/>
    <w:rsid w:val="00976419"/>
    <w:rsid w:val="00976E04"/>
    <w:rsid w:val="00977083"/>
    <w:rsid w:val="009777C6"/>
    <w:rsid w:val="009800BB"/>
    <w:rsid w:val="0098095B"/>
    <w:rsid w:val="009813F2"/>
    <w:rsid w:val="0098153C"/>
    <w:rsid w:val="009818BD"/>
    <w:rsid w:val="00981A4C"/>
    <w:rsid w:val="00981BDF"/>
    <w:rsid w:val="00981D94"/>
    <w:rsid w:val="00982494"/>
    <w:rsid w:val="00983223"/>
    <w:rsid w:val="00983D29"/>
    <w:rsid w:val="009842D8"/>
    <w:rsid w:val="0098481B"/>
    <w:rsid w:val="0098541B"/>
    <w:rsid w:val="009859CA"/>
    <w:rsid w:val="00985CC6"/>
    <w:rsid w:val="00986098"/>
    <w:rsid w:val="00986724"/>
    <w:rsid w:val="00986B87"/>
    <w:rsid w:val="0098733B"/>
    <w:rsid w:val="009878A0"/>
    <w:rsid w:val="00987C5B"/>
    <w:rsid w:val="00987E3D"/>
    <w:rsid w:val="00991394"/>
    <w:rsid w:val="009913C9"/>
    <w:rsid w:val="0099153E"/>
    <w:rsid w:val="00991731"/>
    <w:rsid w:val="009918F1"/>
    <w:rsid w:val="009921A0"/>
    <w:rsid w:val="00992E73"/>
    <w:rsid w:val="00993DF4"/>
    <w:rsid w:val="009955ED"/>
    <w:rsid w:val="00995A98"/>
    <w:rsid w:val="00997901"/>
    <w:rsid w:val="00997A16"/>
    <w:rsid w:val="00997B28"/>
    <w:rsid w:val="009A00BB"/>
    <w:rsid w:val="009A0A85"/>
    <w:rsid w:val="009A1DC6"/>
    <w:rsid w:val="009A2398"/>
    <w:rsid w:val="009A29D1"/>
    <w:rsid w:val="009A3705"/>
    <w:rsid w:val="009A4709"/>
    <w:rsid w:val="009A5317"/>
    <w:rsid w:val="009A5B2B"/>
    <w:rsid w:val="009A5B62"/>
    <w:rsid w:val="009A5D81"/>
    <w:rsid w:val="009A698D"/>
    <w:rsid w:val="009A6A3D"/>
    <w:rsid w:val="009A73D8"/>
    <w:rsid w:val="009A74E5"/>
    <w:rsid w:val="009A7515"/>
    <w:rsid w:val="009A7AF9"/>
    <w:rsid w:val="009A7C75"/>
    <w:rsid w:val="009B033C"/>
    <w:rsid w:val="009B10E1"/>
    <w:rsid w:val="009B1517"/>
    <w:rsid w:val="009B1669"/>
    <w:rsid w:val="009B1673"/>
    <w:rsid w:val="009B184A"/>
    <w:rsid w:val="009B2191"/>
    <w:rsid w:val="009B2B34"/>
    <w:rsid w:val="009B2E46"/>
    <w:rsid w:val="009B2F4D"/>
    <w:rsid w:val="009B3188"/>
    <w:rsid w:val="009B3591"/>
    <w:rsid w:val="009B3CE2"/>
    <w:rsid w:val="009B5D90"/>
    <w:rsid w:val="009B5F3C"/>
    <w:rsid w:val="009B61DB"/>
    <w:rsid w:val="009B647D"/>
    <w:rsid w:val="009B67BA"/>
    <w:rsid w:val="009B781A"/>
    <w:rsid w:val="009C0028"/>
    <w:rsid w:val="009C0FEF"/>
    <w:rsid w:val="009C12DB"/>
    <w:rsid w:val="009C13D9"/>
    <w:rsid w:val="009C1735"/>
    <w:rsid w:val="009C1867"/>
    <w:rsid w:val="009C192D"/>
    <w:rsid w:val="009C1BC8"/>
    <w:rsid w:val="009C1BFC"/>
    <w:rsid w:val="009C1D69"/>
    <w:rsid w:val="009C1F2C"/>
    <w:rsid w:val="009C2477"/>
    <w:rsid w:val="009C24B6"/>
    <w:rsid w:val="009C2514"/>
    <w:rsid w:val="009C288D"/>
    <w:rsid w:val="009C2F1F"/>
    <w:rsid w:val="009C3BF6"/>
    <w:rsid w:val="009C4AEA"/>
    <w:rsid w:val="009C4EBA"/>
    <w:rsid w:val="009C60A4"/>
    <w:rsid w:val="009C66E4"/>
    <w:rsid w:val="009C72E3"/>
    <w:rsid w:val="009C73EB"/>
    <w:rsid w:val="009C7B00"/>
    <w:rsid w:val="009D092F"/>
    <w:rsid w:val="009D0A36"/>
    <w:rsid w:val="009D0EE7"/>
    <w:rsid w:val="009D0F71"/>
    <w:rsid w:val="009D1749"/>
    <w:rsid w:val="009D1B32"/>
    <w:rsid w:val="009D2071"/>
    <w:rsid w:val="009D23B1"/>
    <w:rsid w:val="009D2472"/>
    <w:rsid w:val="009D31C1"/>
    <w:rsid w:val="009D3EF3"/>
    <w:rsid w:val="009D4B44"/>
    <w:rsid w:val="009D5FBF"/>
    <w:rsid w:val="009D60D9"/>
    <w:rsid w:val="009D61D6"/>
    <w:rsid w:val="009D70D9"/>
    <w:rsid w:val="009D7471"/>
    <w:rsid w:val="009D7FF5"/>
    <w:rsid w:val="009E0346"/>
    <w:rsid w:val="009E034B"/>
    <w:rsid w:val="009E0C78"/>
    <w:rsid w:val="009E0C86"/>
    <w:rsid w:val="009E1582"/>
    <w:rsid w:val="009E24D4"/>
    <w:rsid w:val="009E34CF"/>
    <w:rsid w:val="009E3522"/>
    <w:rsid w:val="009E3D0B"/>
    <w:rsid w:val="009E44D7"/>
    <w:rsid w:val="009E4534"/>
    <w:rsid w:val="009E4910"/>
    <w:rsid w:val="009E5058"/>
    <w:rsid w:val="009E50BA"/>
    <w:rsid w:val="009E55B2"/>
    <w:rsid w:val="009E5B0B"/>
    <w:rsid w:val="009E5BF1"/>
    <w:rsid w:val="009E62D7"/>
    <w:rsid w:val="009E68A9"/>
    <w:rsid w:val="009E68AB"/>
    <w:rsid w:val="009E68C6"/>
    <w:rsid w:val="009F05D6"/>
    <w:rsid w:val="009F0B85"/>
    <w:rsid w:val="009F0F61"/>
    <w:rsid w:val="009F140B"/>
    <w:rsid w:val="009F2389"/>
    <w:rsid w:val="009F26B4"/>
    <w:rsid w:val="009F3A07"/>
    <w:rsid w:val="009F3ABD"/>
    <w:rsid w:val="009F3D4B"/>
    <w:rsid w:val="009F4388"/>
    <w:rsid w:val="009F49C9"/>
    <w:rsid w:val="009F5188"/>
    <w:rsid w:val="009F51C6"/>
    <w:rsid w:val="009F5AAB"/>
    <w:rsid w:val="009F6016"/>
    <w:rsid w:val="009F664F"/>
    <w:rsid w:val="009F723E"/>
    <w:rsid w:val="009F7544"/>
    <w:rsid w:val="009F7CF3"/>
    <w:rsid w:val="009F7E6D"/>
    <w:rsid w:val="009F7F7B"/>
    <w:rsid w:val="00A00330"/>
    <w:rsid w:val="00A00CFB"/>
    <w:rsid w:val="00A01320"/>
    <w:rsid w:val="00A019E6"/>
    <w:rsid w:val="00A01A5B"/>
    <w:rsid w:val="00A01D0E"/>
    <w:rsid w:val="00A0398B"/>
    <w:rsid w:val="00A04203"/>
    <w:rsid w:val="00A04CAF"/>
    <w:rsid w:val="00A04F7D"/>
    <w:rsid w:val="00A05403"/>
    <w:rsid w:val="00A05DFA"/>
    <w:rsid w:val="00A061F3"/>
    <w:rsid w:val="00A06462"/>
    <w:rsid w:val="00A07685"/>
    <w:rsid w:val="00A07BCB"/>
    <w:rsid w:val="00A07CC2"/>
    <w:rsid w:val="00A104DB"/>
    <w:rsid w:val="00A10E09"/>
    <w:rsid w:val="00A10EB2"/>
    <w:rsid w:val="00A112A8"/>
    <w:rsid w:val="00A113AE"/>
    <w:rsid w:val="00A1197E"/>
    <w:rsid w:val="00A119E8"/>
    <w:rsid w:val="00A11FF9"/>
    <w:rsid w:val="00A13B2B"/>
    <w:rsid w:val="00A14530"/>
    <w:rsid w:val="00A14798"/>
    <w:rsid w:val="00A14FEF"/>
    <w:rsid w:val="00A15F0A"/>
    <w:rsid w:val="00A15F9A"/>
    <w:rsid w:val="00A160D4"/>
    <w:rsid w:val="00A16294"/>
    <w:rsid w:val="00A1631E"/>
    <w:rsid w:val="00A16885"/>
    <w:rsid w:val="00A16D7A"/>
    <w:rsid w:val="00A1771B"/>
    <w:rsid w:val="00A17908"/>
    <w:rsid w:val="00A20652"/>
    <w:rsid w:val="00A20B04"/>
    <w:rsid w:val="00A20C23"/>
    <w:rsid w:val="00A210FC"/>
    <w:rsid w:val="00A22826"/>
    <w:rsid w:val="00A2297A"/>
    <w:rsid w:val="00A22E75"/>
    <w:rsid w:val="00A22F5E"/>
    <w:rsid w:val="00A230BD"/>
    <w:rsid w:val="00A23458"/>
    <w:rsid w:val="00A236C2"/>
    <w:rsid w:val="00A270FA"/>
    <w:rsid w:val="00A2769C"/>
    <w:rsid w:val="00A3102F"/>
    <w:rsid w:val="00A319EC"/>
    <w:rsid w:val="00A31F8E"/>
    <w:rsid w:val="00A32345"/>
    <w:rsid w:val="00A328B3"/>
    <w:rsid w:val="00A338DE"/>
    <w:rsid w:val="00A33F62"/>
    <w:rsid w:val="00A3415B"/>
    <w:rsid w:val="00A34292"/>
    <w:rsid w:val="00A34699"/>
    <w:rsid w:val="00A349A5"/>
    <w:rsid w:val="00A34CC8"/>
    <w:rsid w:val="00A35569"/>
    <w:rsid w:val="00A36232"/>
    <w:rsid w:val="00A369D0"/>
    <w:rsid w:val="00A37331"/>
    <w:rsid w:val="00A3740D"/>
    <w:rsid w:val="00A374B2"/>
    <w:rsid w:val="00A379AC"/>
    <w:rsid w:val="00A37BBF"/>
    <w:rsid w:val="00A37E34"/>
    <w:rsid w:val="00A40323"/>
    <w:rsid w:val="00A4039D"/>
    <w:rsid w:val="00A40BDA"/>
    <w:rsid w:val="00A415BA"/>
    <w:rsid w:val="00A419FD"/>
    <w:rsid w:val="00A41C0C"/>
    <w:rsid w:val="00A41E1C"/>
    <w:rsid w:val="00A421CB"/>
    <w:rsid w:val="00A424B7"/>
    <w:rsid w:val="00A4348E"/>
    <w:rsid w:val="00A4354D"/>
    <w:rsid w:val="00A437FF"/>
    <w:rsid w:val="00A43B04"/>
    <w:rsid w:val="00A4433C"/>
    <w:rsid w:val="00A44AD5"/>
    <w:rsid w:val="00A452DE"/>
    <w:rsid w:val="00A45DD4"/>
    <w:rsid w:val="00A46430"/>
    <w:rsid w:val="00A464CC"/>
    <w:rsid w:val="00A46A2D"/>
    <w:rsid w:val="00A46E33"/>
    <w:rsid w:val="00A46F83"/>
    <w:rsid w:val="00A4702F"/>
    <w:rsid w:val="00A4766D"/>
    <w:rsid w:val="00A47DAE"/>
    <w:rsid w:val="00A50785"/>
    <w:rsid w:val="00A51402"/>
    <w:rsid w:val="00A5157F"/>
    <w:rsid w:val="00A51BE4"/>
    <w:rsid w:val="00A52278"/>
    <w:rsid w:val="00A52976"/>
    <w:rsid w:val="00A52A37"/>
    <w:rsid w:val="00A54057"/>
    <w:rsid w:val="00A5478B"/>
    <w:rsid w:val="00A55642"/>
    <w:rsid w:val="00A565DD"/>
    <w:rsid w:val="00A56900"/>
    <w:rsid w:val="00A56EEC"/>
    <w:rsid w:val="00A570DB"/>
    <w:rsid w:val="00A60037"/>
    <w:rsid w:val="00A6081B"/>
    <w:rsid w:val="00A61169"/>
    <w:rsid w:val="00A6129A"/>
    <w:rsid w:val="00A6140A"/>
    <w:rsid w:val="00A61736"/>
    <w:rsid w:val="00A61C33"/>
    <w:rsid w:val="00A61D45"/>
    <w:rsid w:val="00A62D66"/>
    <w:rsid w:val="00A62E1C"/>
    <w:rsid w:val="00A62F7B"/>
    <w:rsid w:val="00A63088"/>
    <w:rsid w:val="00A6319E"/>
    <w:rsid w:val="00A63ED9"/>
    <w:rsid w:val="00A64B27"/>
    <w:rsid w:val="00A64D08"/>
    <w:rsid w:val="00A654D0"/>
    <w:rsid w:val="00A6559B"/>
    <w:rsid w:val="00A65E96"/>
    <w:rsid w:val="00A707F8"/>
    <w:rsid w:val="00A72103"/>
    <w:rsid w:val="00A7277A"/>
    <w:rsid w:val="00A72BD1"/>
    <w:rsid w:val="00A74776"/>
    <w:rsid w:val="00A74B6A"/>
    <w:rsid w:val="00A75D5D"/>
    <w:rsid w:val="00A763EB"/>
    <w:rsid w:val="00A765F7"/>
    <w:rsid w:val="00A76C1A"/>
    <w:rsid w:val="00A76C9F"/>
    <w:rsid w:val="00A76F43"/>
    <w:rsid w:val="00A77582"/>
    <w:rsid w:val="00A77C2A"/>
    <w:rsid w:val="00A77DE8"/>
    <w:rsid w:val="00A77F0E"/>
    <w:rsid w:val="00A81CF5"/>
    <w:rsid w:val="00A81EDC"/>
    <w:rsid w:val="00A81F1A"/>
    <w:rsid w:val="00A824FD"/>
    <w:rsid w:val="00A827C5"/>
    <w:rsid w:val="00A83C2C"/>
    <w:rsid w:val="00A84290"/>
    <w:rsid w:val="00A843F4"/>
    <w:rsid w:val="00A84B84"/>
    <w:rsid w:val="00A84D60"/>
    <w:rsid w:val="00A84F81"/>
    <w:rsid w:val="00A853DA"/>
    <w:rsid w:val="00A86549"/>
    <w:rsid w:val="00A86E8E"/>
    <w:rsid w:val="00A87482"/>
    <w:rsid w:val="00A90397"/>
    <w:rsid w:val="00A91BC3"/>
    <w:rsid w:val="00A9314B"/>
    <w:rsid w:val="00A93427"/>
    <w:rsid w:val="00A9358F"/>
    <w:rsid w:val="00A939D9"/>
    <w:rsid w:val="00A93FE3"/>
    <w:rsid w:val="00A943AA"/>
    <w:rsid w:val="00A944B4"/>
    <w:rsid w:val="00A94696"/>
    <w:rsid w:val="00A94A2B"/>
    <w:rsid w:val="00A94F23"/>
    <w:rsid w:val="00A9541D"/>
    <w:rsid w:val="00A95734"/>
    <w:rsid w:val="00A9619C"/>
    <w:rsid w:val="00A9641F"/>
    <w:rsid w:val="00A966FD"/>
    <w:rsid w:val="00A96D50"/>
    <w:rsid w:val="00A973EF"/>
    <w:rsid w:val="00A97F78"/>
    <w:rsid w:val="00AA05BF"/>
    <w:rsid w:val="00AA0ABA"/>
    <w:rsid w:val="00AA0F01"/>
    <w:rsid w:val="00AA140A"/>
    <w:rsid w:val="00AA15CF"/>
    <w:rsid w:val="00AA21E3"/>
    <w:rsid w:val="00AA309C"/>
    <w:rsid w:val="00AA4890"/>
    <w:rsid w:val="00AA49DD"/>
    <w:rsid w:val="00AA56E7"/>
    <w:rsid w:val="00AA5CC3"/>
    <w:rsid w:val="00AA6435"/>
    <w:rsid w:val="00AA6B80"/>
    <w:rsid w:val="00AA7835"/>
    <w:rsid w:val="00AA7F7A"/>
    <w:rsid w:val="00AB0365"/>
    <w:rsid w:val="00AB2858"/>
    <w:rsid w:val="00AB2887"/>
    <w:rsid w:val="00AB2AA9"/>
    <w:rsid w:val="00AB2B98"/>
    <w:rsid w:val="00AB3019"/>
    <w:rsid w:val="00AB3720"/>
    <w:rsid w:val="00AB429A"/>
    <w:rsid w:val="00AB4770"/>
    <w:rsid w:val="00AB5E20"/>
    <w:rsid w:val="00AB72C7"/>
    <w:rsid w:val="00AB7A6C"/>
    <w:rsid w:val="00AC1DA6"/>
    <w:rsid w:val="00AC2189"/>
    <w:rsid w:val="00AC3455"/>
    <w:rsid w:val="00AC3473"/>
    <w:rsid w:val="00AC347F"/>
    <w:rsid w:val="00AC413F"/>
    <w:rsid w:val="00AC4322"/>
    <w:rsid w:val="00AC4BD8"/>
    <w:rsid w:val="00AC4F91"/>
    <w:rsid w:val="00AC565D"/>
    <w:rsid w:val="00AC5828"/>
    <w:rsid w:val="00AC5F07"/>
    <w:rsid w:val="00AC5F32"/>
    <w:rsid w:val="00AC6B4C"/>
    <w:rsid w:val="00AC6DC0"/>
    <w:rsid w:val="00AC7310"/>
    <w:rsid w:val="00AC7897"/>
    <w:rsid w:val="00AC7E04"/>
    <w:rsid w:val="00AD0522"/>
    <w:rsid w:val="00AD059D"/>
    <w:rsid w:val="00AD1438"/>
    <w:rsid w:val="00AD1646"/>
    <w:rsid w:val="00AD187D"/>
    <w:rsid w:val="00AD1966"/>
    <w:rsid w:val="00AD1A72"/>
    <w:rsid w:val="00AD290E"/>
    <w:rsid w:val="00AD2EF7"/>
    <w:rsid w:val="00AD43B6"/>
    <w:rsid w:val="00AD48FA"/>
    <w:rsid w:val="00AD5150"/>
    <w:rsid w:val="00AD59C6"/>
    <w:rsid w:val="00AD5ACE"/>
    <w:rsid w:val="00AD5AD2"/>
    <w:rsid w:val="00AD6106"/>
    <w:rsid w:val="00AD7A66"/>
    <w:rsid w:val="00AE0189"/>
    <w:rsid w:val="00AE0B5E"/>
    <w:rsid w:val="00AE0CA0"/>
    <w:rsid w:val="00AE0EC5"/>
    <w:rsid w:val="00AE126F"/>
    <w:rsid w:val="00AE13DD"/>
    <w:rsid w:val="00AE14C8"/>
    <w:rsid w:val="00AE1D0E"/>
    <w:rsid w:val="00AE24CC"/>
    <w:rsid w:val="00AE2812"/>
    <w:rsid w:val="00AE29BA"/>
    <w:rsid w:val="00AE350F"/>
    <w:rsid w:val="00AE3B12"/>
    <w:rsid w:val="00AE422F"/>
    <w:rsid w:val="00AE45F8"/>
    <w:rsid w:val="00AE4E30"/>
    <w:rsid w:val="00AE5263"/>
    <w:rsid w:val="00AE53E8"/>
    <w:rsid w:val="00AE59F2"/>
    <w:rsid w:val="00AE60B6"/>
    <w:rsid w:val="00AE6442"/>
    <w:rsid w:val="00AE6686"/>
    <w:rsid w:val="00AE6EEA"/>
    <w:rsid w:val="00AF0483"/>
    <w:rsid w:val="00AF1446"/>
    <w:rsid w:val="00AF157E"/>
    <w:rsid w:val="00AF1784"/>
    <w:rsid w:val="00AF18EC"/>
    <w:rsid w:val="00AF1CD4"/>
    <w:rsid w:val="00AF2843"/>
    <w:rsid w:val="00AF2B4E"/>
    <w:rsid w:val="00AF3A88"/>
    <w:rsid w:val="00AF3E28"/>
    <w:rsid w:val="00AF4140"/>
    <w:rsid w:val="00AF47B5"/>
    <w:rsid w:val="00AF4B13"/>
    <w:rsid w:val="00AF5BA3"/>
    <w:rsid w:val="00AF6086"/>
    <w:rsid w:val="00AF641E"/>
    <w:rsid w:val="00AF645B"/>
    <w:rsid w:val="00AF6542"/>
    <w:rsid w:val="00AF6E4F"/>
    <w:rsid w:val="00AF7BEE"/>
    <w:rsid w:val="00AF7CC2"/>
    <w:rsid w:val="00B0001D"/>
    <w:rsid w:val="00B00075"/>
    <w:rsid w:val="00B002EF"/>
    <w:rsid w:val="00B0085B"/>
    <w:rsid w:val="00B031DA"/>
    <w:rsid w:val="00B0334B"/>
    <w:rsid w:val="00B03A71"/>
    <w:rsid w:val="00B04685"/>
    <w:rsid w:val="00B0470B"/>
    <w:rsid w:val="00B0471F"/>
    <w:rsid w:val="00B050FE"/>
    <w:rsid w:val="00B051E0"/>
    <w:rsid w:val="00B052AB"/>
    <w:rsid w:val="00B05BEA"/>
    <w:rsid w:val="00B06A19"/>
    <w:rsid w:val="00B06CAF"/>
    <w:rsid w:val="00B0734C"/>
    <w:rsid w:val="00B075E0"/>
    <w:rsid w:val="00B10EE2"/>
    <w:rsid w:val="00B119A8"/>
    <w:rsid w:val="00B12355"/>
    <w:rsid w:val="00B1262F"/>
    <w:rsid w:val="00B130C2"/>
    <w:rsid w:val="00B139C8"/>
    <w:rsid w:val="00B13DE6"/>
    <w:rsid w:val="00B13FEA"/>
    <w:rsid w:val="00B140EF"/>
    <w:rsid w:val="00B14335"/>
    <w:rsid w:val="00B14D6B"/>
    <w:rsid w:val="00B15234"/>
    <w:rsid w:val="00B15757"/>
    <w:rsid w:val="00B16393"/>
    <w:rsid w:val="00B1696A"/>
    <w:rsid w:val="00B16F8D"/>
    <w:rsid w:val="00B216DD"/>
    <w:rsid w:val="00B22B9E"/>
    <w:rsid w:val="00B23870"/>
    <w:rsid w:val="00B23A13"/>
    <w:rsid w:val="00B24266"/>
    <w:rsid w:val="00B24986"/>
    <w:rsid w:val="00B24C40"/>
    <w:rsid w:val="00B2606E"/>
    <w:rsid w:val="00B26140"/>
    <w:rsid w:val="00B268AD"/>
    <w:rsid w:val="00B26D73"/>
    <w:rsid w:val="00B27597"/>
    <w:rsid w:val="00B3052E"/>
    <w:rsid w:val="00B30FAB"/>
    <w:rsid w:val="00B310BD"/>
    <w:rsid w:val="00B315C2"/>
    <w:rsid w:val="00B31D8E"/>
    <w:rsid w:val="00B31DB5"/>
    <w:rsid w:val="00B31DCB"/>
    <w:rsid w:val="00B3209A"/>
    <w:rsid w:val="00B32132"/>
    <w:rsid w:val="00B33639"/>
    <w:rsid w:val="00B33711"/>
    <w:rsid w:val="00B33850"/>
    <w:rsid w:val="00B33956"/>
    <w:rsid w:val="00B33BFD"/>
    <w:rsid w:val="00B33D89"/>
    <w:rsid w:val="00B343A9"/>
    <w:rsid w:val="00B347D4"/>
    <w:rsid w:val="00B356B7"/>
    <w:rsid w:val="00B359FF"/>
    <w:rsid w:val="00B35FD2"/>
    <w:rsid w:val="00B36C3B"/>
    <w:rsid w:val="00B36EA6"/>
    <w:rsid w:val="00B3719E"/>
    <w:rsid w:val="00B372AF"/>
    <w:rsid w:val="00B40808"/>
    <w:rsid w:val="00B40B47"/>
    <w:rsid w:val="00B40F5D"/>
    <w:rsid w:val="00B41B6C"/>
    <w:rsid w:val="00B420F1"/>
    <w:rsid w:val="00B42169"/>
    <w:rsid w:val="00B42183"/>
    <w:rsid w:val="00B4268C"/>
    <w:rsid w:val="00B42E39"/>
    <w:rsid w:val="00B4316E"/>
    <w:rsid w:val="00B431C3"/>
    <w:rsid w:val="00B4571D"/>
    <w:rsid w:val="00B45E37"/>
    <w:rsid w:val="00B46DB6"/>
    <w:rsid w:val="00B4717C"/>
    <w:rsid w:val="00B473C0"/>
    <w:rsid w:val="00B5047D"/>
    <w:rsid w:val="00B50BA6"/>
    <w:rsid w:val="00B50EEA"/>
    <w:rsid w:val="00B510DB"/>
    <w:rsid w:val="00B514A8"/>
    <w:rsid w:val="00B524B5"/>
    <w:rsid w:val="00B529EE"/>
    <w:rsid w:val="00B53444"/>
    <w:rsid w:val="00B538CB"/>
    <w:rsid w:val="00B53FAA"/>
    <w:rsid w:val="00B54344"/>
    <w:rsid w:val="00B544BD"/>
    <w:rsid w:val="00B54662"/>
    <w:rsid w:val="00B55473"/>
    <w:rsid w:val="00B55C74"/>
    <w:rsid w:val="00B56EC4"/>
    <w:rsid w:val="00B56EFE"/>
    <w:rsid w:val="00B5746C"/>
    <w:rsid w:val="00B5747D"/>
    <w:rsid w:val="00B57683"/>
    <w:rsid w:val="00B578FA"/>
    <w:rsid w:val="00B6020D"/>
    <w:rsid w:val="00B60E4D"/>
    <w:rsid w:val="00B619B2"/>
    <w:rsid w:val="00B61EF6"/>
    <w:rsid w:val="00B62526"/>
    <w:rsid w:val="00B6288B"/>
    <w:rsid w:val="00B631E6"/>
    <w:rsid w:val="00B63462"/>
    <w:rsid w:val="00B6374E"/>
    <w:rsid w:val="00B63A2B"/>
    <w:rsid w:val="00B640EB"/>
    <w:rsid w:val="00B6423B"/>
    <w:rsid w:val="00B64334"/>
    <w:rsid w:val="00B65042"/>
    <w:rsid w:val="00B6515C"/>
    <w:rsid w:val="00B65EF2"/>
    <w:rsid w:val="00B662AF"/>
    <w:rsid w:val="00B66BC1"/>
    <w:rsid w:val="00B67539"/>
    <w:rsid w:val="00B67C82"/>
    <w:rsid w:val="00B70282"/>
    <w:rsid w:val="00B707DF"/>
    <w:rsid w:val="00B707FE"/>
    <w:rsid w:val="00B711AB"/>
    <w:rsid w:val="00B714C2"/>
    <w:rsid w:val="00B71877"/>
    <w:rsid w:val="00B71A04"/>
    <w:rsid w:val="00B71F16"/>
    <w:rsid w:val="00B720DB"/>
    <w:rsid w:val="00B7212D"/>
    <w:rsid w:val="00B72939"/>
    <w:rsid w:val="00B7411D"/>
    <w:rsid w:val="00B74611"/>
    <w:rsid w:val="00B75357"/>
    <w:rsid w:val="00B7595F"/>
    <w:rsid w:val="00B765B8"/>
    <w:rsid w:val="00B7698F"/>
    <w:rsid w:val="00B77724"/>
    <w:rsid w:val="00B80188"/>
    <w:rsid w:val="00B80505"/>
    <w:rsid w:val="00B80741"/>
    <w:rsid w:val="00B80BCA"/>
    <w:rsid w:val="00B80F9B"/>
    <w:rsid w:val="00B811BF"/>
    <w:rsid w:val="00B82306"/>
    <w:rsid w:val="00B823EF"/>
    <w:rsid w:val="00B826DC"/>
    <w:rsid w:val="00B8382E"/>
    <w:rsid w:val="00B8450E"/>
    <w:rsid w:val="00B845A8"/>
    <w:rsid w:val="00B84A31"/>
    <w:rsid w:val="00B84DEB"/>
    <w:rsid w:val="00B857B0"/>
    <w:rsid w:val="00B85CDB"/>
    <w:rsid w:val="00B8665F"/>
    <w:rsid w:val="00B86F4E"/>
    <w:rsid w:val="00B8777B"/>
    <w:rsid w:val="00B87F46"/>
    <w:rsid w:val="00B9073C"/>
    <w:rsid w:val="00B90BF7"/>
    <w:rsid w:val="00B9228B"/>
    <w:rsid w:val="00B93210"/>
    <w:rsid w:val="00B9330D"/>
    <w:rsid w:val="00B93719"/>
    <w:rsid w:val="00B940B0"/>
    <w:rsid w:val="00B940E1"/>
    <w:rsid w:val="00B95929"/>
    <w:rsid w:val="00B96407"/>
    <w:rsid w:val="00B97005"/>
    <w:rsid w:val="00B970A8"/>
    <w:rsid w:val="00B9747C"/>
    <w:rsid w:val="00B97766"/>
    <w:rsid w:val="00BA1AAD"/>
    <w:rsid w:val="00BA2105"/>
    <w:rsid w:val="00BA2732"/>
    <w:rsid w:val="00BA292A"/>
    <w:rsid w:val="00BA2F8B"/>
    <w:rsid w:val="00BA35B2"/>
    <w:rsid w:val="00BA38E0"/>
    <w:rsid w:val="00BA46B4"/>
    <w:rsid w:val="00BA56DE"/>
    <w:rsid w:val="00BA59CD"/>
    <w:rsid w:val="00BA5CA2"/>
    <w:rsid w:val="00BA5FFE"/>
    <w:rsid w:val="00BA646C"/>
    <w:rsid w:val="00BA6C54"/>
    <w:rsid w:val="00BA768A"/>
    <w:rsid w:val="00BB00A8"/>
    <w:rsid w:val="00BB0959"/>
    <w:rsid w:val="00BB1BE0"/>
    <w:rsid w:val="00BB1FE8"/>
    <w:rsid w:val="00BB3057"/>
    <w:rsid w:val="00BB3615"/>
    <w:rsid w:val="00BB36EA"/>
    <w:rsid w:val="00BB3930"/>
    <w:rsid w:val="00BB46E9"/>
    <w:rsid w:val="00BB4B09"/>
    <w:rsid w:val="00BB4D5C"/>
    <w:rsid w:val="00BB5D09"/>
    <w:rsid w:val="00BB5D9F"/>
    <w:rsid w:val="00BB67EF"/>
    <w:rsid w:val="00BB69C9"/>
    <w:rsid w:val="00BB6C0E"/>
    <w:rsid w:val="00BB709A"/>
    <w:rsid w:val="00BB7268"/>
    <w:rsid w:val="00BB76E0"/>
    <w:rsid w:val="00BB7F1C"/>
    <w:rsid w:val="00BC2064"/>
    <w:rsid w:val="00BC2455"/>
    <w:rsid w:val="00BC2B6A"/>
    <w:rsid w:val="00BC2EA8"/>
    <w:rsid w:val="00BC3CEE"/>
    <w:rsid w:val="00BC4508"/>
    <w:rsid w:val="00BC4917"/>
    <w:rsid w:val="00BC4D84"/>
    <w:rsid w:val="00BC5C62"/>
    <w:rsid w:val="00BC685E"/>
    <w:rsid w:val="00BC68E1"/>
    <w:rsid w:val="00BC7B63"/>
    <w:rsid w:val="00BD0742"/>
    <w:rsid w:val="00BD16D2"/>
    <w:rsid w:val="00BD1B51"/>
    <w:rsid w:val="00BD24DB"/>
    <w:rsid w:val="00BD2AF0"/>
    <w:rsid w:val="00BD2CDF"/>
    <w:rsid w:val="00BD2D98"/>
    <w:rsid w:val="00BD2F89"/>
    <w:rsid w:val="00BD311A"/>
    <w:rsid w:val="00BD3C90"/>
    <w:rsid w:val="00BD437D"/>
    <w:rsid w:val="00BD44C2"/>
    <w:rsid w:val="00BD4947"/>
    <w:rsid w:val="00BD4BDC"/>
    <w:rsid w:val="00BD5A4E"/>
    <w:rsid w:val="00BD5A81"/>
    <w:rsid w:val="00BD65CB"/>
    <w:rsid w:val="00BD667E"/>
    <w:rsid w:val="00BD6E6C"/>
    <w:rsid w:val="00BD705D"/>
    <w:rsid w:val="00BD7AD2"/>
    <w:rsid w:val="00BE0408"/>
    <w:rsid w:val="00BE10D6"/>
    <w:rsid w:val="00BE11F5"/>
    <w:rsid w:val="00BE1964"/>
    <w:rsid w:val="00BE21B9"/>
    <w:rsid w:val="00BE374E"/>
    <w:rsid w:val="00BE3929"/>
    <w:rsid w:val="00BE3C5F"/>
    <w:rsid w:val="00BE43EA"/>
    <w:rsid w:val="00BE461B"/>
    <w:rsid w:val="00BE51B2"/>
    <w:rsid w:val="00BE5E60"/>
    <w:rsid w:val="00BE73D9"/>
    <w:rsid w:val="00BE7B51"/>
    <w:rsid w:val="00BF052C"/>
    <w:rsid w:val="00BF0806"/>
    <w:rsid w:val="00BF08FA"/>
    <w:rsid w:val="00BF0AD0"/>
    <w:rsid w:val="00BF11FA"/>
    <w:rsid w:val="00BF160D"/>
    <w:rsid w:val="00BF1694"/>
    <w:rsid w:val="00BF1BA0"/>
    <w:rsid w:val="00BF2579"/>
    <w:rsid w:val="00BF2FFA"/>
    <w:rsid w:val="00BF32B9"/>
    <w:rsid w:val="00BF3747"/>
    <w:rsid w:val="00BF3942"/>
    <w:rsid w:val="00BF3A88"/>
    <w:rsid w:val="00BF3C6A"/>
    <w:rsid w:val="00BF3D15"/>
    <w:rsid w:val="00BF6FF7"/>
    <w:rsid w:val="00BF790D"/>
    <w:rsid w:val="00BF7985"/>
    <w:rsid w:val="00BF7991"/>
    <w:rsid w:val="00BF7DC5"/>
    <w:rsid w:val="00C0030D"/>
    <w:rsid w:val="00C00545"/>
    <w:rsid w:val="00C00767"/>
    <w:rsid w:val="00C00DD4"/>
    <w:rsid w:val="00C00F64"/>
    <w:rsid w:val="00C0113F"/>
    <w:rsid w:val="00C01E6D"/>
    <w:rsid w:val="00C0219A"/>
    <w:rsid w:val="00C0258B"/>
    <w:rsid w:val="00C02893"/>
    <w:rsid w:val="00C03652"/>
    <w:rsid w:val="00C0376A"/>
    <w:rsid w:val="00C03D5B"/>
    <w:rsid w:val="00C03ECE"/>
    <w:rsid w:val="00C04FDB"/>
    <w:rsid w:val="00C055B3"/>
    <w:rsid w:val="00C06667"/>
    <w:rsid w:val="00C07978"/>
    <w:rsid w:val="00C10FC7"/>
    <w:rsid w:val="00C110B1"/>
    <w:rsid w:val="00C11103"/>
    <w:rsid w:val="00C1128F"/>
    <w:rsid w:val="00C115B3"/>
    <w:rsid w:val="00C117A7"/>
    <w:rsid w:val="00C1268A"/>
    <w:rsid w:val="00C12A7B"/>
    <w:rsid w:val="00C13378"/>
    <w:rsid w:val="00C13AD4"/>
    <w:rsid w:val="00C13C63"/>
    <w:rsid w:val="00C140BB"/>
    <w:rsid w:val="00C1419E"/>
    <w:rsid w:val="00C14235"/>
    <w:rsid w:val="00C14D51"/>
    <w:rsid w:val="00C14F8C"/>
    <w:rsid w:val="00C153A3"/>
    <w:rsid w:val="00C1717A"/>
    <w:rsid w:val="00C17AF3"/>
    <w:rsid w:val="00C17CDC"/>
    <w:rsid w:val="00C200FB"/>
    <w:rsid w:val="00C20129"/>
    <w:rsid w:val="00C210D4"/>
    <w:rsid w:val="00C21B41"/>
    <w:rsid w:val="00C21D4A"/>
    <w:rsid w:val="00C22A0C"/>
    <w:rsid w:val="00C22E8A"/>
    <w:rsid w:val="00C23988"/>
    <w:rsid w:val="00C24102"/>
    <w:rsid w:val="00C2452A"/>
    <w:rsid w:val="00C252A6"/>
    <w:rsid w:val="00C253EF"/>
    <w:rsid w:val="00C2578E"/>
    <w:rsid w:val="00C2588D"/>
    <w:rsid w:val="00C26A95"/>
    <w:rsid w:val="00C26CAE"/>
    <w:rsid w:val="00C2736C"/>
    <w:rsid w:val="00C27478"/>
    <w:rsid w:val="00C27EDA"/>
    <w:rsid w:val="00C305D6"/>
    <w:rsid w:val="00C30736"/>
    <w:rsid w:val="00C3165B"/>
    <w:rsid w:val="00C31CC0"/>
    <w:rsid w:val="00C31CFC"/>
    <w:rsid w:val="00C32A28"/>
    <w:rsid w:val="00C33312"/>
    <w:rsid w:val="00C338A4"/>
    <w:rsid w:val="00C354C2"/>
    <w:rsid w:val="00C35DCD"/>
    <w:rsid w:val="00C363DA"/>
    <w:rsid w:val="00C3650F"/>
    <w:rsid w:val="00C3653B"/>
    <w:rsid w:val="00C369A7"/>
    <w:rsid w:val="00C36D0F"/>
    <w:rsid w:val="00C37DFA"/>
    <w:rsid w:val="00C40591"/>
    <w:rsid w:val="00C40C8F"/>
    <w:rsid w:val="00C41106"/>
    <w:rsid w:val="00C41472"/>
    <w:rsid w:val="00C41701"/>
    <w:rsid w:val="00C41AED"/>
    <w:rsid w:val="00C41BC0"/>
    <w:rsid w:val="00C41C4F"/>
    <w:rsid w:val="00C428B1"/>
    <w:rsid w:val="00C42C71"/>
    <w:rsid w:val="00C4310C"/>
    <w:rsid w:val="00C436CE"/>
    <w:rsid w:val="00C4435B"/>
    <w:rsid w:val="00C44DE1"/>
    <w:rsid w:val="00C451E2"/>
    <w:rsid w:val="00C45AAE"/>
    <w:rsid w:val="00C461E8"/>
    <w:rsid w:val="00C461ED"/>
    <w:rsid w:val="00C46780"/>
    <w:rsid w:val="00C47623"/>
    <w:rsid w:val="00C50950"/>
    <w:rsid w:val="00C51CBD"/>
    <w:rsid w:val="00C51EAD"/>
    <w:rsid w:val="00C521FF"/>
    <w:rsid w:val="00C522DD"/>
    <w:rsid w:val="00C5282F"/>
    <w:rsid w:val="00C52B9F"/>
    <w:rsid w:val="00C53710"/>
    <w:rsid w:val="00C53944"/>
    <w:rsid w:val="00C53A9C"/>
    <w:rsid w:val="00C53BCD"/>
    <w:rsid w:val="00C53F5F"/>
    <w:rsid w:val="00C54247"/>
    <w:rsid w:val="00C5469D"/>
    <w:rsid w:val="00C546A0"/>
    <w:rsid w:val="00C54C4C"/>
    <w:rsid w:val="00C54ED7"/>
    <w:rsid w:val="00C54F02"/>
    <w:rsid w:val="00C5508E"/>
    <w:rsid w:val="00C56B7F"/>
    <w:rsid w:val="00C56EFE"/>
    <w:rsid w:val="00C56F61"/>
    <w:rsid w:val="00C578D0"/>
    <w:rsid w:val="00C57B4A"/>
    <w:rsid w:val="00C60A31"/>
    <w:rsid w:val="00C61477"/>
    <w:rsid w:val="00C624B5"/>
    <w:rsid w:val="00C6284E"/>
    <w:rsid w:val="00C62AC8"/>
    <w:rsid w:val="00C62F79"/>
    <w:rsid w:val="00C633FB"/>
    <w:rsid w:val="00C64905"/>
    <w:rsid w:val="00C6523A"/>
    <w:rsid w:val="00C65518"/>
    <w:rsid w:val="00C65CDD"/>
    <w:rsid w:val="00C66568"/>
    <w:rsid w:val="00C66FE9"/>
    <w:rsid w:val="00C67823"/>
    <w:rsid w:val="00C67C1F"/>
    <w:rsid w:val="00C70698"/>
    <w:rsid w:val="00C70C7B"/>
    <w:rsid w:val="00C70E6E"/>
    <w:rsid w:val="00C714DA"/>
    <w:rsid w:val="00C7272D"/>
    <w:rsid w:val="00C72D17"/>
    <w:rsid w:val="00C73017"/>
    <w:rsid w:val="00C73092"/>
    <w:rsid w:val="00C733B2"/>
    <w:rsid w:val="00C73765"/>
    <w:rsid w:val="00C73929"/>
    <w:rsid w:val="00C74D8C"/>
    <w:rsid w:val="00C74F29"/>
    <w:rsid w:val="00C75939"/>
    <w:rsid w:val="00C75D8B"/>
    <w:rsid w:val="00C76D2F"/>
    <w:rsid w:val="00C772A2"/>
    <w:rsid w:val="00C77661"/>
    <w:rsid w:val="00C77702"/>
    <w:rsid w:val="00C7770B"/>
    <w:rsid w:val="00C77DA8"/>
    <w:rsid w:val="00C80116"/>
    <w:rsid w:val="00C80C12"/>
    <w:rsid w:val="00C81DC2"/>
    <w:rsid w:val="00C81E23"/>
    <w:rsid w:val="00C81F63"/>
    <w:rsid w:val="00C824A6"/>
    <w:rsid w:val="00C82C60"/>
    <w:rsid w:val="00C833CA"/>
    <w:rsid w:val="00C83965"/>
    <w:rsid w:val="00C83E73"/>
    <w:rsid w:val="00C8584A"/>
    <w:rsid w:val="00C859AD"/>
    <w:rsid w:val="00C85CFD"/>
    <w:rsid w:val="00C87041"/>
    <w:rsid w:val="00C873E9"/>
    <w:rsid w:val="00C878F9"/>
    <w:rsid w:val="00C9012B"/>
    <w:rsid w:val="00C905BA"/>
    <w:rsid w:val="00C90667"/>
    <w:rsid w:val="00C90B94"/>
    <w:rsid w:val="00C90C84"/>
    <w:rsid w:val="00C91288"/>
    <w:rsid w:val="00C915A0"/>
    <w:rsid w:val="00C92079"/>
    <w:rsid w:val="00C922D2"/>
    <w:rsid w:val="00C92DF9"/>
    <w:rsid w:val="00C93850"/>
    <w:rsid w:val="00C9393B"/>
    <w:rsid w:val="00C94EC9"/>
    <w:rsid w:val="00C95426"/>
    <w:rsid w:val="00C955EC"/>
    <w:rsid w:val="00C96109"/>
    <w:rsid w:val="00C96B5A"/>
    <w:rsid w:val="00C977E7"/>
    <w:rsid w:val="00CA12D4"/>
    <w:rsid w:val="00CA1F4B"/>
    <w:rsid w:val="00CA2036"/>
    <w:rsid w:val="00CA2187"/>
    <w:rsid w:val="00CA2519"/>
    <w:rsid w:val="00CA25D7"/>
    <w:rsid w:val="00CA2DE7"/>
    <w:rsid w:val="00CA31C4"/>
    <w:rsid w:val="00CA33ED"/>
    <w:rsid w:val="00CA34EF"/>
    <w:rsid w:val="00CA38F8"/>
    <w:rsid w:val="00CA4175"/>
    <w:rsid w:val="00CA4548"/>
    <w:rsid w:val="00CA5533"/>
    <w:rsid w:val="00CA5EFF"/>
    <w:rsid w:val="00CA650C"/>
    <w:rsid w:val="00CA6864"/>
    <w:rsid w:val="00CA6DAE"/>
    <w:rsid w:val="00CA6E01"/>
    <w:rsid w:val="00CA7A7D"/>
    <w:rsid w:val="00CA7EC6"/>
    <w:rsid w:val="00CA7F8D"/>
    <w:rsid w:val="00CB1181"/>
    <w:rsid w:val="00CB1C0E"/>
    <w:rsid w:val="00CB1DB6"/>
    <w:rsid w:val="00CB21DC"/>
    <w:rsid w:val="00CB222E"/>
    <w:rsid w:val="00CB291F"/>
    <w:rsid w:val="00CB2A77"/>
    <w:rsid w:val="00CB2D27"/>
    <w:rsid w:val="00CB351D"/>
    <w:rsid w:val="00CB3662"/>
    <w:rsid w:val="00CB3F60"/>
    <w:rsid w:val="00CB4555"/>
    <w:rsid w:val="00CB54D6"/>
    <w:rsid w:val="00CB5539"/>
    <w:rsid w:val="00CB560A"/>
    <w:rsid w:val="00CB5F88"/>
    <w:rsid w:val="00CB61D4"/>
    <w:rsid w:val="00CB6351"/>
    <w:rsid w:val="00CB69F7"/>
    <w:rsid w:val="00CB7337"/>
    <w:rsid w:val="00CB7A3C"/>
    <w:rsid w:val="00CB7E48"/>
    <w:rsid w:val="00CC3126"/>
    <w:rsid w:val="00CC33B6"/>
    <w:rsid w:val="00CC36F2"/>
    <w:rsid w:val="00CC4392"/>
    <w:rsid w:val="00CC4CEC"/>
    <w:rsid w:val="00CC5351"/>
    <w:rsid w:val="00CC5814"/>
    <w:rsid w:val="00CC636B"/>
    <w:rsid w:val="00CC68F3"/>
    <w:rsid w:val="00CC73E5"/>
    <w:rsid w:val="00CC7413"/>
    <w:rsid w:val="00CC7461"/>
    <w:rsid w:val="00CC747A"/>
    <w:rsid w:val="00CC7C12"/>
    <w:rsid w:val="00CD07B6"/>
    <w:rsid w:val="00CD08C3"/>
    <w:rsid w:val="00CD175A"/>
    <w:rsid w:val="00CD1BFF"/>
    <w:rsid w:val="00CD2395"/>
    <w:rsid w:val="00CD25E1"/>
    <w:rsid w:val="00CD3487"/>
    <w:rsid w:val="00CD35E1"/>
    <w:rsid w:val="00CD485B"/>
    <w:rsid w:val="00CD4978"/>
    <w:rsid w:val="00CD5B61"/>
    <w:rsid w:val="00CD62C7"/>
    <w:rsid w:val="00CD65F4"/>
    <w:rsid w:val="00CE035E"/>
    <w:rsid w:val="00CE1452"/>
    <w:rsid w:val="00CE199E"/>
    <w:rsid w:val="00CE3031"/>
    <w:rsid w:val="00CE321C"/>
    <w:rsid w:val="00CE414B"/>
    <w:rsid w:val="00CE467D"/>
    <w:rsid w:val="00CE4AD5"/>
    <w:rsid w:val="00CE4B09"/>
    <w:rsid w:val="00CE4EF6"/>
    <w:rsid w:val="00CE5705"/>
    <w:rsid w:val="00CE5EB5"/>
    <w:rsid w:val="00CE68EA"/>
    <w:rsid w:val="00CE6A45"/>
    <w:rsid w:val="00CE6C72"/>
    <w:rsid w:val="00CF1913"/>
    <w:rsid w:val="00CF1961"/>
    <w:rsid w:val="00CF1AF1"/>
    <w:rsid w:val="00CF1C7B"/>
    <w:rsid w:val="00CF2B75"/>
    <w:rsid w:val="00CF3471"/>
    <w:rsid w:val="00CF34FD"/>
    <w:rsid w:val="00CF5695"/>
    <w:rsid w:val="00CF56C0"/>
    <w:rsid w:val="00CF59A1"/>
    <w:rsid w:val="00CF63BE"/>
    <w:rsid w:val="00CF6B4B"/>
    <w:rsid w:val="00CF7B64"/>
    <w:rsid w:val="00D00C3B"/>
    <w:rsid w:val="00D00C81"/>
    <w:rsid w:val="00D00D25"/>
    <w:rsid w:val="00D00DE1"/>
    <w:rsid w:val="00D01323"/>
    <w:rsid w:val="00D01A2D"/>
    <w:rsid w:val="00D02273"/>
    <w:rsid w:val="00D03904"/>
    <w:rsid w:val="00D04046"/>
    <w:rsid w:val="00D0534F"/>
    <w:rsid w:val="00D0591D"/>
    <w:rsid w:val="00D059FC"/>
    <w:rsid w:val="00D05BEC"/>
    <w:rsid w:val="00D05EE6"/>
    <w:rsid w:val="00D06002"/>
    <w:rsid w:val="00D062E9"/>
    <w:rsid w:val="00D0640D"/>
    <w:rsid w:val="00D06598"/>
    <w:rsid w:val="00D06A71"/>
    <w:rsid w:val="00D06B5F"/>
    <w:rsid w:val="00D073B1"/>
    <w:rsid w:val="00D10270"/>
    <w:rsid w:val="00D11787"/>
    <w:rsid w:val="00D1285A"/>
    <w:rsid w:val="00D13204"/>
    <w:rsid w:val="00D13997"/>
    <w:rsid w:val="00D14A29"/>
    <w:rsid w:val="00D14B0D"/>
    <w:rsid w:val="00D15039"/>
    <w:rsid w:val="00D15078"/>
    <w:rsid w:val="00D150AB"/>
    <w:rsid w:val="00D153B8"/>
    <w:rsid w:val="00D1570E"/>
    <w:rsid w:val="00D15FE6"/>
    <w:rsid w:val="00D161C8"/>
    <w:rsid w:val="00D161EF"/>
    <w:rsid w:val="00D16561"/>
    <w:rsid w:val="00D16584"/>
    <w:rsid w:val="00D16F48"/>
    <w:rsid w:val="00D16FB5"/>
    <w:rsid w:val="00D2037C"/>
    <w:rsid w:val="00D21396"/>
    <w:rsid w:val="00D213EC"/>
    <w:rsid w:val="00D219C1"/>
    <w:rsid w:val="00D21D6B"/>
    <w:rsid w:val="00D21FEE"/>
    <w:rsid w:val="00D225F4"/>
    <w:rsid w:val="00D22C65"/>
    <w:rsid w:val="00D22FFF"/>
    <w:rsid w:val="00D232B6"/>
    <w:rsid w:val="00D2380A"/>
    <w:rsid w:val="00D2385B"/>
    <w:rsid w:val="00D23C2E"/>
    <w:rsid w:val="00D24CD8"/>
    <w:rsid w:val="00D24D48"/>
    <w:rsid w:val="00D250DE"/>
    <w:rsid w:val="00D25161"/>
    <w:rsid w:val="00D256C0"/>
    <w:rsid w:val="00D2578B"/>
    <w:rsid w:val="00D26F91"/>
    <w:rsid w:val="00D27D3E"/>
    <w:rsid w:val="00D27F1B"/>
    <w:rsid w:val="00D3026C"/>
    <w:rsid w:val="00D309DC"/>
    <w:rsid w:val="00D30E69"/>
    <w:rsid w:val="00D31499"/>
    <w:rsid w:val="00D3215A"/>
    <w:rsid w:val="00D32CDE"/>
    <w:rsid w:val="00D339CB"/>
    <w:rsid w:val="00D33B56"/>
    <w:rsid w:val="00D34667"/>
    <w:rsid w:val="00D3497F"/>
    <w:rsid w:val="00D351B1"/>
    <w:rsid w:val="00D353E9"/>
    <w:rsid w:val="00D35ECE"/>
    <w:rsid w:val="00D361BD"/>
    <w:rsid w:val="00D36426"/>
    <w:rsid w:val="00D36D87"/>
    <w:rsid w:val="00D377D7"/>
    <w:rsid w:val="00D37F01"/>
    <w:rsid w:val="00D4037F"/>
    <w:rsid w:val="00D41099"/>
    <w:rsid w:val="00D421CC"/>
    <w:rsid w:val="00D42DBE"/>
    <w:rsid w:val="00D4380B"/>
    <w:rsid w:val="00D43E98"/>
    <w:rsid w:val="00D44121"/>
    <w:rsid w:val="00D45141"/>
    <w:rsid w:val="00D454FE"/>
    <w:rsid w:val="00D45899"/>
    <w:rsid w:val="00D46202"/>
    <w:rsid w:val="00D46AA9"/>
    <w:rsid w:val="00D47B5C"/>
    <w:rsid w:val="00D505EF"/>
    <w:rsid w:val="00D50F04"/>
    <w:rsid w:val="00D5134A"/>
    <w:rsid w:val="00D515C3"/>
    <w:rsid w:val="00D516B0"/>
    <w:rsid w:val="00D51D8B"/>
    <w:rsid w:val="00D524FF"/>
    <w:rsid w:val="00D52808"/>
    <w:rsid w:val="00D52A1A"/>
    <w:rsid w:val="00D52BA7"/>
    <w:rsid w:val="00D52C54"/>
    <w:rsid w:val="00D52E18"/>
    <w:rsid w:val="00D53446"/>
    <w:rsid w:val="00D54B49"/>
    <w:rsid w:val="00D56089"/>
    <w:rsid w:val="00D560C9"/>
    <w:rsid w:val="00D56C3E"/>
    <w:rsid w:val="00D57683"/>
    <w:rsid w:val="00D5775F"/>
    <w:rsid w:val="00D6014F"/>
    <w:rsid w:val="00D60797"/>
    <w:rsid w:val="00D61093"/>
    <w:rsid w:val="00D61D76"/>
    <w:rsid w:val="00D620B1"/>
    <w:rsid w:val="00D62F96"/>
    <w:rsid w:val="00D63438"/>
    <w:rsid w:val="00D6355D"/>
    <w:rsid w:val="00D64249"/>
    <w:rsid w:val="00D644BA"/>
    <w:rsid w:val="00D64EC9"/>
    <w:rsid w:val="00D656CF"/>
    <w:rsid w:val="00D65EAF"/>
    <w:rsid w:val="00D7040F"/>
    <w:rsid w:val="00D705CA"/>
    <w:rsid w:val="00D70669"/>
    <w:rsid w:val="00D709F9"/>
    <w:rsid w:val="00D725B6"/>
    <w:rsid w:val="00D73282"/>
    <w:rsid w:val="00D73C55"/>
    <w:rsid w:val="00D73D4F"/>
    <w:rsid w:val="00D73F42"/>
    <w:rsid w:val="00D7479C"/>
    <w:rsid w:val="00D74E0F"/>
    <w:rsid w:val="00D76788"/>
    <w:rsid w:val="00D774B1"/>
    <w:rsid w:val="00D77561"/>
    <w:rsid w:val="00D775D1"/>
    <w:rsid w:val="00D77C1F"/>
    <w:rsid w:val="00D77EC5"/>
    <w:rsid w:val="00D810DF"/>
    <w:rsid w:val="00D81366"/>
    <w:rsid w:val="00D81774"/>
    <w:rsid w:val="00D81AAC"/>
    <w:rsid w:val="00D81EDE"/>
    <w:rsid w:val="00D834C0"/>
    <w:rsid w:val="00D83DDF"/>
    <w:rsid w:val="00D8403E"/>
    <w:rsid w:val="00D848E0"/>
    <w:rsid w:val="00D848F4"/>
    <w:rsid w:val="00D86E04"/>
    <w:rsid w:val="00D90B6E"/>
    <w:rsid w:val="00D91081"/>
    <w:rsid w:val="00D91AD7"/>
    <w:rsid w:val="00D91C4D"/>
    <w:rsid w:val="00D93512"/>
    <w:rsid w:val="00D93EDE"/>
    <w:rsid w:val="00D94906"/>
    <w:rsid w:val="00D94B0F"/>
    <w:rsid w:val="00D950E2"/>
    <w:rsid w:val="00D95533"/>
    <w:rsid w:val="00D955BA"/>
    <w:rsid w:val="00D9579B"/>
    <w:rsid w:val="00D95932"/>
    <w:rsid w:val="00D95CC8"/>
    <w:rsid w:val="00D95D0F"/>
    <w:rsid w:val="00D95D4D"/>
    <w:rsid w:val="00D96898"/>
    <w:rsid w:val="00D9707D"/>
    <w:rsid w:val="00D972BC"/>
    <w:rsid w:val="00D97B08"/>
    <w:rsid w:val="00D97B34"/>
    <w:rsid w:val="00D97D34"/>
    <w:rsid w:val="00DA0EBB"/>
    <w:rsid w:val="00DA161F"/>
    <w:rsid w:val="00DA19D7"/>
    <w:rsid w:val="00DA2128"/>
    <w:rsid w:val="00DA2196"/>
    <w:rsid w:val="00DA220A"/>
    <w:rsid w:val="00DA22EF"/>
    <w:rsid w:val="00DA24D7"/>
    <w:rsid w:val="00DA2831"/>
    <w:rsid w:val="00DA35D5"/>
    <w:rsid w:val="00DA379D"/>
    <w:rsid w:val="00DA3DA8"/>
    <w:rsid w:val="00DA3F31"/>
    <w:rsid w:val="00DA476A"/>
    <w:rsid w:val="00DA5188"/>
    <w:rsid w:val="00DA6C7B"/>
    <w:rsid w:val="00DA6EFC"/>
    <w:rsid w:val="00DA75EC"/>
    <w:rsid w:val="00DA7E8C"/>
    <w:rsid w:val="00DB001F"/>
    <w:rsid w:val="00DB03CD"/>
    <w:rsid w:val="00DB048B"/>
    <w:rsid w:val="00DB0A7D"/>
    <w:rsid w:val="00DB0FA9"/>
    <w:rsid w:val="00DB2068"/>
    <w:rsid w:val="00DB208A"/>
    <w:rsid w:val="00DB3B31"/>
    <w:rsid w:val="00DB3E9A"/>
    <w:rsid w:val="00DB42E0"/>
    <w:rsid w:val="00DB4CC7"/>
    <w:rsid w:val="00DB69A7"/>
    <w:rsid w:val="00DB7528"/>
    <w:rsid w:val="00DB7638"/>
    <w:rsid w:val="00DB7B93"/>
    <w:rsid w:val="00DC0D39"/>
    <w:rsid w:val="00DC1312"/>
    <w:rsid w:val="00DC186D"/>
    <w:rsid w:val="00DC2023"/>
    <w:rsid w:val="00DC22CE"/>
    <w:rsid w:val="00DC2456"/>
    <w:rsid w:val="00DC2533"/>
    <w:rsid w:val="00DC28E3"/>
    <w:rsid w:val="00DC2FA9"/>
    <w:rsid w:val="00DC348D"/>
    <w:rsid w:val="00DC38BB"/>
    <w:rsid w:val="00DC38C2"/>
    <w:rsid w:val="00DC3990"/>
    <w:rsid w:val="00DC3AC0"/>
    <w:rsid w:val="00DC5733"/>
    <w:rsid w:val="00DC5CAE"/>
    <w:rsid w:val="00DC6779"/>
    <w:rsid w:val="00DC692A"/>
    <w:rsid w:val="00DC693E"/>
    <w:rsid w:val="00DC75E9"/>
    <w:rsid w:val="00DD0332"/>
    <w:rsid w:val="00DD0844"/>
    <w:rsid w:val="00DD1799"/>
    <w:rsid w:val="00DD2E41"/>
    <w:rsid w:val="00DD3E0F"/>
    <w:rsid w:val="00DD4394"/>
    <w:rsid w:val="00DD453C"/>
    <w:rsid w:val="00DD463B"/>
    <w:rsid w:val="00DD50D6"/>
    <w:rsid w:val="00DD5949"/>
    <w:rsid w:val="00DD5CAF"/>
    <w:rsid w:val="00DD5E1E"/>
    <w:rsid w:val="00DD5FEA"/>
    <w:rsid w:val="00DD70AE"/>
    <w:rsid w:val="00DD7A59"/>
    <w:rsid w:val="00DD7E64"/>
    <w:rsid w:val="00DE09EC"/>
    <w:rsid w:val="00DE0E02"/>
    <w:rsid w:val="00DE11F2"/>
    <w:rsid w:val="00DE1478"/>
    <w:rsid w:val="00DE1909"/>
    <w:rsid w:val="00DE1F01"/>
    <w:rsid w:val="00DE26C6"/>
    <w:rsid w:val="00DE399C"/>
    <w:rsid w:val="00DE3FE5"/>
    <w:rsid w:val="00DE40C3"/>
    <w:rsid w:val="00DE4421"/>
    <w:rsid w:val="00DE4484"/>
    <w:rsid w:val="00DE4C79"/>
    <w:rsid w:val="00DE5035"/>
    <w:rsid w:val="00DE5ADF"/>
    <w:rsid w:val="00DE5B76"/>
    <w:rsid w:val="00DE6129"/>
    <w:rsid w:val="00DE702C"/>
    <w:rsid w:val="00DE712E"/>
    <w:rsid w:val="00DE7927"/>
    <w:rsid w:val="00DE7985"/>
    <w:rsid w:val="00DE7B0B"/>
    <w:rsid w:val="00DF0126"/>
    <w:rsid w:val="00DF0166"/>
    <w:rsid w:val="00DF0189"/>
    <w:rsid w:val="00DF0533"/>
    <w:rsid w:val="00DF1290"/>
    <w:rsid w:val="00DF1366"/>
    <w:rsid w:val="00DF1736"/>
    <w:rsid w:val="00DF1C0A"/>
    <w:rsid w:val="00DF1CA2"/>
    <w:rsid w:val="00DF2307"/>
    <w:rsid w:val="00DF26B1"/>
    <w:rsid w:val="00DF2C08"/>
    <w:rsid w:val="00DF383F"/>
    <w:rsid w:val="00DF4377"/>
    <w:rsid w:val="00DF4384"/>
    <w:rsid w:val="00DF5068"/>
    <w:rsid w:val="00DF5451"/>
    <w:rsid w:val="00DF6221"/>
    <w:rsid w:val="00DF66B5"/>
    <w:rsid w:val="00DF6E94"/>
    <w:rsid w:val="00DF7DA3"/>
    <w:rsid w:val="00DF7FC6"/>
    <w:rsid w:val="00E00B1D"/>
    <w:rsid w:val="00E00EA9"/>
    <w:rsid w:val="00E0115E"/>
    <w:rsid w:val="00E013DA"/>
    <w:rsid w:val="00E03D60"/>
    <w:rsid w:val="00E03F69"/>
    <w:rsid w:val="00E04AF7"/>
    <w:rsid w:val="00E04C08"/>
    <w:rsid w:val="00E04C93"/>
    <w:rsid w:val="00E04E20"/>
    <w:rsid w:val="00E05281"/>
    <w:rsid w:val="00E0575F"/>
    <w:rsid w:val="00E05C51"/>
    <w:rsid w:val="00E061FA"/>
    <w:rsid w:val="00E063EA"/>
    <w:rsid w:val="00E063EB"/>
    <w:rsid w:val="00E06BB2"/>
    <w:rsid w:val="00E104E9"/>
    <w:rsid w:val="00E10AAC"/>
    <w:rsid w:val="00E10F0C"/>
    <w:rsid w:val="00E10F9B"/>
    <w:rsid w:val="00E1106F"/>
    <w:rsid w:val="00E113C8"/>
    <w:rsid w:val="00E11470"/>
    <w:rsid w:val="00E1156E"/>
    <w:rsid w:val="00E1178D"/>
    <w:rsid w:val="00E11B41"/>
    <w:rsid w:val="00E12EE8"/>
    <w:rsid w:val="00E12F24"/>
    <w:rsid w:val="00E12F67"/>
    <w:rsid w:val="00E1304E"/>
    <w:rsid w:val="00E133E5"/>
    <w:rsid w:val="00E13895"/>
    <w:rsid w:val="00E13AE1"/>
    <w:rsid w:val="00E13CA6"/>
    <w:rsid w:val="00E14258"/>
    <w:rsid w:val="00E14479"/>
    <w:rsid w:val="00E149E1"/>
    <w:rsid w:val="00E15FE6"/>
    <w:rsid w:val="00E162AC"/>
    <w:rsid w:val="00E163FE"/>
    <w:rsid w:val="00E1653B"/>
    <w:rsid w:val="00E16B5A"/>
    <w:rsid w:val="00E16BFA"/>
    <w:rsid w:val="00E2046D"/>
    <w:rsid w:val="00E208A7"/>
    <w:rsid w:val="00E21638"/>
    <w:rsid w:val="00E21AC0"/>
    <w:rsid w:val="00E22011"/>
    <w:rsid w:val="00E22799"/>
    <w:rsid w:val="00E22B1E"/>
    <w:rsid w:val="00E23321"/>
    <w:rsid w:val="00E23A4E"/>
    <w:rsid w:val="00E241B9"/>
    <w:rsid w:val="00E2428B"/>
    <w:rsid w:val="00E24649"/>
    <w:rsid w:val="00E2552B"/>
    <w:rsid w:val="00E257A6"/>
    <w:rsid w:val="00E263E0"/>
    <w:rsid w:val="00E26982"/>
    <w:rsid w:val="00E26EA8"/>
    <w:rsid w:val="00E26FBC"/>
    <w:rsid w:val="00E27419"/>
    <w:rsid w:val="00E27AA5"/>
    <w:rsid w:val="00E27AC6"/>
    <w:rsid w:val="00E303F0"/>
    <w:rsid w:val="00E31CA6"/>
    <w:rsid w:val="00E3257C"/>
    <w:rsid w:val="00E334F6"/>
    <w:rsid w:val="00E33D91"/>
    <w:rsid w:val="00E34A5D"/>
    <w:rsid w:val="00E35081"/>
    <w:rsid w:val="00E35F2C"/>
    <w:rsid w:val="00E364DA"/>
    <w:rsid w:val="00E367E9"/>
    <w:rsid w:val="00E3699D"/>
    <w:rsid w:val="00E36E61"/>
    <w:rsid w:val="00E37108"/>
    <w:rsid w:val="00E373DF"/>
    <w:rsid w:val="00E37F95"/>
    <w:rsid w:val="00E40F7D"/>
    <w:rsid w:val="00E40F99"/>
    <w:rsid w:val="00E4114B"/>
    <w:rsid w:val="00E418EF"/>
    <w:rsid w:val="00E41AD7"/>
    <w:rsid w:val="00E41BD9"/>
    <w:rsid w:val="00E41FE2"/>
    <w:rsid w:val="00E42258"/>
    <w:rsid w:val="00E4237D"/>
    <w:rsid w:val="00E42B19"/>
    <w:rsid w:val="00E42F19"/>
    <w:rsid w:val="00E430DF"/>
    <w:rsid w:val="00E4370C"/>
    <w:rsid w:val="00E438AE"/>
    <w:rsid w:val="00E43C3E"/>
    <w:rsid w:val="00E44115"/>
    <w:rsid w:val="00E45C62"/>
    <w:rsid w:val="00E4660F"/>
    <w:rsid w:val="00E51577"/>
    <w:rsid w:val="00E5190A"/>
    <w:rsid w:val="00E52075"/>
    <w:rsid w:val="00E53060"/>
    <w:rsid w:val="00E533BF"/>
    <w:rsid w:val="00E53A0E"/>
    <w:rsid w:val="00E547FF"/>
    <w:rsid w:val="00E559E7"/>
    <w:rsid w:val="00E55AFE"/>
    <w:rsid w:val="00E55B51"/>
    <w:rsid w:val="00E561B9"/>
    <w:rsid w:val="00E56818"/>
    <w:rsid w:val="00E56880"/>
    <w:rsid w:val="00E569F1"/>
    <w:rsid w:val="00E5710B"/>
    <w:rsid w:val="00E572A3"/>
    <w:rsid w:val="00E6028D"/>
    <w:rsid w:val="00E618BE"/>
    <w:rsid w:val="00E61BE3"/>
    <w:rsid w:val="00E620FB"/>
    <w:rsid w:val="00E62368"/>
    <w:rsid w:val="00E62758"/>
    <w:rsid w:val="00E62885"/>
    <w:rsid w:val="00E62E7C"/>
    <w:rsid w:val="00E63A52"/>
    <w:rsid w:val="00E64189"/>
    <w:rsid w:val="00E644EC"/>
    <w:rsid w:val="00E6483F"/>
    <w:rsid w:val="00E6542D"/>
    <w:rsid w:val="00E65A41"/>
    <w:rsid w:val="00E664D8"/>
    <w:rsid w:val="00E66F95"/>
    <w:rsid w:val="00E67557"/>
    <w:rsid w:val="00E67786"/>
    <w:rsid w:val="00E67C95"/>
    <w:rsid w:val="00E67D6E"/>
    <w:rsid w:val="00E67D76"/>
    <w:rsid w:val="00E70088"/>
    <w:rsid w:val="00E70732"/>
    <w:rsid w:val="00E70AC0"/>
    <w:rsid w:val="00E70CC7"/>
    <w:rsid w:val="00E70E93"/>
    <w:rsid w:val="00E7273A"/>
    <w:rsid w:val="00E727B7"/>
    <w:rsid w:val="00E73C37"/>
    <w:rsid w:val="00E747C4"/>
    <w:rsid w:val="00E749CC"/>
    <w:rsid w:val="00E75043"/>
    <w:rsid w:val="00E76128"/>
    <w:rsid w:val="00E76419"/>
    <w:rsid w:val="00E802BD"/>
    <w:rsid w:val="00E8037C"/>
    <w:rsid w:val="00E804AD"/>
    <w:rsid w:val="00E805C3"/>
    <w:rsid w:val="00E81D52"/>
    <w:rsid w:val="00E81EAC"/>
    <w:rsid w:val="00E81F32"/>
    <w:rsid w:val="00E83C73"/>
    <w:rsid w:val="00E84D28"/>
    <w:rsid w:val="00E84E15"/>
    <w:rsid w:val="00E85044"/>
    <w:rsid w:val="00E8534F"/>
    <w:rsid w:val="00E8652A"/>
    <w:rsid w:val="00E86D9D"/>
    <w:rsid w:val="00E870EA"/>
    <w:rsid w:val="00E8722E"/>
    <w:rsid w:val="00E87C8A"/>
    <w:rsid w:val="00E9042E"/>
    <w:rsid w:val="00E906B8"/>
    <w:rsid w:val="00E9079A"/>
    <w:rsid w:val="00E91334"/>
    <w:rsid w:val="00E91542"/>
    <w:rsid w:val="00E91900"/>
    <w:rsid w:val="00E91BF7"/>
    <w:rsid w:val="00E91D6A"/>
    <w:rsid w:val="00E924F7"/>
    <w:rsid w:val="00E92FDD"/>
    <w:rsid w:val="00E931EB"/>
    <w:rsid w:val="00E931F5"/>
    <w:rsid w:val="00E93634"/>
    <w:rsid w:val="00E93740"/>
    <w:rsid w:val="00E94332"/>
    <w:rsid w:val="00E94486"/>
    <w:rsid w:val="00E9488D"/>
    <w:rsid w:val="00E94C24"/>
    <w:rsid w:val="00E94E2C"/>
    <w:rsid w:val="00E95D78"/>
    <w:rsid w:val="00E96C68"/>
    <w:rsid w:val="00E96E48"/>
    <w:rsid w:val="00E96FB0"/>
    <w:rsid w:val="00E974A5"/>
    <w:rsid w:val="00EA070A"/>
    <w:rsid w:val="00EA09E2"/>
    <w:rsid w:val="00EA0B7E"/>
    <w:rsid w:val="00EA110A"/>
    <w:rsid w:val="00EA23D5"/>
    <w:rsid w:val="00EA249B"/>
    <w:rsid w:val="00EA24B2"/>
    <w:rsid w:val="00EA2A09"/>
    <w:rsid w:val="00EA3CB2"/>
    <w:rsid w:val="00EA3CCD"/>
    <w:rsid w:val="00EA4847"/>
    <w:rsid w:val="00EA503D"/>
    <w:rsid w:val="00EA5352"/>
    <w:rsid w:val="00EA6440"/>
    <w:rsid w:val="00EA6666"/>
    <w:rsid w:val="00EA6B4B"/>
    <w:rsid w:val="00EA77BF"/>
    <w:rsid w:val="00EA78F2"/>
    <w:rsid w:val="00EA7A02"/>
    <w:rsid w:val="00EA7C2E"/>
    <w:rsid w:val="00EA7DB7"/>
    <w:rsid w:val="00EB0610"/>
    <w:rsid w:val="00EB08EF"/>
    <w:rsid w:val="00EB0BE6"/>
    <w:rsid w:val="00EB10FB"/>
    <w:rsid w:val="00EB15C9"/>
    <w:rsid w:val="00EB187B"/>
    <w:rsid w:val="00EB247C"/>
    <w:rsid w:val="00EB2CA2"/>
    <w:rsid w:val="00EB37FE"/>
    <w:rsid w:val="00EB3A9A"/>
    <w:rsid w:val="00EB4B4F"/>
    <w:rsid w:val="00EB4BCB"/>
    <w:rsid w:val="00EB60CA"/>
    <w:rsid w:val="00EB6792"/>
    <w:rsid w:val="00EB6FD6"/>
    <w:rsid w:val="00EB779A"/>
    <w:rsid w:val="00EC07EB"/>
    <w:rsid w:val="00EC0D1D"/>
    <w:rsid w:val="00EC1497"/>
    <w:rsid w:val="00EC16F1"/>
    <w:rsid w:val="00EC1A55"/>
    <w:rsid w:val="00EC2F37"/>
    <w:rsid w:val="00EC35FC"/>
    <w:rsid w:val="00EC3EC0"/>
    <w:rsid w:val="00EC47D3"/>
    <w:rsid w:val="00EC49D3"/>
    <w:rsid w:val="00EC5D77"/>
    <w:rsid w:val="00EC5F1D"/>
    <w:rsid w:val="00EC61C3"/>
    <w:rsid w:val="00EC64B7"/>
    <w:rsid w:val="00EC66AF"/>
    <w:rsid w:val="00EC6902"/>
    <w:rsid w:val="00EC6D39"/>
    <w:rsid w:val="00EC6DFD"/>
    <w:rsid w:val="00EC74EC"/>
    <w:rsid w:val="00EC7AF9"/>
    <w:rsid w:val="00ED0B3B"/>
    <w:rsid w:val="00ED0CC1"/>
    <w:rsid w:val="00ED11FA"/>
    <w:rsid w:val="00ED135F"/>
    <w:rsid w:val="00ED13E8"/>
    <w:rsid w:val="00ED18BA"/>
    <w:rsid w:val="00ED207C"/>
    <w:rsid w:val="00ED2562"/>
    <w:rsid w:val="00ED26DF"/>
    <w:rsid w:val="00ED283B"/>
    <w:rsid w:val="00ED2A3C"/>
    <w:rsid w:val="00ED2CDE"/>
    <w:rsid w:val="00ED32A9"/>
    <w:rsid w:val="00ED3890"/>
    <w:rsid w:val="00ED4955"/>
    <w:rsid w:val="00ED4CEC"/>
    <w:rsid w:val="00ED4E42"/>
    <w:rsid w:val="00ED53EF"/>
    <w:rsid w:val="00ED5555"/>
    <w:rsid w:val="00ED6600"/>
    <w:rsid w:val="00ED6CFB"/>
    <w:rsid w:val="00ED7074"/>
    <w:rsid w:val="00ED7915"/>
    <w:rsid w:val="00ED795D"/>
    <w:rsid w:val="00ED7F47"/>
    <w:rsid w:val="00EE01C1"/>
    <w:rsid w:val="00EE032A"/>
    <w:rsid w:val="00EE05A3"/>
    <w:rsid w:val="00EE0C96"/>
    <w:rsid w:val="00EE1099"/>
    <w:rsid w:val="00EE1ADC"/>
    <w:rsid w:val="00EE1C30"/>
    <w:rsid w:val="00EE1DE6"/>
    <w:rsid w:val="00EE1E83"/>
    <w:rsid w:val="00EE2318"/>
    <w:rsid w:val="00EE2546"/>
    <w:rsid w:val="00EE2680"/>
    <w:rsid w:val="00EE37DC"/>
    <w:rsid w:val="00EE4316"/>
    <w:rsid w:val="00EE4EDF"/>
    <w:rsid w:val="00EE5610"/>
    <w:rsid w:val="00EE5AAA"/>
    <w:rsid w:val="00EE5DC0"/>
    <w:rsid w:val="00EE69E9"/>
    <w:rsid w:val="00EE6F25"/>
    <w:rsid w:val="00EE70D3"/>
    <w:rsid w:val="00EE784C"/>
    <w:rsid w:val="00EE7901"/>
    <w:rsid w:val="00EF0CD7"/>
    <w:rsid w:val="00EF10FA"/>
    <w:rsid w:val="00EF1115"/>
    <w:rsid w:val="00EF25A4"/>
    <w:rsid w:val="00EF2D2A"/>
    <w:rsid w:val="00EF2EA9"/>
    <w:rsid w:val="00EF3035"/>
    <w:rsid w:val="00EF3145"/>
    <w:rsid w:val="00EF36F5"/>
    <w:rsid w:val="00EF4245"/>
    <w:rsid w:val="00EF4637"/>
    <w:rsid w:val="00EF5190"/>
    <w:rsid w:val="00EF6A43"/>
    <w:rsid w:val="00EF6B68"/>
    <w:rsid w:val="00EF70D1"/>
    <w:rsid w:val="00EF77E8"/>
    <w:rsid w:val="00F00240"/>
    <w:rsid w:val="00F004F2"/>
    <w:rsid w:val="00F007CC"/>
    <w:rsid w:val="00F00C3B"/>
    <w:rsid w:val="00F00D81"/>
    <w:rsid w:val="00F014D5"/>
    <w:rsid w:val="00F0169E"/>
    <w:rsid w:val="00F019B2"/>
    <w:rsid w:val="00F029C5"/>
    <w:rsid w:val="00F02C21"/>
    <w:rsid w:val="00F0303A"/>
    <w:rsid w:val="00F03ABA"/>
    <w:rsid w:val="00F03C65"/>
    <w:rsid w:val="00F03F29"/>
    <w:rsid w:val="00F045EF"/>
    <w:rsid w:val="00F04863"/>
    <w:rsid w:val="00F04C2A"/>
    <w:rsid w:val="00F04F18"/>
    <w:rsid w:val="00F05AE1"/>
    <w:rsid w:val="00F05DCE"/>
    <w:rsid w:val="00F06690"/>
    <w:rsid w:val="00F07AAE"/>
    <w:rsid w:val="00F07BC9"/>
    <w:rsid w:val="00F07FBD"/>
    <w:rsid w:val="00F10062"/>
    <w:rsid w:val="00F100A3"/>
    <w:rsid w:val="00F106E3"/>
    <w:rsid w:val="00F10703"/>
    <w:rsid w:val="00F1202A"/>
    <w:rsid w:val="00F12DDE"/>
    <w:rsid w:val="00F12E79"/>
    <w:rsid w:val="00F13100"/>
    <w:rsid w:val="00F13456"/>
    <w:rsid w:val="00F13814"/>
    <w:rsid w:val="00F13E70"/>
    <w:rsid w:val="00F16BDD"/>
    <w:rsid w:val="00F1701D"/>
    <w:rsid w:val="00F17593"/>
    <w:rsid w:val="00F17984"/>
    <w:rsid w:val="00F17CBF"/>
    <w:rsid w:val="00F17DF3"/>
    <w:rsid w:val="00F2016F"/>
    <w:rsid w:val="00F20AF5"/>
    <w:rsid w:val="00F20B31"/>
    <w:rsid w:val="00F2219F"/>
    <w:rsid w:val="00F235C0"/>
    <w:rsid w:val="00F23B8E"/>
    <w:rsid w:val="00F23C31"/>
    <w:rsid w:val="00F24B45"/>
    <w:rsid w:val="00F24CE8"/>
    <w:rsid w:val="00F2536A"/>
    <w:rsid w:val="00F2640B"/>
    <w:rsid w:val="00F26A80"/>
    <w:rsid w:val="00F273A9"/>
    <w:rsid w:val="00F27C91"/>
    <w:rsid w:val="00F3035C"/>
    <w:rsid w:val="00F30559"/>
    <w:rsid w:val="00F308A6"/>
    <w:rsid w:val="00F308D8"/>
    <w:rsid w:val="00F33D5A"/>
    <w:rsid w:val="00F343A9"/>
    <w:rsid w:val="00F343FA"/>
    <w:rsid w:val="00F35274"/>
    <w:rsid w:val="00F35576"/>
    <w:rsid w:val="00F36256"/>
    <w:rsid w:val="00F373D7"/>
    <w:rsid w:val="00F37788"/>
    <w:rsid w:val="00F37B19"/>
    <w:rsid w:val="00F40E43"/>
    <w:rsid w:val="00F41F04"/>
    <w:rsid w:val="00F41F4C"/>
    <w:rsid w:val="00F43212"/>
    <w:rsid w:val="00F43514"/>
    <w:rsid w:val="00F43988"/>
    <w:rsid w:val="00F441D6"/>
    <w:rsid w:val="00F44BDB"/>
    <w:rsid w:val="00F44C6E"/>
    <w:rsid w:val="00F44C98"/>
    <w:rsid w:val="00F451E6"/>
    <w:rsid w:val="00F456B8"/>
    <w:rsid w:val="00F456FE"/>
    <w:rsid w:val="00F46640"/>
    <w:rsid w:val="00F476B7"/>
    <w:rsid w:val="00F47956"/>
    <w:rsid w:val="00F50914"/>
    <w:rsid w:val="00F5176E"/>
    <w:rsid w:val="00F518E9"/>
    <w:rsid w:val="00F522E9"/>
    <w:rsid w:val="00F526C8"/>
    <w:rsid w:val="00F52DAC"/>
    <w:rsid w:val="00F5322B"/>
    <w:rsid w:val="00F53739"/>
    <w:rsid w:val="00F53FB5"/>
    <w:rsid w:val="00F541CE"/>
    <w:rsid w:val="00F54593"/>
    <w:rsid w:val="00F5517B"/>
    <w:rsid w:val="00F555A0"/>
    <w:rsid w:val="00F56378"/>
    <w:rsid w:val="00F56416"/>
    <w:rsid w:val="00F56695"/>
    <w:rsid w:val="00F56857"/>
    <w:rsid w:val="00F5726B"/>
    <w:rsid w:val="00F572C0"/>
    <w:rsid w:val="00F576F2"/>
    <w:rsid w:val="00F57903"/>
    <w:rsid w:val="00F57C9E"/>
    <w:rsid w:val="00F600AC"/>
    <w:rsid w:val="00F609EE"/>
    <w:rsid w:val="00F61714"/>
    <w:rsid w:val="00F61B08"/>
    <w:rsid w:val="00F61F27"/>
    <w:rsid w:val="00F621D7"/>
    <w:rsid w:val="00F628A7"/>
    <w:rsid w:val="00F6293D"/>
    <w:rsid w:val="00F62ABC"/>
    <w:rsid w:val="00F63358"/>
    <w:rsid w:val="00F634A3"/>
    <w:rsid w:val="00F63674"/>
    <w:rsid w:val="00F639CE"/>
    <w:rsid w:val="00F64269"/>
    <w:rsid w:val="00F6531A"/>
    <w:rsid w:val="00F6659D"/>
    <w:rsid w:val="00F66773"/>
    <w:rsid w:val="00F66C3F"/>
    <w:rsid w:val="00F66DA0"/>
    <w:rsid w:val="00F66F99"/>
    <w:rsid w:val="00F677D2"/>
    <w:rsid w:val="00F67D0D"/>
    <w:rsid w:val="00F70074"/>
    <w:rsid w:val="00F707A9"/>
    <w:rsid w:val="00F70A66"/>
    <w:rsid w:val="00F7100B"/>
    <w:rsid w:val="00F7138A"/>
    <w:rsid w:val="00F714F3"/>
    <w:rsid w:val="00F71EFB"/>
    <w:rsid w:val="00F71F18"/>
    <w:rsid w:val="00F734E2"/>
    <w:rsid w:val="00F73959"/>
    <w:rsid w:val="00F73B3F"/>
    <w:rsid w:val="00F74DB3"/>
    <w:rsid w:val="00F75962"/>
    <w:rsid w:val="00F7635B"/>
    <w:rsid w:val="00F763D0"/>
    <w:rsid w:val="00F77D67"/>
    <w:rsid w:val="00F81871"/>
    <w:rsid w:val="00F81B77"/>
    <w:rsid w:val="00F81E1F"/>
    <w:rsid w:val="00F81E9D"/>
    <w:rsid w:val="00F82959"/>
    <w:rsid w:val="00F82B76"/>
    <w:rsid w:val="00F82FA7"/>
    <w:rsid w:val="00F8359C"/>
    <w:rsid w:val="00F838D8"/>
    <w:rsid w:val="00F848C6"/>
    <w:rsid w:val="00F84C3A"/>
    <w:rsid w:val="00F84EC3"/>
    <w:rsid w:val="00F853FD"/>
    <w:rsid w:val="00F8570B"/>
    <w:rsid w:val="00F85ADC"/>
    <w:rsid w:val="00F8605C"/>
    <w:rsid w:val="00F866DF"/>
    <w:rsid w:val="00F868F4"/>
    <w:rsid w:val="00F87E51"/>
    <w:rsid w:val="00F90F35"/>
    <w:rsid w:val="00F92E44"/>
    <w:rsid w:val="00F93E98"/>
    <w:rsid w:val="00F93F03"/>
    <w:rsid w:val="00F954AF"/>
    <w:rsid w:val="00F95A1F"/>
    <w:rsid w:val="00F95B96"/>
    <w:rsid w:val="00F97267"/>
    <w:rsid w:val="00F9785C"/>
    <w:rsid w:val="00FA0433"/>
    <w:rsid w:val="00FA10A0"/>
    <w:rsid w:val="00FA12F1"/>
    <w:rsid w:val="00FA1344"/>
    <w:rsid w:val="00FA227F"/>
    <w:rsid w:val="00FA23DD"/>
    <w:rsid w:val="00FA2437"/>
    <w:rsid w:val="00FA268B"/>
    <w:rsid w:val="00FA29C1"/>
    <w:rsid w:val="00FA2B9E"/>
    <w:rsid w:val="00FA32CC"/>
    <w:rsid w:val="00FA39F0"/>
    <w:rsid w:val="00FA3D2C"/>
    <w:rsid w:val="00FA4EF8"/>
    <w:rsid w:val="00FA5174"/>
    <w:rsid w:val="00FA517A"/>
    <w:rsid w:val="00FA57A5"/>
    <w:rsid w:val="00FA7C21"/>
    <w:rsid w:val="00FB06B1"/>
    <w:rsid w:val="00FB0908"/>
    <w:rsid w:val="00FB16E3"/>
    <w:rsid w:val="00FB18A9"/>
    <w:rsid w:val="00FB27C7"/>
    <w:rsid w:val="00FB2EFB"/>
    <w:rsid w:val="00FB341F"/>
    <w:rsid w:val="00FB36A9"/>
    <w:rsid w:val="00FB492B"/>
    <w:rsid w:val="00FB497F"/>
    <w:rsid w:val="00FB504F"/>
    <w:rsid w:val="00FB5055"/>
    <w:rsid w:val="00FB5510"/>
    <w:rsid w:val="00FB58AF"/>
    <w:rsid w:val="00FB5D8A"/>
    <w:rsid w:val="00FB5E6F"/>
    <w:rsid w:val="00FB660A"/>
    <w:rsid w:val="00FB7016"/>
    <w:rsid w:val="00FB7738"/>
    <w:rsid w:val="00FC0153"/>
    <w:rsid w:val="00FC18E1"/>
    <w:rsid w:val="00FC2679"/>
    <w:rsid w:val="00FC26C7"/>
    <w:rsid w:val="00FC286D"/>
    <w:rsid w:val="00FC2E61"/>
    <w:rsid w:val="00FC31B7"/>
    <w:rsid w:val="00FC359F"/>
    <w:rsid w:val="00FC3819"/>
    <w:rsid w:val="00FC414D"/>
    <w:rsid w:val="00FC4628"/>
    <w:rsid w:val="00FC4858"/>
    <w:rsid w:val="00FC5357"/>
    <w:rsid w:val="00FC56AB"/>
    <w:rsid w:val="00FC5C3B"/>
    <w:rsid w:val="00FC618D"/>
    <w:rsid w:val="00FC6563"/>
    <w:rsid w:val="00FC66EA"/>
    <w:rsid w:val="00FC6704"/>
    <w:rsid w:val="00FC712A"/>
    <w:rsid w:val="00FC7412"/>
    <w:rsid w:val="00FC752B"/>
    <w:rsid w:val="00FC79AB"/>
    <w:rsid w:val="00FD0A19"/>
    <w:rsid w:val="00FD187B"/>
    <w:rsid w:val="00FD256E"/>
    <w:rsid w:val="00FD2696"/>
    <w:rsid w:val="00FD27AF"/>
    <w:rsid w:val="00FD2B58"/>
    <w:rsid w:val="00FD3B38"/>
    <w:rsid w:val="00FD5152"/>
    <w:rsid w:val="00FD58A1"/>
    <w:rsid w:val="00FD642C"/>
    <w:rsid w:val="00FD711F"/>
    <w:rsid w:val="00FD775C"/>
    <w:rsid w:val="00FD7D8D"/>
    <w:rsid w:val="00FD7EE0"/>
    <w:rsid w:val="00FE0249"/>
    <w:rsid w:val="00FE08E3"/>
    <w:rsid w:val="00FE0ED5"/>
    <w:rsid w:val="00FE105C"/>
    <w:rsid w:val="00FE2946"/>
    <w:rsid w:val="00FE2A56"/>
    <w:rsid w:val="00FE3817"/>
    <w:rsid w:val="00FE40A2"/>
    <w:rsid w:val="00FE4234"/>
    <w:rsid w:val="00FE4D84"/>
    <w:rsid w:val="00FE4E05"/>
    <w:rsid w:val="00FE5049"/>
    <w:rsid w:val="00FE5DA6"/>
    <w:rsid w:val="00FE7B4F"/>
    <w:rsid w:val="00FE7C73"/>
    <w:rsid w:val="00FE7EF7"/>
    <w:rsid w:val="00FF0226"/>
    <w:rsid w:val="00FF09AE"/>
    <w:rsid w:val="00FF0A1C"/>
    <w:rsid w:val="00FF0DAC"/>
    <w:rsid w:val="00FF1D2E"/>
    <w:rsid w:val="00FF1F8A"/>
    <w:rsid w:val="00FF2615"/>
    <w:rsid w:val="00FF384D"/>
    <w:rsid w:val="00FF3936"/>
    <w:rsid w:val="00FF4677"/>
    <w:rsid w:val="00FF5369"/>
    <w:rsid w:val="00FF5597"/>
    <w:rsid w:val="00FF6491"/>
    <w:rsid w:val="00FF64C6"/>
    <w:rsid w:val="00FF664E"/>
    <w:rsid w:val="00FF679C"/>
    <w:rsid w:val="00FF6B59"/>
    <w:rsid w:val="00FF7A28"/>
    <w:rsid w:val="00FF7AD4"/>
    <w:rsid w:val="00FF7EC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11F5"/>
    <w:pPr>
      <w:spacing w:before="120" w:after="120" w:line="276" w:lineRule="auto"/>
      <w:jc w:val="both"/>
    </w:pPr>
    <w:rPr>
      <w:rFonts w:ascii="Calibri" w:hAnsi="Calibri"/>
    </w:rPr>
  </w:style>
  <w:style w:type="paragraph" w:styleId="Ttulo1">
    <w:name w:val="heading 1"/>
    <w:basedOn w:val="Normal"/>
    <w:next w:val="Normal"/>
    <w:link w:val="Ttulo1Car"/>
    <w:uiPriority w:val="9"/>
    <w:qFormat/>
    <w:rsid w:val="000F7C3A"/>
    <w:pPr>
      <w:keepNext/>
      <w:keepLines/>
      <w:pageBreakBefore/>
      <w:numPr>
        <w:numId w:val="2"/>
      </w:numPr>
      <w:spacing w:before="480" w:after="0"/>
      <w:outlineLvl w:val="0"/>
    </w:pPr>
    <w:rPr>
      <w:rFonts w:eastAsiaTheme="majorEastAsia" w:cstheme="majorBidi"/>
      <w:b/>
      <w:bCs/>
      <w:color w:val="4472C4" w:themeColor="accent1"/>
      <w:sz w:val="28"/>
      <w:szCs w:val="28"/>
    </w:rPr>
  </w:style>
  <w:style w:type="paragraph" w:styleId="Ttulo2">
    <w:name w:val="heading 2"/>
    <w:basedOn w:val="Normal"/>
    <w:next w:val="Normal"/>
    <w:link w:val="Ttulo2Car"/>
    <w:uiPriority w:val="9"/>
    <w:unhideWhenUsed/>
    <w:qFormat/>
    <w:rsid w:val="000F7C3A"/>
    <w:pPr>
      <w:keepNext/>
      <w:keepLines/>
      <w:numPr>
        <w:ilvl w:val="1"/>
        <w:numId w:val="2"/>
      </w:numPr>
      <w:spacing w:before="200" w:after="0"/>
      <w:outlineLvl w:val="1"/>
    </w:pPr>
    <w:rPr>
      <w:rFonts w:eastAsiaTheme="majorEastAsia" w:cstheme="majorBidi"/>
      <w:b/>
      <w:bCs/>
      <w:sz w:val="26"/>
      <w:szCs w:val="26"/>
    </w:rPr>
  </w:style>
  <w:style w:type="paragraph" w:styleId="Ttulo3">
    <w:name w:val="heading 3"/>
    <w:basedOn w:val="Normal"/>
    <w:next w:val="Normal"/>
    <w:link w:val="Ttulo3Car"/>
    <w:uiPriority w:val="9"/>
    <w:unhideWhenUsed/>
    <w:qFormat/>
    <w:rsid w:val="000F7C3A"/>
    <w:pPr>
      <w:keepNext/>
      <w:keepLines/>
      <w:numPr>
        <w:ilvl w:val="2"/>
        <w:numId w:val="2"/>
      </w:numPr>
      <w:spacing w:before="200" w:after="0"/>
      <w:outlineLvl w:val="2"/>
    </w:pPr>
    <w:rPr>
      <w:rFonts w:eastAsiaTheme="majorEastAsia" w:cstheme="majorBidi"/>
      <w:b/>
      <w:bCs/>
    </w:rPr>
  </w:style>
  <w:style w:type="paragraph" w:styleId="Ttulo4">
    <w:name w:val="heading 4"/>
    <w:basedOn w:val="Normal"/>
    <w:next w:val="Normal"/>
    <w:link w:val="Ttulo4Car"/>
    <w:uiPriority w:val="9"/>
    <w:unhideWhenUsed/>
    <w:qFormat/>
    <w:rsid w:val="000F7C3A"/>
    <w:pPr>
      <w:keepNext/>
      <w:keepLines/>
      <w:numPr>
        <w:ilvl w:val="3"/>
        <w:numId w:val="1"/>
      </w:numPr>
      <w:spacing w:before="200" w:after="0"/>
      <w:outlineLvl w:val="3"/>
    </w:pPr>
    <w:rPr>
      <w:rFonts w:eastAsiaTheme="majorEastAsia" w:cstheme="majorBidi"/>
      <w:b/>
      <w:bCs/>
      <w:iCs/>
    </w:rPr>
  </w:style>
  <w:style w:type="paragraph" w:styleId="Ttulo5">
    <w:name w:val="heading 5"/>
    <w:basedOn w:val="Normal"/>
    <w:next w:val="Normal"/>
    <w:link w:val="Ttulo5Car"/>
    <w:uiPriority w:val="9"/>
    <w:semiHidden/>
    <w:unhideWhenUsed/>
    <w:qFormat/>
    <w:rsid w:val="005F482D"/>
    <w:pPr>
      <w:keepNext/>
      <w:keepLines/>
      <w:spacing w:before="200" w:after="0"/>
      <w:ind w:left="1008" w:hanging="1008"/>
      <w:outlineLvl w:val="4"/>
    </w:pPr>
    <w:rPr>
      <w:rFonts w:asciiTheme="majorHAnsi" w:eastAsiaTheme="majorEastAsia" w:hAnsiTheme="majorHAnsi" w:cstheme="majorBidi"/>
      <w:color w:val="1F3763" w:themeColor="accent1" w:themeShade="7F"/>
    </w:rPr>
  </w:style>
  <w:style w:type="paragraph" w:styleId="Ttulo6">
    <w:name w:val="heading 6"/>
    <w:basedOn w:val="Normal"/>
    <w:next w:val="Normal"/>
    <w:link w:val="Ttulo6Car"/>
    <w:uiPriority w:val="9"/>
    <w:semiHidden/>
    <w:unhideWhenUsed/>
    <w:qFormat/>
    <w:rsid w:val="005F482D"/>
    <w:pPr>
      <w:keepNext/>
      <w:keepLines/>
      <w:spacing w:before="200" w:after="0"/>
      <w:ind w:left="1152" w:hanging="1152"/>
      <w:outlineLvl w:val="5"/>
    </w:pPr>
    <w:rPr>
      <w:rFonts w:asciiTheme="majorHAnsi" w:eastAsiaTheme="majorEastAsia" w:hAnsiTheme="majorHAnsi" w:cstheme="majorBidi"/>
      <w:i/>
      <w:iCs/>
      <w:color w:val="1F3763" w:themeColor="accent1" w:themeShade="7F"/>
    </w:rPr>
  </w:style>
  <w:style w:type="paragraph" w:styleId="Ttulo7">
    <w:name w:val="heading 7"/>
    <w:basedOn w:val="Normal"/>
    <w:next w:val="Normal"/>
    <w:link w:val="Ttulo7Car"/>
    <w:uiPriority w:val="9"/>
    <w:semiHidden/>
    <w:unhideWhenUsed/>
    <w:qFormat/>
    <w:rsid w:val="005F482D"/>
    <w:pPr>
      <w:keepNext/>
      <w:keepLines/>
      <w:spacing w:before="200" w:after="0"/>
      <w:ind w:left="1296" w:hanging="1296"/>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5F482D"/>
    <w:pPr>
      <w:keepNext/>
      <w:keepLines/>
      <w:spacing w:before="200" w:after="0"/>
      <w:ind w:left="1440" w:hanging="144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5F482D"/>
    <w:pPr>
      <w:keepNext/>
      <w:keepLines/>
      <w:spacing w:before="200" w:after="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F7C3A"/>
    <w:rPr>
      <w:rFonts w:ascii="Calibri" w:eastAsiaTheme="majorEastAsia" w:hAnsi="Calibri" w:cstheme="majorBidi"/>
      <w:b/>
      <w:bCs/>
      <w:color w:val="4472C4" w:themeColor="accent1"/>
      <w:sz w:val="28"/>
      <w:szCs w:val="28"/>
    </w:rPr>
  </w:style>
  <w:style w:type="character" w:customStyle="1" w:styleId="Ttulo2Car">
    <w:name w:val="Título 2 Car"/>
    <w:basedOn w:val="Fuentedeprrafopredeter"/>
    <w:link w:val="Ttulo2"/>
    <w:uiPriority w:val="9"/>
    <w:rsid w:val="000F7C3A"/>
    <w:rPr>
      <w:rFonts w:ascii="Calibri" w:eastAsiaTheme="majorEastAsia" w:hAnsi="Calibri" w:cstheme="majorBidi"/>
      <w:b/>
      <w:bCs/>
      <w:sz w:val="26"/>
      <w:szCs w:val="26"/>
    </w:rPr>
  </w:style>
  <w:style w:type="character" w:customStyle="1" w:styleId="Ttulo3Car">
    <w:name w:val="Título 3 Car"/>
    <w:basedOn w:val="Fuentedeprrafopredeter"/>
    <w:link w:val="Ttulo3"/>
    <w:uiPriority w:val="9"/>
    <w:rsid w:val="000F7C3A"/>
    <w:rPr>
      <w:rFonts w:ascii="Calibri" w:eastAsiaTheme="majorEastAsia" w:hAnsi="Calibri" w:cstheme="majorBidi"/>
      <w:b/>
      <w:bCs/>
    </w:rPr>
  </w:style>
  <w:style w:type="character" w:customStyle="1" w:styleId="Ttulo4Car">
    <w:name w:val="Título 4 Car"/>
    <w:basedOn w:val="Fuentedeprrafopredeter"/>
    <w:link w:val="Ttulo4"/>
    <w:uiPriority w:val="9"/>
    <w:rsid w:val="000F7C3A"/>
    <w:rPr>
      <w:rFonts w:ascii="Calibri" w:eastAsiaTheme="majorEastAsia" w:hAnsi="Calibri" w:cstheme="majorBidi"/>
      <w:b/>
      <w:bCs/>
      <w:iCs/>
    </w:rPr>
  </w:style>
  <w:style w:type="paragraph" w:customStyle="1" w:styleId="Heading41">
    <w:name w:val="Heading 41"/>
    <w:basedOn w:val="Normal"/>
    <w:next w:val="Normal"/>
    <w:uiPriority w:val="9"/>
    <w:unhideWhenUsed/>
    <w:qFormat/>
    <w:rsid w:val="00BE11F5"/>
    <w:pPr>
      <w:keepNext/>
      <w:keepLines/>
      <w:spacing w:before="200" w:after="0"/>
      <w:ind w:left="864" w:hanging="864"/>
      <w:outlineLvl w:val="3"/>
    </w:pPr>
    <w:rPr>
      <w:rFonts w:eastAsia="Times New Roman" w:cs="Times New Roman"/>
      <w:b/>
      <w:bCs/>
      <w:iCs/>
      <w:color w:val="4472C4" w:themeColor="accent1"/>
      <w:sz w:val="28"/>
    </w:rPr>
  </w:style>
  <w:style w:type="character" w:styleId="Refdecomentario">
    <w:name w:val="annotation reference"/>
    <w:basedOn w:val="Fuentedeprrafopredeter"/>
    <w:uiPriority w:val="99"/>
    <w:unhideWhenUsed/>
    <w:rsid w:val="00BE11F5"/>
    <w:rPr>
      <w:sz w:val="16"/>
      <w:szCs w:val="16"/>
    </w:rPr>
  </w:style>
  <w:style w:type="paragraph" w:styleId="Textocomentario">
    <w:name w:val="annotation text"/>
    <w:basedOn w:val="Normal"/>
    <w:link w:val="TextocomentarioCar"/>
    <w:uiPriority w:val="99"/>
    <w:unhideWhenUsed/>
    <w:rsid w:val="00BE11F5"/>
    <w:pPr>
      <w:spacing w:line="240" w:lineRule="auto"/>
    </w:pPr>
    <w:rPr>
      <w:sz w:val="20"/>
      <w:szCs w:val="20"/>
    </w:rPr>
  </w:style>
  <w:style w:type="character" w:customStyle="1" w:styleId="TextocomentarioCar">
    <w:name w:val="Texto comentario Car"/>
    <w:basedOn w:val="Fuentedeprrafopredeter"/>
    <w:link w:val="Textocomentario"/>
    <w:uiPriority w:val="99"/>
    <w:rsid w:val="00BE11F5"/>
    <w:rPr>
      <w:rFonts w:ascii="Calibri" w:hAnsi="Calibri"/>
      <w:sz w:val="20"/>
      <w:szCs w:val="20"/>
    </w:rPr>
  </w:style>
  <w:style w:type="paragraph" w:styleId="Asuntodelcomentario">
    <w:name w:val="annotation subject"/>
    <w:basedOn w:val="Textocomentario"/>
    <w:next w:val="Textocomentario"/>
    <w:link w:val="AsuntodelcomentarioCar"/>
    <w:uiPriority w:val="99"/>
    <w:semiHidden/>
    <w:unhideWhenUsed/>
    <w:rsid w:val="00BE11F5"/>
    <w:rPr>
      <w:b/>
      <w:bCs/>
    </w:rPr>
  </w:style>
  <w:style w:type="character" w:customStyle="1" w:styleId="AsuntodelcomentarioCar">
    <w:name w:val="Asunto del comentario Car"/>
    <w:basedOn w:val="TextocomentarioCar"/>
    <w:link w:val="Asuntodelcomentario"/>
    <w:uiPriority w:val="99"/>
    <w:semiHidden/>
    <w:rsid w:val="00BE11F5"/>
    <w:rPr>
      <w:rFonts w:ascii="Calibri" w:hAnsi="Calibri"/>
      <w:b/>
      <w:bCs/>
      <w:sz w:val="20"/>
      <w:szCs w:val="20"/>
    </w:rPr>
  </w:style>
  <w:style w:type="paragraph" w:styleId="Textodeglobo">
    <w:name w:val="Balloon Text"/>
    <w:basedOn w:val="Normal"/>
    <w:link w:val="TextodegloboCar"/>
    <w:uiPriority w:val="99"/>
    <w:semiHidden/>
    <w:unhideWhenUsed/>
    <w:rsid w:val="00BE11F5"/>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E11F5"/>
    <w:rPr>
      <w:rFonts w:ascii="Segoe UI" w:hAnsi="Segoe UI" w:cs="Segoe UI"/>
      <w:sz w:val="18"/>
      <w:szCs w:val="18"/>
    </w:rPr>
  </w:style>
  <w:style w:type="paragraph" w:styleId="Encabezado">
    <w:name w:val="header"/>
    <w:basedOn w:val="Normal"/>
    <w:link w:val="EncabezadoCar"/>
    <w:uiPriority w:val="99"/>
    <w:unhideWhenUsed/>
    <w:rsid w:val="00BE11F5"/>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BE11F5"/>
    <w:rPr>
      <w:rFonts w:ascii="Calibri" w:hAnsi="Calibri"/>
    </w:rPr>
  </w:style>
  <w:style w:type="paragraph" w:styleId="Piedepgina">
    <w:name w:val="footer"/>
    <w:basedOn w:val="Normal"/>
    <w:link w:val="PiedepginaCar"/>
    <w:uiPriority w:val="99"/>
    <w:unhideWhenUsed/>
    <w:rsid w:val="00BE11F5"/>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BE11F5"/>
    <w:rPr>
      <w:rFonts w:ascii="Calibri" w:hAnsi="Calibri"/>
    </w:rPr>
  </w:style>
  <w:style w:type="paragraph" w:styleId="NormalWeb">
    <w:name w:val="Normal (Web)"/>
    <w:basedOn w:val="Normal"/>
    <w:uiPriority w:val="99"/>
    <w:unhideWhenUsed/>
    <w:rsid w:val="00BE11F5"/>
    <w:pPr>
      <w:spacing w:before="100" w:beforeAutospacing="1" w:after="100" w:afterAutospacing="1" w:line="240" w:lineRule="auto"/>
    </w:pPr>
    <w:rPr>
      <w:rFonts w:ascii="Times New Roman" w:eastAsia="Times New Roman" w:hAnsi="Times New Roman" w:cs="Times New Roman"/>
      <w:szCs w:val="24"/>
      <w:lang w:val="en-GB" w:eastAsia="en-GB"/>
    </w:rPr>
  </w:style>
  <w:style w:type="table" w:styleId="Tablaconcuadrcula">
    <w:name w:val="Table Grid"/>
    <w:basedOn w:val="Tablanormal"/>
    <w:uiPriority w:val="59"/>
    <w:rsid w:val="00E113C8"/>
    <w:pPr>
      <w:widowControl w:val="0"/>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semiHidden/>
    <w:rsid w:val="005F482D"/>
    <w:rPr>
      <w:rFonts w:asciiTheme="majorHAnsi" w:eastAsiaTheme="majorEastAsia" w:hAnsiTheme="majorHAnsi" w:cstheme="majorBidi"/>
      <w:color w:val="1F3763" w:themeColor="accent1" w:themeShade="7F"/>
    </w:rPr>
  </w:style>
  <w:style w:type="character" w:customStyle="1" w:styleId="Ttulo6Car">
    <w:name w:val="Título 6 Car"/>
    <w:basedOn w:val="Fuentedeprrafopredeter"/>
    <w:link w:val="Ttulo6"/>
    <w:uiPriority w:val="9"/>
    <w:semiHidden/>
    <w:rsid w:val="005F482D"/>
    <w:rPr>
      <w:rFonts w:asciiTheme="majorHAnsi" w:eastAsiaTheme="majorEastAsia" w:hAnsiTheme="majorHAnsi" w:cstheme="majorBidi"/>
      <w:i/>
      <w:iCs/>
      <w:color w:val="1F3763" w:themeColor="accent1" w:themeShade="7F"/>
    </w:rPr>
  </w:style>
  <w:style w:type="character" w:customStyle="1" w:styleId="Ttulo7Car">
    <w:name w:val="Título 7 Car"/>
    <w:basedOn w:val="Fuentedeprrafopredeter"/>
    <w:link w:val="Ttulo7"/>
    <w:uiPriority w:val="9"/>
    <w:semiHidden/>
    <w:rsid w:val="005F482D"/>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5F482D"/>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5F482D"/>
    <w:rPr>
      <w:rFonts w:asciiTheme="majorHAnsi" w:eastAsiaTheme="majorEastAsia" w:hAnsiTheme="majorHAnsi" w:cstheme="majorBidi"/>
      <w:i/>
      <w:iCs/>
      <w:color w:val="404040" w:themeColor="text1" w:themeTint="BF"/>
      <w:sz w:val="20"/>
      <w:szCs w:val="20"/>
    </w:rPr>
  </w:style>
  <w:style w:type="paragraph" w:styleId="Epgrafe">
    <w:name w:val="caption"/>
    <w:basedOn w:val="Normal"/>
    <w:next w:val="Normal"/>
    <w:uiPriority w:val="35"/>
    <w:unhideWhenUsed/>
    <w:qFormat/>
    <w:rsid w:val="005F482D"/>
    <w:pPr>
      <w:spacing w:line="240" w:lineRule="auto"/>
      <w:jc w:val="center"/>
    </w:pPr>
    <w:rPr>
      <w:b/>
      <w:bCs/>
      <w:sz w:val="18"/>
      <w:szCs w:val="18"/>
    </w:rPr>
  </w:style>
  <w:style w:type="paragraph" w:styleId="Prrafodelista">
    <w:name w:val="List Paragraph"/>
    <w:aliases w:val="Fluvial1,Ha,titulo 3,HOJA,Bolita,Párrafo de lista4,BOLADEF,Párrafo de lista3,Párrafo de lista21,BOLA,Nivel 1 OS,Resume Title,Bullets,Dot pt,List Paragraph Char Char Char,Indicator Text,List Paragraph1,Numbered Para 1,Celula,References"/>
    <w:basedOn w:val="Normal"/>
    <w:link w:val="PrrafodelistaCar"/>
    <w:uiPriority w:val="34"/>
    <w:qFormat/>
    <w:rsid w:val="005F482D"/>
    <w:pPr>
      <w:widowControl w:val="0"/>
      <w:spacing w:before="0"/>
      <w:ind w:left="720"/>
      <w:contextualSpacing/>
    </w:pPr>
    <w:rPr>
      <w:lang w:val="en-GB"/>
    </w:rPr>
  </w:style>
  <w:style w:type="character" w:customStyle="1" w:styleId="shorttext">
    <w:name w:val="short_text"/>
    <w:basedOn w:val="Fuentedeprrafopredeter"/>
    <w:rsid w:val="005F482D"/>
  </w:style>
  <w:style w:type="character" w:customStyle="1" w:styleId="hps">
    <w:name w:val="hps"/>
    <w:basedOn w:val="Fuentedeprrafopredeter"/>
    <w:rsid w:val="005F482D"/>
  </w:style>
  <w:style w:type="paragraph" w:customStyle="1" w:styleId="Default">
    <w:name w:val="Default"/>
    <w:rsid w:val="005F482D"/>
    <w:pPr>
      <w:autoSpaceDE w:val="0"/>
      <w:autoSpaceDN w:val="0"/>
      <w:adjustRightInd w:val="0"/>
      <w:spacing w:after="0" w:line="240" w:lineRule="auto"/>
    </w:pPr>
    <w:rPr>
      <w:rFonts w:ascii="Arial MT" w:hAnsi="Arial MT" w:cs="Arial MT"/>
      <w:color w:val="000000"/>
      <w:sz w:val="24"/>
      <w:szCs w:val="24"/>
      <w:lang w:val="en-GB"/>
    </w:rPr>
  </w:style>
  <w:style w:type="character" w:styleId="Hipervnculo">
    <w:name w:val="Hyperlink"/>
    <w:basedOn w:val="Fuentedeprrafopredeter"/>
    <w:uiPriority w:val="99"/>
    <w:unhideWhenUsed/>
    <w:rsid w:val="005F482D"/>
    <w:rPr>
      <w:color w:val="0563C1" w:themeColor="hyperlink"/>
      <w:u w:val="single"/>
    </w:rPr>
  </w:style>
  <w:style w:type="character" w:styleId="Hipervnculovisitado">
    <w:name w:val="FollowedHyperlink"/>
    <w:basedOn w:val="Fuentedeprrafopredeter"/>
    <w:uiPriority w:val="99"/>
    <w:semiHidden/>
    <w:unhideWhenUsed/>
    <w:rsid w:val="005F482D"/>
    <w:rPr>
      <w:color w:val="954F72" w:themeColor="followedHyperlink"/>
      <w:u w:val="single"/>
    </w:rPr>
  </w:style>
  <w:style w:type="character" w:customStyle="1" w:styleId="st">
    <w:name w:val="st"/>
    <w:basedOn w:val="Fuentedeprrafopredeter"/>
    <w:rsid w:val="005F482D"/>
  </w:style>
  <w:style w:type="paragraph" w:styleId="TtulodeTDC">
    <w:name w:val="TOC Heading"/>
    <w:basedOn w:val="Ttulo1"/>
    <w:next w:val="Normal"/>
    <w:uiPriority w:val="39"/>
    <w:unhideWhenUsed/>
    <w:qFormat/>
    <w:rsid w:val="005F482D"/>
    <w:pPr>
      <w:pageBreakBefore w:val="0"/>
      <w:numPr>
        <w:numId w:val="0"/>
      </w:numPr>
      <w:jc w:val="left"/>
      <w:outlineLvl w:val="9"/>
    </w:pPr>
    <w:rPr>
      <w:rFonts w:asciiTheme="majorHAnsi" w:hAnsiTheme="majorHAnsi"/>
      <w:color w:val="2F5496" w:themeColor="accent1" w:themeShade="BF"/>
      <w:lang w:val="en-US" w:eastAsia="ja-JP"/>
    </w:rPr>
  </w:style>
  <w:style w:type="paragraph" w:styleId="TDC1">
    <w:name w:val="toc 1"/>
    <w:basedOn w:val="Normal"/>
    <w:next w:val="Normal"/>
    <w:autoRedefine/>
    <w:uiPriority w:val="39"/>
    <w:unhideWhenUsed/>
    <w:rsid w:val="005F482D"/>
    <w:pPr>
      <w:tabs>
        <w:tab w:val="left" w:pos="480"/>
        <w:tab w:val="right" w:leader="dot" w:pos="8896"/>
      </w:tabs>
      <w:spacing w:after="100"/>
    </w:pPr>
    <w:rPr>
      <w:rFonts w:eastAsia="Calibri"/>
      <w:b/>
      <w:noProof/>
      <w:lang w:val="en-GB"/>
    </w:rPr>
  </w:style>
  <w:style w:type="paragraph" w:styleId="TDC2">
    <w:name w:val="toc 2"/>
    <w:basedOn w:val="Normal"/>
    <w:next w:val="Normal"/>
    <w:autoRedefine/>
    <w:uiPriority w:val="39"/>
    <w:unhideWhenUsed/>
    <w:rsid w:val="005F482D"/>
    <w:pPr>
      <w:spacing w:after="100"/>
      <w:ind w:left="240"/>
    </w:pPr>
  </w:style>
  <w:style w:type="paragraph" w:styleId="TDC3">
    <w:name w:val="toc 3"/>
    <w:basedOn w:val="Normal"/>
    <w:next w:val="Normal"/>
    <w:autoRedefine/>
    <w:uiPriority w:val="39"/>
    <w:unhideWhenUsed/>
    <w:rsid w:val="005F482D"/>
    <w:pPr>
      <w:spacing w:after="100"/>
      <w:ind w:left="480"/>
    </w:pPr>
  </w:style>
  <w:style w:type="paragraph" w:customStyle="1" w:styleId="Heading31">
    <w:name w:val="Heading 31"/>
    <w:basedOn w:val="Normal"/>
    <w:next w:val="Normal"/>
    <w:uiPriority w:val="9"/>
    <w:unhideWhenUsed/>
    <w:rsid w:val="005F482D"/>
    <w:pPr>
      <w:keepNext/>
      <w:keepLines/>
      <w:spacing w:before="200" w:after="0"/>
      <w:ind w:left="720" w:hanging="720"/>
      <w:outlineLvl w:val="2"/>
    </w:pPr>
    <w:rPr>
      <w:rFonts w:eastAsia="Times New Roman" w:cs="Times New Roman"/>
      <w:b/>
      <w:bCs/>
    </w:rPr>
  </w:style>
  <w:style w:type="paragraph" w:customStyle="1" w:styleId="Heading51">
    <w:name w:val="Heading 51"/>
    <w:basedOn w:val="Normal"/>
    <w:next w:val="Normal"/>
    <w:uiPriority w:val="9"/>
    <w:semiHidden/>
    <w:unhideWhenUsed/>
    <w:qFormat/>
    <w:rsid w:val="005F482D"/>
    <w:pPr>
      <w:keepNext/>
      <w:keepLines/>
      <w:spacing w:before="200" w:after="0"/>
      <w:ind w:left="1008" w:hanging="1008"/>
      <w:outlineLvl w:val="4"/>
    </w:pPr>
    <w:rPr>
      <w:rFonts w:eastAsia="Times New Roman" w:cs="Times New Roman"/>
      <w:color w:val="243F60"/>
    </w:rPr>
  </w:style>
  <w:style w:type="paragraph" w:customStyle="1" w:styleId="Heading61">
    <w:name w:val="Heading 61"/>
    <w:basedOn w:val="Normal"/>
    <w:next w:val="Normal"/>
    <w:uiPriority w:val="9"/>
    <w:semiHidden/>
    <w:unhideWhenUsed/>
    <w:qFormat/>
    <w:rsid w:val="005F482D"/>
    <w:pPr>
      <w:keepNext/>
      <w:keepLines/>
      <w:spacing w:before="200" w:after="0"/>
      <w:ind w:left="1152" w:hanging="1152"/>
      <w:outlineLvl w:val="5"/>
    </w:pPr>
    <w:rPr>
      <w:rFonts w:eastAsia="Times New Roman" w:cs="Times New Roman"/>
      <w:i/>
      <w:iCs/>
      <w:color w:val="243F60"/>
    </w:rPr>
  </w:style>
  <w:style w:type="paragraph" w:customStyle="1" w:styleId="Heading71">
    <w:name w:val="Heading 71"/>
    <w:basedOn w:val="Normal"/>
    <w:next w:val="Normal"/>
    <w:uiPriority w:val="9"/>
    <w:semiHidden/>
    <w:unhideWhenUsed/>
    <w:qFormat/>
    <w:rsid w:val="005F482D"/>
    <w:pPr>
      <w:keepNext/>
      <w:keepLines/>
      <w:spacing w:before="200" w:after="0"/>
      <w:ind w:left="1296" w:hanging="1296"/>
      <w:outlineLvl w:val="6"/>
    </w:pPr>
    <w:rPr>
      <w:rFonts w:eastAsia="Times New Roman" w:cs="Times New Roman"/>
      <w:i/>
      <w:iCs/>
      <w:color w:val="404040"/>
    </w:rPr>
  </w:style>
  <w:style w:type="paragraph" w:customStyle="1" w:styleId="Heading81">
    <w:name w:val="Heading 81"/>
    <w:basedOn w:val="Normal"/>
    <w:next w:val="Normal"/>
    <w:uiPriority w:val="9"/>
    <w:semiHidden/>
    <w:unhideWhenUsed/>
    <w:qFormat/>
    <w:rsid w:val="005F482D"/>
    <w:pPr>
      <w:keepNext/>
      <w:keepLines/>
      <w:spacing w:before="200" w:after="0"/>
      <w:ind w:left="1440" w:hanging="1440"/>
      <w:outlineLvl w:val="7"/>
    </w:pPr>
    <w:rPr>
      <w:rFonts w:eastAsia="Times New Roman" w:cs="Times New Roman"/>
      <w:color w:val="404040"/>
      <w:sz w:val="20"/>
      <w:szCs w:val="20"/>
    </w:rPr>
  </w:style>
  <w:style w:type="paragraph" w:customStyle="1" w:styleId="Heading91">
    <w:name w:val="Heading 91"/>
    <w:basedOn w:val="Normal"/>
    <w:next w:val="Normal"/>
    <w:uiPriority w:val="9"/>
    <w:semiHidden/>
    <w:unhideWhenUsed/>
    <w:qFormat/>
    <w:rsid w:val="005F482D"/>
    <w:pPr>
      <w:keepNext/>
      <w:keepLines/>
      <w:spacing w:before="200" w:after="0"/>
      <w:ind w:left="1584" w:hanging="1584"/>
      <w:outlineLvl w:val="8"/>
    </w:pPr>
    <w:rPr>
      <w:rFonts w:eastAsia="Times New Roman" w:cs="Times New Roman"/>
      <w:i/>
      <w:iCs/>
      <w:color w:val="404040"/>
      <w:sz w:val="20"/>
      <w:szCs w:val="20"/>
    </w:rPr>
  </w:style>
  <w:style w:type="numbering" w:customStyle="1" w:styleId="NoList1">
    <w:name w:val="No List1"/>
    <w:next w:val="Sinlista"/>
    <w:uiPriority w:val="99"/>
    <w:semiHidden/>
    <w:unhideWhenUsed/>
    <w:rsid w:val="005F482D"/>
  </w:style>
  <w:style w:type="character" w:customStyle="1" w:styleId="Hyperlink1">
    <w:name w:val="Hyperlink1"/>
    <w:basedOn w:val="Fuentedeprrafopredeter"/>
    <w:uiPriority w:val="99"/>
    <w:unhideWhenUsed/>
    <w:rsid w:val="005F482D"/>
    <w:rPr>
      <w:color w:val="0000FF"/>
      <w:u w:val="single"/>
    </w:rPr>
  </w:style>
  <w:style w:type="character" w:customStyle="1" w:styleId="FollowedHyperlink1">
    <w:name w:val="FollowedHyperlink1"/>
    <w:basedOn w:val="Fuentedeprrafopredeter"/>
    <w:uiPriority w:val="99"/>
    <w:semiHidden/>
    <w:unhideWhenUsed/>
    <w:rsid w:val="005F482D"/>
    <w:rPr>
      <w:color w:val="800080"/>
      <w:u w:val="single"/>
    </w:rPr>
  </w:style>
  <w:style w:type="paragraph" w:customStyle="1" w:styleId="TOCHeading1">
    <w:name w:val="TOC Heading1"/>
    <w:basedOn w:val="Ttulo1"/>
    <w:next w:val="Normal"/>
    <w:uiPriority w:val="39"/>
    <w:unhideWhenUsed/>
    <w:qFormat/>
    <w:rsid w:val="005F482D"/>
    <w:pPr>
      <w:pageBreakBefore w:val="0"/>
      <w:numPr>
        <w:numId w:val="0"/>
      </w:numPr>
      <w:jc w:val="left"/>
      <w:outlineLvl w:val="9"/>
    </w:pPr>
    <w:rPr>
      <w:rFonts w:asciiTheme="majorHAnsi" w:hAnsiTheme="majorHAnsi"/>
      <w:color w:val="2F5496" w:themeColor="accent1" w:themeShade="BF"/>
      <w:lang w:val="en-US" w:eastAsia="ja-JP"/>
    </w:rPr>
  </w:style>
  <w:style w:type="character" w:customStyle="1" w:styleId="Heading3Char1">
    <w:name w:val="Heading 3 Char1"/>
    <w:basedOn w:val="Fuentedeprrafopredeter"/>
    <w:uiPriority w:val="9"/>
    <w:semiHidden/>
    <w:rsid w:val="005F482D"/>
    <w:rPr>
      <w:rFonts w:asciiTheme="majorHAnsi" w:eastAsiaTheme="majorEastAsia" w:hAnsiTheme="majorHAnsi" w:cstheme="majorBidi"/>
      <w:b/>
      <w:bCs/>
      <w:color w:val="4472C4" w:themeColor="accent1"/>
      <w:sz w:val="24"/>
    </w:rPr>
  </w:style>
  <w:style w:type="character" w:customStyle="1" w:styleId="Heading4Char1">
    <w:name w:val="Heading 4 Char1"/>
    <w:basedOn w:val="Fuentedeprrafopredeter"/>
    <w:uiPriority w:val="9"/>
    <w:semiHidden/>
    <w:rsid w:val="005F482D"/>
    <w:rPr>
      <w:rFonts w:asciiTheme="majorHAnsi" w:eastAsiaTheme="majorEastAsia" w:hAnsiTheme="majorHAnsi" w:cstheme="majorBidi"/>
      <w:b/>
      <w:bCs/>
      <w:i/>
      <w:iCs/>
      <w:color w:val="4472C4" w:themeColor="accent1"/>
      <w:sz w:val="24"/>
    </w:rPr>
  </w:style>
  <w:style w:type="character" w:customStyle="1" w:styleId="Heading5Char1">
    <w:name w:val="Heading 5 Char1"/>
    <w:basedOn w:val="Fuentedeprrafopredeter"/>
    <w:uiPriority w:val="9"/>
    <w:semiHidden/>
    <w:rsid w:val="005F482D"/>
    <w:rPr>
      <w:rFonts w:asciiTheme="majorHAnsi" w:eastAsiaTheme="majorEastAsia" w:hAnsiTheme="majorHAnsi" w:cstheme="majorBidi"/>
      <w:color w:val="1F3763" w:themeColor="accent1" w:themeShade="7F"/>
      <w:sz w:val="24"/>
    </w:rPr>
  </w:style>
  <w:style w:type="character" w:customStyle="1" w:styleId="Heading6Char1">
    <w:name w:val="Heading 6 Char1"/>
    <w:basedOn w:val="Fuentedeprrafopredeter"/>
    <w:uiPriority w:val="9"/>
    <w:semiHidden/>
    <w:rsid w:val="005F482D"/>
    <w:rPr>
      <w:rFonts w:asciiTheme="majorHAnsi" w:eastAsiaTheme="majorEastAsia" w:hAnsiTheme="majorHAnsi" w:cstheme="majorBidi"/>
      <w:i/>
      <w:iCs/>
      <w:color w:val="1F3763" w:themeColor="accent1" w:themeShade="7F"/>
      <w:sz w:val="24"/>
    </w:rPr>
  </w:style>
  <w:style w:type="character" w:customStyle="1" w:styleId="Heading7Char1">
    <w:name w:val="Heading 7 Char1"/>
    <w:basedOn w:val="Fuentedeprrafopredeter"/>
    <w:uiPriority w:val="9"/>
    <w:semiHidden/>
    <w:rsid w:val="005F482D"/>
    <w:rPr>
      <w:rFonts w:asciiTheme="majorHAnsi" w:eastAsiaTheme="majorEastAsia" w:hAnsiTheme="majorHAnsi" w:cstheme="majorBidi"/>
      <w:i/>
      <w:iCs/>
      <w:color w:val="404040" w:themeColor="text1" w:themeTint="BF"/>
      <w:sz w:val="24"/>
    </w:rPr>
  </w:style>
  <w:style w:type="character" w:customStyle="1" w:styleId="Heading8Char1">
    <w:name w:val="Heading 8 Char1"/>
    <w:basedOn w:val="Fuentedeprrafopredeter"/>
    <w:uiPriority w:val="9"/>
    <w:semiHidden/>
    <w:rsid w:val="005F482D"/>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Fuentedeprrafopredeter"/>
    <w:uiPriority w:val="9"/>
    <w:semiHidden/>
    <w:rsid w:val="005F482D"/>
    <w:rPr>
      <w:rFonts w:asciiTheme="majorHAnsi" w:eastAsiaTheme="majorEastAsia" w:hAnsiTheme="majorHAnsi" w:cstheme="majorBidi"/>
      <w:i/>
      <w:iCs/>
      <w:color w:val="404040" w:themeColor="text1" w:themeTint="BF"/>
      <w:sz w:val="20"/>
      <w:szCs w:val="20"/>
    </w:rPr>
  </w:style>
  <w:style w:type="paragraph" w:styleId="Tabladeilustraciones">
    <w:name w:val="table of figures"/>
    <w:basedOn w:val="Normal"/>
    <w:next w:val="Normal"/>
    <w:uiPriority w:val="99"/>
    <w:unhideWhenUsed/>
    <w:rsid w:val="005F482D"/>
    <w:pPr>
      <w:spacing w:after="0"/>
    </w:pPr>
  </w:style>
  <w:style w:type="table" w:customStyle="1" w:styleId="TableGrid1">
    <w:name w:val="Table Grid1"/>
    <w:basedOn w:val="Tablanormal"/>
    <w:next w:val="Tablaconcuadrcula"/>
    <w:uiPriority w:val="59"/>
    <w:rsid w:val="005F482D"/>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anormal"/>
    <w:next w:val="Tablaconcuadrcula"/>
    <w:uiPriority w:val="59"/>
    <w:rsid w:val="005F482D"/>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
    <w:name w:val="Grid Table 4 Accent 1"/>
    <w:basedOn w:val="Tablanormal"/>
    <w:uiPriority w:val="49"/>
    <w:rsid w:val="005F482D"/>
    <w:pPr>
      <w:spacing w:before="240" w:after="0" w:line="240" w:lineRule="auto"/>
      <w:ind w:left="1134" w:hanging="1134"/>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5DarkAccent1">
    <w:name w:val="Grid Table 5 Dark Accent 1"/>
    <w:basedOn w:val="Tablanormal"/>
    <w:uiPriority w:val="50"/>
    <w:rsid w:val="005F482D"/>
    <w:pPr>
      <w:spacing w:before="240" w:after="0" w:line="240" w:lineRule="auto"/>
      <w:ind w:left="1134" w:hanging="1134"/>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GridTable5DarkAccent3">
    <w:name w:val="Grid Table 5 Dark Accent 3"/>
    <w:basedOn w:val="Tablanormal"/>
    <w:uiPriority w:val="50"/>
    <w:rsid w:val="005F482D"/>
    <w:pPr>
      <w:spacing w:before="240" w:after="0" w:line="240" w:lineRule="auto"/>
      <w:ind w:left="1134" w:hanging="1134"/>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Textonotapie">
    <w:name w:val="footnote text"/>
    <w:aliases w:val="single space,footnote text,fn,FOOTNOTES,Char,Footnote Text Char2 Char,Footnote Text Char1 Char Char,Footnote Text Char2 Char Char Char,Footnote Text Char1 Char Char Char Char,Footnote Text Char2 Char Char Char Char Char,ALTS FOOTNOTE,ADB"/>
    <w:basedOn w:val="Normal"/>
    <w:link w:val="TextonotapieCar"/>
    <w:unhideWhenUsed/>
    <w:qFormat/>
    <w:rsid w:val="003D275F"/>
    <w:pPr>
      <w:spacing w:before="0" w:after="0" w:line="240" w:lineRule="auto"/>
      <w:jc w:val="left"/>
    </w:pPr>
    <w:rPr>
      <w:rFonts w:asciiTheme="majorHAnsi" w:eastAsia="Calibri" w:hAnsiTheme="majorHAnsi" w:cs="Times New Roman"/>
      <w:sz w:val="18"/>
      <w:szCs w:val="20"/>
      <w:lang w:val="en-US"/>
    </w:rPr>
  </w:style>
  <w:style w:type="character" w:customStyle="1" w:styleId="TextonotapieCar">
    <w:name w:val="Texto nota pie Car"/>
    <w:aliases w:val="single space Car,footnote text Car,fn Car,FOOTNOTES Car,Char Car,Footnote Text Char2 Char Car,Footnote Text Char1 Char Char Car,Footnote Text Char2 Char Char Char Car,Footnote Text Char1 Char Char Char Char Car,ALTS FOOTNOTE Car"/>
    <w:basedOn w:val="Fuentedeprrafopredeter"/>
    <w:link w:val="Textonotapie"/>
    <w:rsid w:val="003D275F"/>
    <w:rPr>
      <w:rFonts w:asciiTheme="majorHAnsi" w:eastAsia="Calibri" w:hAnsiTheme="majorHAnsi" w:cs="Times New Roman"/>
      <w:sz w:val="18"/>
      <w:szCs w:val="20"/>
      <w:lang w:val="en-US"/>
    </w:rPr>
  </w:style>
  <w:style w:type="character" w:styleId="Refdenotaalpie">
    <w:name w:val="footnote reference"/>
    <w:basedOn w:val="Fuentedeprrafopredeter"/>
    <w:semiHidden/>
    <w:unhideWhenUsed/>
    <w:qFormat/>
    <w:rsid w:val="00B7698F"/>
    <w:rPr>
      <w:vertAlign w:val="superscript"/>
    </w:rPr>
  </w:style>
  <w:style w:type="character" w:styleId="nfasis">
    <w:name w:val="Emphasis"/>
    <w:basedOn w:val="Fuentedeprrafopredeter"/>
    <w:uiPriority w:val="20"/>
    <w:qFormat/>
    <w:rsid w:val="005F482D"/>
    <w:rPr>
      <w:i/>
      <w:iCs/>
    </w:rPr>
  </w:style>
  <w:style w:type="table" w:customStyle="1" w:styleId="Tablaconcuadrcula1">
    <w:name w:val="Tabla con cuadrícula1"/>
    <w:basedOn w:val="Tablanormal"/>
    <w:next w:val="Tablaconcuadrcula"/>
    <w:uiPriority w:val="39"/>
    <w:rsid w:val="005F48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Fluvial1 Car,Ha Car,titulo 3 Car,HOJA Car,Bolita Car,Párrafo de lista4 Car,BOLADEF Car,Párrafo de lista3 Car,Párrafo de lista21 Car,BOLA Car,Nivel 1 OS Car,Resume Title Car,Bullets Car,Dot pt Car,List Paragraph Char Char Char Car"/>
    <w:basedOn w:val="Fuentedeprrafopredeter"/>
    <w:link w:val="Prrafodelista"/>
    <w:uiPriority w:val="99"/>
    <w:qFormat/>
    <w:locked/>
    <w:rsid w:val="005F482D"/>
    <w:rPr>
      <w:rFonts w:ascii="Calibri" w:hAnsi="Calibri"/>
      <w:lang w:val="en-GB"/>
    </w:rPr>
  </w:style>
  <w:style w:type="paragraph" w:styleId="Revisin">
    <w:name w:val="Revision"/>
    <w:hidden/>
    <w:uiPriority w:val="99"/>
    <w:semiHidden/>
    <w:rsid w:val="005F482D"/>
    <w:pPr>
      <w:spacing w:after="0" w:line="240" w:lineRule="auto"/>
    </w:pPr>
    <w:rPr>
      <w:rFonts w:ascii="Calibri" w:hAnsi="Calibri"/>
    </w:rPr>
  </w:style>
  <w:style w:type="paragraph" w:customStyle="1" w:styleId="Heading1a">
    <w:name w:val="Heading 1a"/>
    <w:basedOn w:val="Normal"/>
    <w:next w:val="Normal"/>
    <w:rsid w:val="00650C48"/>
    <w:pPr>
      <w:keepNext/>
      <w:keepLines/>
      <w:numPr>
        <w:numId w:val="6"/>
      </w:numPr>
      <w:spacing w:before="1440" w:after="240" w:line="240" w:lineRule="auto"/>
      <w:jc w:val="center"/>
      <w:outlineLvl w:val="0"/>
    </w:pPr>
    <w:rPr>
      <w:rFonts w:ascii="Times New Roman" w:eastAsia="Times New Roman" w:hAnsi="Times New Roman" w:cs="Times New Roman"/>
      <w:b/>
      <w:caps/>
      <w:sz w:val="32"/>
      <w:szCs w:val="24"/>
      <w:lang w:val="es-ES_tradnl"/>
    </w:rPr>
  </w:style>
  <w:style w:type="paragraph" w:customStyle="1" w:styleId="MainParanoChapter">
    <w:name w:val="Main Para no Chapter #"/>
    <w:basedOn w:val="Normal"/>
    <w:rsid w:val="00650C48"/>
    <w:pPr>
      <w:numPr>
        <w:ilvl w:val="1"/>
        <w:numId w:val="6"/>
      </w:numPr>
      <w:tabs>
        <w:tab w:val="clear" w:pos="720"/>
      </w:tabs>
      <w:spacing w:before="0" w:after="240" w:line="240" w:lineRule="auto"/>
      <w:ind w:left="0" w:firstLine="0"/>
      <w:jc w:val="left"/>
      <w:outlineLvl w:val="1"/>
    </w:pPr>
    <w:rPr>
      <w:rFonts w:ascii="Times New Roman" w:eastAsia="Times New Roman" w:hAnsi="Times New Roman" w:cs="Times New Roman"/>
      <w:sz w:val="24"/>
      <w:szCs w:val="24"/>
      <w:lang w:val="es-ES_tradnl"/>
    </w:rPr>
  </w:style>
  <w:style w:type="paragraph" w:customStyle="1" w:styleId="Sub-Para1underX">
    <w:name w:val="Sub-Para 1 under X."/>
    <w:basedOn w:val="Normal"/>
    <w:rsid w:val="00650C48"/>
    <w:pPr>
      <w:numPr>
        <w:ilvl w:val="2"/>
        <w:numId w:val="6"/>
      </w:numPr>
      <w:tabs>
        <w:tab w:val="clear" w:pos="1080"/>
      </w:tabs>
      <w:spacing w:before="0" w:after="240" w:line="240" w:lineRule="auto"/>
      <w:ind w:left="1440" w:hanging="720"/>
      <w:jc w:val="left"/>
      <w:outlineLvl w:val="2"/>
    </w:pPr>
    <w:rPr>
      <w:rFonts w:ascii="Times New Roman" w:eastAsia="Times New Roman" w:hAnsi="Times New Roman" w:cs="Times New Roman"/>
      <w:sz w:val="24"/>
      <w:szCs w:val="24"/>
      <w:lang w:val="es-ES_tradnl"/>
    </w:rPr>
  </w:style>
  <w:style w:type="paragraph" w:customStyle="1" w:styleId="Sub-Para2underX">
    <w:name w:val="Sub-Para 2 under X."/>
    <w:basedOn w:val="Normal"/>
    <w:rsid w:val="00650C48"/>
    <w:pPr>
      <w:numPr>
        <w:ilvl w:val="3"/>
        <w:numId w:val="6"/>
      </w:numPr>
      <w:tabs>
        <w:tab w:val="clear" w:pos="1800"/>
      </w:tabs>
      <w:spacing w:before="0" w:after="240" w:line="240" w:lineRule="auto"/>
      <w:ind w:left="2160" w:hanging="720"/>
      <w:jc w:val="left"/>
      <w:outlineLvl w:val="3"/>
    </w:pPr>
    <w:rPr>
      <w:rFonts w:ascii="Times New Roman" w:eastAsia="Times New Roman" w:hAnsi="Times New Roman" w:cs="Times New Roman"/>
      <w:sz w:val="24"/>
      <w:szCs w:val="24"/>
      <w:lang w:val="es-ES_tradnl"/>
    </w:rPr>
  </w:style>
  <w:style w:type="paragraph" w:customStyle="1" w:styleId="Sub-Para3underX">
    <w:name w:val="Sub-Para 3 under X."/>
    <w:basedOn w:val="Normal"/>
    <w:rsid w:val="00650C48"/>
    <w:pPr>
      <w:numPr>
        <w:ilvl w:val="4"/>
        <w:numId w:val="6"/>
      </w:numPr>
      <w:tabs>
        <w:tab w:val="clear" w:pos="1440"/>
      </w:tabs>
      <w:spacing w:before="0" w:after="240" w:line="240" w:lineRule="auto"/>
      <w:ind w:left="2880" w:hanging="720"/>
      <w:jc w:val="left"/>
      <w:outlineLvl w:val="4"/>
    </w:pPr>
    <w:rPr>
      <w:rFonts w:ascii="Times New Roman" w:eastAsia="Times New Roman" w:hAnsi="Times New Roman" w:cs="Times New Roman"/>
      <w:sz w:val="24"/>
      <w:szCs w:val="24"/>
      <w:lang w:val="es-ES_tradnl"/>
    </w:rPr>
  </w:style>
  <w:style w:type="paragraph" w:customStyle="1" w:styleId="Sub-Para4underX">
    <w:name w:val="Sub-Para 4 under X."/>
    <w:basedOn w:val="Normal"/>
    <w:rsid w:val="00650C48"/>
    <w:pPr>
      <w:numPr>
        <w:ilvl w:val="5"/>
        <w:numId w:val="6"/>
      </w:numPr>
      <w:tabs>
        <w:tab w:val="clear" w:pos="2160"/>
      </w:tabs>
      <w:spacing w:before="0" w:after="240" w:line="240" w:lineRule="auto"/>
      <w:ind w:left="3600" w:hanging="720"/>
      <w:jc w:val="left"/>
      <w:outlineLvl w:val="5"/>
    </w:pPr>
    <w:rPr>
      <w:rFonts w:ascii="Times New Roman" w:eastAsia="Times New Roman" w:hAnsi="Times New Roman" w:cs="Times New Roman"/>
      <w:sz w:val="24"/>
      <w:szCs w:val="24"/>
      <w:lang w:val="es-ES_tradnl"/>
    </w:rPr>
  </w:style>
  <w:style w:type="character" w:customStyle="1" w:styleId="UnresolvedMention">
    <w:name w:val="Unresolved Mention"/>
    <w:basedOn w:val="Fuentedeprrafopredeter"/>
    <w:uiPriority w:val="99"/>
    <w:semiHidden/>
    <w:unhideWhenUsed/>
    <w:rsid w:val="005D7D23"/>
    <w:rPr>
      <w:color w:val="605E5C"/>
      <w:shd w:val="clear" w:color="auto" w:fill="E1DFDD"/>
    </w:rPr>
  </w:style>
  <w:style w:type="paragraph" w:styleId="Sinespaciado">
    <w:name w:val="No Spacing"/>
    <w:uiPriority w:val="1"/>
    <w:rsid w:val="00523149"/>
    <w:pPr>
      <w:spacing w:after="0" w:line="240" w:lineRule="auto"/>
      <w:jc w:val="both"/>
    </w:pPr>
    <w:rPr>
      <w:rFonts w:ascii="Calibri" w:hAnsi="Calibri"/>
    </w:rPr>
  </w:style>
  <w:style w:type="paragraph" w:customStyle="1" w:styleId="BVIfnrChar1CharCharCharCharChar">
    <w:name w:val="BVI fnr Char1 Char Char Char Char Char"/>
    <w:aliases w:val="BVI fnr Car Car Char1 Char Char Char Char Char,BVI fnr Car Char1 Char Char Char Char Char,BVI fnr Car Car Car Car Char2 Char Char Char Char Char"/>
    <w:basedOn w:val="Normal"/>
    <w:rsid w:val="0040438B"/>
    <w:pPr>
      <w:spacing w:before="0" w:after="160" w:line="240" w:lineRule="exact"/>
      <w:jc w:val="left"/>
    </w:pPr>
    <w:rPr>
      <w:rFonts w:asciiTheme="minorHAnsi" w:hAnsiTheme="minorHAnsi"/>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11F5"/>
    <w:pPr>
      <w:spacing w:before="120" w:after="120" w:line="276" w:lineRule="auto"/>
      <w:jc w:val="both"/>
    </w:pPr>
    <w:rPr>
      <w:rFonts w:ascii="Calibri" w:hAnsi="Calibri"/>
    </w:rPr>
  </w:style>
  <w:style w:type="paragraph" w:styleId="Ttulo1">
    <w:name w:val="heading 1"/>
    <w:basedOn w:val="Normal"/>
    <w:next w:val="Normal"/>
    <w:link w:val="Ttulo1Car"/>
    <w:uiPriority w:val="9"/>
    <w:qFormat/>
    <w:rsid w:val="000F7C3A"/>
    <w:pPr>
      <w:keepNext/>
      <w:keepLines/>
      <w:pageBreakBefore/>
      <w:numPr>
        <w:numId w:val="2"/>
      </w:numPr>
      <w:spacing w:before="480" w:after="0"/>
      <w:outlineLvl w:val="0"/>
    </w:pPr>
    <w:rPr>
      <w:rFonts w:eastAsiaTheme="majorEastAsia" w:cstheme="majorBidi"/>
      <w:b/>
      <w:bCs/>
      <w:color w:val="4472C4" w:themeColor="accent1"/>
      <w:sz w:val="28"/>
      <w:szCs w:val="28"/>
    </w:rPr>
  </w:style>
  <w:style w:type="paragraph" w:styleId="Ttulo2">
    <w:name w:val="heading 2"/>
    <w:basedOn w:val="Normal"/>
    <w:next w:val="Normal"/>
    <w:link w:val="Ttulo2Car"/>
    <w:uiPriority w:val="9"/>
    <w:unhideWhenUsed/>
    <w:qFormat/>
    <w:rsid w:val="000F7C3A"/>
    <w:pPr>
      <w:keepNext/>
      <w:keepLines/>
      <w:numPr>
        <w:ilvl w:val="1"/>
        <w:numId w:val="2"/>
      </w:numPr>
      <w:spacing w:before="200" w:after="0"/>
      <w:outlineLvl w:val="1"/>
    </w:pPr>
    <w:rPr>
      <w:rFonts w:eastAsiaTheme="majorEastAsia" w:cstheme="majorBidi"/>
      <w:b/>
      <w:bCs/>
      <w:sz w:val="26"/>
      <w:szCs w:val="26"/>
    </w:rPr>
  </w:style>
  <w:style w:type="paragraph" w:styleId="Ttulo3">
    <w:name w:val="heading 3"/>
    <w:basedOn w:val="Normal"/>
    <w:next w:val="Normal"/>
    <w:link w:val="Ttulo3Car"/>
    <w:uiPriority w:val="9"/>
    <w:unhideWhenUsed/>
    <w:qFormat/>
    <w:rsid w:val="000F7C3A"/>
    <w:pPr>
      <w:keepNext/>
      <w:keepLines/>
      <w:numPr>
        <w:ilvl w:val="2"/>
        <w:numId w:val="2"/>
      </w:numPr>
      <w:spacing w:before="200" w:after="0"/>
      <w:outlineLvl w:val="2"/>
    </w:pPr>
    <w:rPr>
      <w:rFonts w:eastAsiaTheme="majorEastAsia" w:cstheme="majorBidi"/>
      <w:b/>
      <w:bCs/>
    </w:rPr>
  </w:style>
  <w:style w:type="paragraph" w:styleId="Ttulo4">
    <w:name w:val="heading 4"/>
    <w:basedOn w:val="Normal"/>
    <w:next w:val="Normal"/>
    <w:link w:val="Ttulo4Car"/>
    <w:uiPriority w:val="9"/>
    <w:unhideWhenUsed/>
    <w:qFormat/>
    <w:rsid w:val="000F7C3A"/>
    <w:pPr>
      <w:keepNext/>
      <w:keepLines/>
      <w:numPr>
        <w:ilvl w:val="3"/>
        <w:numId w:val="1"/>
      </w:numPr>
      <w:spacing w:before="200" w:after="0"/>
      <w:outlineLvl w:val="3"/>
    </w:pPr>
    <w:rPr>
      <w:rFonts w:eastAsiaTheme="majorEastAsia" w:cstheme="majorBidi"/>
      <w:b/>
      <w:bCs/>
      <w:iCs/>
    </w:rPr>
  </w:style>
  <w:style w:type="paragraph" w:styleId="Ttulo5">
    <w:name w:val="heading 5"/>
    <w:basedOn w:val="Normal"/>
    <w:next w:val="Normal"/>
    <w:link w:val="Ttulo5Car"/>
    <w:uiPriority w:val="9"/>
    <w:semiHidden/>
    <w:unhideWhenUsed/>
    <w:qFormat/>
    <w:rsid w:val="005F482D"/>
    <w:pPr>
      <w:keepNext/>
      <w:keepLines/>
      <w:spacing w:before="200" w:after="0"/>
      <w:ind w:left="1008" w:hanging="1008"/>
      <w:outlineLvl w:val="4"/>
    </w:pPr>
    <w:rPr>
      <w:rFonts w:asciiTheme="majorHAnsi" w:eastAsiaTheme="majorEastAsia" w:hAnsiTheme="majorHAnsi" w:cstheme="majorBidi"/>
      <w:color w:val="1F3763" w:themeColor="accent1" w:themeShade="7F"/>
    </w:rPr>
  </w:style>
  <w:style w:type="paragraph" w:styleId="Ttulo6">
    <w:name w:val="heading 6"/>
    <w:basedOn w:val="Normal"/>
    <w:next w:val="Normal"/>
    <w:link w:val="Ttulo6Car"/>
    <w:uiPriority w:val="9"/>
    <w:semiHidden/>
    <w:unhideWhenUsed/>
    <w:qFormat/>
    <w:rsid w:val="005F482D"/>
    <w:pPr>
      <w:keepNext/>
      <w:keepLines/>
      <w:spacing w:before="200" w:after="0"/>
      <w:ind w:left="1152" w:hanging="1152"/>
      <w:outlineLvl w:val="5"/>
    </w:pPr>
    <w:rPr>
      <w:rFonts w:asciiTheme="majorHAnsi" w:eastAsiaTheme="majorEastAsia" w:hAnsiTheme="majorHAnsi" w:cstheme="majorBidi"/>
      <w:i/>
      <w:iCs/>
      <w:color w:val="1F3763" w:themeColor="accent1" w:themeShade="7F"/>
    </w:rPr>
  </w:style>
  <w:style w:type="paragraph" w:styleId="Ttulo7">
    <w:name w:val="heading 7"/>
    <w:basedOn w:val="Normal"/>
    <w:next w:val="Normal"/>
    <w:link w:val="Ttulo7Car"/>
    <w:uiPriority w:val="9"/>
    <w:semiHidden/>
    <w:unhideWhenUsed/>
    <w:qFormat/>
    <w:rsid w:val="005F482D"/>
    <w:pPr>
      <w:keepNext/>
      <w:keepLines/>
      <w:spacing w:before="200" w:after="0"/>
      <w:ind w:left="1296" w:hanging="1296"/>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5F482D"/>
    <w:pPr>
      <w:keepNext/>
      <w:keepLines/>
      <w:spacing w:before="200" w:after="0"/>
      <w:ind w:left="1440" w:hanging="144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5F482D"/>
    <w:pPr>
      <w:keepNext/>
      <w:keepLines/>
      <w:spacing w:before="200" w:after="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F7C3A"/>
    <w:rPr>
      <w:rFonts w:ascii="Calibri" w:eastAsiaTheme="majorEastAsia" w:hAnsi="Calibri" w:cstheme="majorBidi"/>
      <w:b/>
      <w:bCs/>
      <w:color w:val="4472C4" w:themeColor="accent1"/>
      <w:sz w:val="28"/>
      <w:szCs w:val="28"/>
    </w:rPr>
  </w:style>
  <w:style w:type="character" w:customStyle="1" w:styleId="Ttulo2Car">
    <w:name w:val="Título 2 Car"/>
    <w:basedOn w:val="Fuentedeprrafopredeter"/>
    <w:link w:val="Ttulo2"/>
    <w:uiPriority w:val="9"/>
    <w:rsid w:val="000F7C3A"/>
    <w:rPr>
      <w:rFonts w:ascii="Calibri" w:eastAsiaTheme="majorEastAsia" w:hAnsi="Calibri" w:cstheme="majorBidi"/>
      <w:b/>
      <w:bCs/>
      <w:sz w:val="26"/>
      <w:szCs w:val="26"/>
    </w:rPr>
  </w:style>
  <w:style w:type="character" w:customStyle="1" w:styleId="Ttulo3Car">
    <w:name w:val="Título 3 Car"/>
    <w:basedOn w:val="Fuentedeprrafopredeter"/>
    <w:link w:val="Ttulo3"/>
    <w:uiPriority w:val="9"/>
    <w:rsid w:val="000F7C3A"/>
    <w:rPr>
      <w:rFonts w:ascii="Calibri" w:eastAsiaTheme="majorEastAsia" w:hAnsi="Calibri" w:cstheme="majorBidi"/>
      <w:b/>
      <w:bCs/>
    </w:rPr>
  </w:style>
  <w:style w:type="character" w:customStyle="1" w:styleId="Ttulo4Car">
    <w:name w:val="Título 4 Car"/>
    <w:basedOn w:val="Fuentedeprrafopredeter"/>
    <w:link w:val="Ttulo4"/>
    <w:uiPriority w:val="9"/>
    <w:rsid w:val="000F7C3A"/>
    <w:rPr>
      <w:rFonts w:ascii="Calibri" w:eastAsiaTheme="majorEastAsia" w:hAnsi="Calibri" w:cstheme="majorBidi"/>
      <w:b/>
      <w:bCs/>
      <w:iCs/>
    </w:rPr>
  </w:style>
  <w:style w:type="paragraph" w:customStyle="1" w:styleId="Heading41">
    <w:name w:val="Heading 41"/>
    <w:basedOn w:val="Normal"/>
    <w:next w:val="Normal"/>
    <w:uiPriority w:val="9"/>
    <w:unhideWhenUsed/>
    <w:qFormat/>
    <w:rsid w:val="00BE11F5"/>
    <w:pPr>
      <w:keepNext/>
      <w:keepLines/>
      <w:spacing w:before="200" w:after="0"/>
      <w:ind w:left="864" w:hanging="864"/>
      <w:outlineLvl w:val="3"/>
    </w:pPr>
    <w:rPr>
      <w:rFonts w:eastAsia="Times New Roman" w:cs="Times New Roman"/>
      <w:b/>
      <w:bCs/>
      <w:iCs/>
      <w:color w:val="4472C4" w:themeColor="accent1"/>
      <w:sz w:val="28"/>
    </w:rPr>
  </w:style>
  <w:style w:type="character" w:styleId="Refdecomentario">
    <w:name w:val="annotation reference"/>
    <w:basedOn w:val="Fuentedeprrafopredeter"/>
    <w:uiPriority w:val="99"/>
    <w:unhideWhenUsed/>
    <w:rsid w:val="00BE11F5"/>
    <w:rPr>
      <w:sz w:val="16"/>
      <w:szCs w:val="16"/>
    </w:rPr>
  </w:style>
  <w:style w:type="paragraph" w:styleId="Textocomentario">
    <w:name w:val="annotation text"/>
    <w:basedOn w:val="Normal"/>
    <w:link w:val="TextocomentarioCar"/>
    <w:uiPriority w:val="99"/>
    <w:unhideWhenUsed/>
    <w:rsid w:val="00BE11F5"/>
    <w:pPr>
      <w:spacing w:line="240" w:lineRule="auto"/>
    </w:pPr>
    <w:rPr>
      <w:sz w:val="20"/>
      <w:szCs w:val="20"/>
    </w:rPr>
  </w:style>
  <w:style w:type="character" w:customStyle="1" w:styleId="TextocomentarioCar">
    <w:name w:val="Texto comentario Car"/>
    <w:basedOn w:val="Fuentedeprrafopredeter"/>
    <w:link w:val="Textocomentario"/>
    <w:uiPriority w:val="99"/>
    <w:rsid w:val="00BE11F5"/>
    <w:rPr>
      <w:rFonts w:ascii="Calibri" w:hAnsi="Calibri"/>
      <w:sz w:val="20"/>
      <w:szCs w:val="20"/>
    </w:rPr>
  </w:style>
  <w:style w:type="paragraph" w:styleId="Asuntodelcomentario">
    <w:name w:val="annotation subject"/>
    <w:basedOn w:val="Textocomentario"/>
    <w:next w:val="Textocomentario"/>
    <w:link w:val="AsuntodelcomentarioCar"/>
    <w:uiPriority w:val="99"/>
    <w:semiHidden/>
    <w:unhideWhenUsed/>
    <w:rsid w:val="00BE11F5"/>
    <w:rPr>
      <w:b/>
      <w:bCs/>
    </w:rPr>
  </w:style>
  <w:style w:type="character" w:customStyle="1" w:styleId="AsuntodelcomentarioCar">
    <w:name w:val="Asunto del comentario Car"/>
    <w:basedOn w:val="TextocomentarioCar"/>
    <w:link w:val="Asuntodelcomentario"/>
    <w:uiPriority w:val="99"/>
    <w:semiHidden/>
    <w:rsid w:val="00BE11F5"/>
    <w:rPr>
      <w:rFonts w:ascii="Calibri" w:hAnsi="Calibri"/>
      <w:b/>
      <w:bCs/>
      <w:sz w:val="20"/>
      <w:szCs w:val="20"/>
    </w:rPr>
  </w:style>
  <w:style w:type="paragraph" w:styleId="Textodeglobo">
    <w:name w:val="Balloon Text"/>
    <w:basedOn w:val="Normal"/>
    <w:link w:val="TextodegloboCar"/>
    <w:uiPriority w:val="99"/>
    <w:semiHidden/>
    <w:unhideWhenUsed/>
    <w:rsid w:val="00BE11F5"/>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E11F5"/>
    <w:rPr>
      <w:rFonts w:ascii="Segoe UI" w:hAnsi="Segoe UI" w:cs="Segoe UI"/>
      <w:sz w:val="18"/>
      <w:szCs w:val="18"/>
    </w:rPr>
  </w:style>
  <w:style w:type="paragraph" w:styleId="Encabezado">
    <w:name w:val="header"/>
    <w:basedOn w:val="Normal"/>
    <w:link w:val="EncabezadoCar"/>
    <w:uiPriority w:val="99"/>
    <w:unhideWhenUsed/>
    <w:rsid w:val="00BE11F5"/>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BE11F5"/>
    <w:rPr>
      <w:rFonts w:ascii="Calibri" w:hAnsi="Calibri"/>
    </w:rPr>
  </w:style>
  <w:style w:type="paragraph" w:styleId="Piedepgina">
    <w:name w:val="footer"/>
    <w:basedOn w:val="Normal"/>
    <w:link w:val="PiedepginaCar"/>
    <w:uiPriority w:val="99"/>
    <w:unhideWhenUsed/>
    <w:rsid w:val="00BE11F5"/>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BE11F5"/>
    <w:rPr>
      <w:rFonts w:ascii="Calibri" w:hAnsi="Calibri"/>
    </w:rPr>
  </w:style>
  <w:style w:type="paragraph" w:styleId="NormalWeb">
    <w:name w:val="Normal (Web)"/>
    <w:basedOn w:val="Normal"/>
    <w:uiPriority w:val="99"/>
    <w:unhideWhenUsed/>
    <w:rsid w:val="00BE11F5"/>
    <w:pPr>
      <w:spacing w:before="100" w:beforeAutospacing="1" w:after="100" w:afterAutospacing="1" w:line="240" w:lineRule="auto"/>
    </w:pPr>
    <w:rPr>
      <w:rFonts w:ascii="Times New Roman" w:eastAsia="Times New Roman" w:hAnsi="Times New Roman" w:cs="Times New Roman"/>
      <w:szCs w:val="24"/>
      <w:lang w:val="en-GB" w:eastAsia="en-GB"/>
    </w:rPr>
  </w:style>
  <w:style w:type="table" w:styleId="Tablaconcuadrcula">
    <w:name w:val="Table Grid"/>
    <w:basedOn w:val="Tablanormal"/>
    <w:uiPriority w:val="59"/>
    <w:rsid w:val="00E113C8"/>
    <w:pPr>
      <w:widowControl w:val="0"/>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semiHidden/>
    <w:rsid w:val="005F482D"/>
    <w:rPr>
      <w:rFonts w:asciiTheme="majorHAnsi" w:eastAsiaTheme="majorEastAsia" w:hAnsiTheme="majorHAnsi" w:cstheme="majorBidi"/>
      <w:color w:val="1F3763" w:themeColor="accent1" w:themeShade="7F"/>
    </w:rPr>
  </w:style>
  <w:style w:type="character" w:customStyle="1" w:styleId="Ttulo6Car">
    <w:name w:val="Título 6 Car"/>
    <w:basedOn w:val="Fuentedeprrafopredeter"/>
    <w:link w:val="Ttulo6"/>
    <w:uiPriority w:val="9"/>
    <w:semiHidden/>
    <w:rsid w:val="005F482D"/>
    <w:rPr>
      <w:rFonts w:asciiTheme="majorHAnsi" w:eastAsiaTheme="majorEastAsia" w:hAnsiTheme="majorHAnsi" w:cstheme="majorBidi"/>
      <w:i/>
      <w:iCs/>
      <w:color w:val="1F3763" w:themeColor="accent1" w:themeShade="7F"/>
    </w:rPr>
  </w:style>
  <w:style w:type="character" w:customStyle="1" w:styleId="Ttulo7Car">
    <w:name w:val="Título 7 Car"/>
    <w:basedOn w:val="Fuentedeprrafopredeter"/>
    <w:link w:val="Ttulo7"/>
    <w:uiPriority w:val="9"/>
    <w:semiHidden/>
    <w:rsid w:val="005F482D"/>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5F482D"/>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5F482D"/>
    <w:rPr>
      <w:rFonts w:asciiTheme="majorHAnsi" w:eastAsiaTheme="majorEastAsia" w:hAnsiTheme="majorHAnsi" w:cstheme="majorBidi"/>
      <w:i/>
      <w:iCs/>
      <w:color w:val="404040" w:themeColor="text1" w:themeTint="BF"/>
      <w:sz w:val="20"/>
      <w:szCs w:val="20"/>
    </w:rPr>
  </w:style>
  <w:style w:type="paragraph" w:styleId="Epgrafe">
    <w:name w:val="caption"/>
    <w:basedOn w:val="Normal"/>
    <w:next w:val="Normal"/>
    <w:uiPriority w:val="35"/>
    <w:unhideWhenUsed/>
    <w:qFormat/>
    <w:rsid w:val="005F482D"/>
    <w:pPr>
      <w:spacing w:line="240" w:lineRule="auto"/>
      <w:jc w:val="center"/>
    </w:pPr>
    <w:rPr>
      <w:b/>
      <w:bCs/>
      <w:sz w:val="18"/>
      <w:szCs w:val="18"/>
    </w:rPr>
  </w:style>
  <w:style w:type="paragraph" w:styleId="Prrafodelista">
    <w:name w:val="List Paragraph"/>
    <w:aliases w:val="Fluvial1,Ha,titulo 3,HOJA,Bolita,Párrafo de lista4,BOLADEF,Párrafo de lista3,Párrafo de lista21,BOLA,Nivel 1 OS,Resume Title,Bullets,Dot pt,List Paragraph Char Char Char,Indicator Text,List Paragraph1,Numbered Para 1,Celula,References"/>
    <w:basedOn w:val="Normal"/>
    <w:link w:val="PrrafodelistaCar"/>
    <w:uiPriority w:val="34"/>
    <w:qFormat/>
    <w:rsid w:val="005F482D"/>
    <w:pPr>
      <w:widowControl w:val="0"/>
      <w:spacing w:before="0"/>
      <w:ind w:left="720"/>
      <w:contextualSpacing/>
    </w:pPr>
    <w:rPr>
      <w:lang w:val="en-GB"/>
    </w:rPr>
  </w:style>
  <w:style w:type="character" w:customStyle="1" w:styleId="shorttext">
    <w:name w:val="short_text"/>
    <w:basedOn w:val="Fuentedeprrafopredeter"/>
    <w:rsid w:val="005F482D"/>
  </w:style>
  <w:style w:type="character" w:customStyle="1" w:styleId="hps">
    <w:name w:val="hps"/>
    <w:basedOn w:val="Fuentedeprrafopredeter"/>
    <w:rsid w:val="005F482D"/>
  </w:style>
  <w:style w:type="paragraph" w:customStyle="1" w:styleId="Default">
    <w:name w:val="Default"/>
    <w:rsid w:val="005F482D"/>
    <w:pPr>
      <w:autoSpaceDE w:val="0"/>
      <w:autoSpaceDN w:val="0"/>
      <w:adjustRightInd w:val="0"/>
      <w:spacing w:after="0" w:line="240" w:lineRule="auto"/>
    </w:pPr>
    <w:rPr>
      <w:rFonts w:ascii="Arial MT" w:hAnsi="Arial MT" w:cs="Arial MT"/>
      <w:color w:val="000000"/>
      <w:sz w:val="24"/>
      <w:szCs w:val="24"/>
      <w:lang w:val="en-GB"/>
    </w:rPr>
  </w:style>
  <w:style w:type="character" w:styleId="Hipervnculo">
    <w:name w:val="Hyperlink"/>
    <w:basedOn w:val="Fuentedeprrafopredeter"/>
    <w:uiPriority w:val="99"/>
    <w:unhideWhenUsed/>
    <w:rsid w:val="005F482D"/>
    <w:rPr>
      <w:color w:val="0563C1" w:themeColor="hyperlink"/>
      <w:u w:val="single"/>
    </w:rPr>
  </w:style>
  <w:style w:type="character" w:styleId="Hipervnculovisitado">
    <w:name w:val="FollowedHyperlink"/>
    <w:basedOn w:val="Fuentedeprrafopredeter"/>
    <w:uiPriority w:val="99"/>
    <w:semiHidden/>
    <w:unhideWhenUsed/>
    <w:rsid w:val="005F482D"/>
    <w:rPr>
      <w:color w:val="954F72" w:themeColor="followedHyperlink"/>
      <w:u w:val="single"/>
    </w:rPr>
  </w:style>
  <w:style w:type="character" w:customStyle="1" w:styleId="st">
    <w:name w:val="st"/>
    <w:basedOn w:val="Fuentedeprrafopredeter"/>
    <w:rsid w:val="005F482D"/>
  </w:style>
  <w:style w:type="paragraph" w:styleId="TtulodeTDC">
    <w:name w:val="TOC Heading"/>
    <w:basedOn w:val="Ttulo1"/>
    <w:next w:val="Normal"/>
    <w:uiPriority w:val="39"/>
    <w:unhideWhenUsed/>
    <w:qFormat/>
    <w:rsid w:val="005F482D"/>
    <w:pPr>
      <w:pageBreakBefore w:val="0"/>
      <w:numPr>
        <w:numId w:val="0"/>
      </w:numPr>
      <w:jc w:val="left"/>
      <w:outlineLvl w:val="9"/>
    </w:pPr>
    <w:rPr>
      <w:rFonts w:asciiTheme="majorHAnsi" w:hAnsiTheme="majorHAnsi"/>
      <w:color w:val="2F5496" w:themeColor="accent1" w:themeShade="BF"/>
      <w:lang w:val="en-US" w:eastAsia="ja-JP"/>
    </w:rPr>
  </w:style>
  <w:style w:type="paragraph" w:styleId="TDC1">
    <w:name w:val="toc 1"/>
    <w:basedOn w:val="Normal"/>
    <w:next w:val="Normal"/>
    <w:autoRedefine/>
    <w:uiPriority w:val="39"/>
    <w:unhideWhenUsed/>
    <w:rsid w:val="005F482D"/>
    <w:pPr>
      <w:tabs>
        <w:tab w:val="left" w:pos="480"/>
        <w:tab w:val="right" w:leader="dot" w:pos="8896"/>
      </w:tabs>
      <w:spacing w:after="100"/>
    </w:pPr>
    <w:rPr>
      <w:rFonts w:eastAsia="Calibri"/>
      <w:b/>
      <w:noProof/>
      <w:lang w:val="en-GB"/>
    </w:rPr>
  </w:style>
  <w:style w:type="paragraph" w:styleId="TDC2">
    <w:name w:val="toc 2"/>
    <w:basedOn w:val="Normal"/>
    <w:next w:val="Normal"/>
    <w:autoRedefine/>
    <w:uiPriority w:val="39"/>
    <w:unhideWhenUsed/>
    <w:rsid w:val="005F482D"/>
    <w:pPr>
      <w:spacing w:after="100"/>
      <w:ind w:left="240"/>
    </w:pPr>
  </w:style>
  <w:style w:type="paragraph" w:styleId="TDC3">
    <w:name w:val="toc 3"/>
    <w:basedOn w:val="Normal"/>
    <w:next w:val="Normal"/>
    <w:autoRedefine/>
    <w:uiPriority w:val="39"/>
    <w:unhideWhenUsed/>
    <w:rsid w:val="005F482D"/>
    <w:pPr>
      <w:spacing w:after="100"/>
      <w:ind w:left="480"/>
    </w:pPr>
  </w:style>
  <w:style w:type="paragraph" w:customStyle="1" w:styleId="Heading31">
    <w:name w:val="Heading 31"/>
    <w:basedOn w:val="Normal"/>
    <w:next w:val="Normal"/>
    <w:uiPriority w:val="9"/>
    <w:unhideWhenUsed/>
    <w:rsid w:val="005F482D"/>
    <w:pPr>
      <w:keepNext/>
      <w:keepLines/>
      <w:spacing w:before="200" w:after="0"/>
      <w:ind w:left="720" w:hanging="720"/>
      <w:outlineLvl w:val="2"/>
    </w:pPr>
    <w:rPr>
      <w:rFonts w:eastAsia="Times New Roman" w:cs="Times New Roman"/>
      <w:b/>
      <w:bCs/>
    </w:rPr>
  </w:style>
  <w:style w:type="paragraph" w:customStyle="1" w:styleId="Heading51">
    <w:name w:val="Heading 51"/>
    <w:basedOn w:val="Normal"/>
    <w:next w:val="Normal"/>
    <w:uiPriority w:val="9"/>
    <w:semiHidden/>
    <w:unhideWhenUsed/>
    <w:qFormat/>
    <w:rsid w:val="005F482D"/>
    <w:pPr>
      <w:keepNext/>
      <w:keepLines/>
      <w:spacing w:before="200" w:after="0"/>
      <w:ind w:left="1008" w:hanging="1008"/>
      <w:outlineLvl w:val="4"/>
    </w:pPr>
    <w:rPr>
      <w:rFonts w:eastAsia="Times New Roman" w:cs="Times New Roman"/>
      <w:color w:val="243F60"/>
    </w:rPr>
  </w:style>
  <w:style w:type="paragraph" w:customStyle="1" w:styleId="Heading61">
    <w:name w:val="Heading 61"/>
    <w:basedOn w:val="Normal"/>
    <w:next w:val="Normal"/>
    <w:uiPriority w:val="9"/>
    <w:semiHidden/>
    <w:unhideWhenUsed/>
    <w:qFormat/>
    <w:rsid w:val="005F482D"/>
    <w:pPr>
      <w:keepNext/>
      <w:keepLines/>
      <w:spacing w:before="200" w:after="0"/>
      <w:ind w:left="1152" w:hanging="1152"/>
      <w:outlineLvl w:val="5"/>
    </w:pPr>
    <w:rPr>
      <w:rFonts w:eastAsia="Times New Roman" w:cs="Times New Roman"/>
      <w:i/>
      <w:iCs/>
      <w:color w:val="243F60"/>
    </w:rPr>
  </w:style>
  <w:style w:type="paragraph" w:customStyle="1" w:styleId="Heading71">
    <w:name w:val="Heading 71"/>
    <w:basedOn w:val="Normal"/>
    <w:next w:val="Normal"/>
    <w:uiPriority w:val="9"/>
    <w:semiHidden/>
    <w:unhideWhenUsed/>
    <w:qFormat/>
    <w:rsid w:val="005F482D"/>
    <w:pPr>
      <w:keepNext/>
      <w:keepLines/>
      <w:spacing w:before="200" w:after="0"/>
      <w:ind w:left="1296" w:hanging="1296"/>
      <w:outlineLvl w:val="6"/>
    </w:pPr>
    <w:rPr>
      <w:rFonts w:eastAsia="Times New Roman" w:cs="Times New Roman"/>
      <w:i/>
      <w:iCs/>
      <w:color w:val="404040"/>
    </w:rPr>
  </w:style>
  <w:style w:type="paragraph" w:customStyle="1" w:styleId="Heading81">
    <w:name w:val="Heading 81"/>
    <w:basedOn w:val="Normal"/>
    <w:next w:val="Normal"/>
    <w:uiPriority w:val="9"/>
    <w:semiHidden/>
    <w:unhideWhenUsed/>
    <w:qFormat/>
    <w:rsid w:val="005F482D"/>
    <w:pPr>
      <w:keepNext/>
      <w:keepLines/>
      <w:spacing w:before="200" w:after="0"/>
      <w:ind w:left="1440" w:hanging="1440"/>
      <w:outlineLvl w:val="7"/>
    </w:pPr>
    <w:rPr>
      <w:rFonts w:eastAsia="Times New Roman" w:cs="Times New Roman"/>
      <w:color w:val="404040"/>
      <w:sz w:val="20"/>
      <w:szCs w:val="20"/>
    </w:rPr>
  </w:style>
  <w:style w:type="paragraph" w:customStyle="1" w:styleId="Heading91">
    <w:name w:val="Heading 91"/>
    <w:basedOn w:val="Normal"/>
    <w:next w:val="Normal"/>
    <w:uiPriority w:val="9"/>
    <w:semiHidden/>
    <w:unhideWhenUsed/>
    <w:qFormat/>
    <w:rsid w:val="005F482D"/>
    <w:pPr>
      <w:keepNext/>
      <w:keepLines/>
      <w:spacing w:before="200" w:after="0"/>
      <w:ind w:left="1584" w:hanging="1584"/>
      <w:outlineLvl w:val="8"/>
    </w:pPr>
    <w:rPr>
      <w:rFonts w:eastAsia="Times New Roman" w:cs="Times New Roman"/>
      <w:i/>
      <w:iCs/>
      <w:color w:val="404040"/>
      <w:sz w:val="20"/>
      <w:szCs w:val="20"/>
    </w:rPr>
  </w:style>
  <w:style w:type="numbering" w:customStyle="1" w:styleId="NoList1">
    <w:name w:val="No List1"/>
    <w:next w:val="Sinlista"/>
    <w:uiPriority w:val="99"/>
    <w:semiHidden/>
    <w:unhideWhenUsed/>
    <w:rsid w:val="005F482D"/>
  </w:style>
  <w:style w:type="character" w:customStyle="1" w:styleId="Hyperlink1">
    <w:name w:val="Hyperlink1"/>
    <w:basedOn w:val="Fuentedeprrafopredeter"/>
    <w:uiPriority w:val="99"/>
    <w:unhideWhenUsed/>
    <w:rsid w:val="005F482D"/>
    <w:rPr>
      <w:color w:val="0000FF"/>
      <w:u w:val="single"/>
    </w:rPr>
  </w:style>
  <w:style w:type="character" w:customStyle="1" w:styleId="FollowedHyperlink1">
    <w:name w:val="FollowedHyperlink1"/>
    <w:basedOn w:val="Fuentedeprrafopredeter"/>
    <w:uiPriority w:val="99"/>
    <w:semiHidden/>
    <w:unhideWhenUsed/>
    <w:rsid w:val="005F482D"/>
    <w:rPr>
      <w:color w:val="800080"/>
      <w:u w:val="single"/>
    </w:rPr>
  </w:style>
  <w:style w:type="paragraph" w:customStyle="1" w:styleId="TOCHeading1">
    <w:name w:val="TOC Heading1"/>
    <w:basedOn w:val="Ttulo1"/>
    <w:next w:val="Normal"/>
    <w:uiPriority w:val="39"/>
    <w:unhideWhenUsed/>
    <w:qFormat/>
    <w:rsid w:val="005F482D"/>
    <w:pPr>
      <w:pageBreakBefore w:val="0"/>
      <w:numPr>
        <w:numId w:val="0"/>
      </w:numPr>
      <w:jc w:val="left"/>
      <w:outlineLvl w:val="9"/>
    </w:pPr>
    <w:rPr>
      <w:rFonts w:asciiTheme="majorHAnsi" w:hAnsiTheme="majorHAnsi"/>
      <w:color w:val="2F5496" w:themeColor="accent1" w:themeShade="BF"/>
      <w:lang w:val="en-US" w:eastAsia="ja-JP"/>
    </w:rPr>
  </w:style>
  <w:style w:type="character" w:customStyle="1" w:styleId="Heading3Char1">
    <w:name w:val="Heading 3 Char1"/>
    <w:basedOn w:val="Fuentedeprrafopredeter"/>
    <w:uiPriority w:val="9"/>
    <w:semiHidden/>
    <w:rsid w:val="005F482D"/>
    <w:rPr>
      <w:rFonts w:asciiTheme="majorHAnsi" w:eastAsiaTheme="majorEastAsia" w:hAnsiTheme="majorHAnsi" w:cstheme="majorBidi"/>
      <w:b/>
      <w:bCs/>
      <w:color w:val="4472C4" w:themeColor="accent1"/>
      <w:sz w:val="24"/>
    </w:rPr>
  </w:style>
  <w:style w:type="character" w:customStyle="1" w:styleId="Heading4Char1">
    <w:name w:val="Heading 4 Char1"/>
    <w:basedOn w:val="Fuentedeprrafopredeter"/>
    <w:uiPriority w:val="9"/>
    <w:semiHidden/>
    <w:rsid w:val="005F482D"/>
    <w:rPr>
      <w:rFonts w:asciiTheme="majorHAnsi" w:eastAsiaTheme="majorEastAsia" w:hAnsiTheme="majorHAnsi" w:cstheme="majorBidi"/>
      <w:b/>
      <w:bCs/>
      <w:i/>
      <w:iCs/>
      <w:color w:val="4472C4" w:themeColor="accent1"/>
      <w:sz w:val="24"/>
    </w:rPr>
  </w:style>
  <w:style w:type="character" w:customStyle="1" w:styleId="Heading5Char1">
    <w:name w:val="Heading 5 Char1"/>
    <w:basedOn w:val="Fuentedeprrafopredeter"/>
    <w:uiPriority w:val="9"/>
    <w:semiHidden/>
    <w:rsid w:val="005F482D"/>
    <w:rPr>
      <w:rFonts w:asciiTheme="majorHAnsi" w:eastAsiaTheme="majorEastAsia" w:hAnsiTheme="majorHAnsi" w:cstheme="majorBidi"/>
      <w:color w:val="1F3763" w:themeColor="accent1" w:themeShade="7F"/>
      <w:sz w:val="24"/>
    </w:rPr>
  </w:style>
  <w:style w:type="character" w:customStyle="1" w:styleId="Heading6Char1">
    <w:name w:val="Heading 6 Char1"/>
    <w:basedOn w:val="Fuentedeprrafopredeter"/>
    <w:uiPriority w:val="9"/>
    <w:semiHidden/>
    <w:rsid w:val="005F482D"/>
    <w:rPr>
      <w:rFonts w:asciiTheme="majorHAnsi" w:eastAsiaTheme="majorEastAsia" w:hAnsiTheme="majorHAnsi" w:cstheme="majorBidi"/>
      <w:i/>
      <w:iCs/>
      <w:color w:val="1F3763" w:themeColor="accent1" w:themeShade="7F"/>
      <w:sz w:val="24"/>
    </w:rPr>
  </w:style>
  <w:style w:type="character" w:customStyle="1" w:styleId="Heading7Char1">
    <w:name w:val="Heading 7 Char1"/>
    <w:basedOn w:val="Fuentedeprrafopredeter"/>
    <w:uiPriority w:val="9"/>
    <w:semiHidden/>
    <w:rsid w:val="005F482D"/>
    <w:rPr>
      <w:rFonts w:asciiTheme="majorHAnsi" w:eastAsiaTheme="majorEastAsia" w:hAnsiTheme="majorHAnsi" w:cstheme="majorBidi"/>
      <w:i/>
      <w:iCs/>
      <w:color w:val="404040" w:themeColor="text1" w:themeTint="BF"/>
      <w:sz w:val="24"/>
    </w:rPr>
  </w:style>
  <w:style w:type="character" w:customStyle="1" w:styleId="Heading8Char1">
    <w:name w:val="Heading 8 Char1"/>
    <w:basedOn w:val="Fuentedeprrafopredeter"/>
    <w:uiPriority w:val="9"/>
    <w:semiHidden/>
    <w:rsid w:val="005F482D"/>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Fuentedeprrafopredeter"/>
    <w:uiPriority w:val="9"/>
    <w:semiHidden/>
    <w:rsid w:val="005F482D"/>
    <w:rPr>
      <w:rFonts w:asciiTheme="majorHAnsi" w:eastAsiaTheme="majorEastAsia" w:hAnsiTheme="majorHAnsi" w:cstheme="majorBidi"/>
      <w:i/>
      <w:iCs/>
      <w:color w:val="404040" w:themeColor="text1" w:themeTint="BF"/>
      <w:sz w:val="20"/>
      <w:szCs w:val="20"/>
    </w:rPr>
  </w:style>
  <w:style w:type="paragraph" w:styleId="Tabladeilustraciones">
    <w:name w:val="table of figures"/>
    <w:basedOn w:val="Normal"/>
    <w:next w:val="Normal"/>
    <w:uiPriority w:val="99"/>
    <w:unhideWhenUsed/>
    <w:rsid w:val="005F482D"/>
    <w:pPr>
      <w:spacing w:after="0"/>
    </w:pPr>
  </w:style>
  <w:style w:type="table" w:customStyle="1" w:styleId="TableGrid1">
    <w:name w:val="Table Grid1"/>
    <w:basedOn w:val="Tablanormal"/>
    <w:next w:val="Tablaconcuadrcula"/>
    <w:uiPriority w:val="59"/>
    <w:rsid w:val="005F482D"/>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anormal"/>
    <w:next w:val="Tablaconcuadrcula"/>
    <w:uiPriority w:val="59"/>
    <w:rsid w:val="005F482D"/>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
    <w:name w:val="Grid Table 4 Accent 1"/>
    <w:basedOn w:val="Tablanormal"/>
    <w:uiPriority w:val="49"/>
    <w:rsid w:val="005F482D"/>
    <w:pPr>
      <w:spacing w:before="240" w:after="0" w:line="240" w:lineRule="auto"/>
      <w:ind w:left="1134" w:hanging="1134"/>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5DarkAccent1">
    <w:name w:val="Grid Table 5 Dark Accent 1"/>
    <w:basedOn w:val="Tablanormal"/>
    <w:uiPriority w:val="50"/>
    <w:rsid w:val="005F482D"/>
    <w:pPr>
      <w:spacing w:before="240" w:after="0" w:line="240" w:lineRule="auto"/>
      <w:ind w:left="1134" w:hanging="1134"/>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GridTable5DarkAccent3">
    <w:name w:val="Grid Table 5 Dark Accent 3"/>
    <w:basedOn w:val="Tablanormal"/>
    <w:uiPriority w:val="50"/>
    <w:rsid w:val="005F482D"/>
    <w:pPr>
      <w:spacing w:before="240" w:after="0" w:line="240" w:lineRule="auto"/>
      <w:ind w:left="1134" w:hanging="1134"/>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Textonotapie">
    <w:name w:val="footnote text"/>
    <w:aliases w:val="single space,footnote text,fn,FOOTNOTES,Char,Footnote Text Char2 Char,Footnote Text Char1 Char Char,Footnote Text Char2 Char Char Char,Footnote Text Char1 Char Char Char Char,Footnote Text Char2 Char Char Char Char Char,ALTS FOOTNOTE,ADB"/>
    <w:basedOn w:val="Normal"/>
    <w:link w:val="TextonotapieCar"/>
    <w:unhideWhenUsed/>
    <w:qFormat/>
    <w:rsid w:val="003D275F"/>
    <w:pPr>
      <w:spacing w:before="0" w:after="0" w:line="240" w:lineRule="auto"/>
      <w:jc w:val="left"/>
    </w:pPr>
    <w:rPr>
      <w:rFonts w:asciiTheme="majorHAnsi" w:eastAsia="Calibri" w:hAnsiTheme="majorHAnsi" w:cs="Times New Roman"/>
      <w:sz w:val="18"/>
      <w:szCs w:val="20"/>
      <w:lang w:val="en-US"/>
    </w:rPr>
  </w:style>
  <w:style w:type="character" w:customStyle="1" w:styleId="TextonotapieCar">
    <w:name w:val="Texto nota pie Car"/>
    <w:aliases w:val="single space Car,footnote text Car,fn Car,FOOTNOTES Car,Char Car,Footnote Text Char2 Char Car,Footnote Text Char1 Char Char Car,Footnote Text Char2 Char Char Char Car,Footnote Text Char1 Char Char Char Char Car,ALTS FOOTNOTE Car"/>
    <w:basedOn w:val="Fuentedeprrafopredeter"/>
    <w:link w:val="Textonotapie"/>
    <w:rsid w:val="003D275F"/>
    <w:rPr>
      <w:rFonts w:asciiTheme="majorHAnsi" w:eastAsia="Calibri" w:hAnsiTheme="majorHAnsi" w:cs="Times New Roman"/>
      <w:sz w:val="18"/>
      <w:szCs w:val="20"/>
      <w:lang w:val="en-US"/>
    </w:rPr>
  </w:style>
  <w:style w:type="character" w:styleId="Refdenotaalpie">
    <w:name w:val="footnote reference"/>
    <w:basedOn w:val="Fuentedeprrafopredeter"/>
    <w:semiHidden/>
    <w:unhideWhenUsed/>
    <w:qFormat/>
    <w:rsid w:val="00B7698F"/>
    <w:rPr>
      <w:vertAlign w:val="superscript"/>
    </w:rPr>
  </w:style>
  <w:style w:type="character" w:styleId="nfasis">
    <w:name w:val="Emphasis"/>
    <w:basedOn w:val="Fuentedeprrafopredeter"/>
    <w:uiPriority w:val="20"/>
    <w:qFormat/>
    <w:rsid w:val="005F482D"/>
    <w:rPr>
      <w:i/>
      <w:iCs/>
    </w:rPr>
  </w:style>
  <w:style w:type="table" w:customStyle="1" w:styleId="Tablaconcuadrcula1">
    <w:name w:val="Tabla con cuadrícula1"/>
    <w:basedOn w:val="Tablanormal"/>
    <w:next w:val="Tablaconcuadrcula"/>
    <w:uiPriority w:val="39"/>
    <w:rsid w:val="005F48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Fluvial1 Car,Ha Car,titulo 3 Car,HOJA Car,Bolita Car,Párrafo de lista4 Car,BOLADEF Car,Párrafo de lista3 Car,Párrafo de lista21 Car,BOLA Car,Nivel 1 OS Car,Resume Title Car,Bullets Car,Dot pt Car,List Paragraph Char Char Char Car"/>
    <w:basedOn w:val="Fuentedeprrafopredeter"/>
    <w:link w:val="Prrafodelista"/>
    <w:uiPriority w:val="99"/>
    <w:qFormat/>
    <w:locked/>
    <w:rsid w:val="005F482D"/>
    <w:rPr>
      <w:rFonts w:ascii="Calibri" w:hAnsi="Calibri"/>
      <w:lang w:val="en-GB"/>
    </w:rPr>
  </w:style>
  <w:style w:type="paragraph" w:styleId="Revisin">
    <w:name w:val="Revision"/>
    <w:hidden/>
    <w:uiPriority w:val="99"/>
    <w:semiHidden/>
    <w:rsid w:val="005F482D"/>
    <w:pPr>
      <w:spacing w:after="0" w:line="240" w:lineRule="auto"/>
    </w:pPr>
    <w:rPr>
      <w:rFonts w:ascii="Calibri" w:hAnsi="Calibri"/>
    </w:rPr>
  </w:style>
  <w:style w:type="paragraph" w:customStyle="1" w:styleId="Heading1a">
    <w:name w:val="Heading 1a"/>
    <w:basedOn w:val="Normal"/>
    <w:next w:val="Normal"/>
    <w:rsid w:val="00650C48"/>
    <w:pPr>
      <w:keepNext/>
      <w:keepLines/>
      <w:numPr>
        <w:numId w:val="6"/>
      </w:numPr>
      <w:spacing w:before="1440" w:after="240" w:line="240" w:lineRule="auto"/>
      <w:jc w:val="center"/>
      <w:outlineLvl w:val="0"/>
    </w:pPr>
    <w:rPr>
      <w:rFonts w:ascii="Times New Roman" w:eastAsia="Times New Roman" w:hAnsi="Times New Roman" w:cs="Times New Roman"/>
      <w:b/>
      <w:caps/>
      <w:sz w:val="32"/>
      <w:szCs w:val="24"/>
      <w:lang w:val="es-ES_tradnl"/>
    </w:rPr>
  </w:style>
  <w:style w:type="paragraph" w:customStyle="1" w:styleId="MainParanoChapter">
    <w:name w:val="Main Para no Chapter #"/>
    <w:basedOn w:val="Normal"/>
    <w:rsid w:val="00650C48"/>
    <w:pPr>
      <w:numPr>
        <w:ilvl w:val="1"/>
        <w:numId w:val="6"/>
      </w:numPr>
      <w:tabs>
        <w:tab w:val="clear" w:pos="720"/>
      </w:tabs>
      <w:spacing w:before="0" w:after="240" w:line="240" w:lineRule="auto"/>
      <w:ind w:left="0" w:firstLine="0"/>
      <w:jc w:val="left"/>
      <w:outlineLvl w:val="1"/>
    </w:pPr>
    <w:rPr>
      <w:rFonts w:ascii="Times New Roman" w:eastAsia="Times New Roman" w:hAnsi="Times New Roman" w:cs="Times New Roman"/>
      <w:sz w:val="24"/>
      <w:szCs w:val="24"/>
      <w:lang w:val="es-ES_tradnl"/>
    </w:rPr>
  </w:style>
  <w:style w:type="paragraph" w:customStyle="1" w:styleId="Sub-Para1underX">
    <w:name w:val="Sub-Para 1 under X."/>
    <w:basedOn w:val="Normal"/>
    <w:rsid w:val="00650C48"/>
    <w:pPr>
      <w:numPr>
        <w:ilvl w:val="2"/>
        <w:numId w:val="6"/>
      </w:numPr>
      <w:tabs>
        <w:tab w:val="clear" w:pos="1080"/>
      </w:tabs>
      <w:spacing w:before="0" w:after="240" w:line="240" w:lineRule="auto"/>
      <w:ind w:left="1440" w:hanging="720"/>
      <w:jc w:val="left"/>
      <w:outlineLvl w:val="2"/>
    </w:pPr>
    <w:rPr>
      <w:rFonts w:ascii="Times New Roman" w:eastAsia="Times New Roman" w:hAnsi="Times New Roman" w:cs="Times New Roman"/>
      <w:sz w:val="24"/>
      <w:szCs w:val="24"/>
      <w:lang w:val="es-ES_tradnl"/>
    </w:rPr>
  </w:style>
  <w:style w:type="paragraph" w:customStyle="1" w:styleId="Sub-Para2underX">
    <w:name w:val="Sub-Para 2 under X."/>
    <w:basedOn w:val="Normal"/>
    <w:rsid w:val="00650C48"/>
    <w:pPr>
      <w:numPr>
        <w:ilvl w:val="3"/>
        <w:numId w:val="6"/>
      </w:numPr>
      <w:tabs>
        <w:tab w:val="clear" w:pos="1800"/>
      </w:tabs>
      <w:spacing w:before="0" w:after="240" w:line="240" w:lineRule="auto"/>
      <w:ind w:left="2160" w:hanging="720"/>
      <w:jc w:val="left"/>
      <w:outlineLvl w:val="3"/>
    </w:pPr>
    <w:rPr>
      <w:rFonts w:ascii="Times New Roman" w:eastAsia="Times New Roman" w:hAnsi="Times New Roman" w:cs="Times New Roman"/>
      <w:sz w:val="24"/>
      <w:szCs w:val="24"/>
      <w:lang w:val="es-ES_tradnl"/>
    </w:rPr>
  </w:style>
  <w:style w:type="paragraph" w:customStyle="1" w:styleId="Sub-Para3underX">
    <w:name w:val="Sub-Para 3 under X."/>
    <w:basedOn w:val="Normal"/>
    <w:rsid w:val="00650C48"/>
    <w:pPr>
      <w:numPr>
        <w:ilvl w:val="4"/>
        <w:numId w:val="6"/>
      </w:numPr>
      <w:tabs>
        <w:tab w:val="clear" w:pos="1440"/>
      </w:tabs>
      <w:spacing w:before="0" w:after="240" w:line="240" w:lineRule="auto"/>
      <w:ind w:left="2880" w:hanging="720"/>
      <w:jc w:val="left"/>
      <w:outlineLvl w:val="4"/>
    </w:pPr>
    <w:rPr>
      <w:rFonts w:ascii="Times New Roman" w:eastAsia="Times New Roman" w:hAnsi="Times New Roman" w:cs="Times New Roman"/>
      <w:sz w:val="24"/>
      <w:szCs w:val="24"/>
      <w:lang w:val="es-ES_tradnl"/>
    </w:rPr>
  </w:style>
  <w:style w:type="paragraph" w:customStyle="1" w:styleId="Sub-Para4underX">
    <w:name w:val="Sub-Para 4 under X."/>
    <w:basedOn w:val="Normal"/>
    <w:rsid w:val="00650C48"/>
    <w:pPr>
      <w:numPr>
        <w:ilvl w:val="5"/>
        <w:numId w:val="6"/>
      </w:numPr>
      <w:tabs>
        <w:tab w:val="clear" w:pos="2160"/>
      </w:tabs>
      <w:spacing w:before="0" w:after="240" w:line="240" w:lineRule="auto"/>
      <w:ind w:left="3600" w:hanging="720"/>
      <w:jc w:val="left"/>
      <w:outlineLvl w:val="5"/>
    </w:pPr>
    <w:rPr>
      <w:rFonts w:ascii="Times New Roman" w:eastAsia="Times New Roman" w:hAnsi="Times New Roman" w:cs="Times New Roman"/>
      <w:sz w:val="24"/>
      <w:szCs w:val="24"/>
      <w:lang w:val="es-ES_tradnl"/>
    </w:rPr>
  </w:style>
  <w:style w:type="character" w:customStyle="1" w:styleId="UnresolvedMention">
    <w:name w:val="Unresolved Mention"/>
    <w:basedOn w:val="Fuentedeprrafopredeter"/>
    <w:uiPriority w:val="99"/>
    <w:semiHidden/>
    <w:unhideWhenUsed/>
    <w:rsid w:val="005D7D23"/>
    <w:rPr>
      <w:color w:val="605E5C"/>
      <w:shd w:val="clear" w:color="auto" w:fill="E1DFDD"/>
    </w:rPr>
  </w:style>
  <w:style w:type="paragraph" w:styleId="Sinespaciado">
    <w:name w:val="No Spacing"/>
    <w:uiPriority w:val="1"/>
    <w:rsid w:val="00523149"/>
    <w:pPr>
      <w:spacing w:after="0" w:line="240" w:lineRule="auto"/>
      <w:jc w:val="both"/>
    </w:pPr>
    <w:rPr>
      <w:rFonts w:ascii="Calibri" w:hAnsi="Calibri"/>
    </w:rPr>
  </w:style>
  <w:style w:type="paragraph" w:customStyle="1" w:styleId="BVIfnrChar1CharCharCharCharChar">
    <w:name w:val="BVI fnr Char1 Char Char Char Char Char"/>
    <w:aliases w:val="BVI fnr Car Car Char1 Char Char Char Char Char,BVI fnr Car Char1 Char Char Char Char Char,BVI fnr Car Car Car Car Char2 Char Char Char Char Char"/>
    <w:basedOn w:val="Normal"/>
    <w:rsid w:val="0040438B"/>
    <w:pPr>
      <w:spacing w:before="0" w:after="160" w:line="240" w:lineRule="exact"/>
      <w:jc w:val="left"/>
    </w:pPr>
    <w:rPr>
      <w:rFonts w:asciiTheme="minorHAnsi" w:hAnsiTheme="minorHAnsi"/>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27176">
      <w:bodyDiv w:val="1"/>
      <w:marLeft w:val="0"/>
      <w:marRight w:val="0"/>
      <w:marTop w:val="0"/>
      <w:marBottom w:val="0"/>
      <w:divBdr>
        <w:top w:val="none" w:sz="0" w:space="0" w:color="auto"/>
        <w:left w:val="none" w:sz="0" w:space="0" w:color="auto"/>
        <w:bottom w:val="none" w:sz="0" w:space="0" w:color="auto"/>
        <w:right w:val="none" w:sz="0" w:space="0" w:color="auto"/>
      </w:divBdr>
    </w:div>
    <w:div w:id="57175042">
      <w:bodyDiv w:val="1"/>
      <w:marLeft w:val="0"/>
      <w:marRight w:val="0"/>
      <w:marTop w:val="0"/>
      <w:marBottom w:val="0"/>
      <w:divBdr>
        <w:top w:val="none" w:sz="0" w:space="0" w:color="auto"/>
        <w:left w:val="none" w:sz="0" w:space="0" w:color="auto"/>
        <w:bottom w:val="none" w:sz="0" w:space="0" w:color="auto"/>
        <w:right w:val="none" w:sz="0" w:space="0" w:color="auto"/>
      </w:divBdr>
    </w:div>
    <w:div w:id="69737129">
      <w:bodyDiv w:val="1"/>
      <w:marLeft w:val="0"/>
      <w:marRight w:val="0"/>
      <w:marTop w:val="0"/>
      <w:marBottom w:val="0"/>
      <w:divBdr>
        <w:top w:val="none" w:sz="0" w:space="0" w:color="auto"/>
        <w:left w:val="none" w:sz="0" w:space="0" w:color="auto"/>
        <w:bottom w:val="none" w:sz="0" w:space="0" w:color="auto"/>
        <w:right w:val="none" w:sz="0" w:space="0" w:color="auto"/>
      </w:divBdr>
    </w:div>
    <w:div w:id="102388225">
      <w:bodyDiv w:val="1"/>
      <w:marLeft w:val="0"/>
      <w:marRight w:val="0"/>
      <w:marTop w:val="0"/>
      <w:marBottom w:val="0"/>
      <w:divBdr>
        <w:top w:val="none" w:sz="0" w:space="0" w:color="auto"/>
        <w:left w:val="none" w:sz="0" w:space="0" w:color="auto"/>
        <w:bottom w:val="none" w:sz="0" w:space="0" w:color="auto"/>
        <w:right w:val="none" w:sz="0" w:space="0" w:color="auto"/>
      </w:divBdr>
    </w:div>
    <w:div w:id="211041477">
      <w:bodyDiv w:val="1"/>
      <w:marLeft w:val="0"/>
      <w:marRight w:val="0"/>
      <w:marTop w:val="0"/>
      <w:marBottom w:val="0"/>
      <w:divBdr>
        <w:top w:val="none" w:sz="0" w:space="0" w:color="auto"/>
        <w:left w:val="none" w:sz="0" w:space="0" w:color="auto"/>
        <w:bottom w:val="none" w:sz="0" w:space="0" w:color="auto"/>
        <w:right w:val="none" w:sz="0" w:space="0" w:color="auto"/>
      </w:divBdr>
    </w:div>
    <w:div w:id="239752912">
      <w:bodyDiv w:val="1"/>
      <w:marLeft w:val="0"/>
      <w:marRight w:val="0"/>
      <w:marTop w:val="0"/>
      <w:marBottom w:val="0"/>
      <w:divBdr>
        <w:top w:val="none" w:sz="0" w:space="0" w:color="auto"/>
        <w:left w:val="none" w:sz="0" w:space="0" w:color="auto"/>
        <w:bottom w:val="none" w:sz="0" w:space="0" w:color="auto"/>
        <w:right w:val="none" w:sz="0" w:space="0" w:color="auto"/>
      </w:divBdr>
    </w:div>
    <w:div w:id="375784406">
      <w:bodyDiv w:val="1"/>
      <w:marLeft w:val="0"/>
      <w:marRight w:val="0"/>
      <w:marTop w:val="0"/>
      <w:marBottom w:val="0"/>
      <w:divBdr>
        <w:top w:val="none" w:sz="0" w:space="0" w:color="auto"/>
        <w:left w:val="none" w:sz="0" w:space="0" w:color="auto"/>
        <w:bottom w:val="none" w:sz="0" w:space="0" w:color="auto"/>
        <w:right w:val="none" w:sz="0" w:space="0" w:color="auto"/>
      </w:divBdr>
    </w:div>
    <w:div w:id="418335480">
      <w:bodyDiv w:val="1"/>
      <w:marLeft w:val="0"/>
      <w:marRight w:val="0"/>
      <w:marTop w:val="0"/>
      <w:marBottom w:val="0"/>
      <w:divBdr>
        <w:top w:val="none" w:sz="0" w:space="0" w:color="auto"/>
        <w:left w:val="none" w:sz="0" w:space="0" w:color="auto"/>
        <w:bottom w:val="none" w:sz="0" w:space="0" w:color="auto"/>
        <w:right w:val="none" w:sz="0" w:space="0" w:color="auto"/>
      </w:divBdr>
    </w:div>
    <w:div w:id="451678440">
      <w:bodyDiv w:val="1"/>
      <w:marLeft w:val="0"/>
      <w:marRight w:val="0"/>
      <w:marTop w:val="0"/>
      <w:marBottom w:val="0"/>
      <w:divBdr>
        <w:top w:val="none" w:sz="0" w:space="0" w:color="auto"/>
        <w:left w:val="none" w:sz="0" w:space="0" w:color="auto"/>
        <w:bottom w:val="none" w:sz="0" w:space="0" w:color="auto"/>
        <w:right w:val="none" w:sz="0" w:space="0" w:color="auto"/>
      </w:divBdr>
    </w:div>
    <w:div w:id="624850846">
      <w:bodyDiv w:val="1"/>
      <w:marLeft w:val="0"/>
      <w:marRight w:val="0"/>
      <w:marTop w:val="0"/>
      <w:marBottom w:val="0"/>
      <w:divBdr>
        <w:top w:val="none" w:sz="0" w:space="0" w:color="auto"/>
        <w:left w:val="none" w:sz="0" w:space="0" w:color="auto"/>
        <w:bottom w:val="none" w:sz="0" w:space="0" w:color="auto"/>
        <w:right w:val="none" w:sz="0" w:space="0" w:color="auto"/>
      </w:divBdr>
    </w:div>
    <w:div w:id="666372492">
      <w:bodyDiv w:val="1"/>
      <w:marLeft w:val="0"/>
      <w:marRight w:val="0"/>
      <w:marTop w:val="0"/>
      <w:marBottom w:val="0"/>
      <w:divBdr>
        <w:top w:val="none" w:sz="0" w:space="0" w:color="auto"/>
        <w:left w:val="none" w:sz="0" w:space="0" w:color="auto"/>
        <w:bottom w:val="none" w:sz="0" w:space="0" w:color="auto"/>
        <w:right w:val="none" w:sz="0" w:space="0" w:color="auto"/>
      </w:divBdr>
    </w:div>
    <w:div w:id="768046924">
      <w:bodyDiv w:val="1"/>
      <w:marLeft w:val="0"/>
      <w:marRight w:val="0"/>
      <w:marTop w:val="0"/>
      <w:marBottom w:val="0"/>
      <w:divBdr>
        <w:top w:val="none" w:sz="0" w:space="0" w:color="auto"/>
        <w:left w:val="none" w:sz="0" w:space="0" w:color="auto"/>
        <w:bottom w:val="none" w:sz="0" w:space="0" w:color="auto"/>
        <w:right w:val="none" w:sz="0" w:space="0" w:color="auto"/>
      </w:divBdr>
    </w:div>
    <w:div w:id="816730134">
      <w:bodyDiv w:val="1"/>
      <w:marLeft w:val="0"/>
      <w:marRight w:val="0"/>
      <w:marTop w:val="0"/>
      <w:marBottom w:val="0"/>
      <w:divBdr>
        <w:top w:val="none" w:sz="0" w:space="0" w:color="auto"/>
        <w:left w:val="none" w:sz="0" w:space="0" w:color="auto"/>
        <w:bottom w:val="none" w:sz="0" w:space="0" w:color="auto"/>
        <w:right w:val="none" w:sz="0" w:space="0" w:color="auto"/>
      </w:divBdr>
    </w:div>
    <w:div w:id="827866908">
      <w:bodyDiv w:val="1"/>
      <w:marLeft w:val="0"/>
      <w:marRight w:val="0"/>
      <w:marTop w:val="0"/>
      <w:marBottom w:val="0"/>
      <w:divBdr>
        <w:top w:val="none" w:sz="0" w:space="0" w:color="auto"/>
        <w:left w:val="none" w:sz="0" w:space="0" w:color="auto"/>
        <w:bottom w:val="none" w:sz="0" w:space="0" w:color="auto"/>
        <w:right w:val="none" w:sz="0" w:space="0" w:color="auto"/>
      </w:divBdr>
    </w:div>
    <w:div w:id="854227152">
      <w:bodyDiv w:val="1"/>
      <w:marLeft w:val="0"/>
      <w:marRight w:val="0"/>
      <w:marTop w:val="0"/>
      <w:marBottom w:val="0"/>
      <w:divBdr>
        <w:top w:val="none" w:sz="0" w:space="0" w:color="auto"/>
        <w:left w:val="none" w:sz="0" w:space="0" w:color="auto"/>
        <w:bottom w:val="none" w:sz="0" w:space="0" w:color="auto"/>
        <w:right w:val="none" w:sz="0" w:space="0" w:color="auto"/>
      </w:divBdr>
      <w:divsChild>
        <w:div w:id="1825468712">
          <w:marLeft w:val="0"/>
          <w:marRight w:val="0"/>
          <w:marTop w:val="0"/>
          <w:marBottom w:val="0"/>
          <w:divBdr>
            <w:top w:val="none" w:sz="0" w:space="0" w:color="auto"/>
            <w:left w:val="none" w:sz="0" w:space="0" w:color="auto"/>
            <w:bottom w:val="none" w:sz="0" w:space="0" w:color="auto"/>
            <w:right w:val="none" w:sz="0" w:space="0" w:color="auto"/>
          </w:divBdr>
        </w:div>
      </w:divsChild>
    </w:div>
    <w:div w:id="926840914">
      <w:bodyDiv w:val="1"/>
      <w:marLeft w:val="0"/>
      <w:marRight w:val="0"/>
      <w:marTop w:val="0"/>
      <w:marBottom w:val="0"/>
      <w:divBdr>
        <w:top w:val="none" w:sz="0" w:space="0" w:color="auto"/>
        <w:left w:val="none" w:sz="0" w:space="0" w:color="auto"/>
        <w:bottom w:val="none" w:sz="0" w:space="0" w:color="auto"/>
        <w:right w:val="none" w:sz="0" w:space="0" w:color="auto"/>
      </w:divBdr>
    </w:div>
    <w:div w:id="952057877">
      <w:bodyDiv w:val="1"/>
      <w:marLeft w:val="0"/>
      <w:marRight w:val="0"/>
      <w:marTop w:val="0"/>
      <w:marBottom w:val="0"/>
      <w:divBdr>
        <w:top w:val="none" w:sz="0" w:space="0" w:color="auto"/>
        <w:left w:val="none" w:sz="0" w:space="0" w:color="auto"/>
        <w:bottom w:val="none" w:sz="0" w:space="0" w:color="auto"/>
        <w:right w:val="none" w:sz="0" w:space="0" w:color="auto"/>
      </w:divBdr>
    </w:div>
    <w:div w:id="963845630">
      <w:bodyDiv w:val="1"/>
      <w:marLeft w:val="0"/>
      <w:marRight w:val="0"/>
      <w:marTop w:val="0"/>
      <w:marBottom w:val="0"/>
      <w:divBdr>
        <w:top w:val="none" w:sz="0" w:space="0" w:color="auto"/>
        <w:left w:val="none" w:sz="0" w:space="0" w:color="auto"/>
        <w:bottom w:val="none" w:sz="0" w:space="0" w:color="auto"/>
        <w:right w:val="none" w:sz="0" w:space="0" w:color="auto"/>
      </w:divBdr>
      <w:divsChild>
        <w:div w:id="143858780">
          <w:marLeft w:val="0"/>
          <w:marRight w:val="0"/>
          <w:marTop w:val="0"/>
          <w:marBottom w:val="0"/>
          <w:divBdr>
            <w:top w:val="none" w:sz="0" w:space="0" w:color="auto"/>
            <w:left w:val="none" w:sz="0" w:space="0" w:color="auto"/>
            <w:bottom w:val="none" w:sz="0" w:space="0" w:color="auto"/>
            <w:right w:val="none" w:sz="0" w:space="0" w:color="auto"/>
          </w:divBdr>
        </w:div>
        <w:div w:id="2032608413">
          <w:marLeft w:val="0"/>
          <w:marRight w:val="0"/>
          <w:marTop w:val="0"/>
          <w:marBottom w:val="150"/>
          <w:divBdr>
            <w:top w:val="none" w:sz="0" w:space="0" w:color="auto"/>
            <w:left w:val="none" w:sz="0" w:space="0" w:color="auto"/>
            <w:bottom w:val="none" w:sz="0" w:space="0" w:color="auto"/>
            <w:right w:val="none" w:sz="0" w:space="0" w:color="auto"/>
          </w:divBdr>
        </w:div>
      </w:divsChild>
    </w:div>
    <w:div w:id="965963656">
      <w:bodyDiv w:val="1"/>
      <w:marLeft w:val="0"/>
      <w:marRight w:val="0"/>
      <w:marTop w:val="0"/>
      <w:marBottom w:val="0"/>
      <w:divBdr>
        <w:top w:val="none" w:sz="0" w:space="0" w:color="auto"/>
        <w:left w:val="none" w:sz="0" w:space="0" w:color="auto"/>
        <w:bottom w:val="none" w:sz="0" w:space="0" w:color="auto"/>
        <w:right w:val="none" w:sz="0" w:space="0" w:color="auto"/>
      </w:divBdr>
    </w:div>
    <w:div w:id="1015611811">
      <w:bodyDiv w:val="1"/>
      <w:marLeft w:val="0"/>
      <w:marRight w:val="0"/>
      <w:marTop w:val="0"/>
      <w:marBottom w:val="0"/>
      <w:divBdr>
        <w:top w:val="none" w:sz="0" w:space="0" w:color="auto"/>
        <w:left w:val="none" w:sz="0" w:space="0" w:color="auto"/>
        <w:bottom w:val="none" w:sz="0" w:space="0" w:color="auto"/>
        <w:right w:val="none" w:sz="0" w:space="0" w:color="auto"/>
      </w:divBdr>
    </w:div>
    <w:div w:id="1060637703">
      <w:bodyDiv w:val="1"/>
      <w:marLeft w:val="0"/>
      <w:marRight w:val="0"/>
      <w:marTop w:val="0"/>
      <w:marBottom w:val="0"/>
      <w:divBdr>
        <w:top w:val="none" w:sz="0" w:space="0" w:color="auto"/>
        <w:left w:val="none" w:sz="0" w:space="0" w:color="auto"/>
        <w:bottom w:val="none" w:sz="0" w:space="0" w:color="auto"/>
        <w:right w:val="none" w:sz="0" w:space="0" w:color="auto"/>
      </w:divBdr>
    </w:div>
    <w:div w:id="1077168857">
      <w:bodyDiv w:val="1"/>
      <w:marLeft w:val="0"/>
      <w:marRight w:val="0"/>
      <w:marTop w:val="0"/>
      <w:marBottom w:val="0"/>
      <w:divBdr>
        <w:top w:val="none" w:sz="0" w:space="0" w:color="auto"/>
        <w:left w:val="none" w:sz="0" w:space="0" w:color="auto"/>
        <w:bottom w:val="none" w:sz="0" w:space="0" w:color="auto"/>
        <w:right w:val="none" w:sz="0" w:space="0" w:color="auto"/>
      </w:divBdr>
    </w:div>
    <w:div w:id="1103497089">
      <w:bodyDiv w:val="1"/>
      <w:marLeft w:val="0"/>
      <w:marRight w:val="0"/>
      <w:marTop w:val="0"/>
      <w:marBottom w:val="0"/>
      <w:divBdr>
        <w:top w:val="none" w:sz="0" w:space="0" w:color="auto"/>
        <w:left w:val="none" w:sz="0" w:space="0" w:color="auto"/>
        <w:bottom w:val="none" w:sz="0" w:space="0" w:color="auto"/>
        <w:right w:val="none" w:sz="0" w:space="0" w:color="auto"/>
      </w:divBdr>
    </w:div>
    <w:div w:id="1232042899">
      <w:bodyDiv w:val="1"/>
      <w:marLeft w:val="0"/>
      <w:marRight w:val="0"/>
      <w:marTop w:val="0"/>
      <w:marBottom w:val="0"/>
      <w:divBdr>
        <w:top w:val="none" w:sz="0" w:space="0" w:color="auto"/>
        <w:left w:val="none" w:sz="0" w:space="0" w:color="auto"/>
        <w:bottom w:val="none" w:sz="0" w:space="0" w:color="auto"/>
        <w:right w:val="none" w:sz="0" w:space="0" w:color="auto"/>
      </w:divBdr>
    </w:div>
    <w:div w:id="1243682200">
      <w:bodyDiv w:val="1"/>
      <w:marLeft w:val="0"/>
      <w:marRight w:val="0"/>
      <w:marTop w:val="0"/>
      <w:marBottom w:val="0"/>
      <w:divBdr>
        <w:top w:val="none" w:sz="0" w:space="0" w:color="auto"/>
        <w:left w:val="none" w:sz="0" w:space="0" w:color="auto"/>
        <w:bottom w:val="none" w:sz="0" w:space="0" w:color="auto"/>
        <w:right w:val="none" w:sz="0" w:space="0" w:color="auto"/>
      </w:divBdr>
    </w:div>
    <w:div w:id="1266157156">
      <w:bodyDiv w:val="1"/>
      <w:marLeft w:val="0"/>
      <w:marRight w:val="0"/>
      <w:marTop w:val="0"/>
      <w:marBottom w:val="0"/>
      <w:divBdr>
        <w:top w:val="none" w:sz="0" w:space="0" w:color="auto"/>
        <w:left w:val="none" w:sz="0" w:space="0" w:color="auto"/>
        <w:bottom w:val="none" w:sz="0" w:space="0" w:color="auto"/>
        <w:right w:val="none" w:sz="0" w:space="0" w:color="auto"/>
      </w:divBdr>
    </w:div>
    <w:div w:id="1277521044">
      <w:bodyDiv w:val="1"/>
      <w:marLeft w:val="0"/>
      <w:marRight w:val="0"/>
      <w:marTop w:val="0"/>
      <w:marBottom w:val="0"/>
      <w:divBdr>
        <w:top w:val="none" w:sz="0" w:space="0" w:color="auto"/>
        <w:left w:val="none" w:sz="0" w:space="0" w:color="auto"/>
        <w:bottom w:val="none" w:sz="0" w:space="0" w:color="auto"/>
        <w:right w:val="none" w:sz="0" w:space="0" w:color="auto"/>
      </w:divBdr>
    </w:div>
    <w:div w:id="1301301000">
      <w:bodyDiv w:val="1"/>
      <w:marLeft w:val="0"/>
      <w:marRight w:val="0"/>
      <w:marTop w:val="0"/>
      <w:marBottom w:val="0"/>
      <w:divBdr>
        <w:top w:val="none" w:sz="0" w:space="0" w:color="auto"/>
        <w:left w:val="none" w:sz="0" w:space="0" w:color="auto"/>
        <w:bottom w:val="none" w:sz="0" w:space="0" w:color="auto"/>
        <w:right w:val="none" w:sz="0" w:space="0" w:color="auto"/>
      </w:divBdr>
    </w:div>
    <w:div w:id="1356536884">
      <w:bodyDiv w:val="1"/>
      <w:marLeft w:val="0"/>
      <w:marRight w:val="0"/>
      <w:marTop w:val="0"/>
      <w:marBottom w:val="0"/>
      <w:divBdr>
        <w:top w:val="none" w:sz="0" w:space="0" w:color="auto"/>
        <w:left w:val="none" w:sz="0" w:space="0" w:color="auto"/>
        <w:bottom w:val="none" w:sz="0" w:space="0" w:color="auto"/>
        <w:right w:val="none" w:sz="0" w:space="0" w:color="auto"/>
      </w:divBdr>
    </w:div>
    <w:div w:id="1362708718">
      <w:bodyDiv w:val="1"/>
      <w:marLeft w:val="0"/>
      <w:marRight w:val="0"/>
      <w:marTop w:val="0"/>
      <w:marBottom w:val="0"/>
      <w:divBdr>
        <w:top w:val="none" w:sz="0" w:space="0" w:color="auto"/>
        <w:left w:val="none" w:sz="0" w:space="0" w:color="auto"/>
        <w:bottom w:val="none" w:sz="0" w:space="0" w:color="auto"/>
        <w:right w:val="none" w:sz="0" w:space="0" w:color="auto"/>
      </w:divBdr>
    </w:div>
    <w:div w:id="1382944437">
      <w:bodyDiv w:val="1"/>
      <w:marLeft w:val="0"/>
      <w:marRight w:val="0"/>
      <w:marTop w:val="0"/>
      <w:marBottom w:val="0"/>
      <w:divBdr>
        <w:top w:val="none" w:sz="0" w:space="0" w:color="auto"/>
        <w:left w:val="none" w:sz="0" w:space="0" w:color="auto"/>
        <w:bottom w:val="none" w:sz="0" w:space="0" w:color="auto"/>
        <w:right w:val="none" w:sz="0" w:space="0" w:color="auto"/>
      </w:divBdr>
    </w:div>
    <w:div w:id="1402798949">
      <w:bodyDiv w:val="1"/>
      <w:marLeft w:val="0"/>
      <w:marRight w:val="0"/>
      <w:marTop w:val="0"/>
      <w:marBottom w:val="0"/>
      <w:divBdr>
        <w:top w:val="none" w:sz="0" w:space="0" w:color="auto"/>
        <w:left w:val="none" w:sz="0" w:space="0" w:color="auto"/>
        <w:bottom w:val="none" w:sz="0" w:space="0" w:color="auto"/>
        <w:right w:val="none" w:sz="0" w:space="0" w:color="auto"/>
      </w:divBdr>
    </w:div>
    <w:div w:id="1411075244">
      <w:bodyDiv w:val="1"/>
      <w:marLeft w:val="0"/>
      <w:marRight w:val="0"/>
      <w:marTop w:val="0"/>
      <w:marBottom w:val="0"/>
      <w:divBdr>
        <w:top w:val="none" w:sz="0" w:space="0" w:color="auto"/>
        <w:left w:val="none" w:sz="0" w:space="0" w:color="auto"/>
        <w:bottom w:val="none" w:sz="0" w:space="0" w:color="auto"/>
        <w:right w:val="none" w:sz="0" w:space="0" w:color="auto"/>
      </w:divBdr>
    </w:div>
    <w:div w:id="1421295797">
      <w:bodyDiv w:val="1"/>
      <w:marLeft w:val="0"/>
      <w:marRight w:val="0"/>
      <w:marTop w:val="0"/>
      <w:marBottom w:val="0"/>
      <w:divBdr>
        <w:top w:val="none" w:sz="0" w:space="0" w:color="auto"/>
        <w:left w:val="none" w:sz="0" w:space="0" w:color="auto"/>
        <w:bottom w:val="none" w:sz="0" w:space="0" w:color="auto"/>
        <w:right w:val="none" w:sz="0" w:space="0" w:color="auto"/>
      </w:divBdr>
    </w:div>
    <w:div w:id="1465805960">
      <w:bodyDiv w:val="1"/>
      <w:marLeft w:val="0"/>
      <w:marRight w:val="0"/>
      <w:marTop w:val="0"/>
      <w:marBottom w:val="0"/>
      <w:divBdr>
        <w:top w:val="none" w:sz="0" w:space="0" w:color="auto"/>
        <w:left w:val="none" w:sz="0" w:space="0" w:color="auto"/>
        <w:bottom w:val="none" w:sz="0" w:space="0" w:color="auto"/>
        <w:right w:val="none" w:sz="0" w:space="0" w:color="auto"/>
      </w:divBdr>
    </w:div>
    <w:div w:id="1475877205">
      <w:bodyDiv w:val="1"/>
      <w:marLeft w:val="0"/>
      <w:marRight w:val="0"/>
      <w:marTop w:val="0"/>
      <w:marBottom w:val="0"/>
      <w:divBdr>
        <w:top w:val="none" w:sz="0" w:space="0" w:color="auto"/>
        <w:left w:val="none" w:sz="0" w:space="0" w:color="auto"/>
        <w:bottom w:val="none" w:sz="0" w:space="0" w:color="auto"/>
        <w:right w:val="none" w:sz="0" w:space="0" w:color="auto"/>
      </w:divBdr>
    </w:div>
    <w:div w:id="1496263030">
      <w:bodyDiv w:val="1"/>
      <w:marLeft w:val="0"/>
      <w:marRight w:val="0"/>
      <w:marTop w:val="0"/>
      <w:marBottom w:val="0"/>
      <w:divBdr>
        <w:top w:val="none" w:sz="0" w:space="0" w:color="auto"/>
        <w:left w:val="none" w:sz="0" w:space="0" w:color="auto"/>
        <w:bottom w:val="none" w:sz="0" w:space="0" w:color="auto"/>
        <w:right w:val="none" w:sz="0" w:space="0" w:color="auto"/>
      </w:divBdr>
    </w:div>
    <w:div w:id="1529636158">
      <w:bodyDiv w:val="1"/>
      <w:marLeft w:val="0"/>
      <w:marRight w:val="0"/>
      <w:marTop w:val="0"/>
      <w:marBottom w:val="0"/>
      <w:divBdr>
        <w:top w:val="none" w:sz="0" w:space="0" w:color="auto"/>
        <w:left w:val="none" w:sz="0" w:space="0" w:color="auto"/>
        <w:bottom w:val="none" w:sz="0" w:space="0" w:color="auto"/>
        <w:right w:val="none" w:sz="0" w:space="0" w:color="auto"/>
      </w:divBdr>
    </w:div>
    <w:div w:id="1566449534">
      <w:bodyDiv w:val="1"/>
      <w:marLeft w:val="0"/>
      <w:marRight w:val="0"/>
      <w:marTop w:val="0"/>
      <w:marBottom w:val="0"/>
      <w:divBdr>
        <w:top w:val="none" w:sz="0" w:space="0" w:color="auto"/>
        <w:left w:val="none" w:sz="0" w:space="0" w:color="auto"/>
        <w:bottom w:val="none" w:sz="0" w:space="0" w:color="auto"/>
        <w:right w:val="none" w:sz="0" w:space="0" w:color="auto"/>
      </w:divBdr>
    </w:div>
    <w:div w:id="1615557225">
      <w:bodyDiv w:val="1"/>
      <w:marLeft w:val="0"/>
      <w:marRight w:val="0"/>
      <w:marTop w:val="0"/>
      <w:marBottom w:val="0"/>
      <w:divBdr>
        <w:top w:val="none" w:sz="0" w:space="0" w:color="auto"/>
        <w:left w:val="none" w:sz="0" w:space="0" w:color="auto"/>
        <w:bottom w:val="none" w:sz="0" w:space="0" w:color="auto"/>
        <w:right w:val="none" w:sz="0" w:space="0" w:color="auto"/>
      </w:divBdr>
    </w:div>
    <w:div w:id="1636061919">
      <w:bodyDiv w:val="1"/>
      <w:marLeft w:val="0"/>
      <w:marRight w:val="0"/>
      <w:marTop w:val="0"/>
      <w:marBottom w:val="0"/>
      <w:divBdr>
        <w:top w:val="none" w:sz="0" w:space="0" w:color="auto"/>
        <w:left w:val="none" w:sz="0" w:space="0" w:color="auto"/>
        <w:bottom w:val="none" w:sz="0" w:space="0" w:color="auto"/>
        <w:right w:val="none" w:sz="0" w:space="0" w:color="auto"/>
      </w:divBdr>
    </w:div>
    <w:div w:id="1671637764">
      <w:bodyDiv w:val="1"/>
      <w:marLeft w:val="0"/>
      <w:marRight w:val="0"/>
      <w:marTop w:val="0"/>
      <w:marBottom w:val="0"/>
      <w:divBdr>
        <w:top w:val="none" w:sz="0" w:space="0" w:color="auto"/>
        <w:left w:val="none" w:sz="0" w:space="0" w:color="auto"/>
        <w:bottom w:val="none" w:sz="0" w:space="0" w:color="auto"/>
        <w:right w:val="none" w:sz="0" w:space="0" w:color="auto"/>
      </w:divBdr>
    </w:div>
    <w:div w:id="1689987403">
      <w:bodyDiv w:val="1"/>
      <w:marLeft w:val="0"/>
      <w:marRight w:val="0"/>
      <w:marTop w:val="0"/>
      <w:marBottom w:val="0"/>
      <w:divBdr>
        <w:top w:val="none" w:sz="0" w:space="0" w:color="auto"/>
        <w:left w:val="none" w:sz="0" w:space="0" w:color="auto"/>
        <w:bottom w:val="none" w:sz="0" w:space="0" w:color="auto"/>
        <w:right w:val="none" w:sz="0" w:space="0" w:color="auto"/>
      </w:divBdr>
    </w:div>
    <w:div w:id="1718162653">
      <w:bodyDiv w:val="1"/>
      <w:marLeft w:val="0"/>
      <w:marRight w:val="0"/>
      <w:marTop w:val="0"/>
      <w:marBottom w:val="0"/>
      <w:divBdr>
        <w:top w:val="none" w:sz="0" w:space="0" w:color="auto"/>
        <w:left w:val="none" w:sz="0" w:space="0" w:color="auto"/>
        <w:bottom w:val="none" w:sz="0" w:space="0" w:color="auto"/>
        <w:right w:val="none" w:sz="0" w:space="0" w:color="auto"/>
      </w:divBdr>
    </w:div>
    <w:div w:id="1753967636">
      <w:bodyDiv w:val="1"/>
      <w:marLeft w:val="0"/>
      <w:marRight w:val="0"/>
      <w:marTop w:val="0"/>
      <w:marBottom w:val="0"/>
      <w:divBdr>
        <w:top w:val="none" w:sz="0" w:space="0" w:color="auto"/>
        <w:left w:val="none" w:sz="0" w:space="0" w:color="auto"/>
        <w:bottom w:val="none" w:sz="0" w:space="0" w:color="auto"/>
        <w:right w:val="none" w:sz="0" w:space="0" w:color="auto"/>
      </w:divBdr>
    </w:div>
    <w:div w:id="1773355158">
      <w:bodyDiv w:val="1"/>
      <w:marLeft w:val="0"/>
      <w:marRight w:val="0"/>
      <w:marTop w:val="0"/>
      <w:marBottom w:val="0"/>
      <w:divBdr>
        <w:top w:val="none" w:sz="0" w:space="0" w:color="auto"/>
        <w:left w:val="none" w:sz="0" w:space="0" w:color="auto"/>
        <w:bottom w:val="none" w:sz="0" w:space="0" w:color="auto"/>
        <w:right w:val="none" w:sz="0" w:space="0" w:color="auto"/>
      </w:divBdr>
    </w:div>
    <w:div w:id="1916426543">
      <w:bodyDiv w:val="1"/>
      <w:marLeft w:val="0"/>
      <w:marRight w:val="0"/>
      <w:marTop w:val="0"/>
      <w:marBottom w:val="0"/>
      <w:divBdr>
        <w:top w:val="none" w:sz="0" w:space="0" w:color="auto"/>
        <w:left w:val="none" w:sz="0" w:space="0" w:color="auto"/>
        <w:bottom w:val="none" w:sz="0" w:space="0" w:color="auto"/>
        <w:right w:val="none" w:sz="0" w:space="0" w:color="auto"/>
      </w:divBdr>
    </w:div>
    <w:div w:id="1936285163">
      <w:bodyDiv w:val="1"/>
      <w:marLeft w:val="0"/>
      <w:marRight w:val="0"/>
      <w:marTop w:val="0"/>
      <w:marBottom w:val="0"/>
      <w:divBdr>
        <w:top w:val="none" w:sz="0" w:space="0" w:color="auto"/>
        <w:left w:val="none" w:sz="0" w:space="0" w:color="auto"/>
        <w:bottom w:val="none" w:sz="0" w:space="0" w:color="auto"/>
        <w:right w:val="none" w:sz="0" w:space="0" w:color="auto"/>
      </w:divBdr>
    </w:div>
    <w:div w:id="2111848695">
      <w:bodyDiv w:val="1"/>
      <w:marLeft w:val="0"/>
      <w:marRight w:val="0"/>
      <w:marTop w:val="0"/>
      <w:marBottom w:val="0"/>
      <w:divBdr>
        <w:top w:val="none" w:sz="0" w:space="0" w:color="auto"/>
        <w:left w:val="none" w:sz="0" w:space="0" w:color="auto"/>
        <w:bottom w:val="none" w:sz="0" w:space="0" w:color="auto"/>
        <w:right w:val="none" w:sz="0" w:space="0" w:color="auto"/>
      </w:divBdr>
      <w:divsChild>
        <w:div w:id="1512984343">
          <w:marLeft w:val="0"/>
          <w:marRight w:val="0"/>
          <w:marTop w:val="75"/>
          <w:marBottom w:val="0"/>
          <w:divBdr>
            <w:top w:val="none" w:sz="0" w:space="0" w:color="auto"/>
            <w:left w:val="none" w:sz="0" w:space="0" w:color="auto"/>
            <w:bottom w:val="none" w:sz="0" w:space="0" w:color="auto"/>
            <w:right w:val="none" w:sz="0" w:space="0" w:color="auto"/>
          </w:divBdr>
        </w:div>
        <w:div w:id="1396052730">
          <w:marLeft w:val="0"/>
          <w:marRight w:val="0"/>
          <w:marTop w:val="0"/>
          <w:marBottom w:val="0"/>
          <w:divBdr>
            <w:top w:val="none" w:sz="0" w:space="0" w:color="auto"/>
            <w:left w:val="none" w:sz="0" w:space="0" w:color="auto"/>
            <w:bottom w:val="none" w:sz="0" w:space="0" w:color="auto"/>
            <w:right w:val="none" w:sz="0" w:space="0" w:color="auto"/>
          </w:divBdr>
        </w:div>
      </w:divsChild>
    </w:div>
    <w:div w:id="2127776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header" Target="header3.xml"/><Relationship Id="rId26" Type="http://schemas.microsoft.com/office/2007/relationships/diagramDrawing" Target="diagrams/drawing2.xml"/><Relationship Id="rId39" Type="http://schemas.openxmlformats.org/officeDocument/2006/relationships/image" Target="cid:50732127-d3a0-e5b1-e25a-4b2480cb0d86@yahoo.com" TargetMode="External"/><Relationship Id="rId21" Type="http://schemas.openxmlformats.org/officeDocument/2006/relationships/image" Target="media/image2.jpeg"/><Relationship Id="rId34" Type="http://schemas.openxmlformats.org/officeDocument/2006/relationships/image" Target="cid:b735957b-3a25-935a-c85e-dc6fb1d8057e@yahoo.com" TargetMode="External"/><Relationship Id="rId42" Type="http://schemas.openxmlformats.org/officeDocument/2006/relationships/image" Target="media/image16.png"/><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24" Type="http://schemas.openxmlformats.org/officeDocument/2006/relationships/diagramQuickStyle" Target="diagrams/quickStyle2.xml"/><Relationship Id="rId32" Type="http://schemas.openxmlformats.org/officeDocument/2006/relationships/image" Target="media/image8.emf"/><Relationship Id="rId37" Type="http://schemas.openxmlformats.org/officeDocument/2006/relationships/image" Target="media/image12.jpeg"/><Relationship Id="rId40" Type="http://schemas.openxmlformats.org/officeDocument/2006/relationships/image" Target="media/image14.png"/><Relationship Id="rId45" Type="http://schemas.openxmlformats.org/officeDocument/2006/relationships/image" Target="media/image19.png"/><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diagramLayout" Target="diagrams/layout2.xml"/><Relationship Id="rId28" Type="http://schemas.openxmlformats.org/officeDocument/2006/relationships/image" Target="media/image4.jpeg"/><Relationship Id="rId36" Type="http://schemas.openxmlformats.org/officeDocument/2006/relationships/image" Target="media/image11.png"/><Relationship Id="rId10" Type="http://schemas.openxmlformats.org/officeDocument/2006/relationships/diagramLayout" Target="diagrams/layout1.xml"/><Relationship Id="rId19" Type="http://schemas.openxmlformats.org/officeDocument/2006/relationships/footer" Target="footer3.xml"/><Relationship Id="rId31" Type="http://schemas.openxmlformats.org/officeDocument/2006/relationships/image" Target="media/image7.jpeg"/><Relationship Id="rId44" Type="http://schemas.openxmlformats.org/officeDocument/2006/relationships/image" Target="media/image18.png"/><Relationship Id="rId4" Type="http://schemas.microsoft.com/office/2007/relationships/stylesWithEffects" Target="stylesWithEffects.xml"/><Relationship Id="rId9" Type="http://schemas.openxmlformats.org/officeDocument/2006/relationships/diagramData" Target="diagrams/data1.xml"/><Relationship Id="rId14" Type="http://schemas.openxmlformats.org/officeDocument/2006/relationships/header" Target="header1.xml"/><Relationship Id="rId22" Type="http://schemas.openxmlformats.org/officeDocument/2006/relationships/diagramData" Target="diagrams/data2.xml"/><Relationship Id="rId27" Type="http://schemas.openxmlformats.org/officeDocument/2006/relationships/image" Target="media/image3.emf"/><Relationship Id="rId30" Type="http://schemas.openxmlformats.org/officeDocument/2006/relationships/image" Target="media/image6.jpeg"/><Relationship Id="rId35" Type="http://schemas.openxmlformats.org/officeDocument/2006/relationships/image" Target="media/image10.png"/><Relationship Id="rId43" Type="http://schemas.openxmlformats.org/officeDocument/2006/relationships/image" Target="media/image17.png"/><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footer" Target="footer2.xml"/><Relationship Id="rId25" Type="http://schemas.openxmlformats.org/officeDocument/2006/relationships/diagramColors" Target="diagrams/colors2.xml"/><Relationship Id="rId33" Type="http://schemas.openxmlformats.org/officeDocument/2006/relationships/image" Target="media/image9.jpeg"/><Relationship Id="rId38" Type="http://schemas.openxmlformats.org/officeDocument/2006/relationships/image" Target="media/image13.jpeg"/><Relationship Id="rId46" Type="http://schemas.openxmlformats.org/officeDocument/2006/relationships/image" Target="media/image20.png"/><Relationship Id="rId20" Type="http://schemas.openxmlformats.org/officeDocument/2006/relationships/image" Target="media/image1.jpeg"/><Relationship Id="rId41" Type="http://schemas.openxmlformats.org/officeDocument/2006/relationships/image" Target="media/image15.gif"/></Relationships>
</file>

<file path=word/_rels/footnotes.xml.rels><?xml version="1.0" encoding="UTF-8" standalone="yes"?>
<Relationships xmlns="http://schemas.openxmlformats.org/package/2006/relationships"><Relationship Id="rId3" Type="http://schemas.openxmlformats.org/officeDocument/2006/relationships/hyperlink" Target="https://terridata.dnp.gov.co" TargetMode="External"/><Relationship Id="rId2" Type="http://schemas.openxmlformats.org/officeDocument/2006/relationships/hyperlink" Target="https://terridata.dnp.gov.co" TargetMode="External"/><Relationship Id="rId1" Type="http://schemas.openxmlformats.org/officeDocument/2006/relationships/hyperlink" Target="https://terridata.dnp.gov.co"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8CAE511-030E-44C6-9430-0F7BD8352DED}"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s-CO"/>
        </a:p>
      </dgm:t>
    </dgm:pt>
    <dgm:pt modelId="{7740A1FA-11D4-46FD-B385-9712C7CF20AE}">
      <dgm:prSet phldrT="[Texto]"/>
      <dgm:spPr/>
      <dgm:t>
        <a:bodyPr/>
        <a:lstStyle/>
        <a:p>
          <a:pPr algn="ctr"/>
          <a:r>
            <a:rPr lang="es-CO"/>
            <a:t>Proyecto</a:t>
          </a:r>
        </a:p>
      </dgm:t>
    </dgm:pt>
    <dgm:pt modelId="{9B80F228-8439-47BE-8DBC-7412F13ED20A}" type="parTrans" cxnId="{1AE8FF66-E667-4EF7-ABFE-3DD71A81105D}">
      <dgm:prSet/>
      <dgm:spPr/>
      <dgm:t>
        <a:bodyPr/>
        <a:lstStyle/>
        <a:p>
          <a:pPr algn="ctr"/>
          <a:endParaRPr lang="es-CO"/>
        </a:p>
      </dgm:t>
    </dgm:pt>
    <dgm:pt modelId="{49EB7656-0E88-4020-B0AA-61F4BBFF4888}" type="sibTrans" cxnId="{1AE8FF66-E667-4EF7-ABFE-3DD71A81105D}">
      <dgm:prSet/>
      <dgm:spPr/>
      <dgm:t>
        <a:bodyPr/>
        <a:lstStyle/>
        <a:p>
          <a:pPr algn="ctr"/>
          <a:endParaRPr lang="es-CO"/>
        </a:p>
      </dgm:t>
    </dgm:pt>
    <dgm:pt modelId="{73EAC08C-E03F-4783-B1F3-4B11D7C9AF67}">
      <dgm:prSet phldrT="[Texto]"/>
      <dgm:spPr/>
      <dgm:t>
        <a:bodyPr/>
        <a:lstStyle/>
        <a:p>
          <a:pPr algn="ctr"/>
          <a:r>
            <a:rPr lang="es-CO"/>
            <a:t>Comité Directivo </a:t>
          </a:r>
        </a:p>
      </dgm:t>
    </dgm:pt>
    <dgm:pt modelId="{29B057C0-722E-4F8D-9B62-006D69593FDE}" type="parTrans" cxnId="{A1A2FA1E-E0B0-4EE0-8BCB-FC29C170D772}">
      <dgm:prSet/>
      <dgm:spPr/>
      <dgm:t>
        <a:bodyPr/>
        <a:lstStyle/>
        <a:p>
          <a:pPr algn="ctr"/>
          <a:endParaRPr lang="es-CO"/>
        </a:p>
      </dgm:t>
    </dgm:pt>
    <dgm:pt modelId="{4D81CE6C-250D-4282-ABFA-58E8266B42C2}" type="sibTrans" cxnId="{A1A2FA1E-E0B0-4EE0-8BCB-FC29C170D772}">
      <dgm:prSet/>
      <dgm:spPr/>
      <dgm:t>
        <a:bodyPr/>
        <a:lstStyle/>
        <a:p>
          <a:pPr algn="ctr"/>
          <a:endParaRPr lang="es-CO"/>
        </a:p>
      </dgm:t>
    </dgm:pt>
    <dgm:pt modelId="{86A5AEF2-CCB3-454A-8A67-800A2E2F4915}">
      <dgm:prSet phldrT="[Texto]"/>
      <dgm:spPr/>
      <dgm:t>
        <a:bodyPr/>
        <a:lstStyle/>
        <a:p>
          <a:pPr algn="ctr"/>
          <a:r>
            <a:rPr lang="es-CO"/>
            <a:t>Comité Técnico </a:t>
          </a:r>
        </a:p>
      </dgm:t>
    </dgm:pt>
    <dgm:pt modelId="{B3236DF2-146B-469B-AAE7-DFE7FAD594B6}" type="parTrans" cxnId="{97CA5F54-1C06-44E9-A025-209FC1B908C4}">
      <dgm:prSet/>
      <dgm:spPr/>
      <dgm:t>
        <a:bodyPr/>
        <a:lstStyle/>
        <a:p>
          <a:pPr algn="ctr"/>
          <a:endParaRPr lang="es-CO"/>
        </a:p>
      </dgm:t>
    </dgm:pt>
    <dgm:pt modelId="{2251CB1F-5018-4DD2-8568-65CE53403986}" type="sibTrans" cxnId="{97CA5F54-1C06-44E9-A025-209FC1B908C4}">
      <dgm:prSet/>
      <dgm:spPr/>
      <dgm:t>
        <a:bodyPr/>
        <a:lstStyle/>
        <a:p>
          <a:pPr algn="ctr"/>
          <a:endParaRPr lang="es-CO"/>
        </a:p>
      </dgm:t>
    </dgm:pt>
    <dgm:pt modelId="{3CF764AD-5B9F-4D78-A662-4D4223F726AB}" type="asst">
      <dgm:prSet/>
      <dgm:spPr/>
      <dgm:t>
        <a:bodyPr/>
        <a:lstStyle/>
        <a:p>
          <a:pPr algn="ctr"/>
          <a:r>
            <a:rPr lang="es-CO"/>
            <a:t>MADS</a:t>
          </a:r>
        </a:p>
      </dgm:t>
    </dgm:pt>
    <dgm:pt modelId="{5CF09442-5F5F-4ECD-972D-578DE7CC7A10}" type="parTrans" cxnId="{9289DC93-3F48-4738-9AD8-32711F1611C2}">
      <dgm:prSet/>
      <dgm:spPr/>
      <dgm:t>
        <a:bodyPr/>
        <a:lstStyle/>
        <a:p>
          <a:pPr algn="ctr"/>
          <a:endParaRPr lang="es-CO"/>
        </a:p>
      </dgm:t>
    </dgm:pt>
    <dgm:pt modelId="{F3F7812F-7168-4FC5-962C-D5CBC0DD9880}" type="sibTrans" cxnId="{9289DC93-3F48-4738-9AD8-32711F1611C2}">
      <dgm:prSet/>
      <dgm:spPr/>
      <dgm:t>
        <a:bodyPr/>
        <a:lstStyle/>
        <a:p>
          <a:pPr algn="ctr"/>
          <a:endParaRPr lang="es-CO"/>
        </a:p>
      </dgm:t>
    </dgm:pt>
    <dgm:pt modelId="{1C068EAE-D9C3-4312-B578-18E949C065CD}" type="asst">
      <dgm:prSet/>
      <dgm:spPr/>
      <dgm:t>
        <a:bodyPr/>
        <a:lstStyle/>
        <a:p>
          <a:pPr algn="ctr"/>
          <a:r>
            <a:rPr lang="es-CO"/>
            <a:t>WWF</a:t>
          </a:r>
        </a:p>
      </dgm:t>
    </dgm:pt>
    <dgm:pt modelId="{432CCB25-F113-44CB-BC78-009180B66C4E}" type="parTrans" cxnId="{1022EFC5-825C-4366-B9E0-3ACC28F551BB}">
      <dgm:prSet/>
      <dgm:spPr/>
      <dgm:t>
        <a:bodyPr/>
        <a:lstStyle/>
        <a:p>
          <a:pPr algn="ctr"/>
          <a:endParaRPr lang="es-CO"/>
        </a:p>
      </dgm:t>
    </dgm:pt>
    <dgm:pt modelId="{9711D224-492B-4E3B-93D1-E155BB09BDCF}" type="sibTrans" cxnId="{1022EFC5-825C-4366-B9E0-3ACC28F551BB}">
      <dgm:prSet/>
      <dgm:spPr/>
      <dgm:t>
        <a:bodyPr/>
        <a:lstStyle/>
        <a:p>
          <a:pPr algn="ctr"/>
          <a:endParaRPr lang="es-CO"/>
        </a:p>
      </dgm:t>
    </dgm:pt>
    <dgm:pt modelId="{E8135020-D79D-4B8D-9F59-B9F21E130452}">
      <dgm:prSet/>
      <dgm:spPr/>
      <dgm:t>
        <a:bodyPr/>
        <a:lstStyle/>
        <a:p>
          <a:pPr algn="ctr"/>
          <a:r>
            <a:rPr lang="es-CO"/>
            <a:t>Especialista Salvaguardas</a:t>
          </a:r>
        </a:p>
      </dgm:t>
    </dgm:pt>
    <dgm:pt modelId="{DD03408A-2613-437F-9060-EDF02C6FF808}" type="parTrans" cxnId="{2A3E3D17-3717-46BF-9AD8-A86033A28B9C}">
      <dgm:prSet/>
      <dgm:spPr/>
      <dgm:t>
        <a:bodyPr/>
        <a:lstStyle/>
        <a:p>
          <a:pPr algn="ctr"/>
          <a:endParaRPr lang="es-CO"/>
        </a:p>
      </dgm:t>
    </dgm:pt>
    <dgm:pt modelId="{9756710B-3DDC-4026-8D68-650BDD3A1CE7}" type="sibTrans" cxnId="{2A3E3D17-3717-46BF-9AD8-A86033A28B9C}">
      <dgm:prSet/>
      <dgm:spPr/>
      <dgm:t>
        <a:bodyPr/>
        <a:lstStyle/>
        <a:p>
          <a:pPr algn="ctr"/>
          <a:endParaRPr lang="es-CO"/>
        </a:p>
      </dgm:t>
    </dgm:pt>
    <dgm:pt modelId="{46685139-0C75-4EA1-A231-434A7269DD51}">
      <dgm:prSet/>
      <dgm:spPr/>
      <dgm:t>
        <a:bodyPr/>
        <a:lstStyle/>
        <a:p>
          <a:r>
            <a:rPr lang="es-CO"/>
            <a:t>Unidad Implementadora del Proyecto</a:t>
          </a:r>
        </a:p>
      </dgm:t>
    </dgm:pt>
    <dgm:pt modelId="{AB241517-1C0A-443D-8CB1-3DC6A8FE2C98}" type="parTrans" cxnId="{335EFCEB-6B55-4936-9E6F-89D24D696A5F}">
      <dgm:prSet/>
      <dgm:spPr/>
      <dgm:t>
        <a:bodyPr/>
        <a:lstStyle/>
        <a:p>
          <a:endParaRPr lang="es-CO"/>
        </a:p>
      </dgm:t>
    </dgm:pt>
    <dgm:pt modelId="{49E80076-B760-4F29-9106-B1065C1995E3}" type="sibTrans" cxnId="{335EFCEB-6B55-4936-9E6F-89D24D696A5F}">
      <dgm:prSet/>
      <dgm:spPr/>
      <dgm:t>
        <a:bodyPr/>
        <a:lstStyle/>
        <a:p>
          <a:endParaRPr lang="es-CO"/>
        </a:p>
      </dgm:t>
    </dgm:pt>
    <dgm:pt modelId="{0938E9D9-85C7-48BF-B117-215BD88ADFE3}">
      <dgm:prSet/>
      <dgm:spPr/>
      <dgm:t>
        <a:bodyPr/>
        <a:lstStyle/>
        <a:p>
          <a:r>
            <a:rPr lang="es-CO"/>
            <a:t>M&amp;E</a:t>
          </a:r>
        </a:p>
      </dgm:t>
    </dgm:pt>
    <dgm:pt modelId="{8D836CF3-FD14-48EC-AE34-632069AF752D}" type="parTrans" cxnId="{17A4E9A8-6856-4659-8818-026DB3980BE6}">
      <dgm:prSet/>
      <dgm:spPr/>
      <dgm:t>
        <a:bodyPr/>
        <a:lstStyle/>
        <a:p>
          <a:endParaRPr lang="es-CO"/>
        </a:p>
      </dgm:t>
    </dgm:pt>
    <dgm:pt modelId="{5BA47C22-661C-4298-ADE8-70D9EB92520D}" type="sibTrans" cxnId="{17A4E9A8-6856-4659-8818-026DB3980BE6}">
      <dgm:prSet/>
      <dgm:spPr/>
      <dgm:t>
        <a:bodyPr/>
        <a:lstStyle/>
        <a:p>
          <a:endParaRPr lang="es-CO"/>
        </a:p>
      </dgm:t>
    </dgm:pt>
    <dgm:pt modelId="{ED7AD65F-52E2-4550-AF47-E3D6CBA59904}" type="pres">
      <dgm:prSet presAssocID="{18CAE511-030E-44C6-9430-0F7BD8352DED}" presName="hierChild1" presStyleCnt="0">
        <dgm:presLayoutVars>
          <dgm:orgChart val="1"/>
          <dgm:chPref val="1"/>
          <dgm:dir/>
          <dgm:animOne val="branch"/>
          <dgm:animLvl val="lvl"/>
          <dgm:resizeHandles/>
        </dgm:presLayoutVars>
      </dgm:prSet>
      <dgm:spPr/>
      <dgm:t>
        <a:bodyPr/>
        <a:lstStyle/>
        <a:p>
          <a:endParaRPr lang="es-ES"/>
        </a:p>
      </dgm:t>
    </dgm:pt>
    <dgm:pt modelId="{042FE16A-F6AE-4A97-9A1F-ED1D24590321}" type="pres">
      <dgm:prSet presAssocID="{7740A1FA-11D4-46FD-B385-9712C7CF20AE}" presName="hierRoot1" presStyleCnt="0">
        <dgm:presLayoutVars>
          <dgm:hierBranch val="init"/>
        </dgm:presLayoutVars>
      </dgm:prSet>
      <dgm:spPr/>
    </dgm:pt>
    <dgm:pt modelId="{17C8F82A-BC1B-4A57-84F4-F8B1D1658813}" type="pres">
      <dgm:prSet presAssocID="{7740A1FA-11D4-46FD-B385-9712C7CF20AE}" presName="rootComposite1" presStyleCnt="0"/>
      <dgm:spPr/>
    </dgm:pt>
    <dgm:pt modelId="{2D50BFFC-F7EB-45C3-9B1C-621283DB1996}" type="pres">
      <dgm:prSet presAssocID="{7740A1FA-11D4-46FD-B385-9712C7CF20AE}" presName="rootText1" presStyleLbl="node0" presStyleIdx="0" presStyleCnt="1">
        <dgm:presLayoutVars>
          <dgm:chPref val="3"/>
        </dgm:presLayoutVars>
      </dgm:prSet>
      <dgm:spPr/>
      <dgm:t>
        <a:bodyPr/>
        <a:lstStyle/>
        <a:p>
          <a:endParaRPr lang="es-ES"/>
        </a:p>
      </dgm:t>
    </dgm:pt>
    <dgm:pt modelId="{E5CD36E3-B55B-4DB0-B174-7D5F7C753C14}" type="pres">
      <dgm:prSet presAssocID="{7740A1FA-11D4-46FD-B385-9712C7CF20AE}" presName="rootConnector1" presStyleLbl="node1" presStyleIdx="0" presStyleCnt="0"/>
      <dgm:spPr/>
      <dgm:t>
        <a:bodyPr/>
        <a:lstStyle/>
        <a:p>
          <a:endParaRPr lang="es-ES"/>
        </a:p>
      </dgm:t>
    </dgm:pt>
    <dgm:pt modelId="{34F85423-B331-49D6-8D68-1E18DBB18B4C}" type="pres">
      <dgm:prSet presAssocID="{7740A1FA-11D4-46FD-B385-9712C7CF20AE}" presName="hierChild2" presStyleCnt="0"/>
      <dgm:spPr/>
    </dgm:pt>
    <dgm:pt modelId="{61BD20AE-43C5-408F-9BB5-7FCC5AFD8FCC}" type="pres">
      <dgm:prSet presAssocID="{29B057C0-722E-4F8D-9B62-006D69593FDE}" presName="Name37" presStyleLbl="parChTrans1D2" presStyleIdx="0" presStyleCnt="4"/>
      <dgm:spPr/>
      <dgm:t>
        <a:bodyPr/>
        <a:lstStyle/>
        <a:p>
          <a:endParaRPr lang="es-ES"/>
        </a:p>
      </dgm:t>
    </dgm:pt>
    <dgm:pt modelId="{D4C843FC-9FFF-4BB9-BDA2-912A64BD3B00}" type="pres">
      <dgm:prSet presAssocID="{73EAC08C-E03F-4783-B1F3-4B11D7C9AF67}" presName="hierRoot2" presStyleCnt="0">
        <dgm:presLayoutVars>
          <dgm:hierBranch val="init"/>
        </dgm:presLayoutVars>
      </dgm:prSet>
      <dgm:spPr/>
    </dgm:pt>
    <dgm:pt modelId="{025C670E-4C4A-4B73-932F-ABC485F1D443}" type="pres">
      <dgm:prSet presAssocID="{73EAC08C-E03F-4783-B1F3-4B11D7C9AF67}" presName="rootComposite" presStyleCnt="0"/>
      <dgm:spPr/>
    </dgm:pt>
    <dgm:pt modelId="{FC134B5B-1FEA-4397-8482-1A1331D52EFE}" type="pres">
      <dgm:prSet presAssocID="{73EAC08C-E03F-4783-B1F3-4B11D7C9AF67}" presName="rootText" presStyleLbl="node2" presStyleIdx="0" presStyleCnt="2">
        <dgm:presLayoutVars>
          <dgm:chPref val="3"/>
        </dgm:presLayoutVars>
      </dgm:prSet>
      <dgm:spPr/>
      <dgm:t>
        <a:bodyPr/>
        <a:lstStyle/>
        <a:p>
          <a:endParaRPr lang="es-ES"/>
        </a:p>
      </dgm:t>
    </dgm:pt>
    <dgm:pt modelId="{594F7A91-9FDC-4FFC-94CD-1108CE0F0BED}" type="pres">
      <dgm:prSet presAssocID="{73EAC08C-E03F-4783-B1F3-4B11D7C9AF67}" presName="rootConnector" presStyleLbl="node2" presStyleIdx="0" presStyleCnt="2"/>
      <dgm:spPr/>
      <dgm:t>
        <a:bodyPr/>
        <a:lstStyle/>
        <a:p>
          <a:endParaRPr lang="es-ES"/>
        </a:p>
      </dgm:t>
    </dgm:pt>
    <dgm:pt modelId="{0C60AF52-7D93-41B1-9143-C41E1F922863}" type="pres">
      <dgm:prSet presAssocID="{73EAC08C-E03F-4783-B1F3-4B11D7C9AF67}" presName="hierChild4" presStyleCnt="0"/>
      <dgm:spPr/>
    </dgm:pt>
    <dgm:pt modelId="{8EC5E8BA-8240-41FF-9639-69FEDF0425B5}" type="pres">
      <dgm:prSet presAssocID="{73EAC08C-E03F-4783-B1F3-4B11D7C9AF67}" presName="hierChild5" presStyleCnt="0"/>
      <dgm:spPr/>
    </dgm:pt>
    <dgm:pt modelId="{79047911-A3FF-4842-89BF-F15239BBF2FC}" type="pres">
      <dgm:prSet presAssocID="{B3236DF2-146B-469B-AAE7-DFE7FAD594B6}" presName="Name37" presStyleLbl="parChTrans1D2" presStyleIdx="1" presStyleCnt="4"/>
      <dgm:spPr/>
      <dgm:t>
        <a:bodyPr/>
        <a:lstStyle/>
        <a:p>
          <a:endParaRPr lang="es-ES"/>
        </a:p>
      </dgm:t>
    </dgm:pt>
    <dgm:pt modelId="{11B5EDEF-F6B3-42E4-8602-7DBC0E2ECABF}" type="pres">
      <dgm:prSet presAssocID="{86A5AEF2-CCB3-454A-8A67-800A2E2F4915}" presName="hierRoot2" presStyleCnt="0">
        <dgm:presLayoutVars>
          <dgm:hierBranch val="init"/>
        </dgm:presLayoutVars>
      </dgm:prSet>
      <dgm:spPr/>
    </dgm:pt>
    <dgm:pt modelId="{04820DC8-92E3-4822-9E92-C903940EF511}" type="pres">
      <dgm:prSet presAssocID="{86A5AEF2-CCB3-454A-8A67-800A2E2F4915}" presName="rootComposite" presStyleCnt="0"/>
      <dgm:spPr/>
    </dgm:pt>
    <dgm:pt modelId="{21B99226-FA6E-4479-81E7-BCCE04027A52}" type="pres">
      <dgm:prSet presAssocID="{86A5AEF2-CCB3-454A-8A67-800A2E2F4915}" presName="rootText" presStyleLbl="node2" presStyleIdx="1" presStyleCnt="2">
        <dgm:presLayoutVars>
          <dgm:chPref val="3"/>
        </dgm:presLayoutVars>
      </dgm:prSet>
      <dgm:spPr/>
      <dgm:t>
        <a:bodyPr/>
        <a:lstStyle/>
        <a:p>
          <a:endParaRPr lang="es-ES"/>
        </a:p>
      </dgm:t>
    </dgm:pt>
    <dgm:pt modelId="{D95CCC39-B5B5-4C7C-8CEE-E42BFFC22D23}" type="pres">
      <dgm:prSet presAssocID="{86A5AEF2-CCB3-454A-8A67-800A2E2F4915}" presName="rootConnector" presStyleLbl="node2" presStyleIdx="1" presStyleCnt="2"/>
      <dgm:spPr/>
      <dgm:t>
        <a:bodyPr/>
        <a:lstStyle/>
        <a:p>
          <a:endParaRPr lang="es-ES"/>
        </a:p>
      </dgm:t>
    </dgm:pt>
    <dgm:pt modelId="{28DCAFE0-BC4B-4CBD-8EAC-C0ACBB74AFA6}" type="pres">
      <dgm:prSet presAssocID="{86A5AEF2-CCB3-454A-8A67-800A2E2F4915}" presName="hierChild4" presStyleCnt="0"/>
      <dgm:spPr/>
    </dgm:pt>
    <dgm:pt modelId="{4C431BB6-31A1-4E12-93BF-46206C0F0DA0}" type="pres">
      <dgm:prSet presAssocID="{86A5AEF2-CCB3-454A-8A67-800A2E2F4915}" presName="hierChild5" presStyleCnt="0"/>
      <dgm:spPr/>
    </dgm:pt>
    <dgm:pt modelId="{9BF02DB9-6D19-44F4-969C-1D47A85E5ACB}" type="pres">
      <dgm:prSet presAssocID="{7740A1FA-11D4-46FD-B385-9712C7CF20AE}" presName="hierChild3" presStyleCnt="0"/>
      <dgm:spPr/>
    </dgm:pt>
    <dgm:pt modelId="{2F5CFD43-B010-4728-AEC1-AE7CC7F07F38}" type="pres">
      <dgm:prSet presAssocID="{5CF09442-5F5F-4ECD-972D-578DE7CC7A10}" presName="Name111" presStyleLbl="parChTrans1D2" presStyleIdx="2" presStyleCnt="4"/>
      <dgm:spPr/>
      <dgm:t>
        <a:bodyPr/>
        <a:lstStyle/>
        <a:p>
          <a:endParaRPr lang="es-ES"/>
        </a:p>
      </dgm:t>
    </dgm:pt>
    <dgm:pt modelId="{8476E88F-09C3-4487-9992-E8CFDDDB866B}" type="pres">
      <dgm:prSet presAssocID="{3CF764AD-5B9F-4D78-A662-4D4223F726AB}" presName="hierRoot3" presStyleCnt="0">
        <dgm:presLayoutVars>
          <dgm:hierBranch val="init"/>
        </dgm:presLayoutVars>
      </dgm:prSet>
      <dgm:spPr/>
    </dgm:pt>
    <dgm:pt modelId="{CCF58C92-4F59-4BE6-ACB9-A1F08C7F3DF9}" type="pres">
      <dgm:prSet presAssocID="{3CF764AD-5B9F-4D78-A662-4D4223F726AB}" presName="rootComposite3" presStyleCnt="0"/>
      <dgm:spPr/>
    </dgm:pt>
    <dgm:pt modelId="{76875850-6DE4-42CC-81C9-D08DB07CBFCB}" type="pres">
      <dgm:prSet presAssocID="{3CF764AD-5B9F-4D78-A662-4D4223F726AB}" presName="rootText3" presStyleLbl="asst1" presStyleIdx="0" presStyleCnt="2">
        <dgm:presLayoutVars>
          <dgm:chPref val="3"/>
        </dgm:presLayoutVars>
      </dgm:prSet>
      <dgm:spPr/>
      <dgm:t>
        <a:bodyPr/>
        <a:lstStyle/>
        <a:p>
          <a:endParaRPr lang="es-ES"/>
        </a:p>
      </dgm:t>
    </dgm:pt>
    <dgm:pt modelId="{5D248778-4C5A-4246-ACEB-A7294708BB15}" type="pres">
      <dgm:prSet presAssocID="{3CF764AD-5B9F-4D78-A662-4D4223F726AB}" presName="rootConnector3" presStyleLbl="asst1" presStyleIdx="0" presStyleCnt="2"/>
      <dgm:spPr/>
      <dgm:t>
        <a:bodyPr/>
        <a:lstStyle/>
        <a:p>
          <a:endParaRPr lang="es-ES"/>
        </a:p>
      </dgm:t>
    </dgm:pt>
    <dgm:pt modelId="{5AE284B7-74A0-4B66-9AF6-1C73266AD827}" type="pres">
      <dgm:prSet presAssocID="{3CF764AD-5B9F-4D78-A662-4D4223F726AB}" presName="hierChild6" presStyleCnt="0"/>
      <dgm:spPr/>
    </dgm:pt>
    <dgm:pt modelId="{D6508266-0010-4E73-BC24-F00A81BAC4AA}" type="pres">
      <dgm:prSet presAssocID="{DD03408A-2613-437F-9060-EDF02C6FF808}" presName="Name37" presStyleLbl="parChTrans1D3" presStyleIdx="0" presStyleCnt="2"/>
      <dgm:spPr/>
      <dgm:t>
        <a:bodyPr/>
        <a:lstStyle/>
        <a:p>
          <a:endParaRPr lang="es-ES"/>
        </a:p>
      </dgm:t>
    </dgm:pt>
    <dgm:pt modelId="{FC8EF5D3-47BA-4F3C-980B-305F8FCBD95F}" type="pres">
      <dgm:prSet presAssocID="{E8135020-D79D-4B8D-9F59-B9F21E130452}" presName="hierRoot2" presStyleCnt="0">
        <dgm:presLayoutVars>
          <dgm:hierBranch val="init"/>
        </dgm:presLayoutVars>
      </dgm:prSet>
      <dgm:spPr/>
    </dgm:pt>
    <dgm:pt modelId="{3F197E92-0CD6-4D95-9856-998F6F311DE5}" type="pres">
      <dgm:prSet presAssocID="{E8135020-D79D-4B8D-9F59-B9F21E130452}" presName="rootComposite" presStyleCnt="0"/>
      <dgm:spPr/>
    </dgm:pt>
    <dgm:pt modelId="{52B66E34-5EBF-4957-AAED-6DDFE29D97F2}" type="pres">
      <dgm:prSet presAssocID="{E8135020-D79D-4B8D-9F59-B9F21E130452}" presName="rootText" presStyleLbl="node3" presStyleIdx="0" presStyleCnt="2" custLinFactX="-52168" custLinFactNeighborX="-100000" custLinFactNeighborY="1989">
        <dgm:presLayoutVars>
          <dgm:chPref val="3"/>
        </dgm:presLayoutVars>
      </dgm:prSet>
      <dgm:spPr/>
      <dgm:t>
        <a:bodyPr/>
        <a:lstStyle/>
        <a:p>
          <a:endParaRPr lang="es-ES"/>
        </a:p>
      </dgm:t>
    </dgm:pt>
    <dgm:pt modelId="{8C4102CA-859F-41BD-BDFF-9B158466414B}" type="pres">
      <dgm:prSet presAssocID="{E8135020-D79D-4B8D-9F59-B9F21E130452}" presName="rootConnector" presStyleLbl="node3" presStyleIdx="0" presStyleCnt="2"/>
      <dgm:spPr/>
      <dgm:t>
        <a:bodyPr/>
        <a:lstStyle/>
        <a:p>
          <a:endParaRPr lang="es-ES"/>
        </a:p>
      </dgm:t>
    </dgm:pt>
    <dgm:pt modelId="{B85536B2-4A17-4581-A674-74CED04263E2}" type="pres">
      <dgm:prSet presAssocID="{E8135020-D79D-4B8D-9F59-B9F21E130452}" presName="hierChild4" presStyleCnt="0"/>
      <dgm:spPr/>
    </dgm:pt>
    <dgm:pt modelId="{E81339D3-A07A-4641-A2BF-EE4812B5F4F0}" type="pres">
      <dgm:prSet presAssocID="{E8135020-D79D-4B8D-9F59-B9F21E130452}" presName="hierChild5" presStyleCnt="0"/>
      <dgm:spPr/>
    </dgm:pt>
    <dgm:pt modelId="{F374FF29-9E90-4C4A-B537-E8283283BB75}" type="pres">
      <dgm:prSet presAssocID="{3CF764AD-5B9F-4D78-A662-4D4223F726AB}" presName="hierChild7" presStyleCnt="0"/>
      <dgm:spPr/>
    </dgm:pt>
    <dgm:pt modelId="{F5E0203D-6E28-4095-A15C-9E2DAC6A9B20}" type="pres">
      <dgm:prSet presAssocID="{432CCB25-F113-44CB-BC78-009180B66C4E}" presName="Name111" presStyleLbl="parChTrans1D2" presStyleIdx="3" presStyleCnt="4"/>
      <dgm:spPr/>
      <dgm:t>
        <a:bodyPr/>
        <a:lstStyle/>
        <a:p>
          <a:endParaRPr lang="es-ES"/>
        </a:p>
      </dgm:t>
    </dgm:pt>
    <dgm:pt modelId="{8A13042B-A6F9-43C0-BADA-87693C1D3107}" type="pres">
      <dgm:prSet presAssocID="{1C068EAE-D9C3-4312-B578-18E949C065CD}" presName="hierRoot3" presStyleCnt="0">
        <dgm:presLayoutVars>
          <dgm:hierBranch val="init"/>
        </dgm:presLayoutVars>
      </dgm:prSet>
      <dgm:spPr/>
    </dgm:pt>
    <dgm:pt modelId="{7D3E9FA2-7B3C-4B9F-84E4-B7DBFDE3A283}" type="pres">
      <dgm:prSet presAssocID="{1C068EAE-D9C3-4312-B578-18E949C065CD}" presName="rootComposite3" presStyleCnt="0"/>
      <dgm:spPr/>
    </dgm:pt>
    <dgm:pt modelId="{9F12F581-8B09-4A9C-AD09-0DBF6906A368}" type="pres">
      <dgm:prSet presAssocID="{1C068EAE-D9C3-4312-B578-18E949C065CD}" presName="rootText3" presStyleLbl="asst1" presStyleIdx="1" presStyleCnt="2">
        <dgm:presLayoutVars>
          <dgm:chPref val="3"/>
        </dgm:presLayoutVars>
      </dgm:prSet>
      <dgm:spPr/>
      <dgm:t>
        <a:bodyPr/>
        <a:lstStyle/>
        <a:p>
          <a:endParaRPr lang="es-ES"/>
        </a:p>
      </dgm:t>
    </dgm:pt>
    <dgm:pt modelId="{31211FFF-CFA5-42E9-91A5-CEB7F83D8B50}" type="pres">
      <dgm:prSet presAssocID="{1C068EAE-D9C3-4312-B578-18E949C065CD}" presName="rootConnector3" presStyleLbl="asst1" presStyleIdx="1" presStyleCnt="2"/>
      <dgm:spPr/>
      <dgm:t>
        <a:bodyPr/>
        <a:lstStyle/>
        <a:p>
          <a:endParaRPr lang="es-ES"/>
        </a:p>
      </dgm:t>
    </dgm:pt>
    <dgm:pt modelId="{8B85D32A-F1A1-46C3-88DC-2660E36CEB51}" type="pres">
      <dgm:prSet presAssocID="{1C068EAE-D9C3-4312-B578-18E949C065CD}" presName="hierChild6" presStyleCnt="0"/>
      <dgm:spPr/>
    </dgm:pt>
    <dgm:pt modelId="{EA9A236E-6976-4D53-9FAE-3AAF1057227B}" type="pres">
      <dgm:prSet presAssocID="{AB241517-1C0A-443D-8CB1-3DC6A8FE2C98}" presName="Name37" presStyleLbl="parChTrans1D3" presStyleIdx="1" presStyleCnt="2"/>
      <dgm:spPr/>
      <dgm:t>
        <a:bodyPr/>
        <a:lstStyle/>
        <a:p>
          <a:endParaRPr lang="es-ES"/>
        </a:p>
      </dgm:t>
    </dgm:pt>
    <dgm:pt modelId="{96A75743-1F8C-4809-885E-02740655220B}" type="pres">
      <dgm:prSet presAssocID="{46685139-0C75-4EA1-A231-434A7269DD51}" presName="hierRoot2" presStyleCnt="0">
        <dgm:presLayoutVars>
          <dgm:hierBranch val="init"/>
        </dgm:presLayoutVars>
      </dgm:prSet>
      <dgm:spPr/>
    </dgm:pt>
    <dgm:pt modelId="{42DBEDC2-2DD4-4FD8-836D-BCE142040D18}" type="pres">
      <dgm:prSet presAssocID="{46685139-0C75-4EA1-A231-434A7269DD51}" presName="rootComposite" presStyleCnt="0"/>
      <dgm:spPr/>
    </dgm:pt>
    <dgm:pt modelId="{52F43EC2-D9FD-4531-9111-6A883D82C213}" type="pres">
      <dgm:prSet presAssocID="{46685139-0C75-4EA1-A231-434A7269DD51}" presName="rootText" presStyleLbl="node3" presStyleIdx="1" presStyleCnt="2" custLinFactX="23302" custLinFactNeighborX="100000" custLinFactNeighborY="-42230">
        <dgm:presLayoutVars>
          <dgm:chPref val="3"/>
        </dgm:presLayoutVars>
      </dgm:prSet>
      <dgm:spPr/>
      <dgm:t>
        <a:bodyPr/>
        <a:lstStyle/>
        <a:p>
          <a:endParaRPr lang="es-ES"/>
        </a:p>
      </dgm:t>
    </dgm:pt>
    <dgm:pt modelId="{C1DD3473-A828-48CB-8E0A-EC3068E6D9D4}" type="pres">
      <dgm:prSet presAssocID="{46685139-0C75-4EA1-A231-434A7269DD51}" presName="rootConnector" presStyleLbl="node3" presStyleIdx="1" presStyleCnt="2"/>
      <dgm:spPr/>
      <dgm:t>
        <a:bodyPr/>
        <a:lstStyle/>
        <a:p>
          <a:endParaRPr lang="es-ES"/>
        </a:p>
      </dgm:t>
    </dgm:pt>
    <dgm:pt modelId="{D3A91D3C-E585-49F0-BDB8-CCBF51541521}" type="pres">
      <dgm:prSet presAssocID="{46685139-0C75-4EA1-A231-434A7269DD51}" presName="hierChild4" presStyleCnt="0"/>
      <dgm:spPr/>
    </dgm:pt>
    <dgm:pt modelId="{65239F23-28CB-4AB0-9276-C844C81335A6}" type="pres">
      <dgm:prSet presAssocID="{8D836CF3-FD14-48EC-AE34-632069AF752D}" presName="Name37" presStyleLbl="parChTrans1D4" presStyleIdx="0" presStyleCnt="1"/>
      <dgm:spPr/>
      <dgm:t>
        <a:bodyPr/>
        <a:lstStyle/>
        <a:p>
          <a:endParaRPr lang="es-ES"/>
        </a:p>
      </dgm:t>
    </dgm:pt>
    <dgm:pt modelId="{10F77592-197D-4B3B-BD3F-E3A4436C8318}" type="pres">
      <dgm:prSet presAssocID="{0938E9D9-85C7-48BF-B117-215BD88ADFE3}" presName="hierRoot2" presStyleCnt="0">
        <dgm:presLayoutVars>
          <dgm:hierBranch val="init"/>
        </dgm:presLayoutVars>
      </dgm:prSet>
      <dgm:spPr/>
    </dgm:pt>
    <dgm:pt modelId="{57236CE4-5BE6-49BD-9C72-66E425A0D6A4}" type="pres">
      <dgm:prSet presAssocID="{0938E9D9-85C7-48BF-B117-215BD88ADFE3}" presName="rootComposite" presStyleCnt="0"/>
      <dgm:spPr/>
    </dgm:pt>
    <dgm:pt modelId="{34B78E37-06A7-4565-811B-7333DC761B73}" type="pres">
      <dgm:prSet presAssocID="{0938E9D9-85C7-48BF-B117-215BD88ADFE3}" presName="rootText" presStyleLbl="node4" presStyleIdx="0" presStyleCnt="1">
        <dgm:presLayoutVars>
          <dgm:chPref val="3"/>
        </dgm:presLayoutVars>
      </dgm:prSet>
      <dgm:spPr/>
      <dgm:t>
        <a:bodyPr/>
        <a:lstStyle/>
        <a:p>
          <a:endParaRPr lang="es-ES"/>
        </a:p>
      </dgm:t>
    </dgm:pt>
    <dgm:pt modelId="{061CE933-5BFF-4281-A59C-04381FCE69CF}" type="pres">
      <dgm:prSet presAssocID="{0938E9D9-85C7-48BF-B117-215BD88ADFE3}" presName="rootConnector" presStyleLbl="node4" presStyleIdx="0" presStyleCnt="1"/>
      <dgm:spPr/>
      <dgm:t>
        <a:bodyPr/>
        <a:lstStyle/>
        <a:p>
          <a:endParaRPr lang="es-ES"/>
        </a:p>
      </dgm:t>
    </dgm:pt>
    <dgm:pt modelId="{D54B0EF4-66CB-41F9-85E1-55DE19F6D3DD}" type="pres">
      <dgm:prSet presAssocID="{0938E9D9-85C7-48BF-B117-215BD88ADFE3}" presName="hierChild4" presStyleCnt="0"/>
      <dgm:spPr/>
    </dgm:pt>
    <dgm:pt modelId="{3C0C982D-5BCF-4AFD-AFAC-F05EF7BDE6D2}" type="pres">
      <dgm:prSet presAssocID="{0938E9D9-85C7-48BF-B117-215BD88ADFE3}" presName="hierChild5" presStyleCnt="0"/>
      <dgm:spPr/>
    </dgm:pt>
    <dgm:pt modelId="{B88DCC94-D250-42F8-B032-8539D818FDD1}" type="pres">
      <dgm:prSet presAssocID="{46685139-0C75-4EA1-A231-434A7269DD51}" presName="hierChild5" presStyleCnt="0"/>
      <dgm:spPr/>
    </dgm:pt>
    <dgm:pt modelId="{46F18467-E584-46E6-B1A8-26074BF15544}" type="pres">
      <dgm:prSet presAssocID="{1C068EAE-D9C3-4312-B578-18E949C065CD}" presName="hierChild7" presStyleCnt="0"/>
      <dgm:spPr/>
    </dgm:pt>
  </dgm:ptLst>
  <dgm:cxnLst>
    <dgm:cxn modelId="{1022EFC5-825C-4366-B9E0-3ACC28F551BB}" srcId="{7740A1FA-11D4-46FD-B385-9712C7CF20AE}" destId="{1C068EAE-D9C3-4312-B578-18E949C065CD}" srcOrd="3" destOrd="0" parTransId="{432CCB25-F113-44CB-BC78-009180B66C4E}" sibTransId="{9711D224-492B-4E3B-93D1-E155BB09BDCF}"/>
    <dgm:cxn modelId="{CC29F262-B97D-4C3A-9EB7-911D54D7CF58}" type="presOf" srcId="{8D836CF3-FD14-48EC-AE34-632069AF752D}" destId="{65239F23-28CB-4AB0-9276-C844C81335A6}" srcOrd="0" destOrd="0" presId="urn:microsoft.com/office/officeart/2005/8/layout/orgChart1"/>
    <dgm:cxn modelId="{C0A05DDB-1147-4703-BD26-7DE5E46854AA}" type="presOf" srcId="{29B057C0-722E-4F8D-9B62-006D69593FDE}" destId="{61BD20AE-43C5-408F-9BB5-7FCC5AFD8FCC}" srcOrd="0" destOrd="0" presId="urn:microsoft.com/office/officeart/2005/8/layout/orgChart1"/>
    <dgm:cxn modelId="{17A4E9A8-6856-4659-8818-026DB3980BE6}" srcId="{46685139-0C75-4EA1-A231-434A7269DD51}" destId="{0938E9D9-85C7-48BF-B117-215BD88ADFE3}" srcOrd="0" destOrd="0" parTransId="{8D836CF3-FD14-48EC-AE34-632069AF752D}" sibTransId="{5BA47C22-661C-4298-ADE8-70D9EB92520D}"/>
    <dgm:cxn modelId="{5A79C46B-7228-40FB-9C97-2C357284D6BC}" type="presOf" srcId="{18CAE511-030E-44C6-9430-0F7BD8352DED}" destId="{ED7AD65F-52E2-4550-AF47-E3D6CBA59904}" srcOrd="0" destOrd="0" presId="urn:microsoft.com/office/officeart/2005/8/layout/orgChart1"/>
    <dgm:cxn modelId="{F7957E8E-1809-41ED-B798-A44143E9A347}" type="presOf" srcId="{73EAC08C-E03F-4783-B1F3-4B11D7C9AF67}" destId="{594F7A91-9FDC-4FFC-94CD-1108CE0F0BED}" srcOrd="1" destOrd="0" presId="urn:microsoft.com/office/officeart/2005/8/layout/orgChart1"/>
    <dgm:cxn modelId="{EAB1D0BE-BC94-4ABC-AD42-86DE01C78687}" type="presOf" srcId="{5CF09442-5F5F-4ECD-972D-578DE7CC7A10}" destId="{2F5CFD43-B010-4728-AEC1-AE7CC7F07F38}" srcOrd="0" destOrd="0" presId="urn:microsoft.com/office/officeart/2005/8/layout/orgChart1"/>
    <dgm:cxn modelId="{8581E441-F6F3-49FE-B771-BF5CC2D10FD7}" type="presOf" srcId="{73EAC08C-E03F-4783-B1F3-4B11D7C9AF67}" destId="{FC134B5B-1FEA-4397-8482-1A1331D52EFE}" srcOrd="0" destOrd="0" presId="urn:microsoft.com/office/officeart/2005/8/layout/orgChart1"/>
    <dgm:cxn modelId="{8DEF9B9C-BECA-42A0-9BBC-CC9FB038F614}" type="presOf" srcId="{7740A1FA-11D4-46FD-B385-9712C7CF20AE}" destId="{2D50BFFC-F7EB-45C3-9B1C-621283DB1996}" srcOrd="0" destOrd="0" presId="urn:microsoft.com/office/officeart/2005/8/layout/orgChart1"/>
    <dgm:cxn modelId="{FACEB65C-441A-46A1-9D0F-75D70CDDCA9A}" type="presOf" srcId="{1C068EAE-D9C3-4312-B578-18E949C065CD}" destId="{9F12F581-8B09-4A9C-AD09-0DBF6906A368}" srcOrd="0" destOrd="0" presId="urn:microsoft.com/office/officeart/2005/8/layout/orgChart1"/>
    <dgm:cxn modelId="{169FF91F-6F4B-4C73-A746-1AF98CFFE9AB}" type="presOf" srcId="{B3236DF2-146B-469B-AAE7-DFE7FAD594B6}" destId="{79047911-A3FF-4842-89BF-F15239BBF2FC}" srcOrd="0" destOrd="0" presId="urn:microsoft.com/office/officeart/2005/8/layout/orgChart1"/>
    <dgm:cxn modelId="{CB25907B-CEE6-4705-AD1E-33EB46A6C222}" type="presOf" srcId="{86A5AEF2-CCB3-454A-8A67-800A2E2F4915}" destId="{D95CCC39-B5B5-4C7C-8CEE-E42BFFC22D23}" srcOrd="1" destOrd="0" presId="urn:microsoft.com/office/officeart/2005/8/layout/orgChart1"/>
    <dgm:cxn modelId="{97CA5F54-1C06-44E9-A025-209FC1B908C4}" srcId="{7740A1FA-11D4-46FD-B385-9712C7CF20AE}" destId="{86A5AEF2-CCB3-454A-8A67-800A2E2F4915}" srcOrd="1" destOrd="0" parTransId="{B3236DF2-146B-469B-AAE7-DFE7FAD594B6}" sibTransId="{2251CB1F-5018-4DD2-8568-65CE53403986}"/>
    <dgm:cxn modelId="{820C324E-9682-45E9-BF70-FD9771201010}" type="presOf" srcId="{AB241517-1C0A-443D-8CB1-3DC6A8FE2C98}" destId="{EA9A236E-6976-4D53-9FAE-3AAF1057227B}" srcOrd="0" destOrd="0" presId="urn:microsoft.com/office/officeart/2005/8/layout/orgChart1"/>
    <dgm:cxn modelId="{335EFCEB-6B55-4936-9E6F-89D24D696A5F}" srcId="{1C068EAE-D9C3-4312-B578-18E949C065CD}" destId="{46685139-0C75-4EA1-A231-434A7269DD51}" srcOrd="0" destOrd="0" parTransId="{AB241517-1C0A-443D-8CB1-3DC6A8FE2C98}" sibTransId="{49E80076-B760-4F29-9106-B1065C1995E3}"/>
    <dgm:cxn modelId="{65FA353D-AB69-4C42-B889-C5F8A2E0DC5C}" type="presOf" srcId="{3CF764AD-5B9F-4D78-A662-4D4223F726AB}" destId="{76875850-6DE4-42CC-81C9-D08DB07CBFCB}" srcOrd="0" destOrd="0" presId="urn:microsoft.com/office/officeart/2005/8/layout/orgChart1"/>
    <dgm:cxn modelId="{7F105BD2-9A04-4AF9-A0E4-B6C594DF175D}" type="presOf" srcId="{0938E9D9-85C7-48BF-B117-215BD88ADFE3}" destId="{061CE933-5BFF-4281-A59C-04381FCE69CF}" srcOrd="1" destOrd="0" presId="urn:microsoft.com/office/officeart/2005/8/layout/orgChart1"/>
    <dgm:cxn modelId="{BE32635F-D506-4310-850A-E15E7A6ECF10}" type="presOf" srcId="{E8135020-D79D-4B8D-9F59-B9F21E130452}" destId="{8C4102CA-859F-41BD-BDFF-9B158466414B}" srcOrd="1" destOrd="0" presId="urn:microsoft.com/office/officeart/2005/8/layout/orgChart1"/>
    <dgm:cxn modelId="{2A3E3D17-3717-46BF-9AD8-A86033A28B9C}" srcId="{3CF764AD-5B9F-4D78-A662-4D4223F726AB}" destId="{E8135020-D79D-4B8D-9F59-B9F21E130452}" srcOrd="0" destOrd="0" parTransId="{DD03408A-2613-437F-9060-EDF02C6FF808}" sibTransId="{9756710B-3DDC-4026-8D68-650BDD3A1CE7}"/>
    <dgm:cxn modelId="{EDA240E7-32E7-49D0-9309-A2434BAEC1F2}" type="presOf" srcId="{86A5AEF2-CCB3-454A-8A67-800A2E2F4915}" destId="{21B99226-FA6E-4479-81E7-BCCE04027A52}" srcOrd="0" destOrd="0" presId="urn:microsoft.com/office/officeart/2005/8/layout/orgChart1"/>
    <dgm:cxn modelId="{F9FDDEED-8C35-4D19-A0D4-301850FD8C03}" type="presOf" srcId="{E8135020-D79D-4B8D-9F59-B9F21E130452}" destId="{52B66E34-5EBF-4957-AAED-6DDFE29D97F2}" srcOrd="0" destOrd="0" presId="urn:microsoft.com/office/officeart/2005/8/layout/orgChart1"/>
    <dgm:cxn modelId="{4EDCDB87-B09B-4770-9C9D-7175DB4EEAFB}" type="presOf" srcId="{0938E9D9-85C7-48BF-B117-215BD88ADFE3}" destId="{34B78E37-06A7-4565-811B-7333DC761B73}" srcOrd="0" destOrd="0" presId="urn:microsoft.com/office/officeart/2005/8/layout/orgChart1"/>
    <dgm:cxn modelId="{1AE8FF66-E667-4EF7-ABFE-3DD71A81105D}" srcId="{18CAE511-030E-44C6-9430-0F7BD8352DED}" destId="{7740A1FA-11D4-46FD-B385-9712C7CF20AE}" srcOrd="0" destOrd="0" parTransId="{9B80F228-8439-47BE-8DBC-7412F13ED20A}" sibTransId="{49EB7656-0E88-4020-B0AA-61F4BBFF4888}"/>
    <dgm:cxn modelId="{DFADAF8E-AF67-49E0-9F02-358B480FBA1B}" type="presOf" srcId="{1C068EAE-D9C3-4312-B578-18E949C065CD}" destId="{31211FFF-CFA5-42E9-91A5-CEB7F83D8B50}" srcOrd="1" destOrd="0" presId="urn:microsoft.com/office/officeart/2005/8/layout/orgChart1"/>
    <dgm:cxn modelId="{9289DC93-3F48-4738-9AD8-32711F1611C2}" srcId="{7740A1FA-11D4-46FD-B385-9712C7CF20AE}" destId="{3CF764AD-5B9F-4D78-A662-4D4223F726AB}" srcOrd="2" destOrd="0" parTransId="{5CF09442-5F5F-4ECD-972D-578DE7CC7A10}" sibTransId="{F3F7812F-7168-4FC5-962C-D5CBC0DD9880}"/>
    <dgm:cxn modelId="{C1E79134-7E1C-4BE2-8D68-6550ABB13189}" type="presOf" srcId="{46685139-0C75-4EA1-A231-434A7269DD51}" destId="{52F43EC2-D9FD-4531-9111-6A883D82C213}" srcOrd="0" destOrd="0" presId="urn:microsoft.com/office/officeart/2005/8/layout/orgChart1"/>
    <dgm:cxn modelId="{3C5CCB67-7992-4B67-9395-72347610527A}" type="presOf" srcId="{3CF764AD-5B9F-4D78-A662-4D4223F726AB}" destId="{5D248778-4C5A-4246-ACEB-A7294708BB15}" srcOrd="1" destOrd="0" presId="urn:microsoft.com/office/officeart/2005/8/layout/orgChart1"/>
    <dgm:cxn modelId="{83F6F69F-E8AF-4EC0-A718-E6A0487A341F}" type="presOf" srcId="{432CCB25-F113-44CB-BC78-009180B66C4E}" destId="{F5E0203D-6E28-4095-A15C-9E2DAC6A9B20}" srcOrd="0" destOrd="0" presId="urn:microsoft.com/office/officeart/2005/8/layout/orgChart1"/>
    <dgm:cxn modelId="{ED8018C4-8EF9-4FF4-912C-336CA81BA9A9}" type="presOf" srcId="{46685139-0C75-4EA1-A231-434A7269DD51}" destId="{C1DD3473-A828-48CB-8E0A-EC3068E6D9D4}" srcOrd="1" destOrd="0" presId="urn:microsoft.com/office/officeart/2005/8/layout/orgChart1"/>
    <dgm:cxn modelId="{7B1ADC74-2E3B-4F05-AA26-268A8893B2C2}" type="presOf" srcId="{DD03408A-2613-437F-9060-EDF02C6FF808}" destId="{D6508266-0010-4E73-BC24-F00A81BAC4AA}" srcOrd="0" destOrd="0" presId="urn:microsoft.com/office/officeart/2005/8/layout/orgChart1"/>
    <dgm:cxn modelId="{A1A2FA1E-E0B0-4EE0-8BCB-FC29C170D772}" srcId="{7740A1FA-11D4-46FD-B385-9712C7CF20AE}" destId="{73EAC08C-E03F-4783-B1F3-4B11D7C9AF67}" srcOrd="0" destOrd="0" parTransId="{29B057C0-722E-4F8D-9B62-006D69593FDE}" sibTransId="{4D81CE6C-250D-4282-ABFA-58E8266B42C2}"/>
    <dgm:cxn modelId="{E7E42CBF-E899-4297-AFAF-AB67842EE6EE}" type="presOf" srcId="{7740A1FA-11D4-46FD-B385-9712C7CF20AE}" destId="{E5CD36E3-B55B-4DB0-B174-7D5F7C753C14}" srcOrd="1" destOrd="0" presId="urn:microsoft.com/office/officeart/2005/8/layout/orgChart1"/>
    <dgm:cxn modelId="{04271268-4FA9-4E84-BBB6-56DB729EE741}" type="presParOf" srcId="{ED7AD65F-52E2-4550-AF47-E3D6CBA59904}" destId="{042FE16A-F6AE-4A97-9A1F-ED1D24590321}" srcOrd="0" destOrd="0" presId="urn:microsoft.com/office/officeart/2005/8/layout/orgChart1"/>
    <dgm:cxn modelId="{4C3A48F5-4876-45B9-9ADC-5B4537CF3239}" type="presParOf" srcId="{042FE16A-F6AE-4A97-9A1F-ED1D24590321}" destId="{17C8F82A-BC1B-4A57-84F4-F8B1D1658813}" srcOrd="0" destOrd="0" presId="urn:microsoft.com/office/officeart/2005/8/layout/orgChart1"/>
    <dgm:cxn modelId="{C2E51BC0-999E-47BC-AFD8-3BD8804284B4}" type="presParOf" srcId="{17C8F82A-BC1B-4A57-84F4-F8B1D1658813}" destId="{2D50BFFC-F7EB-45C3-9B1C-621283DB1996}" srcOrd="0" destOrd="0" presId="urn:microsoft.com/office/officeart/2005/8/layout/orgChart1"/>
    <dgm:cxn modelId="{3F4A669A-3B22-4763-B66C-9ED589B69F0B}" type="presParOf" srcId="{17C8F82A-BC1B-4A57-84F4-F8B1D1658813}" destId="{E5CD36E3-B55B-4DB0-B174-7D5F7C753C14}" srcOrd="1" destOrd="0" presId="urn:microsoft.com/office/officeart/2005/8/layout/orgChart1"/>
    <dgm:cxn modelId="{3CC02C19-2957-4BBB-A4AD-865452125550}" type="presParOf" srcId="{042FE16A-F6AE-4A97-9A1F-ED1D24590321}" destId="{34F85423-B331-49D6-8D68-1E18DBB18B4C}" srcOrd="1" destOrd="0" presId="urn:microsoft.com/office/officeart/2005/8/layout/orgChart1"/>
    <dgm:cxn modelId="{94F23B10-7757-4287-A5AD-425EFD49DEFA}" type="presParOf" srcId="{34F85423-B331-49D6-8D68-1E18DBB18B4C}" destId="{61BD20AE-43C5-408F-9BB5-7FCC5AFD8FCC}" srcOrd="0" destOrd="0" presId="urn:microsoft.com/office/officeart/2005/8/layout/orgChart1"/>
    <dgm:cxn modelId="{8E21C71C-0F57-488F-8546-2E3B90B63AD2}" type="presParOf" srcId="{34F85423-B331-49D6-8D68-1E18DBB18B4C}" destId="{D4C843FC-9FFF-4BB9-BDA2-912A64BD3B00}" srcOrd="1" destOrd="0" presId="urn:microsoft.com/office/officeart/2005/8/layout/orgChart1"/>
    <dgm:cxn modelId="{7795F4F3-EEEA-4780-AE79-156E08A73767}" type="presParOf" srcId="{D4C843FC-9FFF-4BB9-BDA2-912A64BD3B00}" destId="{025C670E-4C4A-4B73-932F-ABC485F1D443}" srcOrd="0" destOrd="0" presId="urn:microsoft.com/office/officeart/2005/8/layout/orgChart1"/>
    <dgm:cxn modelId="{B8D7497E-00EA-434A-9487-92A58D8E0672}" type="presParOf" srcId="{025C670E-4C4A-4B73-932F-ABC485F1D443}" destId="{FC134B5B-1FEA-4397-8482-1A1331D52EFE}" srcOrd="0" destOrd="0" presId="urn:microsoft.com/office/officeart/2005/8/layout/orgChart1"/>
    <dgm:cxn modelId="{CBF2363E-44EA-455F-A6E9-965B7F70FD38}" type="presParOf" srcId="{025C670E-4C4A-4B73-932F-ABC485F1D443}" destId="{594F7A91-9FDC-4FFC-94CD-1108CE0F0BED}" srcOrd="1" destOrd="0" presId="urn:microsoft.com/office/officeart/2005/8/layout/orgChart1"/>
    <dgm:cxn modelId="{66E85222-C40B-4728-8C86-466EE5E85E01}" type="presParOf" srcId="{D4C843FC-9FFF-4BB9-BDA2-912A64BD3B00}" destId="{0C60AF52-7D93-41B1-9143-C41E1F922863}" srcOrd="1" destOrd="0" presId="urn:microsoft.com/office/officeart/2005/8/layout/orgChart1"/>
    <dgm:cxn modelId="{F0DE2D97-817D-473E-83A4-1FD57C4FE48B}" type="presParOf" srcId="{D4C843FC-9FFF-4BB9-BDA2-912A64BD3B00}" destId="{8EC5E8BA-8240-41FF-9639-69FEDF0425B5}" srcOrd="2" destOrd="0" presId="urn:microsoft.com/office/officeart/2005/8/layout/orgChart1"/>
    <dgm:cxn modelId="{3F3E9821-197D-4A89-A9D1-39B1ACE6A4A1}" type="presParOf" srcId="{34F85423-B331-49D6-8D68-1E18DBB18B4C}" destId="{79047911-A3FF-4842-89BF-F15239BBF2FC}" srcOrd="2" destOrd="0" presId="urn:microsoft.com/office/officeart/2005/8/layout/orgChart1"/>
    <dgm:cxn modelId="{8B4B4C46-CF3D-4107-9E8D-994805CC836F}" type="presParOf" srcId="{34F85423-B331-49D6-8D68-1E18DBB18B4C}" destId="{11B5EDEF-F6B3-42E4-8602-7DBC0E2ECABF}" srcOrd="3" destOrd="0" presId="urn:microsoft.com/office/officeart/2005/8/layout/orgChart1"/>
    <dgm:cxn modelId="{D78E4B00-05C0-40E3-BEC7-28EA348DE076}" type="presParOf" srcId="{11B5EDEF-F6B3-42E4-8602-7DBC0E2ECABF}" destId="{04820DC8-92E3-4822-9E92-C903940EF511}" srcOrd="0" destOrd="0" presId="urn:microsoft.com/office/officeart/2005/8/layout/orgChart1"/>
    <dgm:cxn modelId="{5745569E-2E6C-462F-9ABC-C8B45199FB81}" type="presParOf" srcId="{04820DC8-92E3-4822-9E92-C903940EF511}" destId="{21B99226-FA6E-4479-81E7-BCCE04027A52}" srcOrd="0" destOrd="0" presId="urn:microsoft.com/office/officeart/2005/8/layout/orgChart1"/>
    <dgm:cxn modelId="{6F3D7081-7C8A-41C2-BFDD-078E9EA9630B}" type="presParOf" srcId="{04820DC8-92E3-4822-9E92-C903940EF511}" destId="{D95CCC39-B5B5-4C7C-8CEE-E42BFFC22D23}" srcOrd="1" destOrd="0" presId="urn:microsoft.com/office/officeart/2005/8/layout/orgChart1"/>
    <dgm:cxn modelId="{F94737D2-1720-4682-BF3B-59AB52CE776E}" type="presParOf" srcId="{11B5EDEF-F6B3-42E4-8602-7DBC0E2ECABF}" destId="{28DCAFE0-BC4B-4CBD-8EAC-C0ACBB74AFA6}" srcOrd="1" destOrd="0" presId="urn:microsoft.com/office/officeart/2005/8/layout/orgChart1"/>
    <dgm:cxn modelId="{C177DC97-393B-4525-BE82-A946186B4140}" type="presParOf" srcId="{11B5EDEF-F6B3-42E4-8602-7DBC0E2ECABF}" destId="{4C431BB6-31A1-4E12-93BF-46206C0F0DA0}" srcOrd="2" destOrd="0" presId="urn:microsoft.com/office/officeart/2005/8/layout/orgChart1"/>
    <dgm:cxn modelId="{B602BB2D-735D-4428-ABAA-FB2653930AD3}" type="presParOf" srcId="{042FE16A-F6AE-4A97-9A1F-ED1D24590321}" destId="{9BF02DB9-6D19-44F4-969C-1D47A85E5ACB}" srcOrd="2" destOrd="0" presId="urn:microsoft.com/office/officeart/2005/8/layout/orgChart1"/>
    <dgm:cxn modelId="{CA2F2C72-E667-4433-8030-8FDBCE05EBE7}" type="presParOf" srcId="{9BF02DB9-6D19-44F4-969C-1D47A85E5ACB}" destId="{2F5CFD43-B010-4728-AEC1-AE7CC7F07F38}" srcOrd="0" destOrd="0" presId="urn:microsoft.com/office/officeart/2005/8/layout/orgChart1"/>
    <dgm:cxn modelId="{AD1B50C2-5B53-4709-BBA0-A74BB02061C6}" type="presParOf" srcId="{9BF02DB9-6D19-44F4-969C-1D47A85E5ACB}" destId="{8476E88F-09C3-4487-9992-E8CFDDDB866B}" srcOrd="1" destOrd="0" presId="urn:microsoft.com/office/officeart/2005/8/layout/orgChart1"/>
    <dgm:cxn modelId="{365D0BE7-7E90-4A50-A5EE-34C09DF638F5}" type="presParOf" srcId="{8476E88F-09C3-4487-9992-E8CFDDDB866B}" destId="{CCF58C92-4F59-4BE6-ACB9-A1F08C7F3DF9}" srcOrd="0" destOrd="0" presId="urn:microsoft.com/office/officeart/2005/8/layout/orgChart1"/>
    <dgm:cxn modelId="{39290306-0884-46BD-954A-CB904A56FAE9}" type="presParOf" srcId="{CCF58C92-4F59-4BE6-ACB9-A1F08C7F3DF9}" destId="{76875850-6DE4-42CC-81C9-D08DB07CBFCB}" srcOrd="0" destOrd="0" presId="urn:microsoft.com/office/officeart/2005/8/layout/orgChart1"/>
    <dgm:cxn modelId="{1056B5E4-4A0D-4061-A85F-FC63C1994A4F}" type="presParOf" srcId="{CCF58C92-4F59-4BE6-ACB9-A1F08C7F3DF9}" destId="{5D248778-4C5A-4246-ACEB-A7294708BB15}" srcOrd="1" destOrd="0" presId="urn:microsoft.com/office/officeart/2005/8/layout/orgChart1"/>
    <dgm:cxn modelId="{2AA6C4DF-73D2-4971-A3F4-85BE950AA0DB}" type="presParOf" srcId="{8476E88F-09C3-4487-9992-E8CFDDDB866B}" destId="{5AE284B7-74A0-4B66-9AF6-1C73266AD827}" srcOrd="1" destOrd="0" presId="urn:microsoft.com/office/officeart/2005/8/layout/orgChart1"/>
    <dgm:cxn modelId="{92DC4582-C2D4-4646-B098-488138FF18FE}" type="presParOf" srcId="{5AE284B7-74A0-4B66-9AF6-1C73266AD827}" destId="{D6508266-0010-4E73-BC24-F00A81BAC4AA}" srcOrd="0" destOrd="0" presId="urn:microsoft.com/office/officeart/2005/8/layout/orgChart1"/>
    <dgm:cxn modelId="{D91DDB37-CAFD-4B2B-84A4-354CEDDA1E1B}" type="presParOf" srcId="{5AE284B7-74A0-4B66-9AF6-1C73266AD827}" destId="{FC8EF5D3-47BA-4F3C-980B-305F8FCBD95F}" srcOrd="1" destOrd="0" presId="urn:microsoft.com/office/officeart/2005/8/layout/orgChart1"/>
    <dgm:cxn modelId="{6CA4CBFE-ED4F-4B39-B32C-DD9B0603CFBC}" type="presParOf" srcId="{FC8EF5D3-47BA-4F3C-980B-305F8FCBD95F}" destId="{3F197E92-0CD6-4D95-9856-998F6F311DE5}" srcOrd="0" destOrd="0" presId="urn:microsoft.com/office/officeart/2005/8/layout/orgChart1"/>
    <dgm:cxn modelId="{0D97FAD2-5E72-4DA1-84E6-BCC8F0A098E3}" type="presParOf" srcId="{3F197E92-0CD6-4D95-9856-998F6F311DE5}" destId="{52B66E34-5EBF-4957-AAED-6DDFE29D97F2}" srcOrd="0" destOrd="0" presId="urn:microsoft.com/office/officeart/2005/8/layout/orgChart1"/>
    <dgm:cxn modelId="{975B2ABF-3DDC-41C9-8D92-149C4FE57283}" type="presParOf" srcId="{3F197E92-0CD6-4D95-9856-998F6F311DE5}" destId="{8C4102CA-859F-41BD-BDFF-9B158466414B}" srcOrd="1" destOrd="0" presId="urn:microsoft.com/office/officeart/2005/8/layout/orgChart1"/>
    <dgm:cxn modelId="{3580BB29-24B0-4271-84A1-AC3A04A44AF3}" type="presParOf" srcId="{FC8EF5D3-47BA-4F3C-980B-305F8FCBD95F}" destId="{B85536B2-4A17-4581-A674-74CED04263E2}" srcOrd="1" destOrd="0" presId="urn:microsoft.com/office/officeart/2005/8/layout/orgChart1"/>
    <dgm:cxn modelId="{AC97190F-5696-459A-AB59-5AFC52C04EA6}" type="presParOf" srcId="{FC8EF5D3-47BA-4F3C-980B-305F8FCBD95F}" destId="{E81339D3-A07A-4641-A2BF-EE4812B5F4F0}" srcOrd="2" destOrd="0" presId="urn:microsoft.com/office/officeart/2005/8/layout/orgChart1"/>
    <dgm:cxn modelId="{A4A25682-9A5A-47C2-B807-E13FF5199E2A}" type="presParOf" srcId="{8476E88F-09C3-4487-9992-E8CFDDDB866B}" destId="{F374FF29-9E90-4C4A-B537-E8283283BB75}" srcOrd="2" destOrd="0" presId="urn:microsoft.com/office/officeart/2005/8/layout/orgChart1"/>
    <dgm:cxn modelId="{F30CB3CD-F12A-4E4A-AF49-9E1F093BC1B8}" type="presParOf" srcId="{9BF02DB9-6D19-44F4-969C-1D47A85E5ACB}" destId="{F5E0203D-6E28-4095-A15C-9E2DAC6A9B20}" srcOrd="2" destOrd="0" presId="urn:microsoft.com/office/officeart/2005/8/layout/orgChart1"/>
    <dgm:cxn modelId="{71644C6B-937D-4546-BFA0-B94FB1472602}" type="presParOf" srcId="{9BF02DB9-6D19-44F4-969C-1D47A85E5ACB}" destId="{8A13042B-A6F9-43C0-BADA-87693C1D3107}" srcOrd="3" destOrd="0" presId="urn:microsoft.com/office/officeart/2005/8/layout/orgChart1"/>
    <dgm:cxn modelId="{F44FA5B7-C9FB-48C4-848A-69DDB3D7EB6B}" type="presParOf" srcId="{8A13042B-A6F9-43C0-BADA-87693C1D3107}" destId="{7D3E9FA2-7B3C-4B9F-84E4-B7DBFDE3A283}" srcOrd="0" destOrd="0" presId="urn:microsoft.com/office/officeart/2005/8/layout/orgChart1"/>
    <dgm:cxn modelId="{0915FDB2-49B3-4832-AB3B-2F33E5CA0196}" type="presParOf" srcId="{7D3E9FA2-7B3C-4B9F-84E4-B7DBFDE3A283}" destId="{9F12F581-8B09-4A9C-AD09-0DBF6906A368}" srcOrd="0" destOrd="0" presId="urn:microsoft.com/office/officeart/2005/8/layout/orgChart1"/>
    <dgm:cxn modelId="{F6459755-14F9-4F93-A9BB-5FDD64B72A59}" type="presParOf" srcId="{7D3E9FA2-7B3C-4B9F-84E4-B7DBFDE3A283}" destId="{31211FFF-CFA5-42E9-91A5-CEB7F83D8B50}" srcOrd="1" destOrd="0" presId="urn:microsoft.com/office/officeart/2005/8/layout/orgChart1"/>
    <dgm:cxn modelId="{10B07FE8-C995-4D62-906E-45CF7C9F009A}" type="presParOf" srcId="{8A13042B-A6F9-43C0-BADA-87693C1D3107}" destId="{8B85D32A-F1A1-46C3-88DC-2660E36CEB51}" srcOrd="1" destOrd="0" presId="urn:microsoft.com/office/officeart/2005/8/layout/orgChart1"/>
    <dgm:cxn modelId="{1E16EABA-0101-4584-8BEB-14D522C97D51}" type="presParOf" srcId="{8B85D32A-F1A1-46C3-88DC-2660E36CEB51}" destId="{EA9A236E-6976-4D53-9FAE-3AAF1057227B}" srcOrd="0" destOrd="0" presId="urn:microsoft.com/office/officeart/2005/8/layout/orgChart1"/>
    <dgm:cxn modelId="{7E39C38B-E4D1-4267-8703-6DA6FCFBD922}" type="presParOf" srcId="{8B85D32A-F1A1-46C3-88DC-2660E36CEB51}" destId="{96A75743-1F8C-4809-885E-02740655220B}" srcOrd="1" destOrd="0" presId="urn:microsoft.com/office/officeart/2005/8/layout/orgChart1"/>
    <dgm:cxn modelId="{91E358E6-B33C-4BE7-9FD8-CDEA285F3D0C}" type="presParOf" srcId="{96A75743-1F8C-4809-885E-02740655220B}" destId="{42DBEDC2-2DD4-4FD8-836D-BCE142040D18}" srcOrd="0" destOrd="0" presId="urn:microsoft.com/office/officeart/2005/8/layout/orgChart1"/>
    <dgm:cxn modelId="{1281FF07-1525-4E36-9AD3-5805587C62B0}" type="presParOf" srcId="{42DBEDC2-2DD4-4FD8-836D-BCE142040D18}" destId="{52F43EC2-D9FD-4531-9111-6A883D82C213}" srcOrd="0" destOrd="0" presId="urn:microsoft.com/office/officeart/2005/8/layout/orgChart1"/>
    <dgm:cxn modelId="{0B596DF1-4349-43F1-947E-3F913122C235}" type="presParOf" srcId="{42DBEDC2-2DD4-4FD8-836D-BCE142040D18}" destId="{C1DD3473-A828-48CB-8E0A-EC3068E6D9D4}" srcOrd="1" destOrd="0" presId="urn:microsoft.com/office/officeart/2005/8/layout/orgChart1"/>
    <dgm:cxn modelId="{671BEE4A-A9F7-489E-9974-8E5E8565B2E0}" type="presParOf" srcId="{96A75743-1F8C-4809-885E-02740655220B}" destId="{D3A91D3C-E585-49F0-BDB8-CCBF51541521}" srcOrd="1" destOrd="0" presId="urn:microsoft.com/office/officeart/2005/8/layout/orgChart1"/>
    <dgm:cxn modelId="{D510AA3F-3F76-4B4A-B8EF-D230C61BB436}" type="presParOf" srcId="{D3A91D3C-E585-49F0-BDB8-CCBF51541521}" destId="{65239F23-28CB-4AB0-9276-C844C81335A6}" srcOrd="0" destOrd="0" presId="urn:microsoft.com/office/officeart/2005/8/layout/orgChart1"/>
    <dgm:cxn modelId="{6615F51B-8A32-463F-8FFA-0CAE80DB5A6E}" type="presParOf" srcId="{D3A91D3C-E585-49F0-BDB8-CCBF51541521}" destId="{10F77592-197D-4B3B-BD3F-E3A4436C8318}" srcOrd="1" destOrd="0" presId="urn:microsoft.com/office/officeart/2005/8/layout/orgChart1"/>
    <dgm:cxn modelId="{CA246AF5-7284-4088-ADEA-4774E654CE1E}" type="presParOf" srcId="{10F77592-197D-4B3B-BD3F-E3A4436C8318}" destId="{57236CE4-5BE6-49BD-9C72-66E425A0D6A4}" srcOrd="0" destOrd="0" presId="urn:microsoft.com/office/officeart/2005/8/layout/orgChart1"/>
    <dgm:cxn modelId="{9DDCDC65-2EE9-472B-B6F8-723552EAE096}" type="presParOf" srcId="{57236CE4-5BE6-49BD-9C72-66E425A0D6A4}" destId="{34B78E37-06A7-4565-811B-7333DC761B73}" srcOrd="0" destOrd="0" presId="urn:microsoft.com/office/officeart/2005/8/layout/orgChart1"/>
    <dgm:cxn modelId="{FA24072F-912F-41FD-92CF-AC7B3DE540AE}" type="presParOf" srcId="{57236CE4-5BE6-49BD-9C72-66E425A0D6A4}" destId="{061CE933-5BFF-4281-A59C-04381FCE69CF}" srcOrd="1" destOrd="0" presId="urn:microsoft.com/office/officeart/2005/8/layout/orgChart1"/>
    <dgm:cxn modelId="{98E63B86-AC28-4B96-9FBC-745CDC48EA9C}" type="presParOf" srcId="{10F77592-197D-4B3B-BD3F-E3A4436C8318}" destId="{D54B0EF4-66CB-41F9-85E1-55DE19F6D3DD}" srcOrd="1" destOrd="0" presId="urn:microsoft.com/office/officeart/2005/8/layout/orgChart1"/>
    <dgm:cxn modelId="{04E85B1C-8D8F-4371-A34C-7EFC39B0A3D4}" type="presParOf" srcId="{10F77592-197D-4B3B-BD3F-E3A4436C8318}" destId="{3C0C982D-5BCF-4AFD-AFAC-F05EF7BDE6D2}" srcOrd="2" destOrd="0" presId="urn:microsoft.com/office/officeart/2005/8/layout/orgChart1"/>
    <dgm:cxn modelId="{3D2B5ECE-A311-4A6B-A10A-FD0339469DCB}" type="presParOf" srcId="{96A75743-1F8C-4809-885E-02740655220B}" destId="{B88DCC94-D250-42F8-B032-8539D818FDD1}" srcOrd="2" destOrd="0" presId="urn:microsoft.com/office/officeart/2005/8/layout/orgChart1"/>
    <dgm:cxn modelId="{447284AD-2E4E-4ADC-9ECF-B8653FB93D8D}" type="presParOf" srcId="{8A13042B-A6F9-43C0-BADA-87693C1D3107}" destId="{46F18467-E584-46E6-B1A8-26074BF15544}" srcOrd="2" destOrd="0" presId="urn:microsoft.com/office/officeart/2005/8/layout/orgChar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8CAE511-030E-44C6-9430-0F7BD8352DED}"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s-CO"/>
        </a:p>
      </dgm:t>
    </dgm:pt>
    <dgm:pt modelId="{7740A1FA-11D4-46FD-B385-9712C7CF20AE}">
      <dgm:prSet phldrT="[Texto]"/>
      <dgm:spPr/>
      <dgm:t>
        <a:bodyPr/>
        <a:lstStyle/>
        <a:p>
          <a:pPr algn="ctr"/>
          <a:r>
            <a:rPr lang="es-CO"/>
            <a:t>Proyecto</a:t>
          </a:r>
        </a:p>
      </dgm:t>
    </dgm:pt>
    <dgm:pt modelId="{9B80F228-8439-47BE-8DBC-7412F13ED20A}" type="parTrans" cxnId="{1AE8FF66-E667-4EF7-ABFE-3DD71A81105D}">
      <dgm:prSet/>
      <dgm:spPr/>
      <dgm:t>
        <a:bodyPr/>
        <a:lstStyle/>
        <a:p>
          <a:pPr algn="ctr"/>
          <a:endParaRPr lang="es-CO"/>
        </a:p>
      </dgm:t>
    </dgm:pt>
    <dgm:pt modelId="{49EB7656-0E88-4020-B0AA-61F4BBFF4888}" type="sibTrans" cxnId="{1AE8FF66-E667-4EF7-ABFE-3DD71A81105D}">
      <dgm:prSet/>
      <dgm:spPr/>
      <dgm:t>
        <a:bodyPr/>
        <a:lstStyle/>
        <a:p>
          <a:pPr algn="ctr"/>
          <a:endParaRPr lang="es-CO"/>
        </a:p>
      </dgm:t>
    </dgm:pt>
    <dgm:pt modelId="{73EAC08C-E03F-4783-B1F3-4B11D7C9AF67}">
      <dgm:prSet phldrT="[Texto]"/>
      <dgm:spPr/>
      <dgm:t>
        <a:bodyPr/>
        <a:lstStyle/>
        <a:p>
          <a:pPr algn="ctr"/>
          <a:r>
            <a:rPr lang="es-CO"/>
            <a:t>Comité Directivo </a:t>
          </a:r>
        </a:p>
      </dgm:t>
    </dgm:pt>
    <dgm:pt modelId="{29B057C0-722E-4F8D-9B62-006D69593FDE}" type="parTrans" cxnId="{A1A2FA1E-E0B0-4EE0-8BCB-FC29C170D772}">
      <dgm:prSet/>
      <dgm:spPr/>
      <dgm:t>
        <a:bodyPr/>
        <a:lstStyle/>
        <a:p>
          <a:pPr algn="ctr"/>
          <a:endParaRPr lang="es-CO"/>
        </a:p>
      </dgm:t>
    </dgm:pt>
    <dgm:pt modelId="{4D81CE6C-250D-4282-ABFA-58E8266B42C2}" type="sibTrans" cxnId="{A1A2FA1E-E0B0-4EE0-8BCB-FC29C170D772}">
      <dgm:prSet/>
      <dgm:spPr/>
      <dgm:t>
        <a:bodyPr/>
        <a:lstStyle/>
        <a:p>
          <a:pPr algn="ctr"/>
          <a:endParaRPr lang="es-CO"/>
        </a:p>
      </dgm:t>
    </dgm:pt>
    <dgm:pt modelId="{86A5AEF2-CCB3-454A-8A67-800A2E2F4915}">
      <dgm:prSet phldrT="[Texto]"/>
      <dgm:spPr/>
      <dgm:t>
        <a:bodyPr/>
        <a:lstStyle/>
        <a:p>
          <a:pPr algn="ctr"/>
          <a:r>
            <a:rPr lang="es-CO"/>
            <a:t>Comité Técnico </a:t>
          </a:r>
        </a:p>
      </dgm:t>
    </dgm:pt>
    <dgm:pt modelId="{B3236DF2-146B-469B-AAE7-DFE7FAD594B6}" type="parTrans" cxnId="{97CA5F54-1C06-44E9-A025-209FC1B908C4}">
      <dgm:prSet/>
      <dgm:spPr/>
      <dgm:t>
        <a:bodyPr/>
        <a:lstStyle/>
        <a:p>
          <a:pPr algn="ctr"/>
          <a:endParaRPr lang="es-CO"/>
        </a:p>
      </dgm:t>
    </dgm:pt>
    <dgm:pt modelId="{2251CB1F-5018-4DD2-8568-65CE53403986}" type="sibTrans" cxnId="{97CA5F54-1C06-44E9-A025-209FC1B908C4}">
      <dgm:prSet/>
      <dgm:spPr/>
      <dgm:t>
        <a:bodyPr/>
        <a:lstStyle/>
        <a:p>
          <a:pPr algn="ctr"/>
          <a:endParaRPr lang="es-CO"/>
        </a:p>
      </dgm:t>
    </dgm:pt>
    <dgm:pt modelId="{3CF764AD-5B9F-4D78-A662-4D4223F726AB}" type="asst">
      <dgm:prSet/>
      <dgm:spPr/>
      <dgm:t>
        <a:bodyPr/>
        <a:lstStyle/>
        <a:p>
          <a:pPr algn="ctr"/>
          <a:r>
            <a:rPr lang="es-CO"/>
            <a:t>MADS</a:t>
          </a:r>
        </a:p>
      </dgm:t>
    </dgm:pt>
    <dgm:pt modelId="{5CF09442-5F5F-4ECD-972D-578DE7CC7A10}" type="parTrans" cxnId="{9289DC93-3F48-4738-9AD8-32711F1611C2}">
      <dgm:prSet/>
      <dgm:spPr/>
      <dgm:t>
        <a:bodyPr/>
        <a:lstStyle/>
        <a:p>
          <a:pPr algn="ctr"/>
          <a:endParaRPr lang="es-CO"/>
        </a:p>
      </dgm:t>
    </dgm:pt>
    <dgm:pt modelId="{F3F7812F-7168-4FC5-962C-D5CBC0DD9880}" type="sibTrans" cxnId="{9289DC93-3F48-4738-9AD8-32711F1611C2}">
      <dgm:prSet/>
      <dgm:spPr/>
      <dgm:t>
        <a:bodyPr/>
        <a:lstStyle/>
        <a:p>
          <a:pPr algn="ctr"/>
          <a:endParaRPr lang="es-CO"/>
        </a:p>
      </dgm:t>
    </dgm:pt>
    <dgm:pt modelId="{1C068EAE-D9C3-4312-B578-18E949C065CD}" type="asst">
      <dgm:prSet/>
      <dgm:spPr/>
      <dgm:t>
        <a:bodyPr/>
        <a:lstStyle/>
        <a:p>
          <a:pPr algn="ctr"/>
          <a:r>
            <a:rPr lang="es-CO"/>
            <a:t>WWF</a:t>
          </a:r>
        </a:p>
      </dgm:t>
    </dgm:pt>
    <dgm:pt modelId="{432CCB25-F113-44CB-BC78-009180B66C4E}" type="parTrans" cxnId="{1022EFC5-825C-4366-B9E0-3ACC28F551BB}">
      <dgm:prSet/>
      <dgm:spPr/>
      <dgm:t>
        <a:bodyPr/>
        <a:lstStyle/>
        <a:p>
          <a:pPr algn="ctr"/>
          <a:endParaRPr lang="es-CO"/>
        </a:p>
      </dgm:t>
    </dgm:pt>
    <dgm:pt modelId="{9711D224-492B-4E3B-93D1-E155BB09BDCF}" type="sibTrans" cxnId="{1022EFC5-825C-4366-B9E0-3ACC28F551BB}">
      <dgm:prSet/>
      <dgm:spPr/>
      <dgm:t>
        <a:bodyPr/>
        <a:lstStyle/>
        <a:p>
          <a:pPr algn="ctr"/>
          <a:endParaRPr lang="es-CO"/>
        </a:p>
      </dgm:t>
    </dgm:pt>
    <dgm:pt modelId="{E8135020-D79D-4B8D-9F59-B9F21E130452}">
      <dgm:prSet/>
      <dgm:spPr/>
      <dgm:t>
        <a:bodyPr/>
        <a:lstStyle/>
        <a:p>
          <a:pPr algn="ctr"/>
          <a:r>
            <a:rPr lang="es-CO"/>
            <a:t>Especialista Salvaguardas</a:t>
          </a:r>
        </a:p>
      </dgm:t>
    </dgm:pt>
    <dgm:pt modelId="{DD03408A-2613-437F-9060-EDF02C6FF808}" type="parTrans" cxnId="{2A3E3D17-3717-46BF-9AD8-A86033A28B9C}">
      <dgm:prSet/>
      <dgm:spPr/>
      <dgm:t>
        <a:bodyPr/>
        <a:lstStyle/>
        <a:p>
          <a:pPr algn="ctr"/>
          <a:endParaRPr lang="es-CO"/>
        </a:p>
      </dgm:t>
    </dgm:pt>
    <dgm:pt modelId="{9756710B-3DDC-4026-8D68-650BDD3A1CE7}" type="sibTrans" cxnId="{2A3E3D17-3717-46BF-9AD8-A86033A28B9C}">
      <dgm:prSet/>
      <dgm:spPr/>
      <dgm:t>
        <a:bodyPr/>
        <a:lstStyle/>
        <a:p>
          <a:pPr algn="ctr"/>
          <a:endParaRPr lang="es-CO"/>
        </a:p>
      </dgm:t>
    </dgm:pt>
    <dgm:pt modelId="{46685139-0C75-4EA1-A231-434A7269DD51}">
      <dgm:prSet/>
      <dgm:spPr/>
      <dgm:t>
        <a:bodyPr/>
        <a:lstStyle/>
        <a:p>
          <a:r>
            <a:rPr lang="es-CO"/>
            <a:t>Unidad Implementadora del Proyecto</a:t>
          </a:r>
        </a:p>
      </dgm:t>
    </dgm:pt>
    <dgm:pt modelId="{AB241517-1C0A-443D-8CB1-3DC6A8FE2C98}" type="parTrans" cxnId="{335EFCEB-6B55-4936-9E6F-89D24D696A5F}">
      <dgm:prSet/>
      <dgm:spPr/>
      <dgm:t>
        <a:bodyPr/>
        <a:lstStyle/>
        <a:p>
          <a:endParaRPr lang="es-CO"/>
        </a:p>
      </dgm:t>
    </dgm:pt>
    <dgm:pt modelId="{49E80076-B760-4F29-9106-B1065C1995E3}" type="sibTrans" cxnId="{335EFCEB-6B55-4936-9E6F-89D24D696A5F}">
      <dgm:prSet/>
      <dgm:spPr/>
      <dgm:t>
        <a:bodyPr/>
        <a:lstStyle/>
        <a:p>
          <a:endParaRPr lang="es-CO"/>
        </a:p>
      </dgm:t>
    </dgm:pt>
    <dgm:pt modelId="{0938E9D9-85C7-48BF-B117-215BD88ADFE3}">
      <dgm:prSet/>
      <dgm:spPr/>
      <dgm:t>
        <a:bodyPr/>
        <a:lstStyle/>
        <a:p>
          <a:r>
            <a:rPr lang="es-CO"/>
            <a:t>M&amp;E</a:t>
          </a:r>
        </a:p>
      </dgm:t>
    </dgm:pt>
    <dgm:pt modelId="{8D836CF3-FD14-48EC-AE34-632069AF752D}" type="parTrans" cxnId="{17A4E9A8-6856-4659-8818-026DB3980BE6}">
      <dgm:prSet/>
      <dgm:spPr/>
      <dgm:t>
        <a:bodyPr/>
        <a:lstStyle/>
        <a:p>
          <a:endParaRPr lang="es-CO"/>
        </a:p>
      </dgm:t>
    </dgm:pt>
    <dgm:pt modelId="{5BA47C22-661C-4298-ADE8-70D9EB92520D}" type="sibTrans" cxnId="{17A4E9A8-6856-4659-8818-026DB3980BE6}">
      <dgm:prSet/>
      <dgm:spPr/>
      <dgm:t>
        <a:bodyPr/>
        <a:lstStyle/>
        <a:p>
          <a:endParaRPr lang="es-CO"/>
        </a:p>
      </dgm:t>
    </dgm:pt>
    <dgm:pt modelId="{ED7AD65F-52E2-4550-AF47-E3D6CBA59904}" type="pres">
      <dgm:prSet presAssocID="{18CAE511-030E-44C6-9430-0F7BD8352DED}" presName="hierChild1" presStyleCnt="0">
        <dgm:presLayoutVars>
          <dgm:orgChart val="1"/>
          <dgm:chPref val="1"/>
          <dgm:dir/>
          <dgm:animOne val="branch"/>
          <dgm:animLvl val="lvl"/>
          <dgm:resizeHandles/>
        </dgm:presLayoutVars>
      </dgm:prSet>
      <dgm:spPr/>
      <dgm:t>
        <a:bodyPr/>
        <a:lstStyle/>
        <a:p>
          <a:endParaRPr lang="es-ES"/>
        </a:p>
      </dgm:t>
    </dgm:pt>
    <dgm:pt modelId="{042FE16A-F6AE-4A97-9A1F-ED1D24590321}" type="pres">
      <dgm:prSet presAssocID="{7740A1FA-11D4-46FD-B385-9712C7CF20AE}" presName="hierRoot1" presStyleCnt="0">
        <dgm:presLayoutVars>
          <dgm:hierBranch val="init"/>
        </dgm:presLayoutVars>
      </dgm:prSet>
      <dgm:spPr/>
    </dgm:pt>
    <dgm:pt modelId="{17C8F82A-BC1B-4A57-84F4-F8B1D1658813}" type="pres">
      <dgm:prSet presAssocID="{7740A1FA-11D4-46FD-B385-9712C7CF20AE}" presName="rootComposite1" presStyleCnt="0"/>
      <dgm:spPr/>
    </dgm:pt>
    <dgm:pt modelId="{2D50BFFC-F7EB-45C3-9B1C-621283DB1996}" type="pres">
      <dgm:prSet presAssocID="{7740A1FA-11D4-46FD-B385-9712C7CF20AE}" presName="rootText1" presStyleLbl="node0" presStyleIdx="0" presStyleCnt="1">
        <dgm:presLayoutVars>
          <dgm:chPref val="3"/>
        </dgm:presLayoutVars>
      </dgm:prSet>
      <dgm:spPr/>
      <dgm:t>
        <a:bodyPr/>
        <a:lstStyle/>
        <a:p>
          <a:endParaRPr lang="es-ES"/>
        </a:p>
      </dgm:t>
    </dgm:pt>
    <dgm:pt modelId="{E5CD36E3-B55B-4DB0-B174-7D5F7C753C14}" type="pres">
      <dgm:prSet presAssocID="{7740A1FA-11D4-46FD-B385-9712C7CF20AE}" presName="rootConnector1" presStyleLbl="node1" presStyleIdx="0" presStyleCnt="0"/>
      <dgm:spPr/>
      <dgm:t>
        <a:bodyPr/>
        <a:lstStyle/>
        <a:p>
          <a:endParaRPr lang="es-ES"/>
        </a:p>
      </dgm:t>
    </dgm:pt>
    <dgm:pt modelId="{34F85423-B331-49D6-8D68-1E18DBB18B4C}" type="pres">
      <dgm:prSet presAssocID="{7740A1FA-11D4-46FD-B385-9712C7CF20AE}" presName="hierChild2" presStyleCnt="0"/>
      <dgm:spPr/>
    </dgm:pt>
    <dgm:pt modelId="{61BD20AE-43C5-408F-9BB5-7FCC5AFD8FCC}" type="pres">
      <dgm:prSet presAssocID="{29B057C0-722E-4F8D-9B62-006D69593FDE}" presName="Name37" presStyleLbl="parChTrans1D2" presStyleIdx="0" presStyleCnt="4"/>
      <dgm:spPr/>
      <dgm:t>
        <a:bodyPr/>
        <a:lstStyle/>
        <a:p>
          <a:endParaRPr lang="es-ES"/>
        </a:p>
      </dgm:t>
    </dgm:pt>
    <dgm:pt modelId="{D4C843FC-9FFF-4BB9-BDA2-912A64BD3B00}" type="pres">
      <dgm:prSet presAssocID="{73EAC08C-E03F-4783-B1F3-4B11D7C9AF67}" presName="hierRoot2" presStyleCnt="0">
        <dgm:presLayoutVars>
          <dgm:hierBranch val="init"/>
        </dgm:presLayoutVars>
      </dgm:prSet>
      <dgm:spPr/>
    </dgm:pt>
    <dgm:pt modelId="{025C670E-4C4A-4B73-932F-ABC485F1D443}" type="pres">
      <dgm:prSet presAssocID="{73EAC08C-E03F-4783-B1F3-4B11D7C9AF67}" presName="rootComposite" presStyleCnt="0"/>
      <dgm:spPr/>
    </dgm:pt>
    <dgm:pt modelId="{FC134B5B-1FEA-4397-8482-1A1331D52EFE}" type="pres">
      <dgm:prSet presAssocID="{73EAC08C-E03F-4783-B1F3-4B11D7C9AF67}" presName="rootText" presStyleLbl="node2" presStyleIdx="0" presStyleCnt="2">
        <dgm:presLayoutVars>
          <dgm:chPref val="3"/>
        </dgm:presLayoutVars>
      </dgm:prSet>
      <dgm:spPr/>
      <dgm:t>
        <a:bodyPr/>
        <a:lstStyle/>
        <a:p>
          <a:endParaRPr lang="es-ES"/>
        </a:p>
      </dgm:t>
    </dgm:pt>
    <dgm:pt modelId="{594F7A91-9FDC-4FFC-94CD-1108CE0F0BED}" type="pres">
      <dgm:prSet presAssocID="{73EAC08C-E03F-4783-B1F3-4B11D7C9AF67}" presName="rootConnector" presStyleLbl="node2" presStyleIdx="0" presStyleCnt="2"/>
      <dgm:spPr/>
      <dgm:t>
        <a:bodyPr/>
        <a:lstStyle/>
        <a:p>
          <a:endParaRPr lang="es-ES"/>
        </a:p>
      </dgm:t>
    </dgm:pt>
    <dgm:pt modelId="{0C60AF52-7D93-41B1-9143-C41E1F922863}" type="pres">
      <dgm:prSet presAssocID="{73EAC08C-E03F-4783-B1F3-4B11D7C9AF67}" presName="hierChild4" presStyleCnt="0"/>
      <dgm:spPr/>
    </dgm:pt>
    <dgm:pt modelId="{8EC5E8BA-8240-41FF-9639-69FEDF0425B5}" type="pres">
      <dgm:prSet presAssocID="{73EAC08C-E03F-4783-B1F3-4B11D7C9AF67}" presName="hierChild5" presStyleCnt="0"/>
      <dgm:spPr/>
    </dgm:pt>
    <dgm:pt modelId="{79047911-A3FF-4842-89BF-F15239BBF2FC}" type="pres">
      <dgm:prSet presAssocID="{B3236DF2-146B-469B-AAE7-DFE7FAD594B6}" presName="Name37" presStyleLbl="parChTrans1D2" presStyleIdx="1" presStyleCnt="4"/>
      <dgm:spPr/>
      <dgm:t>
        <a:bodyPr/>
        <a:lstStyle/>
        <a:p>
          <a:endParaRPr lang="es-ES"/>
        </a:p>
      </dgm:t>
    </dgm:pt>
    <dgm:pt modelId="{11B5EDEF-F6B3-42E4-8602-7DBC0E2ECABF}" type="pres">
      <dgm:prSet presAssocID="{86A5AEF2-CCB3-454A-8A67-800A2E2F4915}" presName="hierRoot2" presStyleCnt="0">
        <dgm:presLayoutVars>
          <dgm:hierBranch val="init"/>
        </dgm:presLayoutVars>
      </dgm:prSet>
      <dgm:spPr/>
    </dgm:pt>
    <dgm:pt modelId="{04820DC8-92E3-4822-9E92-C903940EF511}" type="pres">
      <dgm:prSet presAssocID="{86A5AEF2-CCB3-454A-8A67-800A2E2F4915}" presName="rootComposite" presStyleCnt="0"/>
      <dgm:spPr/>
    </dgm:pt>
    <dgm:pt modelId="{21B99226-FA6E-4479-81E7-BCCE04027A52}" type="pres">
      <dgm:prSet presAssocID="{86A5AEF2-CCB3-454A-8A67-800A2E2F4915}" presName="rootText" presStyleLbl="node2" presStyleIdx="1" presStyleCnt="2">
        <dgm:presLayoutVars>
          <dgm:chPref val="3"/>
        </dgm:presLayoutVars>
      </dgm:prSet>
      <dgm:spPr/>
      <dgm:t>
        <a:bodyPr/>
        <a:lstStyle/>
        <a:p>
          <a:endParaRPr lang="es-ES"/>
        </a:p>
      </dgm:t>
    </dgm:pt>
    <dgm:pt modelId="{D95CCC39-B5B5-4C7C-8CEE-E42BFFC22D23}" type="pres">
      <dgm:prSet presAssocID="{86A5AEF2-CCB3-454A-8A67-800A2E2F4915}" presName="rootConnector" presStyleLbl="node2" presStyleIdx="1" presStyleCnt="2"/>
      <dgm:spPr/>
      <dgm:t>
        <a:bodyPr/>
        <a:lstStyle/>
        <a:p>
          <a:endParaRPr lang="es-ES"/>
        </a:p>
      </dgm:t>
    </dgm:pt>
    <dgm:pt modelId="{28DCAFE0-BC4B-4CBD-8EAC-C0ACBB74AFA6}" type="pres">
      <dgm:prSet presAssocID="{86A5AEF2-CCB3-454A-8A67-800A2E2F4915}" presName="hierChild4" presStyleCnt="0"/>
      <dgm:spPr/>
    </dgm:pt>
    <dgm:pt modelId="{4C431BB6-31A1-4E12-93BF-46206C0F0DA0}" type="pres">
      <dgm:prSet presAssocID="{86A5AEF2-CCB3-454A-8A67-800A2E2F4915}" presName="hierChild5" presStyleCnt="0"/>
      <dgm:spPr/>
    </dgm:pt>
    <dgm:pt modelId="{9BF02DB9-6D19-44F4-969C-1D47A85E5ACB}" type="pres">
      <dgm:prSet presAssocID="{7740A1FA-11D4-46FD-B385-9712C7CF20AE}" presName="hierChild3" presStyleCnt="0"/>
      <dgm:spPr/>
    </dgm:pt>
    <dgm:pt modelId="{2F5CFD43-B010-4728-AEC1-AE7CC7F07F38}" type="pres">
      <dgm:prSet presAssocID="{5CF09442-5F5F-4ECD-972D-578DE7CC7A10}" presName="Name111" presStyleLbl="parChTrans1D2" presStyleIdx="2" presStyleCnt="4"/>
      <dgm:spPr/>
      <dgm:t>
        <a:bodyPr/>
        <a:lstStyle/>
        <a:p>
          <a:endParaRPr lang="es-ES"/>
        </a:p>
      </dgm:t>
    </dgm:pt>
    <dgm:pt modelId="{8476E88F-09C3-4487-9992-E8CFDDDB866B}" type="pres">
      <dgm:prSet presAssocID="{3CF764AD-5B9F-4D78-A662-4D4223F726AB}" presName="hierRoot3" presStyleCnt="0">
        <dgm:presLayoutVars>
          <dgm:hierBranch val="init"/>
        </dgm:presLayoutVars>
      </dgm:prSet>
      <dgm:spPr/>
    </dgm:pt>
    <dgm:pt modelId="{CCF58C92-4F59-4BE6-ACB9-A1F08C7F3DF9}" type="pres">
      <dgm:prSet presAssocID="{3CF764AD-5B9F-4D78-A662-4D4223F726AB}" presName="rootComposite3" presStyleCnt="0"/>
      <dgm:spPr/>
    </dgm:pt>
    <dgm:pt modelId="{76875850-6DE4-42CC-81C9-D08DB07CBFCB}" type="pres">
      <dgm:prSet presAssocID="{3CF764AD-5B9F-4D78-A662-4D4223F726AB}" presName="rootText3" presStyleLbl="asst1" presStyleIdx="0" presStyleCnt="2">
        <dgm:presLayoutVars>
          <dgm:chPref val="3"/>
        </dgm:presLayoutVars>
      </dgm:prSet>
      <dgm:spPr/>
      <dgm:t>
        <a:bodyPr/>
        <a:lstStyle/>
        <a:p>
          <a:endParaRPr lang="es-ES"/>
        </a:p>
      </dgm:t>
    </dgm:pt>
    <dgm:pt modelId="{5D248778-4C5A-4246-ACEB-A7294708BB15}" type="pres">
      <dgm:prSet presAssocID="{3CF764AD-5B9F-4D78-A662-4D4223F726AB}" presName="rootConnector3" presStyleLbl="asst1" presStyleIdx="0" presStyleCnt="2"/>
      <dgm:spPr/>
      <dgm:t>
        <a:bodyPr/>
        <a:lstStyle/>
        <a:p>
          <a:endParaRPr lang="es-ES"/>
        </a:p>
      </dgm:t>
    </dgm:pt>
    <dgm:pt modelId="{5AE284B7-74A0-4B66-9AF6-1C73266AD827}" type="pres">
      <dgm:prSet presAssocID="{3CF764AD-5B9F-4D78-A662-4D4223F726AB}" presName="hierChild6" presStyleCnt="0"/>
      <dgm:spPr/>
    </dgm:pt>
    <dgm:pt modelId="{D6508266-0010-4E73-BC24-F00A81BAC4AA}" type="pres">
      <dgm:prSet presAssocID="{DD03408A-2613-437F-9060-EDF02C6FF808}" presName="Name37" presStyleLbl="parChTrans1D3" presStyleIdx="0" presStyleCnt="2"/>
      <dgm:spPr/>
      <dgm:t>
        <a:bodyPr/>
        <a:lstStyle/>
        <a:p>
          <a:endParaRPr lang="es-ES"/>
        </a:p>
      </dgm:t>
    </dgm:pt>
    <dgm:pt modelId="{FC8EF5D3-47BA-4F3C-980B-305F8FCBD95F}" type="pres">
      <dgm:prSet presAssocID="{E8135020-D79D-4B8D-9F59-B9F21E130452}" presName="hierRoot2" presStyleCnt="0">
        <dgm:presLayoutVars>
          <dgm:hierBranch val="init"/>
        </dgm:presLayoutVars>
      </dgm:prSet>
      <dgm:spPr/>
    </dgm:pt>
    <dgm:pt modelId="{3F197E92-0CD6-4D95-9856-998F6F311DE5}" type="pres">
      <dgm:prSet presAssocID="{E8135020-D79D-4B8D-9F59-B9F21E130452}" presName="rootComposite" presStyleCnt="0"/>
      <dgm:spPr/>
    </dgm:pt>
    <dgm:pt modelId="{52B66E34-5EBF-4957-AAED-6DDFE29D97F2}" type="pres">
      <dgm:prSet presAssocID="{E8135020-D79D-4B8D-9F59-B9F21E130452}" presName="rootText" presStyleLbl="node3" presStyleIdx="0" presStyleCnt="2" custLinFactX="-52168" custLinFactNeighborX="-100000" custLinFactNeighborY="1989">
        <dgm:presLayoutVars>
          <dgm:chPref val="3"/>
        </dgm:presLayoutVars>
      </dgm:prSet>
      <dgm:spPr/>
      <dgm:t>
        <a:bodyPr/>
        <a:lstStyle/>
        <a:p>
          <a:endParaRPr lang="es-ES"/>
        </a:p>
      </dgm:t>
    </dgm:pt>
    <dgm:pt modelId="{8C4102CA-859F-41BD-BDFF-9B158466414B}" type="pres">
      <dgm:prSet presAssocID="{E8135020-D79D-4B8D-9F59-B9F21E130452}" presName="rootConnector" presStyleLbl="node3" presStyleIdx="0" presStyleCnt="2"/>
      <dgm:spPr/>
      <dgm:t>
        <a:bodyPr/>
        <a:lstStyle/>
        <a:p>
          <a:endParaRPr lang="es-ES"/>
        </a:p>
      </dgm:t>
    </dgm:pt>
    <dgm:pt modelId="{B85536B2-4A17-4581-A674-74CED04263E2}" type="pres">
      <dgm:prSet presAssocID="{E8135020-D79D-4B8D-9F59-B9F21E130452}" presName="hierChild4" presStyleCnt="0"/>
      <dgm:spPr/>
    </dgm:pt>
    <dgm:pt modelId="{E81339D3-A07A-4641-A2BF-EE4812B5F4F0}" type="pres">
      <dgm:prSet presAssocID="{E8135020-D79D-4B8D-9F59-B9F21E130452}" presName="hierChild5" presStyleCnt="0"/>
      <dgm:spPr/>
    </dgm:pt>
    <dgm:pt modelId="{F374FF29-9E90-4C4A-B537-E8283283BB75}" type="pres">
      <dgm:prSet presAssocID="{3CF764AD-5B9F-4D78-A662-4D4223F726AB}" presName="hierChild7" presStyleCnt="0"/>
      <dgm:spPr/>
    </dgm:pt>
    <dgm:pt modelId="{F5E0203D-6E28-4095-A15C-9E2DAC6A9B20}" type="pres">
      <dgm:prSet presAssocID="{432CCB25-F113-44CB-BC78-009180B66C4E}" presName="Name111" presStyleLbl="parChTrans1D2" presStyleIdx="3" presStyleCnt="4"/>
      <dgm:spPr/>
      <dgm:t>
        <a:bodyPr/>
        <a:lstStyle/>
        <a:p>
          <a:endParaRPr lang="es-ES"/>
        </a:p>
      </dgm:t>
    </dgm:pt>
    <dgm:pt modelId="{8A13042B-A6F9-43C0-BADA-87693C1D3107}" type="pres">
      <dgm:prSet presAssocID="{1C068EAE-D9C3-4312-B578-18E949C065CD}" presName="hierRoot3" presStyleCnt="0">
        <dgm:presLayoutVars>
          <dgm:hierBranch val="init"/>
        </dgm:presLayoutVars>
      </dgm:prSet>
      <dgm:spPr/>
    </dgm:pt>
    <dgm:pt modelId="{7D3E9FA2-7B3C-4B9F-84E4-B7DBFDE3A283}" type="pres">
      <dgm:prSet presAssocID="{1C068EAE-D9C3-4312-B578-18E949C065CD}" presName="rootComposite3" presStyleCnt="0"/>
      <dgm:spPr/>
    </dgm:pt>
    <dgm:pt modelId="{9F12F581-8B09-4A9C-AD09-0DBF6906A368}" type="pres">
      <dgm:prSet presAssocID="{1C068EAE-D9C3-4312-B578-18E949C065CD}" presName="rootText3" presStyleLbl="asst1" presStyleIdx="1" presStyleCnt="2">
        <dgm:presLayoutVars>
          <dgm:chPref val="3"/>
        </dgm:presLayoutVars>
      </dgm:prSet>
      <dgm:spPr/>
      <dgm:t>
        <a:bodyPr/>
        <a:lstStyle/>
        <a:p>
          <a:endParaRPr lang="es-ES"/>
        </a:p>
      </dgm:t>
    </dgm:pt>
    <dgm:pt modelId="{31211FFF-CFA5-42E9-91A5-CEB7F83D8B50}" type="pres">
      <dgm:prSet presAssocID="{1C068EAE-D9C3-4312-B578-18E949C065CD}" presName="rootConnector3" presStyleLbl="asst1" presStyleIdx="1" presStyleCnt="2"/>
      <dgm:spPr/>
      <dgm:t>
        <a:bodyPr/>
        <a:lstStyle/>
        <a:p>
          <a:endParaRPr lang="es-ES"/>
        </a:p>
      </dgm:t>
    </dgm:pt>
    <dgm:pt modelId="{8B85D32A-F1A1-46C3-88DC-2660E36CEB51}" type="pres">
      <dgm:prSet presAssocID="{1C068EAE-D9C3-4312-B578-18E949C065CD}" presName="hierChild6" presStyleCnt="0"/>
      <dgm:spPr/>
    </dgm:pt>
    <dgm:pt modelId="{EA9A236E-6976-4D53-9FAE-3AAF1057227B}" type="pres">
      <dgm:prSet presAssocID="{AB241517-1C0A-443D-8CB1-3DC6A8FE2C98}" presName="Name37" presStyleLbl="parChTrans1D3" presStyleIdx="1" presStyleCnt="2"/>
      <dgm:spPr/>
      <dgm:t>
        <a:bodyPr/>
        <a:lstStyle/>
        <a:p>
          <a:endParaRPr lang="es-ES"/>
        </a:p>
      </dgm:t>
    </dgm:pt>
    <dgm:pt modelId="{96A75743-1F8C-4809-885E-02740655220B}" type="pres">
      <dgm:prSet presAssocID="{46685139-0C75-4EA1-A231-434A7269DD51}" presName="hierRoot2" presStyleCnt="0">
        <dgm:presLayoutVars>
          <dgm:hierBranch val="init"/>
        </dgm:presLayoutVars>
      </dgm:prSet>
      <dgm:spPr/>
    </dgm:pt>
    <dgm:pt modelId="{42DBEDC2-2DD4-4FD8-836D-BCE142040D18}" type="pres">
      <dgm:prSet presAssocID="{46685139-0C75-4EA1-A231-434A7269DD51}" presName="rootComposite" presStyleCnt="0"/>
      <dgm:spPr/>
    </dgm:pt>
    <dgm:pt modelId="{52F43EC2-D9FD-4531-9111-6A883D82C213}" type="pres">
      <dgm:prSet presAssocID="{46685139-0C75-4EA1-A231-434A7269DD51}" presName="rootText" presStyleLbl="node3" presStyleIdx="1" presStyleCnt="2" custLinFactX="23302" custLinFactNeighborX="100000" custLinFactNeighborY="-42230">
        <dgm:presLayoutVars>
          <dgm:chPref val="3"/>
        </dgm:presLayoutVars>
      </dgm:prSet>
      <dgm:spPr/>
      <dgm:t>
        <a:bodyPr/>
        <a:lstStyle/>
        <a:p>
          <a:endParaRPr lang="es-ES"/>
        </a:p>
      </dgm:t>
    </dgm:pt>
    <dgm:pt modelId="{C1DD3473-A828-48CB-8E0A-EC3068E6D9D4}" type="pres">
      <dgm:prSet presAssocID="{46685139-0C75-4EA1-A231-434A7269DD51}" presName="rootConnector" presStyleLbl="node3" presStyleIdx="1" presStyleCnt="2"/>
      <dgm:spPr/>
      <dgm:t>
        <a:bodyPr/>
        <a:lstStyle/>
        <a:p>
          <a:endParaRPr lang="es-ES"/>
        </a:p>
      </dgm:t>
    </dgm:pt>
    <dgm:pt modelId="{D3A91D3C-E585-49F0-BDB8-CCBF51541521}" type="pres">
      <dgm:prSet presAssocID="{46685139-0C75-4EA1-A231-434A7269DD51}" presName="hierChild4" presStyleCnt="0"/>
      <dgm:spPr/>
    </dgm:pt>
    <dgm:pt modelId="{65239F23-28CB-4AB0-9276-C844C81335A6}" type="pres">
      <dgm:prSet presAssocID="{8D836CF3-FD14-48EC-AE34-632069AF752D}" presName="Name37" presStyleLbl="parChTrans1D4" presStyleIdx="0" presStyleCnt="1"/>
      <dgm:spPr/>
      <dgm:t>
        <a:bodyPr/>
        <a:lstStyle/>
        <a:p>
          <a:endParaRPr lang="es-ES"/>
        </a:p>
      </dgm:t>
    </dgm:pt>
    <dgm:pt modelId="{10F77592-197D-4B3B-BD3F-E3A4436C8318}" type="pres">
      <dgm:prSet presAssocID="{0938E9D9-85C7-48BF-B117-215BD88ADFE3}" presName="hierRoot2" presStyleCnt="0">
        <dgm:presLayoutVars>
          <dgm:hierBranch val="init"/>
        </dgm:presLayoutVars>
      </dgm:prSet>
      <dgm:spPr/>
    </dgm:pt>
    <dgm:pt modelId="{57236CE4-5BE6-49BD-9C72-66E425A0D6A4}" type="pres">
      <dgm:prSet presAssocID="{0938E9D9-85C7-48BF-B117-215BD88ADFE3}" presName="rootComposite" presStyleCnt="0"/>
      <dgm:spPr/>
    </dgm:pt>
    <dgm:pt modelId="{34B78E37-06A7-4565-811B-7333DC761B73}" type="pres">
      <dgm:prSet presAssocID="{0938E9D9-85C7-48BF-B117-215BD88ADFE3}" presName="rootText" presStyleLbl="node4" presStyleIdx="0" presStyleCnt="1">
        <dgm:presLayoutVars>
          <dgm:chPref val="3"/>
        </dgm:presLayoutVars>
      </dgm:prSet>
      <dgm:spPr/>
      <dgm:t>
        <a:bodyPr/>
        <a:lstStyle/>
        <a:p>
          <a:endParaRPr lang="es-ES"/>
        </a:p>
      </dgm:t>
    </dgm:pt>
    <dgm:pt modelId="{061CE933-5BFF-4281-A59C-04381FCE69CF}" type="pres">
      <dgm:prSet presAssocID="{0938E9D9-85C7-48BF-B117-215BD88ADFE3}" presName="rootConnector" presStyleLbl="node4" presStyleIdx="0" presStyleCnt="1"/>
      <dgm:spPr/>
      <dgm:t>
        <a:bodyPr/>
        <a:lstStyle/>
        <a:p>
          <a:endParaRPr lang="es-ES"/>
        </a:p>
      </dgm:t>
    </dgm:pt>
    <dgm:pt modelId="{D54B0EF4-66CB-41F9-85E1-55DE19F6D3DD}" type="pres">
      <dgm:prSet presAssocID="{0938E9D9-85C7-48BF-B117-215BD88ADFE3}" presName="hierChild4" presStyleCnt="0"/>
      <dgm:spPr/>
    </dgm:pt>
    <dgm:pt modelId="{3C0C982D-5BCF-4AFD-AFAC-F05EF7BDE6D2}" type="pres">
      <dgm:prSet presAssocID="{0938E9D9-85C7-48BF-B117-215BD88ADFE3}" presName="hierChild5" presStyleCnt="0"/>
      <dgm:spPr/>
    </dgm:pt>
    <dgm:pt modelId="{B88DCC94-D250-42F8-B032-8539D818FDD1}" type="pres">
      <dgm:prSet presAssocID="{46685139-0C75-4EA1-A231-434A7269DD51}" presName="hierChild5" presStyleCnt="0"/>
      <dgm:spPr/>
    </dgm:pt>
    <dgm:pt modelId="{46F18467-E584-46E6-B1A8-26074BF15544}" type="pres">
      <dgm:prSet presAssocID="{1C068EAE-D9C3-4312-B578-18E949C065CD}" presName="hierChild7" presStyleCnt="0"/>
      <dgm:spPr/>
    </dgm:pt>
  </dgm:ptLst>
  <dgm:cxnLst>
    <dgm:cxn modelId="{67D3631A-7C94-4880-A4AA-73D621646C16}" type="presOf" srcId="{432CCB25-F113-44CB-BC78-009180B66C4E}" destId="{F5E0203D-6E28-4095-A15C-9E2DAC6A9B20}" srcOrd="0" destOrd="0" presId="urn:microsoft.com/office/officeart/2005/8/layout/orgChart1"/>
    <dgm:cxn modelId="{217B580E-D2B2-4E80-A180-05371881CCFF}" type="presOf" srcId="{E8135020-D79D-4B8D-9F59-B9F21E130452}" destId="{52B66E34-5EBF-4957-AAED-6DDFE29D97F2}" srcOrd="0" destOrd="0" presId="urn:microsoft.com/office/officeart/2005/8/layout/orgChart1"/>
    <dgm:cxn modelId="{0F5D6A06-50C3-4C2C-82E0-87F0667FD3F4}" type="presOf" srcId="{29B057C0-722E-4F8D-9B62-006D69593FDE}" destId="{61BD20AE-43C5-408F-9BB5-7FCC5AFD8FCC}" srcOrd="0" destOrd="0" presId="urn:microsoft.com/office/officeart/2005/8/layout/orgChart1"/>
    <dgm:cxn modelId="{1DD220A2-88AC-42C3-B4AD-D9A0EDD89933}" type="presOf" srcId="{5CF09442-5F5F-4ECD-972D-578DE7CC7A10}" destId="{2F5CFD43-B010-4728-AEC1-AE7CC7F07F38}" srcOrd="0" destOrd="0" presId="urn:microsoft.com/office/officeart/2005/8/layout/orgChart1"/>
    <dgm:cxn modelId="{C300077A-D4DC-4A6F-9384-9D5987F8280C}" type="presOf" srcId="{DD03408A-2613-437F-9060-EDF02C6FF808}" destId="{D6508266-0010-4E73-BC24-F00A81BAC4AA}" srcOrd="0" destOrd="0" presId="urn:microsoft.com/office/officeart/2005/8/layout/orgChart1"/>
    <dgm:cxn modelId="{21DB8E2F-1932-4215-8F5C-44DFA5479F83}" type="presOf" srcId="{1C068EAE-D9C3-4312-B578-18E949C065CD}" destId="{9F12F581-8B09-4A9C-AD09-0DBF6906A368}" srcOrd="0" destOrd="0" presId="urn:microsoft.com/office/officeart/2005/8/layout/orgChart1"/>
    <dgm:cxn modelId="{17A4E9A8-6856-4659-8818-026DB3980BE6}" srcId="{46685139-0C75-4EA1-A231-434A7269DD51}" destId="{0938E9D9-85C7-48BF-B117-215BD88ADFE3}" srcOrd="0" destOrd="0" parTransId="{8D836CF3-FD14-48EC-AE34-632069AF752D}" sibTransId="{5BA47C22-661C-4298-ADE8-70D9EB92520D}"/>
    <dgm:cxn modelId="{F6261BD2-2B28-4EA4-A64D-03E48423923C}" type="presOf" srcId="{7740A1FA-11D4-46FD-B385-9712C7CF20AE}" destId="{E5CD36E3-B55B-4DB0-B174-7D5F7C753C14}" srcOrd="1" destOrd="0" presId="urn:microsoft.com/office/officeart/2005/8/layout/orgChart1"/>
    <dgm:cxn modelId="{599159EF-AE4D-41CD-A857-2DC68044C767}" type="presOf" srcId="{46685139-0C75-4EA1-A231-434A7269DD51}" destId="{52F43EC2-D9FD-4531-9111-6A883D82C213}" srcOrd="0" destOrd="0" presId="urn:microsoft.com/office/officeart/2005/8/layout/orgChart1"/>
    <dgm:cxn modelId="{7C86B5E0-A9DA-4BB2-9D88-030D99CA5F73}" type="presOf" srcId="{3CF764AD-5B9F-4D78-A662-4D4223F726AB}" destId="{5D248778-4C5A-4246-ACEB-A7294708BB15}" srcOrd="1" destOrd="0" presId="urn:microsoft.com/office/officeart/2005/8/layout/orgChart1"/>
    <dgm:cxn modelId="{CC2A34AD-FC1B-44B1-883B-E4DBE99D6B2C}" type="presOf" srcId="{18CAE511-030E-44C6-9430-0F7BD8352DED}" destId="{ED7AD65F-52E2-4550-AF47-E3D6CBA59904}" srcOrd="0" destOrd="0" presId="urn:microsoft.com/office/officeart/2005/8/layout/orgChart1"/>
    <dgm:cxn modelId="{97CA5F54-1C06-44E9-A025-209FC1B908C4}" srcId="{7740A1FA-11D4-46FD-B385-9712C7CF20AE}" destId="{86A5AEF2-CCB3-454A-8A67-800A2E2F4915}" srcOrd="1" destOrd="0" parTransId="{B3236DF2-146B-469B-AAE7-DFE7FAD594B6}" sibTransId="{2251CB1F-5018-4DD2-8568-65CE53403986}"/>
    <dgm:cxn modelId="{A1A2FA1E-E0B0-4EE0-8BCB-FC29C170D772}" srcId="{7740A1FA-11D4-46FD-B385-9712C7CF20AE}" destId="{73EAC08C-E03F-4783-B1F3-4B11D7C9AF67}" srcOrd="0" destOrd="0" parTransId="{29B057C0-722E-4F8D-9B62-006D69593FDE}" sibTransId="{4D81CE6C-250D-4282-ABFA-58E8266B42C2}"/>
    <dgm:cxn modelId="{9289DC93-3F48-4738-9AD8-32711F1611C2}" srcId="{7740A1FA-11D4-46FD-B385-9712C7CF20AE}" destId="{3CF764AD-5B9F-4D78-A662-4D4223F726AB}" srcOrd="2" destOrd="0" parTransId="{5CF09442-5F5F-4ECD-972D-578DE7CC7A10}" sibTransId="{F3F7812F-7168-4FC5-962C-D5CBC0DD9880}"/>
    <dgm:cxn modelId="{1FF19647-2441-4B52-9E59-3F135DE9AE3F}" type="presOf" srcId="{E8135020-D79D-4B8D-9F59-B9F21E130452}" destId="{8C4102CA-859F-41BD-BDFF-9B158466414B}" srcOrd="1" destOrd="0" presId="urn:microsoft.com/office/officeart/2005/8/layout/orgChart1"/>
    <dgm:cxn modelId="{F446D95E-E3C8-46A4-B06A-5668F2AC2F54}" type="presOf" srcId="{0938E9D9-85C7-48BF-B117-215BD88ADFE3}" destId="{061CE933-5BFF-4281-A59C-04381FCE69CF}" srcOrd="1" destOrd="0" presId="urn:microsoft.com/office/officeart/2005/8/layout/orgChart1"/>
    <dgm:cxn modelId="{1AE8FF66-E667-4EF7-ABFE-3DD71A81105D}" srcId="{18CAE511-030E-44C6-9430-0F7BD8352DED}" destId="{7740A1FA-11D4-46FD-B385-9712C7CF20AE}" srcOrd="0" destOrd="0" parTransId="{9B80F228-8439-47BE-8DBC-7412F13ED20A}" sibTransId="{49EB7656-0E88-4020-B0AA-61F4BBFF4888}"/>
    <dgm:cxn modelId="{2BA39009-BA71-4DFF-B603-3C00A1D37DC5}" type="presOf" srcId="{B3236DF2-146B-469B-AAE7-DFE7FAD594B6}" destId="{79047911-A3FF-4842-89BF-F15239BBF2FC}" srcOrd="0" destOrd="0" presId="urn:microsoft.com/office/officeart/2005/8/layout/orgChart1"/>
    <dgm:cxn modelId="{926B5790-6270-473D-A7ED-213DC8CD91E1}" type="presOf" srcId="{7740A1FA-11D4-46FD-B385-9712C7CF20AE}" destId="{2D50BFFC-F7EB-45C3-9B1C-621283DB1996}" srcOrd="0" destOrd="0" presId="urn:microsoft.com/office/officeart/2005/8/layout/orgChart1"/>
    <dgm:cxn modelId="{2A3E3D17-3717-46BF-9AD8-A86033A28B9C}" srcId="{3CF764AD-5B9F-4D78-A662-4D4223F726AB}" destId="{E8135020-D79D-4B8D-9F59-B9F21E130452}" srcOrd="0" destOrd="0" parTransId="{DD03408A-2613-437F-9060-EDF02C6FF808}" sibTransId="{9756710B-3DDC-4026-8D68-650BDD3A1CE7}"/>
    <dgm:cxn modelId="{8FCE0A58-7B1D-4BBA-A903-0970B8671C3B}" type="presOf" srcId="{8D836CF3-FD14-48EC-AE34-632069AF752D}" destId="{65239F23-28CB-4AB0-9276-C844C81335A6}" srcOrd="0" destOrd="0" presId="urn:microsoft.com/office/officeart/2005/8/layout/orgChart1"/>
    <dgm:cxn modelId="{47C3F612-2454-4328-AFC8-AA382EF2FAAD}" type="presOf" srcId="{AB241517-1C0A-443D-8CB1-3DC6A8FE2C98}" destId="{EA9A236E-6976-4D53-9FAE-3AAF1057227B}" srcOrd="0" destOrd="0" presId="urn:microsoft.com/office/officeart/2005/8/layout/orgChart1"/>
    <dgm:cxn modelId="{1022EFC5-825C-4366-B9E0-3ACC28F551BB}" srcId="{7740A1FA-11D4-46FD-B385-9712C7CF20AE}" destId="{1C068EAE-D9C3-4312-B578-18E949C065CD}" srcOrd="3" destOrd="0" parTransId="{432CCB25-F113-44CB-BC78-009180B66C4E}" sibTransId="{9711D224-492B-4E3B-93D1-E155BB09BDCF}"/>
    <dgm:cxn modelId="{0471D17D-9661-40BE-8707-E487726968E9}" type="presOf" srcId="{3CF764AD-5B9F-4D78-A662-4D4223F726AB}" destId="{76875850-6DE4-42CC-81C9-D08DB07CBFCB}" srcOrd="0" destOrd="0" presId="urn:microsoft.com/office/officeart/2005/8/layout/orgChart1"/>
    <dgm:cxn modelId="{335EFCEB-6B55-4936-9E6F-89D24D696A5F}" srcId="{1C068EAE-D9C3-4312-B578-18E949C065CD}" destId="{46685139-0C75-4EA1-A231-434A7269DD51}" srcOrd="0" destOrd="0" parTransId="{AB241517-1C0A-443D-8CB1-3DC6A8FE2C98}" sibTransId="{49E80076-B760-4F29-9106-B1065C1995E3}"/>
    <dgm:cxn modelId="{A3A8CB2E-EDB0-4D18-A5DC-BF5C2371D390}" type="presOf" srcId="{73EAC08C-E03F-4783-B1F3-4B11D7C9AF67}" destId="{594F7A91-9FDC-4FFC-94CD-1108CE0F0BED}" srcOrd="1" destOrd="0" presId="urn:microsoft.com/office/officeart/2005/8/layout/orgChart1"/>
    <dgm:cxn modelId="{5E76189D-A752-486F-A177-23F67B4C13EB}" type="presOf" srcId="{1C068EAE-D9C3-4312-B578-18E949C065CD}" destId="{31211FFF-CFA5-42E9-91A5-CEB7F83D8B50}" srcOrd="1" destOrd="0" presId="urn:microsoft.com/office/officeart/2005/8/layout/orgChart1"/>
    <dgm:cxn modelId="{1DA28216-AFCB-442C-BF7E-2A381F571B59}" type="presOf" srcId="{0938E9D9-85C7-48BF-B117-215BD88ADFE3}" destId="{34B78E37-06A7-4565-811B-7333DC761B73}" srcOrd="0" destOrd="0" presId="urn:microsoft.com/office/officeart/2005/8/layout/orgChart1"/>
    <dgm:cxn modelId="{26E942E7-FF84-48D3-8981-C91FC8340FC8}" type="presOf" srcId="{73EAC08C-E03F-4783-B1F3-4B11D7C9AF67}" destId="{FC134B5B-1FEA-4397-8482-1A1331D52EFE}" srcOrd="0" destOrd="0" presId="urn:microsoft.com/office/officeart/2005/8/layout/orgChart1"/>
    <dgm:cxn modelId="{0DBF334F-1FCF-4828-80A5-CFA7FE4A6ED8}" type="presOf" srcId="{46685139-0C75-4EA1-A231-434A7269DD51}" destId="{C1DD3473-A828-48CB-8E0A-EC3068E6D9D4}" srcOrd="1" destOrd="0" presId="urn:microsoft.com/office/officeart/2005/8/layout/orgChart1"/>
    <dgm:cxn modelId="{FD57DADC-6FFC-468C-ABF5-0EF1F83B1B70}" type="presOf" srcId="{86A5AEF2-CCB3-454A-8A67-800A2E2F4915}" destId="{D95CCC39-B5B5-4C7C-8CEE-E42BFFC22D23}" srcOrd="1" destOrd="0" presId="urn:microsoft.com/office/officeart/2005/8/layout/orgChart1"/>
    <dgm:cxn modelId="{05C80692-0FA1-40EB-B388-727780FED7C7}" type="presOf" srcId="{86A5AEF2-CCB3-454A-8A67-800A2E2F4915}" destId="{21B99226-FA6E-4479-81E7-BCCE04027A52}" srcOrd="0" destOrd="0" presId="urn:microsoft.com/office/officeart/2005/8/layout/orgChart1"/>
    <dgm:cxn modelId="{6DCA11B3-B37D-4CE0-9D68-E6FDCC239877}" type="presParOf" srcId="{ED7AD65F-52E2-4550-AF47-E3D6CBA59904}" destId="{042FE16A-F6AE-4A97-9A1F-ED1D24590321}" srcOrd="0" destOrd="0" presId="urn:microsoft.com/office/officeart/2005/8/layout/orgChart1"/>
    <dgm:cxn modelId="{5DEB8E21-6910-476A-8740-A0A4006BDD7A}" type="presParOf" srcId="{042FE16A-F6AE-4A97-9A1F-ED1D24590321}" destId="{17C8F82A-BC1B-4A57-84F4-F8B1D1658813}" srcOrd="0" destOrd="0" presId="urn:microsoft.com/office/officeart/2005/8/layout/orgChart1"/>
    <dgm:cxn modelId="{616ADC30-6E09-4992-A1CE-E7CE2A80E571}" type="presParOf" srcId="{17C8F82A-BC1B-4A57-84F4-F8B1D1658813}" destId="{2D50BFFC-F7EB-45C3-9B1C-621283DB1996}" srcOrd="0" destOrd="0" presId="urn:microsoft.com/office/officeart/2005/8/layout/orgChart1"/>
    <dgm:cxn modelId="{BF0AD6C9-31B1-4DE1-9EB5-04BF1883E9E5}" type="presParOf" srcId="{17C8F82A-BC1B-4A57-84F4-F8B1D1658813}" destId="{E5CD36E3-B55B-4DB0-B174-7D5F7C753C14}" srcOrd="1" destOrd="0" presId="urn:microsoft.com/office/officeart/2005/8/layout/orgChart1"/>
    <dgm:cxn modelId="{6CC75068-AA12-4A8E-8234-C9968874E6D5}" type="presParOf" srcId="{042FE16A-F6AE-4A97-9A1F-ED1D24590321}" destId="{34F85423-B331-49D6-8D68-1E18DBB18B4C}" srcOrd="1" destOrd="0" presId="urn:microsoft.com/office/officeart/2005/8/layout/orgChart1"/>
    <dgm:cxn modelId="{F03B2245-3265-4E84-A2A7-6673C0B73070}" type="presParOf" srcId="{34F85423-B331-49D6-8D68-1E18DBB18B4C}" destId="{61BD20AE-43C5-408F-9BB5-7FCC5AFD8FCC}" srcOrd="0" destOrd="0" presId="urn:microsoft.com/office/officeart/2005/8/layout/orgChart1"/>
    <dgm:cxn modelId="{4AD7DBC0-C763-41F4-8DEE-5648787446DD}" type="presParOf" srcId="{34F85423-B331-49D6-8D68-1E18DBB18B4C}" destId="{D4C843FC-9FFF-4BB9-BDA2-912A64BD3B00}" srcOrd="1" destOrd="0" presId="urn:microsoft.com/office/officeart/2005/8/layout/orgChart1"/>
    <dgm:cxn modelId="{83D404B7-E0F5-45FC-BFF4-2B2781C74C20}" type="presParOf" srcId="{D4C843FC-9FFF-4BB9-BDA2-912A64BD3B00}" destId="{025C670E-4C4A-4B73-932F-ABC485F1D443}" srcOrd="0" destOrd="0" presId="urn:microsoft.com/office/officeart/2005/8/layout/orgChart1"/>
    <dgm:cxn modelId="{4F2933D1-77FB-4CB9-B57D-3D5D599D4AF3}" type="presParOf" srcId="{025C670E-4C4A-4B73-932F-ABC485F1D443}" destId="{FC134B5B-1FEA-4397-8482-1A1331D52EFE}" srcOrd="0" destOrd="0" presId="urn:microsoft.com/office/officeart/2005/8/layout/orgChart1"/>
    <dgm:cxn modelId="{BD9711B8-F335-4192-9FD5-EF94AFAC67EB}" type="presParOf" srcId="{025C670E-4C4A-4B73-932F-ABC485F1D443}" destId="{594F7A91-9FDC-4FFC-94CD-1108CE0F0BED}" srcOrd="1" destOrd="0" presId="urn:microsoft.com/office/officeart/2005/8/layout/orgChart1"/>
    <dgm:cxn modelId="{CF3D59A3-2AC2-48E0-A63C-A64228D3403B}" type="presParOf" srcId="{D4C843FC-9FFF-4BB9-BDA2-912A64BD3B00}" destId="{0C60AF52-7D93-41B1-9143-C41E1F922863}" srcOrd="1" destOrd="0" presId="urn:microsoft.com/office/officeart/2005/8/layout/orgChart1"/>
    <dgm:cxn modelId="{EF3DD2BC-C10A-4DCA-99D5-83D315D5EAE8}" type="presParOf" srcId="{D4C843FC-9FFF-4BB9-BDA2-912A64BD3B00}" destId="{8EC5E8BA-8240-41FF-9639-69FEDF0425B5}" srcOrd="2" destOrd="0" presId="urn:microsoft.com/office/officeart/2005/8/layout/orgChart1"/>
    <dgm:cxn modelId="{67E516B6-1BE3-4499-950A-57C5E5DBB41B}" type="presParOf" srcId="{34F85423-B331-49D6-8D68-1E18DBB18B4C}" destId="{79047911-A3FF-4842-89BF-F15239BBF2FC}" srcOrd="2" destOrd="0" presId="urn:microsoft.com/office/officeart/2005/8/layout/orgChart1"/>
    <dgm:cxn modelId="{3775894E-4F4F-4248-945F-DC82372C1FBF}" type="presParOf" srcId="{34F85423-B331-49D6-8D68-1E18DBB18B4C}" destId="{11B5EDEF-F6B3-42E4-8602-7DBC0E2ECABF}" srcOrd="3" destOrd="0" presId="urn:microsoft.com/office/officeart/2005/8/layout/orgChart1"/>
    <dgm:cxn modelId="{7DCE3B45-BFF8-4B34-A8E3-6D230EEC6C05}" type="presParOf" srcId="{11B5EDEF-F6B3-42E4-8602-7DBC0E2ECABF}" destId="{04820DC8-92E3-4822-9E92-C903940EF511}" srcOrd="0" destOrd="0" presId="urn:microsoft.com/office/officeart/2005/8/layout/orgChart1"/>
    <dgm:cxn modelId="{E826EB99-E9E4-4BA8-A855-92A2B9DF2E61}" type="presParOf" srcId="{04820DC8-92E3-4822-9E92-C903940EF511}" destId="{21B99226-FA6E-4479-81E7-BCCE04027A52}" srcOrd="0" destOrd="0" presId="urn:microsoft.com/office/officeart/2005/8/layout/orgChart1"/>
    <dgm:cxn modelId="{63238CFD-4112-4B9D-B27B-6B59BBC9E7E1}" type="presParOf" srcId="{04820DC8-92E3-4822-9E92-C903940EF511}" destId="{D95CCC39-B5B5-4C7C-8CEE-E42BFFC22D23}" srcOrd="1" destOrd="0" presId="urn:microsoft.com/office/officeart/2005/8/layout/orgChart1"/>
    <dgm:cxn modelId="{2BCD8F7C-1B2F-4EF9-8E0A-CBE68835F8DA}" type="presParOf" srcId="{11B5EDEF-F6B3-42E4-8602-7DBC0E2ECABF}" destId="{28DCAFE0-BC4B-4CBD-8EAC-C0ACBB74AFA6}" srcOrd="1" destOrd="0" presId="urn:microsoft.com/office/officeart/2005/8/layout/orgChart1"/>
    <dgm:cxn modelId="{F723D845-FE38-4883-934B-26E120F06209}" type="presParOf" srcId="{11B5EDEF-F6B3-42E4-8602-7DBC0E2ECABF}" destId="{4C431BB6-31A1-4E12-93BF-46206C0F0DA0}" srcOrd="2" destOrd="0" presId="urn:microsoft.com/office/officeart/2005/8/layout/orgChart1"/>
    <dgm:cxn modelId="{C90761ED-85CB-4820-A4FD-692A650548C9}" type="presParOf" srcId="{042FE16A-F6AE-4A97-9A1F-ED1D24590321}" destId="{9BF02DB9-6D19-44F4-969C-1D47A85E5ACB}" srcOrd="2" destOrd="0" presId="urn:microsoft.com/office/officeart/2005/8/layout/orgChart1"/>
    <dgm:cxn modelId="{3884479B-A806-4BA4-B04D-A5473179AEE9}" type="presParOf" srcId="{9BF02DB9-6D19-44F4-969C-1D47A85E5ACB}" destId="{2F5CFD43-B010-4728-AEC1-AE7CC7F07F38}" srcOrd="0" destOrd="0" presId="urn:microsoft.com/office/officeart/2005/8/layout/orgChart1"/>
    <dgm:cxn modelId="{BAAB968B-B6F6-4B0A-AD32-8F450748C433}" type="presParOf" srcId="{9BF02DB9-6D19-44F4-969C-1D47A85E5ACB}" destId="{8476E88F-09C3-4487-9992-E8CFDDDB866B}" srcOrd="1" destOrd="0" presId="urn:microsoft.com/office/officeart/2005/8/layout/orgChart1"/>
    <dgm:cxn modelId="{980F4A75-662E-44EB-9AC7-019252D5159C}" type="presParOf" srcId="{8476E88F-09C3-4487-9992-E8CFDDDB866B}" destId="{CCF58C92-4F59-4BE6-ACB9-A1F08C7F3DF9}" srcOrd="0" destOrd="0" presId="urn:microsoft.com/office/officeart/2005/8/layout/orgChart1"/>
    <dgm:cxn modelId="{13D05294-C223-4274-908B-99ACE226AC13}" type="presParOf" srcId="{CCF58C92-4F59-4BE6-ACB9-A1F08C7F3DF9}" destId="{76875850-6DE4-42CC-81C9-D08DB07CBFCB}" srcOrd="0" destOrd="0" presId="urn:microsoft.com/office/officeart/2005/8/layout/orgChart1"/>
    <dgm:cxn modelId="{19142C4E-5A68-461B-9538-725ACAFBF8FD}" type="presParOf" srcId="{CCF58C92-4F59-4BE6-ACB9-A1F08C7F3DF9}" destId="{5D248778-4C5A-4246-ACEB-A7294708BB15}" srcOrd="1" destOrd="0" presId="urn:microsoft.com/office/officeart/2005/8/layout/orgChart1"/>
    <dgm:cxn modelId="{4632FB09-5DE3-485E-B954-D3A61D6BB1F4}" type="presParOf" srcId="{8476E88F-09C3-4487-9992-E8CFDDDB866B}" destId="{5AE284B7-74A0-4B66-9AF6-1C73266AD827}" srcOrd="1" destOrd="0" presId="urn:microsoft.com/office/officeart/2005/8/layout/orgChart1"/>
    <dgm:cxn modelId="{E961461A-8F04-4F36-AF85-B2AFCD2CC144}" type="presParOf" srcId="{5AE284B7-74A0-4B66-9AF6-1C73266AD827}" destId="{D6508266-0010-4E73-BC24-F00A81BAC4AA}" srcOrd="0" destOrd="0" presId="urn:microsoft.com/office/officeart/2005/8/layout/orgChart1"/>
    <dgm:cxn modelId="{C3E29498-BB3A-4929-A915-5155FBDA4247}" type="presParOf" srcId="{5AE284B7-74A0-4B66-9AF6-1C73266AD827}" destId="{FC8EF5D3-47BA-4F3C-980B-305F8FCBD95F}" srcOrd="1" destOrd="0" presId="urn:microsoft.com/office/officeart/2005/8/layout/orgChart1"/>
    <dgm:cxn modelId="{C3662D84-48D0-4379-A7EA-416A5938D8C5}" type="presParOf" srcId="{FC8EF5D3-47BA-4F3C-980B-305F8FCBD95F}" destId="{3F197E92-0CD6-4D95-9856-998F6F311DE5}" srcOrd="0" destOrd="0" presId="urn:microsoft.com/office/officeart/2005/8/layout/orgChart1"/>
    <dgm:cxn modelId="{8AA404A3-9C0F-496C-8F3E-E2BA2F315909}" type="presParOf" srcId="{3F197E92-0CD6-4D95-9856-998F6F311DE5}" destId="{52B66E34-5EBF-4957-AAED-6DDFE29D97F2}" srcOrd="0" destOrd="0" presId="urn:microsoft.com/office/officeart/2005/8/layout/orgChart1"/>
    <dgm:cxn modelId="{ADFD8251-A245-4B89-B3F2-0AF5DB93EE25}" type="presParOf" srcId="{3F197E92-0CD6-4D95-9856-998F6F311DE5}" destId="{8C4102CA-859F-41BD-BDFF-9B158466414B}" srcOrd="1" destOrd="0" presId="urn:microsoft.com/office/officeart/2005/8/layout/orgChart1"/>
    <dgm:cxn modelId="{81C71358-4593-4F70-B690-191B49CF8DF1}" type="presParOf" srcId="{FC8EF5D3-47BA-4F3C-980B-305F8FCBD95F}" destId="{B85536B2-4A17-4581-A674-74CED04263E2}" srcOrd="1" destOrd="0" presId="urn:microsoft.com/office/officeart/2005/8/layout/orgChart1"/>
    <dgm:cxn modelId="{6BB619C2-6ADD-41B4-8B98-3134232928A9}" type="presParOf" srcId="{FC8EF5D3-47BA-4F3C-980B-305F8FCBD95F}" destId="{E81339D3-A07A-4641-A2BF-EE4812B5F4F0}" srcOrd="2" destOrd="0" presId="urn:microsoft.com/office/officeart/2005/8/layout/orgChart1"/>
    <dgm:cxn modelId="{07DB870F-4084-440B-8B36-316DD8E42BE5}" type="presParOf" srcId="{8476E88F-09C3-4487-9992-E8CFDDDB866B}" destId="{F374FF29-9E90-4C4A-B537-E8283283BB75}" srcOrd="2" destOrd="0" presId="urn:microsoft.com/office/officeart/2005/8/layout/orgChart1"/>
    <dgm:cxn modelId="{AD843ECC-6A7B-4681-BB52-7FC50CB16632}" type="presParOf" srcId="{9BF02DB9-6D19-44F4-969C-1D47A85E5ACB}" destId="{F5E0203D-6E28-4095-A15C-9E2DAC6A9B20}" srcOrd="2" destOrd="0" presId="urn:microsoft.com/office/officeart/2005/8/layout/orgChart1"/>
    <dgm:cxn modelId="{4FE74D36-65BC-4D82-B063-EFDC1A28A264}" type="presParOf" srcId="{9BF02DB9-6D19-44F4-969C-1D47A85E5ACB}" destId="{8A13042B-A6F9-43C0-BADA-87693C1D3107}" srcOrd="3" destOrd="0" presId="urn:microsoft.com/office/officeart/2005/8/layout/orgChart1"/>
    <dgm:cxn modelId="{ABDF8DBF-F430-45AB-97E8-3B9DAD5D386E}" type="presParOf" srcId="{8A13042B-A6F9-43C0-BADA-87693C1D3107}" destId="{7D3E9FA2-7B3C-4B9F-84E4-B7DBFDE3A283}" srcOrd="0" destOrd="0" presId="urn:microsoft.com/office/officeart/2005/8/layout/orgChart1"/>
    <dgm:cxn modelId="{A44E7C8E-9E50-4F7F-96CE-2D8EF930289A}" type="presParOf" srcId="{7D3E9FA2-7B3C-4B9F-84E4-B7DBFDE3A283}" destId="{9F12F581-8B09-4A9C-AD09-0DBF6906A368}" srcOrd="0" destOrd="0" presId="urn:microsoft.com/office/officeart/2005/8/layout/orgChart1"/>
    <dgm:cxn modelId="{D7F31CE0-F873-4890-A6E4-D8F0C0304339}" type="presParOf" srcId="{7D3E9FA2-7B3C-4B9F-84E4-B7DBFDE3A283}" destId="{31211FFF-CFA5-42E9-91A5-CEB7F83D8B50}" srcOrd="1" destOrd="0" presId="urn:microsoft.com/office/officeart/2005/8/layout/orgChart1"/>
    <dgm:cxn modelId="{DC51E234-952F-4B3E-B0EF-ADC09FA93C0A}" type="presParOf" srcId="{8A13042B-A6F9-43C0-BADA-87693C1D3107}" destId="{8B85D32A-F1A1-46C3-88DC-2660E36CEB51}" srcOrd="1" destOrd="0" presId="urn:microsoft.com/office/officeart/2005/8/layout/orgChart1"/>
    <dgm:cxn modelId="{70478A35-840E-4775-AFD6-E405E293F430}" type="presParOf" srcId="{8B85D32A-F1A1-46C3-88DC-2660E36CEB51}" destId="{EA9A236E-6976-4D53-9FAE-3AAF1057227B}" srcOrd="0" destOrd="0" presId="urn:microsoft.com/office/officeart/2005/8/layout/orgChart1"/>
    <dgm:cxn modelId="{2E640199-6D17-4C92-B918-B66BCD21BE12}" type="presParOf" srcId="{8B85D32A-F1A1-46C3-88DC-2660E36CEB51}" destId="{96A75743-1F8C-4809-885E-02740655220B}" srcOrd="1" destOrd="0" presId="urn:microsoft.com/office/officeart/2005/8/layout/orgChart1"/>
    <dgm:cxn modelId="{12F84978-9735-408C-9CFF-003442066F8E}" type="presParOf" srcId="{96A75743-1F8C-4809-885E-02740655220B}" destId="{42DBEDC2-2DD4-4FD8-836D-BCE142040D18}" srcOrd="0" destOrd="0" presId="urn:microsoft.com/office/officeart/2005/8/layout/orgChart1"/>
    <dgm:cxn modelId="{400CB9BF-3B8E-4F39-9925-7D382FCADC43}" type="presParOf" srcId="{42DBEDC2-2DD4-4FD8-836D-BCE142040D18}" destId="{52F43EC2-D9FD-4531-9111-6A883D82C213}" srcOrd="0" destOrd="0" presId="urn:microsoft.com/office/officeart/2005/8/layout/orgChart1"/>
    <dgm:cxn modelId="{2746F9F2-5350-4704-AF52-3A1741CD9C26}" type="presParOf" srcId="{42DBEDC2-2DD4-4FD8-836D-BCE142040D18}" destId="{C1DD3473-A828-48CB-8E0A-EC3068E6D9D4}" srcOrd="1" destOrd="0" presId="urn:microsoft.com/office/officeart/2005/8/layout/orgChart1"/>
    <dgm:cxn modelId="{85BB186E-1898-4CAA-8F0A-AEA97FCBFC01}" type="presParOf" srcId="{96A75743-1F8C-4809-885E-02740655220B}" destId="{D3A91D3C-E585-49F0-BDB8-CCBF51541521}" srcOrd="1" destOrd="0" presId="urn:microsoft.com/office/officeart/2005/8/layout/orgChart1"/>
    <dgm:cxn modelId="{082AAD05-5523-4466-879A-98B442375FAD}" type="presParOf" srcId="{D3A91D3C-E585-49F0-BDB8-CCBF51541521}" destId="{65239F23-28CB-4AB0-9276-C844C81335A6}" srcOrd="0" destOrd="0" presId="urn:microsoft.com/office/officeart/2005/8/layout/orgChart1"/>
    <dgm:cxn modelId="{032908AB-2376-4BCC-87B0-BBBCDBD0669C}" type="presParOf" srcId="{D3A91D3C-E585-49F0-BDB8-CCBF51541521}" destId="{10F77592-197D-4B3B-BD3F-E3A4436C8318}" srcOrd="1" destOrd="0" presId="urn:microsoft.com/office/officeart/2005/8/layout/orgChart1"/>
    <dgm:cxn modelId="{69172392-8B2C-4A5A-9E57-F607586A8D87}" type="presParOf" srcId="{10F77592-197D-4B3B-BD3F-E3A4436C8318}" destId="{57236CE4-5BE6-49BD-9C72-66E425A0D6A4}" srcOrd="0" destOrd="0" presId="urn:microsoft.com/office/officeart/2005/8/layout/orgChart1"/>
    <dgm:cxn modelId="{B236A6B7-ED3E-43C6-964A-05714BA352A7}" type="presParOf" srcId="{57236CE4-5BE6-49BD-9C72-66E425A0D6A4}" destId="{34B78E37-06A7-4565-811B-7333DC761B73}" srcOrd="0" destOrd="0" presId="urn:microsoft.com/office/officeart/2005/8/layout/orgChart1"/>
    <dgm:cxn modelId="{44BB3F10-7819-4CB1-A13F-46E8CE671948}" type="presParOf" srcId="{57236CE4-5BE6-49BD-9C72-66E425A0D6A4}" destId="{061CE933-5BFF-4281-A59C-04381FCE69CF}" srcOrd="1" destOrd="0" presId="urn:microsoft.com/office/officeart/2005/8/layout/orgChart1"/>
    <dgm:cxn modelId="{1359F361-8283-45BB-B5D8-B59849DB138D}" type="presParOf" srcId="{10F77592-197D-4B3B-BD3F-E3A4436C8318}" destId="{D54B0EF4-66CB-41F9-85E1-55DE19F6D3DD}" srcOrd="1" destOrd="0" presId="urn:microsoft.com/office/officeart/2005/8/layout/orgChart1"/>
    <dgm:cxn modelId="{26A12E43-B258-4FBC-A10B-B110C5C8D9AE}" type="presParOf" srcId="{10F77592-197D-4B3B-BD3F-E3A4436C8318}" destId="{3C0C982D-5BCF-4AFD-AFAC-F05EF7BDE6D2}" srcOrd="2" destOrd="0" presId="urn:microsoft.com/office/officeart/2005/8/layout/orgChart1"/>
    <dgm:cxn modelId="{03BB1187-3E7E-43E2-8CC2-AF11FC0AA497}" type="presParOf" srcId="{96A75743-1F8C-4809-885E-02740655220B}" destId="{B88DCC94-D250-42F8-B032-8539D818FDD1}" srcOrd="2" destOrd="0" presId="urn:microsoft.com/office/officeart/2005/8/layout/orgChart1"/>
    <dgm:cxn modelId="{C6733DD0-C952-4D66-9C07-A6920A532F75}" type="presParOf" srcId="{8A13042B-A6F9-43C0-BADA-87693C1D3107}" destId="{46F18467-E584-46E6-B1A8-26074BF15544}" srcOrd="2" destOrd="0" presId="urn:microsoft.com/office/officeart/2005/8/layout/orgChart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5239F23-28CB-4AB0-9276-C844C81335A6}">
      <dsp:nvSpPr>
        <dsp:cNvPr id="0" name=""/>
        <dsp:cNvSpPr/>
      </dsp:nvSpPr>
      <dsp:spPr>
        <a:xfrm>
          <a:off x="4087963" y="1459277"/>
          <a:ext cx="91440" cy="573010"/>
        </a:xfrm>
        <a:custGeom>
          <a:avLst/>
          <a:gdLst/>
          <a:ahLst/>
          <a:cxnLst/>
          <a:rect l="0" t="0" r="0" b="0"/>
          <a:pathLst>
            <a:path>
              <a:moveTo>
                <a:pt x="116600" y="0"/>
              </a:moveTo>
              <a:lnTo>
                <a:pt x="116600" y="573010"/>
              </a:lnTo>
              <a:lnTo>
                <a:pt x="45720" y="57301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A9A236E-6976-4D53-9FAE-3AAF1057227B}">
      <dsp:nvSpPr>
        <dsp:cNvPr id="0" name=""/>
        <dsp:cNvSpPr/>
      </dsp:nvSpPr>
      <dsp:spPr>
        <a:xfrm>
          <a:off x="3493353" y="986670"/>
          <a:ext cx="1052720" cy="91440"/>
        </a:xfrm>
        <a:custGeom>
          <a:avLst/>
          <a:gdLst/>
          <a:ahLst/>
          <a:cxnLst/>
          <a:rect l="0" t="0" r="0" b="0"/>
          <a:pathLst>
            <a:path>
              <a:moveTo>
                <a:pt x="0" y="46701"/>
              </a:moveTo>
              <a:lnTo>
                <a:pt x="1052720"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5E0203D-6E28-4095-A15C-9E2DAC6A9B20}">
      <dsp:nvSpPr>
        <dsp:cNvPr id="0" name=""/>
        <dsp:cNvSpPr/>
      </dsp:nvSpPr>
      <dsp:spPr>
        <a:xfrm>
          <a:off x="2931099" y="427192"/>
          <a:ext cx="91440" cy="392736"/>
        </a:xfrm>
        <a:custGeom>
          <a:avLst/>
          <a:gdLst/>
          <a:ahLst/>
          <a:cxnLst/>
          <a:rect l="0" t="0" r="0" b="0"/>
          <a:pathLst>
            <a:path>
              <a:moveTo>
                <a:pt x="45720" y="0"/>
              </a:moveTo>
              <a:lnTo>
                <a:pt x="45720" y="392736"/>
              </a:lnTo>
              <a:lnTo>
                <a:pt x="135366" y="39273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6508266-0010-4E73-BC24-F00A81BAC4AA}">
      <dsp:nvSpPr>
        <dsp:cNvPr id="0" name=""/>
        <dsp:cNvSpPr/>
      </dsp:nvSpPr>
      <dsp:spPr>
        <a:xfrm>
          <a:off x="1588002" y="1033372"/>
          <a:ext cx="317330" cy="401226"/>
        </a:xfrm>
        <a:custGeom>
          <a:avLst/>
          <a:gdLst/>
          <a:ahLst/>
          <a:cxnLst/>
          <a:rect l="0" t="0" r="0" b="0"/>
          <a:pathLst>
            <a:path>
              <a:moveTo>
                <a:pt x="317330" y="0"/>
              </a:moveTo>
              <a:lnTo>
                <a:pt x="317330" y="401226"/>
              </a:lnTo>
              <a:lnTo>
                <a:pt x="0" y="40122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F5CFD43-B010-4728-AEC1-AE7CC7F07F38}">
      <dsp:nvSpPr>
        <dsp:cNvPr id="0" name=""/>
        <dsp:cNvSpPr/>
      </dsp:nvSpPr>
      <dsp:spPr>
        <a:xfrm>
          <a:off x="2332220" y="427192"/>
          <a:ext cx="644599" cy="392736"/>
        </a:xfrm>
        <a:custGeom>
          <a:avLst/>
          <a:gdLst/>
          <a:ahLst/>
          <a:cxnLst/>
          <a:rect l="0" t="0" r="0" b="0"/>
          <a:pathLst>
            <a:path>
              <a:moveTo>
                <a:pt x="644599" y="0"/>
              </a:moveTo>
              <a:lnTo>
                <a:pt x="644599" y="392736"/>
              </a:lnTo>
              <a:lnTo>
                <a:pt x="0" y="39273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047911-A3FF-4842-89BF-F15239BBF2FC}">
      <dsp:nvSpPr>
        <dsp:cNvPr id="0" name=""/>
        <dsp:cNvSpPr/>
      </dsp:nvSpPr>
      <dsp:spPr>
        <a:xfrm>
          <a:off x="2976819" y="427192"/>
          <a:ext cx="516533" cy="1997831"/>
        </a:xfrm>
        <a:custGeom>
          <a:avLst/>
          <a:gdLst/>
          <a:ahLst/>
          <a:cxnLst/>
          <a:rect l="0" t="0" r="0" b="0"/>
          <a:pathLst>
            <a:path>
              <a:moveTo>
                <a:pt x="0" y="0"/>
              </a:moveTo>
              <a:lnTo>
                <a:pt x="0" y="1908185"/>
              </a:lnTo>
              <a:lnTo>
                <a:pt x="516533" y="1908185"/>
              </a:lnTo>
              <a:lnTo>
                <a:pt x="516533" y="199783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1BD20AE-43C5-408F-9BB5-7FCC5AFD8FCC}">
      <dsp:nvSpPr>
        <dsp:cNvPr id="0" name=""/>
        <dsp:cNvSpPr/>
      </dsp:nvSpPr>
      <dsp:spPr>
        <a:xfrm>
          <a:off x="2460286" y="427192"/>
          <a:ext cx="516533" cy="1997831"/>
        </a:xfrm>
        <a:custGeom>
          <a:avLst/>
          <a:gdLst/>
          <a:ahLst/>
          <a:cxnLst/>
          <a:rect l="0" t="0" r="0" b="0"/>
          <a:pathLst>
            <a:path>
              <a:moveTo>
                <a:pt x="516533" y="0"/>
              </a:moveTo>
              <a:lnTo>
                <a:pt x="516533" y="1908185"/>
              </a:lnTo>
              <a:lnTo>
                <a:pt x="0" y="1908185"/>
              </a:lnTo>
              <a:lnTo>
                <a:pt x="0" y="199783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D50BFFC-F7EB-45C3-9B1C-621283DB1996}">
      <dsp:nvSpPr>
        <dsp:cNvPr id="0" name=""/>
        <dsp:cNvSpPr/>
      </dsp:nvSpPr>
      <dsp:spPr>
        <a:xfrm>
          <a:off x="2549932" y="305"/>
          <a:ext cx="853774" cy="42688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CO" sz="900" kern="1200"/>
            <a:t>Proyecto</a:t>
          </a:r>
        </a:p>
      </dsp:txBody>
      <dsp:txXfrm>
        <a:off x="2549932" y="305"/>
        <a:ext cx="853774" cy="426887"/>
      </dsp:txXfrm>
    </dsp:sp>
    <dsp:sp modelId="{FC134B5B-1FEA-4397-8482-1A1331D52EFE}">
      <dsp:nvSpPr>
        <dsp:cNvPr id="0" name=""/>
        <dsp:cNvSpPr/>
      </dsp:nvSpPr>
      <dsp:spPr>
        <a:xfrm>
          <a:off x="2033399" y="2425024"/>
          <a:ext cx="853774" cy="42688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CO" sz="900" kern="1200"/>
            <a:t>Comité Directivo </a:t>
          </a:r>
        </a:p>
      </dsp:txBody>
      <dsp:txXfrm>
        <a:off x="2033399" y="2425024"/>
        <a:ext cx="853774" cy="426887"/>
      </dsp:txXfrm>
    </dsp:sp>
    <dsp:sp modelId="{21B99226-FA6E-4479-81E7-BCCE04027A52}">
      <dsp:nvSpPr>
        <dsp:cNvPr id="0" name=""/>
        <dsp:cNvSpPr/>
      </dsp:nvSpPr>
      <dsp:spPr>
        <a:xfrm>
          <a:off x="3066466" y="2425024"/>
          <a:ext cx="853774" cy="42688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CO" sz="900" kern="1200"/>
            <a:t>Comité Técnico </a:t>
          </a:r>
        </a:p>
      </dsp:txBody>
      <dsp:txXfrm>
        <a:off x="3066466" y="2425024"/>
        <a:ext cx="853774" cy="426887"/>
      </dsp:txXfrm>
    </dsp:sp>
    <dsp:sp modelId="{76875850-6DE4-42CC-81C9-D08DB07CBFCB}">
      <dsp:nvSpPr>
        <dsp:cNvPr id="0" name=""/>
        <dsp:cNvSpPr/>
      </dsp:nvSpPr>
      <dsp:spPr>
        <a:xfrm>
          <a:off x="1478446" y="606485"/>
          <a:ext cx="853774" cy="42688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CO" sz="900" kern="1200"/>
            <a:t>MADS</a:t>
          </a:r>
        </a:p>
      </dsp:txBody>
      <dsp:txXfrm>
        <a:off x="1478446" y="606485"/>
        <a:ext cx="853774" cy="426887"/>
      </dsp:txXfrm>
    </dsp:sp>
    <dsp:sp modelId="{52B66E34-5EBF-4957-AAED-6DDFE29D97F2}">
      <dsp:nvSpPr>
        <dsp:cNvPr id="0" name=""/>
        <dsp:cNvSpPr/>
      </dsp:nvSpPr>
      <dsp:spPr>
        <a:xfrm>
          <a:off x="734228" y="1221155"/>
          <a:ext cx="853774" cy="42688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CO" sz="900" kern="1200"/>
            <a:t>Especialista Salvaguardas</a:t>
          </a:r>
        </a:p>
      </dsp:txBody>
      <dsp:txXfrm>
        <a:off x="734228" y="1221155"/>
        <a:ext cx="853774" cy="426887"/>
      </dsp:txXfrm>
    </dsp:sp>
    <dsp:sp modelId="{9F12F581-8B09-4A9C-AD09-0DBF6906A368}">
      <dsp:nvSpPr>
        <dsp:cNvPr id="0" name=""/>
        <dsp:cNvSpPr/>
      </dsp:nvSpPr>
      <dsp:spPr>
        <a:xfrm>
          <a:off x="3066466" y="606485"/>
          <a:ext cx="853774" cy="42688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CO" sz="900" kern="1200"/>
            <a:t>WWF</a:t>
          </a:r>
        </a:p>
      </dsp:txBody>
      <dsp:txXfrm>
        <a:off x="3066466" y="606485"/>
        <a:ext cx="853774" cy="426887"/>
      </dsp:txXfrm>
    </dsp:sp>
    <dsp:sp modelId="{52F43EC2-D9FD-4531-9111-6A883D82C213}">
      <dsp:nvSpPr>
        <dsp:cNvPr id="0" name=""/>
        <dsp:cNvSpPr/>
      </dsp:nvSpPr>
      <dsp:spPr>
        <a:xfrm>
          <a:off x="4119186" y="1032390"/>
          <a:ext cx="853774" cy="42688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CO" sz="900" kern="1200"/>
            <a:t>Unidad Implementadora del Proyecto</a:t>
          </a:r>
        </a:p>
      </dsp:txBody>
      <dsp:txXfrm>
        <a:off x="4119186" y="1032390"/>
        <a:ext cx="853774" cy="426887"/>
      </dsp:txXfrm>
    </dsp:sp>
    <dsp:sp modelId="{34B78E37-06A7-4565-811B-7333DC761B73}">
      <dsp:nvSpPr>
        <dsp:cNvPr id="0" name=""/>
        <dsp:cNvSpPr/>
      </dsp:nvSpPr>
      <dsp:spPr>
        <a:xfrm>
          <a:off x="3279909" y="1818844"/>
          <a:ext cx="853774" cy="42688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CO" sz="900" kern="1200"/>
            <a:t>M&amp;E</a:t>
          </a:r>
        </a:p>
      </dsp:txBody>
      <dsp:txXfrm>
        <a:off x="3279909" y="1818844"/>
        <a:ext cx="853774" cy="42688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5239F23-28CB-4AB0-9276-C844C81335A6}">
      <dsp:nvSpPr>
        <dsp:cNvPr id="0" name=""/>
        <dsp:cNvSpPr/>
      </dsp:nvSpPr>
      <dsp:spPr>
        <a:xfrm>
          <a:off x="4219859" y="1505839"/>
          <a:ext cx="91440" cy="591293"/>
        </a:xfrm>
        <a:custGeom>
          <a:avLst/>
          <a:gdLst/>
          <a:ahLst/>
          <a:cxnLst/>
          <a:rect l="0" t="0" r="0" b="0"/>
          <a:pathLst>
            <a:path>
              <a:moveTo>
                <a:pt x="118861" y="0"/>
              </a:moveTo>
              <a:lnTo>
                <a:pt x="118861" y="591293"/>
              </a:lnTo>
              <a:lnTo>
                <a:pt x="45720" y="59129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A9A236E-6976-4D53-9FAE-3AAF1057227B}">
      <dsp:nvSpPr>
        <dsp:cNvPr id="0" name=""/>
        <dsp:cNvSpPr/>
      </dsp:nvSpPr>
      <dsp:spPr>
        <a:xfrm>
          <a:off x="3604817" y="1019611"/>
          <a:ext cx="1086310" cy="91440"/>
        </a:xfrm>
        <a:custGeom>
          <a:avLst/>
          <a:gdLst/>
          <a:ahLst/>
          <a:cxnLst/>
          <a:rect l="0" t="0" r="0" b="0"/>
          <a:pathLst>
            <a:path>
              <a:moveTo>
                <a:pt x="0" y="46733"/>
              </a:moveTo>
              <a:lnTo>
                <a:pt x="1086310"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5E0203D-6E28-4095-A15C-9E2DAC6A9B20}">
      <dsp:nvSpPr>
        <dsp:cNvPr id="0" name=""/>
        <dsp:cNvSpPr/>
      </dsp:nvSpPr>
      <dsp:spPr>
        <a:xfrm>
          <a:off x="3071803" y="440823"/>
          <a:ext cx="92506" cy="405267"/>
        </a:xfrm>
        <a:custGeom>
          <a:avLst/>
          <a:gdLst/>
          <a:ahLst/>
          <a:cxnLst/>
          <a:rect l="0" t="0" r="0" b="0"/>
          <a:pathLst>
            <a:path>
              <a:moveTo>
                <a:pt x="0" y="0"/>
              </a:moveTo>
              <a:lnTo>
                <a:pt x="0" y="405267"/>
              </a:lnTo>
              <a:lnTo>
                <a:pt x="92506" y="40526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6508266-0010-4E73-BC24-F00A81BAC4AA}">
      <dsp:nvSpPr>
        <dsp:cNvPr id="0" name=""/>
        <dsp:cNvSpPr/>
      </dsp:nvSpPr>
      <dsp:spPr>
        <a:xfrm>
          <a:off x="1638672" y="1066345"/>
          <a:ext cx="327456" cy="414029"/>
        </a:xfrm>
        <a:custGeom>
          <a:avLst/>
          <a:gdLst/>
          <a:ahLst/>
          <a:cxnLst/>
          <a:rect l="0" t="0" r="0" b="0"/>
          <a:pathLst>
            <a:path>
              <a:moveTo>
                <a:pt x="327456" y="0"/>
              </a:moveTo>
              <a:lnTo>
                <a:pt x="327456" y="414029"/>
              </a:lnTo>
              <a:lnTo>
                <a:pt x="0" y="41402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F5CFD43-B010-4728-AEC1-AE7CC7F07F38}">
      <dsp:nvSpPr>
        <dsp:cNvPr id="0" name=""/>
        <dsp:cNvSpPr/>
      </dsp:nvSpPr>
      <dsp:spPr>
        <a:xfrm>
          <a:off x="2406636" y="440823"/>
          <a:ext cx="665167" cy="405267"/>
        </a:xfrm>
        <a:custGeom>
          <a:avLst/>
          <a:gdLst/>
          <a:ahLst/>
          <a:cxnLst/>
          <a:rect l="0" t="0" r="0" b="0"/>
          <a:pathLst>
            <a:path>
              <a:moveTo>
                <a:pt x="665167" y="0"/>
              </a:moveTo>
              <a:lnTo>
                <a:pt x="665167" y="405267"/>
              </a:lnTo>
              <a:lnTo>
                <a:pt x="0" y="40526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047911-A3FF-4842-89BF-F15239BBF2FC}">
      <dsp:nvSpPr>
        <dsp:cNvPr id="0" name=""/>
        <dsp:cNvSpPr/>
      </dsp:nvSpPr>
      <dsp:spPr>
        <a:xfrm>
          <a:off x="3071803" y="440823"/>
          <a:ext cx="533014" cy="2061577"/>
        </a:xfrm>
        <a:custGeom>
          <a:avLst/>
          <a:gdLst/>
          <a:ahLst/>
          <a:cxnLst/>
          <a:rect l="0" t="0" r="0" b="0"/>
          <a:pathLst>
            <a:path>
              <a:moveTo>
                <a:pt x="0" y="0"/>
              </a:moveTo>
              <a:lnTo>
                <a:pt x="0" y="1969070"/>
              </a:lnTo>
              <a:lnTo>
                <a:pt x="533014" y="1969070"/>
              </a:lnTo>
              <a:lnTo>
                <a:pt x="533014" y="206157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1BD20AE-43C5-408F-9BB5-7FCC5AFD8FCC}">
      <dsp:nvSpPr>
        <dsp:cNvPr id="0" name=""/>
        <dsp:cNvSpPr/>
      </dsp:nvSpPr>
      <dsp:spPr>
        <a:xfrm>
          <a:off x="2538788" y="440823"/>
          <a:ext cx="533014" cy="2061577"/>
        </a:xfrm>
        <a:custGeom>
          <a:avLst/>
          <a:gdLst/>
          <a:ahLst/>
          <a:cxnLst/>
          <a:rect l="0" t="0" r="0" b="0"/>
          <a:pathLst>
            <a:path>
              <a:moveTo>
                <a:pt x="533014" y="0"/>
              </a:moveTo>
              <a:lnTo>
                <a:pt x="533014" y="1969070"/>
              </a:lnTo>
              <a:lnTo>
                <a:pt x="0" y="1969070"/>
              </a:lnTo>
              <a:lnTo>
                <a:pt x="0" y="206157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D50BFFC-F7EB-45C3-9B1C-621283DB1996}">
      <dsp:nvSpPr>
        <dsp:cNvPr id="0" name=""/>
        <dsp:cNvSpPr/>
      </dsp:nvSpPr>
      <dsp:spPr>
        <a:xfrm>
          <a:off x="2631295" y="315"/>
          <a:ext cx="881015" cy="44050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O" sz="1000" kern="1200"/>
            <a:t>Proyecto</a:t>
          </a:r>
        </a:p>
      </dsp:txBody>
      <dsp:txXfrm>
        <a:off x="2631295" y="315"/>
        <a:ext cx="881015" cy="440507"/>
      </dsp:txXfrm>
    </dsp:sp>
    <dsp:sp modelId="{FC134B5B-1FEA-4397-8482-1A1331D52EFE}">
      <dsp:nvSpPr>
        <dsp:cNvPr id="0" name=""/>
        <dsp:cNvSpPr/>
      </dsp:nvSpPr>
      <dsp:spPr>
        <a:xfrm>
          <a:off x="2098280" y="2502401"/>
          <a:ext cx="881015" cy="44050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O" sz="1000" kern="1200"/>
            <a:t>Comité Directivo </a:t>
          </a:r>
        </a:p>
      </dsp:txBody>
      <dsp:txXfrm>
        <a:off x="2098280" y="2502401"/>
        <a:ext cx="881015" cy="440507"/>
      </dsp:txXfrm>
    </dsp:sp>
    <dsp:sp modelId="{21B99226-FA6E-4479-81E7-BCCE04027A52}">
      <dsp:nvSpPr>
        <dsp:cNvPr id="0" name=""/>
        <dsp:cNvSpPr/>
      </dsp:nvSpPr>
      <dsp:spPr>
        <a:xfrm>
          <a:off x="3164309" y="2502401"/>
          <a:ext cx="881015" cy="44050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O" sz="1000" kern="1200"/>
            <a:t>Comité Técnico </a:t>
          </a:r>
        </a:p>
      </dsp:txBody>
      <dsp:txXfrm>
        <a:off x="3164309" y="2502401"/>
        <a:ext cx="881015" cy="440507"/>
      </dsp:txXfrm>
    </dsp:sp>
    <dsp:sp modelId="{76875850-6DE4-42CC-81C9-D08DB07CBFCB}">
      <dsp:nvSpPr>
        <dsp:cNvPr id="0" name=""/>
        <dsp:cNvSpPr/>
      </dsp:nvSpPr>
      <dsp:spPr>
        <a:xfrm>
          <a:off x="1525620" y="625837"/>
          <a:ext cx="881015" cy="44050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O" sz="1000" kern="1200"/>
            <a:t>MADS</a:t>
          </a:r>
        </a:p>
      </dsp:txBody>
      <dsp:txXfrm>
        <a:off x="1525620" y="625837"/>
        <a:ext cx="881015" cy="440507"/>
      </dsp:txXfrm>
    </dsp:sp>
    <dsp:sp modelId="{52B66E34-5EBF-4957-AAED-6DDFE29D97F2}">
      <dsp:nvSpPr>
        <dsp:cNvPr id="0" name=""/>
        <dsp:cNvSpPr/>
      </dsp:nvSpPr>
      <dsp:spPr>
        <a:xfrm>
          <a:off x="757656" y="1260120"/>
          <a:ext cx="881015" cy="44050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O" sz="1000" kern="1200"/>
            <a:t>Especialista Salvaguardas</a:t>
          </a:r>
        </a:p>
      </dsp:txBody>
      <dsp:txXfrm>
        <a:off x="757656" y="1260120"/>
        <a:ext cx="881015" cy="440507"/>
      </dsp:txXfrm>
    </dsp:sp>
    <dsp:sp modelId="{9F12F581-8B09-4A9C-AD09-0DBF6906A368}">
      <dsp:nvSpPr>
        <dsp:cNvPr id="0" name=""/>
        <dsp:cNvSpPr/>
      </dsp:nvSpPr>
      <dsp:spPr>
        <a:xfrm>
          <a:off x="3164309" y="625837"/>
          <a:ext cx="881015" cy="44050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O" sz="1000" kern="1200"/>
            <a:t>WWF</a:t>
          </a:r>
        </a:p>
      </dsp:txBody>
      <dsp:txXfrm>
        <a:off x="3164309" y="625837"/>
        <a:ext cx="881015" cy="440507"/>
      </dsp:txXfrm>
    </dsp:sp>
    <dsp:sp modelId="{52F43EC2-D9FD-4531-9111-6A883D82C213}">
      <dsp:nvSpPr>
        <dsp:cNvPr id="0" name=""/>
        <dsp:cNvSpPr/>
      </dsp:nvSpPr>
      <dsp:spPr>
        <a:xfrm>
          <a:off x="4250620" y="1065331"/>
          <a:ext cx="881015" cy="44050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O" sz="1000" kern="1200"/>
            <a:t>Unidad Implementadora del Proyecto</a:t>
          </a:r>
        </a:p>
      </dsp:txBody>
      <dsp:txXfrm>
        <a:off x="4250620" y="1065331"/>
        <a:ext cx="881015" cy="440507"/>
      </dsp:txXfrm>
    </dsp:sp>
    <dsp:sp modelId="{34B78E37-06A7-4565-811B-7333DC761B73}">
      <dsp:nvSpPr>
        <dsp:cNvPr id="0" name=""/>
        <dsp:cNvSpPr/>
      </dsp:nvSpPr>
      <dsp:spPr>
        <a:xfrm>
          <a:off x="3384563" y="1876879"/>
          <a:ext cx="881015" cy="44050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O" sz="1000" kern="1200"/>
            <a:t>M&amp;E</a:t>
          </a:r>
        </a:p>
      </dsp:txBody>
      <dsp:txXfrm>
        <a:off x="3384563" y="1876879"/>
        <a:ext cx="881015" cy="44050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Min166</b:Tag>
    <b:SourceType>Book</b:SourceType>
    <b:Guid>{24C06762-103D-4C3E-BF85-B0F4C6C724AB}</b:Guid>
    <b:Author>
      <b:Author>
        <b:Corporate>Minambiente</b:Corporate>
      </b:Author>
    </b:Author>
    <b:Title>Resolución 498 del 22 de marzo de 2016 "Por medio de la cual se delimita el Páramo Los Picachos y se adoptan otras determinaciones"</b:Title>
    <b:Year>2016</b:Year>
    <b:City>Bogotá</b:City>
    <b:RefOrder>20</b:RefOrder>
  </b:Source>
  <b:Source>
    <b:Tag>Min164</b:Tag>
    <b:SourceType>Book</b:SourceType>
    <b:Guid>{51446DD8-1F76-4E36-9EC2-173CBE276848}</b:Guid>
    <b:Author>
      <b:Author>
        <b:Corporate>Minambiente</b:Corporate>
      </b:Author>
    </b:Author>
    <b:Title>Resolución 710 del 6 de mayo de 2016 "Por medio de la cual se delimita el Páramo Chingaza y se adoptan otras determinaciones"</b:Title>
    <b:Year>2016</b:Year>
    <b:City>Bogotá</b:City>
    <b:RefOrder>21</b:RefOrder>
  </b:Source>
  <b:Source>
    <b:Tag>Min165</b:Tag>
    <b:SourceType>Book</b:SourceType>
    <b:Guid>{8AAD5AD5-3EFB-4B57-84E4-3C2BC336201C}</b:Guid>
    <b:Author>
      <b:Author>
        <b:Corporate>Minambiente</b:Corporate>
      </b:Author>
    </b:Author>
    <b:Title>Resolución 1771 del 28 de octubre de 2016 "Por medio de la cual se delimita el Páramo Tota - Bijagual - Mamapacha y se adoptan otras determinaciones"</b:Title>
    <b:Year>2016</b:Year>
    <b:City>Bogotá</b:City>
    <b:RefOrder>22</b:RefOrder>
  </b:Source>
  <b:Source>
    <b:Tag>Min174</b:Tag>
    <b:SourceType>Book</b:SourceType>
    <b:Guid>{BDD384A4-ABE6-4302-872E-B737BCC2F7E4}</b:Guid>
    <b:Author>
      <b:Author>
        <b:Corporate>Minambiente</b:Corporate>
      </b:Author>
    </b:Author>
    <b:Title>Resolución 1434 del 14 de julio de 2017 "Por medio de la cual se delimita el Área de Páramo Cruz Verde - Sumapaz y se adoptan otras determinaciones"</b:Title>
    <b:Year>2017</b:Year>
    <b:City>Bogotá</b:City>
    <b:RefOrder>23</b:RefOrder>
  </b:Source>
  <b:Source>
    <b:Tag>Min187</b:Tag>
    <b:SourceType>Book</b:SourceType>
    <b:Guid>{55A14915-EF31-4662-AB06-A6B7B95C8BC4}</b:Guid>
    <b:Author>
      <b:Author>
        <b:Corporate>Minambiente</b:Corporate>
      </b:Author>
    </b:Author>
    <b:Title>Resolución 1405 del 25 de julio de 2018 "Por medio de la cual se delimita el Área de Páramo Sierra Nevada del Cocuy y se adoptan otras determinaciones"</b:Title>
    <b:Year>2018</b:Year>
    <b:City>Bogotá</b:City>
    <b:RefOrder>24</b:RefOrder>
  </b:Source>
  <b:Source>
    <b:Tag>Min188</b:Tag>
    <b:SourceType>Book</b:SourceType>
    <b:Guid>{6C1E9E34-67C5-46D3-BA1E-AF74F763A9A4}</b:Guid>
    <b:Author>
      <b:Author>
        <b:Corporate>Minambiente</b:Corporate>
      </b:Author>
    </b:Author>
    <b:Title>Memoria técnica "Elaboración del mapa nacional de humedales a escala 1:100.000, a partir de los aportes de los institutos de investigación adscritos y vinculados al Ministerio de Ambiente y Desarrollo Sostenible"</b:Title>
    <b:Year>2018</b:Year>
    <b:City>Bogotá</b:City>
    <b:RefOrder>25</b:RefOrder>
  </b:Source>
  <b:Source>
    <b:Tag>CIA17</b:Tag>
    <b:SourceType>Book</b:SourceType>
    <b:Guid>{1B789F65-6E68-4C4E-9BD8-13AD0B10B3F7}</b:Guid>
    <b:Author>
      <b:Author>
        <b:Corporate>CIAT y otros</b:Corporate>
      </b:Author>
    </b:Author>
    <b:Title>Plan regional integral de cambio climático para la Orinoquia, Resumen ejecutivo</b:Title>
    <b:Year>2017</b:Year>
    <b:City>Cali</b:City>
    <b:RefOrder>26</b:RefOrder>
  </b:Source>
  <b:Source>
    <b:Tag>Ide17</b:Tag>
    <b:SourceType>Book</b:SourceType>
    <b:Guid>{9B015B8C-5B9C-4D44-A1EB-72085B674AFC}</b:Guid>
    <b:Author>
      <b:Author>
        <b:Corporate>Ideam y otros</b:Corporate>
      </b:Author>
    </b:Author>
    <b:Title>Ecosistemas continentales, costeros y marinos de Colombia, escala 1:100.000, versión 2.1 Año 2017</b:Title>
    <b:Year>2017</b:Year>
    <b:City>Bogotá</b:City>
    <b:RefOrder>27</b:RefOrder>
  </b:Source>
  <b:Source>
    <b:Tag>UPR181</b:Tag>
    <b:SourceType>Book</b:SourceType>
    <b:Guid>{A9CE61FF-95A4-48B5-9540-BB50E2587A17}</b:Guid>
    <b:Author>
      <b:Author>
        <b:Corporate>UPRA</b:Corporate>
      </b:Author>
    </b:Author>
    <b:Title>Metodología para la identificación general de la frontera agrícola en Colombia</b:Title>
    <b:Year>2018</b:Year>
    <b:City>Bogotá</b:City>
    <b:RefOrder>28</b:RefOrder>
  </b:Source>
  <b:Source>
    <b:Tag>Min189</b:Tag>
    <b:SourceType>Book</b:SourceType>
    <b:Guid>{7159E59E-7F5D-43FA-AF61-66538A0093CF}</b:Guid>
    <b:Author>
      <b:Author>
        <b:Corporate>Minambiente</b:Corporate>
      </b:Author>
    </b:Author>
    <b:Title>Decreto 1235 del 18 de julio de 2018 "Por el cual se adiciona una sección al Decreto 1076 de 2015, con el fin de designar al compplejo de humedales de la cuenca del río Bita para ser incluido en la lista de humedales de importancia internacional Ramsar"</b:Title>
    <b:Year>2018</b:Year>
    <b:City>Bogotá</b:City>
    <b:RefOrder>29</b:RefOrder>
  </b:Source>
  <b:Source>
    <b:Tag>Min143</b:Tag>
    <b:SourceType>Book</b:SourceType>
    <b:Guid>{02A21591-4505-4510-8238-B3332CD9A262}</b:Guid>
    <b:Author>
      <b:Author>
        <b:Corporate>Minambiente</b:Corporate>
      </b:Author>
    </b:Author>
    <b:Title>Decreto 1275 del 8 de julio de 2014 "Por el cual se designa el complejo de humedales de la estrella fluvial Inírida para ser incluido en la lista de humedales de importancia internacional, en cumplimiento de lo dispuesto en la Ley 357 de 1997"</b:Title>
    <b:Year>2014</b:Year>
    <b:City>Bogotá</b:City>
    <b:RefOrder>30</b:RefOrder>
  </b:Source>
</b:Sources>
</file>

<file path=customXml/itemProps1.xml><?xml version="1.0" encoding="utf-8"?>
<ds:datastoreItem xmlns:ds="http://schemas.openxmlformats.org/officeDocument/2006/customXml" ds:itemID="{5ADE96E2-C06B-4135-A521-A5E3F35A75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140</Pages>
  <Words>56228</Words>
  <Characters>309258</Characters>
  <Application>Microsoft Office Word</Application>
  <DocSecurity>0</DocSecurity>
  <Lines>2577</Lines>
  <Paragraphs>729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364757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Adriana Pinto Brun</dc:creator>
  <cp:lastModifiedBy>Laura Camila Bermudez Wilches</cp:lastModifiedBy>
  <cp:revision>2</cp:revision>
  <dcterms:created xsi:type="dcterms:W3CDTF">2019-04-25T18:02:00Z</dcterms:created>
  <dcterms:modified xsi:type="dcterms:W3CDTF">2019-04-25T18:02:00Z</dcterms:modified>
</cp:coreProperties>
</file>