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9CF1A" w14:textId="77777777" w:rsidR="005F185A" w:rsidRPr="00BE18F3" w:rsidRDefault="005F185A" w:rsidP="00BE18F3">
      <w:pPr>
        <w:spacing w:after="0"/>
        <w:jc w:val="center"/>
      </w:pPr>
      <w:r w:rsidRPr="00BE18F3">
        <w:t>República de Colombia</w:t>
      </w:r>
    </w:p>
    <w:p w14:paraId="5B1B0D08" w14:textId="77777777" w:rsidR="005F185A" w:rsidRDefault="005F185A" w:rsidP="00BE18F3">
      <w:pPr>
        <w:jc w:val="center"/>
        <w:rPr>
          <w:bCs/>
        </w:rPr>
      </w:pPr>
      <w:r w:rsidRPr="00BE18F3">
        <w:t>Formato Común de Hoja Metodológica de Indicadores Ambientales</w:t>
      </w:r>
    </w:p>
    <w:p w14:paraId="37CFDE06" w14:textId="05E4B1FA" w:rsidR="005F185A" w:rsidRPr="00551672" w:rsidRDefault="009305FD" w:rsidP="00BE18F3">
      <w:pPr>
        <w:spacing w:after="0"/>
        <w:jc w:val="center"/>
        <w:rPr>
          <w:b/>
          <w:sz w:val="20"/>
        </w:rPr>
      </w:pPr>
      <w:r>
        <w:rPr>
          <w:b/>
          <w:sz w:val="20"/>
          <w:lang w:eastAsia="ar-SA"/>
        </w:rPr>
        <w:t>Porcentaje</w:t>
      </w:r>
      <w:r w:rsidR="005A396E">
        <w:rPr>
          <w:b/>
          <w:sz w:val="20"/>
          <w:lang w:eastAsia="ar-SA"/>
        </w:rPr>
        <w:t xml:space="preserve"> de la superficie</w:t>
      </w:r>
      <w:r>
        <w:rPr>
          <w:b/>
          <w:sz w:val="20"/>
          <w:lang w:eastAsia="ar-SA"/>
        </w:rPr>
        <w:t xml:space="preserve"> de </w:t>
      </w:r>
      <w:r w:rsidR="00D27B47" w:rsidRPr="00D27B47">
        <w:rPr>
          <w:b/>
          <w:sz w:val="20"/>
          <w:lang w:eastAsia="ar-SA"/>
        </w:rPr>
        <w:t>áreas protegidas regionales declaradas</w:t>
      </w:r>
      <w:r w:rsidR="00EC1D3B">
        <w:rPr>
          <w:b/>
          <w:sz w:val="20"/>
          <w:lang w:eastAsia="ar-SA"/>
        </w:rPr>
        <w:t>, homologadas</w:t>
      </w:r>
      <w:r w:rsidR="005A396E">
        <w:rPr>
          <w:b/>
          <w:sz w:val="20"/>
          <w:lang w:eastAsia="ar-SA"/>
        </w:rPr>
        <w:t xml:space="preserve"> o recategorizadas,</w:t>
      </w:r>
      <w:r w:rsidR="00D27B47" w:rsidRPr="00D27B47">
        <w:rPr>
          <w:b/>
          <w:sz w:val="20"/>
          <w:lang w:eastAsia="ar-SA"/>
        </w:rPr>
        <w:t xml:space="preserve"> inscritas en el RUNAP</w:t>
      </w:r>
    </w:p>
    <w:p w14:paraId="3C855828" w14:textId="77777777"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2C752C30" w14:textId="77777777" w:rsidTr="00CA1A57">
        <w:trPr>
          <w:jc w:val="center"/>
        </w:trPr>
        <w:tc>
          <w:tcPr>
            <w:tcW w:w="4575" w:type="dxa"/>
          </w:tcPr>
          <w:p w14:paraId="6293D769"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CBBD207"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262CF884" w14:textId="77777777" w:rsidR="005F185A" w:rsidRPr="00B771A6" w:rsidRDefault="005F185A" w:rsidP="00CA1A57">
      <w:pPr>
        <w:spacing w:after="0"/>
      </w:pPr>
    </w:p>
    <w:tbl>
      <w:tblPr>
        <w:tblW w:w="485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698"/>
        <w:gridCol w:w="7985"/>
      </w:tblGrid>
      <w:tr w:rsidR="005F185A" w:rsidRPr="00485431" w14:paraId="0258322A" w14:textId="77777777" w:rsidTr="00DB2D15">
        <w:trPr>
          <w:trHeight w:val="20"/>
          <w:jc w:val="center"/>
        </w:trPr>
        <w:tc>
          <w:tcPr>
            <w:tcW w:w="5000" w:type="pct"/>
            <w:gridSpan w:val="2"/>
            <w:vAlign w:val="center"/>
          </w:tcPr>
          <w:p w14:paraId="2646B9F2" w14:textId="77777777" w:rsidR="005F185A" w:rsidRPr="003D5913" w:rsidRDefault="005F185A" w:rsidP="00BE18F3">
            <w:pPr>
              <w:pStyle w:val="Ttulo5"/>
            </w:pPr>
            <w:r w:rsidRPr="003D5913">
              <w:t>Identificación del Indicador</w:t>
            </w:r>
          </w:p>
        </w:tc>
      </w:tr>
      <w:tr w:rsidR="00121693" w:rsidRPr="00B771A6" w14:paraId="08F4702A" w14:textId="77777777" w:rsidTr="00DB2D15">
        <w:trPr>
          <w:trHeight w:val="20"/>
          <w:jc w:val="center"/>
        </w:trPr>
        <w:tc>
          <w:tcPr>
            <w:tcW w:w="877" w:type="pct"/>
            <w:vAlign w:val="center"/>
          </w:tcPr>
          <w:p w14:paraId="0C89200C"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123" w:type="pct"/>
            <w:vAlign w:val="center"/>
          </w:tcPr>
          <w:p w14:paraId="039F14FA"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73CD0E23" w14:textId="77777777" w:rsidTr="00DB2D15">
        <w:trPr>
          <w:trHeight w:val="20"/>
          <w:jc w:val="center"/>
        </w:trPr>
        <w:tc>
          <w:tcPr>
            <w:tcW w:w="877" w:type="pct"/>
            <w:vAlign w:val="center"/>
          </w:tcPr>
          <w:p w14:paraId="247FAC11" w14:textId="77777777" w:rsidR="00EB1836" w:rsidRDefault="00EB1836" w:rsidP="00D124E1">
            <w:pPr>
              <w:jc w:val="left"/>
              <w:rPr>
                <w:lang w:eastAsia="ar-SA"/>
              </w:rPr>
            </w:pPr>
            <w:r w:rsidRPr="00B771A6">
              <w:rPr>
                <w:lang w:eastAsia="ar-SA"/>
              </w:rPr>
              <w:t>Tema de referencia</w:t>
            </w:r>
          </w:p>
        </w:tc>
        <w:tc>
          <w:tcPr>
            <w:tcW w:w="4123" w:type="pct"/>
            <w:vAlign w:val="center"/>
          </w:tcPr>
          <w:p w14:paraId="50F8CC93" w14:textId="77777777" w:rsidR="00EB1836" w:rsidRPr="00485431" w:rsidRDefault="00EB1836" w:rsidP="00BE18F3">
            <w:pPr>
              <w:rPr>
                <w:lang w:val="es-ES" w:eastAsia="ar-SA"/>
              </w:rPr>
            </w:pPr>
          </w:p>
        </w:tc>
      </w:tr>
      <w:tr w:rsidR="00121693" w:rsidRPr="005B05C5" w14:paraId="40023839" w14:textId="77777777" w:rsidTr="00DB2D15">
        <w:trPr>
          <w:trHeight w:val="20"/>
          <w:jc w:val="center"/>
        </w:trPr>
        <w:tc>
          <w:tcPr>
            <w:tcW w:w="877" w:type="pct"/>
            <w:vAlign w:val="center"/>
          </w:tcPr>
          <w:p w14:paraId="1CA43812" w14:textId="77777777" w:rsidR="005F185A" w:rsidRDefault="005F185A" w:rsidP="00D124E1">
            <w:pPr>
              <w:spacing w:after="0"/>
              <w:jc w:val="left"/>
              <w:rPr>
                <w:lang w:eastAsia="ar-SA"/>
              </w:rPr>
            </w:pPr>
            <w:r w:rsidRPr="00C45EE8">
              <w:rPr>
                <w:lang w:eastAsia="ar-SA"/>
              </w:rPr>
              <w:t xml:space="preserve">Código de identificación </w:t>
            </w:r>
          </w:p>
        </w:tc>
        <w:tc>
          <w:tcPr>
            <w:tcW w:w="4123" w:type="pct"/>
            <w:vAlign w:val="center"/>
          </w:tcPr>
          <w:p w14:paraId="6307DEFB" w14:textId="77777777" w:rsidR="005F185A" w:rsidRDefault="005F185A" w:rsidP="00BE18F3">
            <w:pPr>
              <w:rPr>
                <w:lang w:eastAsia="ar-SA"/>
              </w:rPr>
            </w:pPr>
          </w:p>
        </w:tc>
      </w:tr>
      <w:tr w:rsidR="00121693" w:rsidRPr="00B771A6" w14:paraId="1E0C3653" w14:textId="77777777" w:rsidTr="00DB2D15">
        <w:trPr>
          <w:trHeight w:val="20"/>
          <w:jc w:val="center"/>
        </w:trPr>
        <w:tc>
          <w:tcPr>
            <w:tcW w:w="877" w:type="pct"/>
            <w:vAlign w:val="center"/>
          </w:tcPr>
          <w:p w14:paraId="3033B1E8" w14:textId="77777777" w:rsidR="005F185A" w:rsidRPr="00746D28" w:rsidRDefault="005F185A" w:rsidP="00D124E1">
            <w:pPr>
              <w:jc w:val="left"/>
            </w:pPr>
            <w:r w:rsidRPr="00C115B5">
              <w:rPr>
                <w:lang w:eastAsia="ar-SA"/>
              </w:rPr>
              <w:t>Unidad de medida</w:t>
            </w:r>
          </w:p>
        </w:tc>
        <w:tc>
          <w:tcPr>
            <w:tcW w:w="4123" w:type="pct"/>
            <w:vAlign w:val="center"/>
          </w:tcPr>
          <w:p w14:paraId="4A3CEAE5" w14:textId="77777777" w:rsidR="005F185A" w:rsidRPr="00485431" w:rsidRDefault="009305FD" w:rsidP="00BE18F3">
            <w:pPr>
              <w:rPr>
                <w:i/>
                <w:lang w:eastAsia="ar-SA"/>
              </w:rPr>
            </w:pPr>
            <w:r>
              <w:rPr>
                <w:lang w:eastAsia="ar-SA"/>
              </w:rPr>
              <w:t>Porcentaje</w:t>
            </w:r>
          </w:p>
        </w:tc>
      </w:tr>
      <w:tr w:rsidR="00121693" w:rsidRPr="00B771A6" w14:paraId="79D4BC8D" w14:textId="77777777" w:rsidTr="00DB2D15">
        <w:trPr>
          <w:trHeight w:val="20"/>
          <w:jc w:val="center"/>
        </w:trPr>
        <w:tc>
          <w:tcPr>
            <w:tcW w:w="877" w:type="pct"/>
          </w:tcPr>
          <w:p w14:paraId="558CCD8A" w14:textId="77777777" w:rsidR="005F185A" w:rsidRPr="009050CC" w:rsidRDefault="005F185A" w:rsidP="00475DF2">
            <w:pPr>
              <w:jc w:val="left"/>
              <w:rPr>
                <w:i/>
                <w:lang w:eastAsia="ar-SA"/>
              </w:rPr>
            </w:pPr>
            <w:r w:rsidRPr="00B771A6">
              <w:rPr>
                <w:lang w:eastAsia="ar-SA"/>
              </w:rPr>
              <w:t>Periodicidad</w:t>
            </w:r>
          </w:p>
        </w:tc>
        <w:tc>
          <w:tcPr>
            <w:tcW w:w="4123" w:type="pct"/>
          </w:tcPr>
          <w:tbl>
            <w:tblPr>
              <w:tblpPr w:leftFromText="142" w:rightFromText="142" w:topFromText="539" w:vertAnchor="text" w:horzAnchor="margin" w:tblpY="1"/>
              <w:tblOverlap w:val="never"/>
              <w:tblW w:w="4051" w:type="dxa"/>
              <w:tblLayout w:type="fixed"/>
              <w:tblCellMar>
                <w:left w:w="0" w:type="dxa"/>
                <w:right w:w="0" w:type="dxa"/>
              </w:tblCellMar>
              <w:tblLook w:val="01E0" w:firstRow="1" w:lastRow="1" w:firstColumn="1" w:lastColumn="1" w:noHBand="0" w:noVBand="0"/>
            </w:tblPr>
            <w:tblGrid>
              <w:gridCol w:w="230"/>
              <w:gridCol w:w="1178"/>
              <w:gridCol w:w="2643"/>
            </w:tblGrid>
            <w:tr w:rsidR="005F185A" w:rsidRPr="00B32D35" w14:paraId="294B9BFC" w14:textId="77777777" w:rsidTr="00890E8F">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5B61A9A" w14:textId="77777777" w:rsidR="005F185A" w:rsidRPr="00CF34F9" w:rsidRDefault="00BD655F"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062735E7"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3A6D1987" w14:textId="77777777" w:rsidTr="00890E8F">
              <w:trPr>
                <w:gridAfter w:val="1"/>
                <w:wAfter w:w="2643" w:type="dxa"/>
                <w:cantSplit/>
                <w:trHeight w:hRule="exact" w:val="57"/>
              </w:trPr>
              <w:tc>
                <w:tcPr>
                  <w:tcW w:w="230" w:type="dxa"/>
                  <w:tcBorders>
                    <w:top w:val="single" w:sz="8" w:space="0" w:color="auto"/>
                    <w:bottom w:val="single" w:sz="8" w:space="0" w:color="auto"/>
                  </w:tcBorders>
                  <w:noWrap/>
                  <w:vAlign w:val="center"/>
                </w:tcPr>
                <w:p w14:paraId="54ABEDCF"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2CF012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FFF77E1" w14:textId="77777777" w:rsidTr="00890E8F">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6792564"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09C1C88"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26346EBD" w14:textId="77777777" w:rsidTr="00890E8F">
              <w:trPr>
                <w:gridAfter w:val="1"/>
                <w:wAfter w:w="2643" w:type="dxa"/>
                <w:cantSplit/>
                <w:trHeight w:hRule="exact" w:val="57"/>
              </w:trPr>
              <w:tc>
                <w:tcPr>
                  <w:tcW w:w="230" w:type="dxa"/>
                  <w:tcBorders>
                    <w:top w:val="single" w:sz="8" w:space="0" w:color="auto"/>
                    <w:bottom w:val="single" w:sz="8" w:space="0" w:color="auto"/>
                  </w:tcBorders>
                  <w:noWrap/>
                  <w:vAlign w:val="center"/>
                </w:tcPr>
                <w:p w14:paraId="76A6D0EC"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8A9D3EF"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A0D9C7C" w14:textId="77777777" w:rsidTr="00890E8F">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44890654" w14:textId="217E5ECD" w:rsidR="005F185A" w:rsidRPr="00E610EC" w:rsidRDefault="005F185A" w:rsidP="00CE322E">
                  <w:pPr>
                    <w:pStyle w:val="Sinespaciado1"/>
                    <w:tabs>
                      <w:tab w:val="left" w:pos="279"/>
                    </w:tabs>
                    <w:jc w:val="center"/>
                    <w:rPr>
                      <w:b/>
                      <w:color w:val="FF0000"/>
                      <w:sz w:val="18"/>
                      <w:szCs w:val="18"/>
                      <w:lang w:val="es-CR" w:eastAsia="ar-SA"/>
                    </w:rPr>
                  </w:pPr>
                </w:p>
              </w:tc>
              <w:tc>
                <w:tcPr>
                  <w:tcW w:w="1178" w:type="dxa"/>
                  <w:tcBorders>
                    <w:left w:val="single" w:sz="8" w:space="0" w:color="auto"/>
                  </w:tcBorders>
                  <w:vAlign w:val="center"/>
                </w:tcPr>
                <w:p w14:paraId="57C48AC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2274A0AF" w14:textId="77777777" w:rsidTr="00890E8F">
              <w:trPr>
                <w:gridAfter w:val="1"/>
                <w:wAfter w:w="2643" w:type="dxa"/>
                <w:cantSplit/>
                <w:trHeight w:hRule="exact" w:val="57"/>
              </w:trPr>
              <w:tc>
                <w:tcPr>
                  <w:tcW w:w="230" w:type="dxa"/>
                  <w:tcBorders>
                    <w:top w:val="single" w:sz="8" w:space="0" w:color="auto"/>
                    <w:bottom w:val="single" w:sz="8" w:space="0" w:color="auto"/>
                  </w:tcBorders>
                  <w:noWrap/>
                  <w:vAlign w:val="center"/>
                </w:tcPr>
                <w:p w14:paraId="67391BDC"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14EEA675"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7373F2F0" w14:textId="77777777" w:rsidTr="00890E8F">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6F452CAB"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4BCF86D2"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1A4CA04D" w14:textId="77777777" w:rsidTr="00890E8F">
              <w:trPr>
                <w:gridAfter w:val="1"/>
                <w:wAfter w:w="2643" w:type="dxa"/>
                <w:cantSplit/>
                <w:trHeight w:hRule="exact" w:val="57"/>
              </w:trPr>
              <w:tc>
                <w:tcPr>
                  <w:tcW w:w="230" w:type="dxa"/>
                  <w:tcBorders>
                    <w:top w:val="single" w:sz="8" w:space="0" w:color="auto"/>
                    <w:bottom w:val="single" w:sz="8" w:space="0" w:color="auto"/>
                  </w:tcBorders>
                  <w:noWrap/>
                  <w:vAlign w:val="center"/>
                </w:tcPr>
                <w:p w14:paraId="423BDA6C"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0D37372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7E646F05" w14:textId="77777777" w:rsidTr="00890E8F">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8AE737B"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2790F06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500982C7" w14:textId="77777777" w:rsidTr="00890E8F">
              <w:trPr>
                <w:gridAfter w:val="1"/>
                <w:wAfter w:w="2643" w:type="dxa"/>
                <w:cantSplit/>
                <w:trHeight w:hRule="exact" w:val="57"/>
              </w:trPr>
              <w:tc>
                <w:tcPr>
                  <w:tcW w:w="230" w:type="dxa"/>
                  <w:tcBorders>
                    <w:top w:val="single" w:sz="8" w:space="0" w:color="auto"/>
                    <w:bottom w:val="single" w:sz="8" w:space="0" w:color="auto"/>
                  </w:tcBorders>
                  <w:noWrap/>
                  <w:vAlign w:val="center"/>
                </w:tcPr>
                <w:p w14:paraId="6E040275"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ADF3539"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DC96EC7" w14:textId="77777777" w:rsidTr="00890E8F">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7EAF98B" w14:textId="77777777" w:rsidR="005F185A" w:rsidRPr="00CF34F9" w:rsidRDefault="00BD655F"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2C73F688"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77C5793F" w14:textId="77777777" w:rsidR="005F185A" w:rsidRPr="00CF34F9" w:rsidRDefault="00BD655F" w:rsidP="00CE322E">
                  <w:pPr>
                    <w:pStyle w:val="Sinespaciado1"/>
                    <w:tabs>
                      <w:tab w:val="left" w:pos="279"/>
                    </w:tabs>
                    <w:ind w:left="143" w:right="-720"/>
                    <w:rPr>
                      <w:sz w:val="18"/>
                      <w:szCs w:val="18"/>
                      <w:lang w:val="es-CR" w:eastAsia="ar-SA"/>
                    </w:rPr>
                  </w:pPr>
                  <w:r>
                    <w:rPr>
                      <w:sz w:val="18"/>
                      <w:szCs w:val="18"/>
                      <w:lang w:val="es-CR" w:eastAsia="ar-SA"/>
                    </w:rPr>
                    <w:t xml:space="preserve">Cuatrienal </w:t>
                  </w:r>
                </w:p>
              </w:tc>
            </w:tr>
          </w:tbl>
          <w:p w14:paraId="63ABC319" w14:textId="77777777" w:rsidR="005F185A" w:rsidRPr="00B32D35" w:rsidRDefault="005F185A" w:rsidP="00BE18F3">
            <w:pPr>
              <w:rPr>
                <w:lang w:val="es-CR" w:eastAsia="ar-SA"/>
              </w:rPr>
            </w:pPr>
          </w:p>
          <w:p w14:paraId="4F688B32" w14:textId="77777777" w:rsidR="005F185A" w:rsidRPr="00B32D35" w:rsidRDefault="005F185A" w:rsidP="00BE18F3">
            <w:pPr>
              <w:rPr>
                <w:lang w:val="es-CR" w:eastAsia="ar-SA"/>
              </w:rPr>
            </w:pPr>
          </w:p>
          <w:p w14:paraId="78B0D354" w14:textId="77777777" w:rsidR="005F185A" w:rsidRPr="00B32D35" w:rsidRDefault="005F185A" w:rsidP="00BE18F3">
            <w:pPr>
              <w:rPr>
                <w:lang w:val="es-CR" w:eastAsia="ar-SA"/>
              </w:rPr>
            </w:pPr>
          </w:p>
          <w:p w14:paraId="32A83960" w14:textId="77777777" w:rsidR="005F185A" w:rsidRPr="00B32D35" w:rsidRDefault="005F185A" w:rsidP="00BE18F3">
            <w:pPr>
              <w:rPr>
                <w:lang w:val="es-CR" w:eastAsia="ar-SA"/>
              </w:rPr>
            </w:pPr>
          </w:p>
          <w:p w14:paraId="7AADD517" w14:textId="77777777" w:rsidR="005F185A" w:rsidRPr="00B32D35" w:rsidRDefault="005F185A" w:rsidP="00CE322E">
            <w:pPr>
              <w:pStyle w:val="Sinespaciado1"/>
              <w:rPr>
                <w:rFonts w:cs="Arial"/>
                <w:sz w:val="18"/>
                <w:szCs w:val="18"/>
                <w:lang w:eastAsia="ar-SA"/>
              </w:rPr>
            </w:pPr>
          </w:p>
        </w:tc>
      </w:tr>
      <w:tr w:rsidR="00121693" w:rsidRPr="00B771A6" w14:paraId="58DEBD0A" w14:textId="77777777" w:rsidTr="00DB2D15">
        <w:trPr>
          <w:trHeight w:val="1936"/>
          <w:jc w:val="center"/>
        </w:trPr>
        <w:tc>
          <w:tcPr>
            <w:tcW w:w="877" w:type="pct"/>
          </w:tcPr>
          <w:p w14:paraId="71526E52" w14:textId="77777777" w:rsidR="005F185A" w:rsidRPr="009050CC" w:rsidRDefault="005F185A" w:rsidP="00475DF2">
            <w:pPr>
              <w:jc w:val="left"/>
              <w:rPr>
                <w:i/>
                <w:lang w:val="es-MX" w:eastAsia="ar-SA"/>
              </w:rPr>
            </w:pPr>
            <w:r w:rsidRPr="00B771A6">
              <w:rPr>
                <w:lang w:val="es-MX" w:eastAsia="ar-SA"/>
              </w:rPr>
              <w:t>Cobertura geográfica</w:t>
            </w:r>
          </w:p>
        </w:tc>
        <w:tc>
          <w:tcPr>
            <w:tcW w:w="4123" w:type="pct"/>
          </w:tcPr>
          <w:tbl>
            <w:tblPr>
              <w:tblpPr w:leftFromText="142" w:rightFromText="142" w:topFromText="539" w:vertAnchor="text" w:horzAnchor="margin" w:tblpY="1"/>
              <w:tblOverlap w:val="never"/>
              <w:tblW w:w="7645" w:type="dxa"/>
              <w:tblLayout w:type="fixed"/>
              <w:tblCellMar>
                <w:left w:w="0" w:type="dxa"/>
                <w:right w:w="0" w:type="dxa"/>
              </w:tblCellMar>
              <w:tblLook w:val="01E0" w:firstRow="1" w:lastRow="1" w:firstColumn="1" w:lastColumn="1" w:noHBand="0" w:noVBand="0"/>
            </w:tblPr>
            <w:tblGrid>
              <w:gridCol w:w="212"/>
              <w:gridCol w:w="1260"/>
              <w:gridCol w:w="6173"/>
            </w:tblGrid>
            <w:tr w:rsidR="005F185A" w:rsidRPr="00B32D35" w14:paraId="54FA92ED" w14:textId="77777777" w:rsidTr="00890E8F">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25F3ECC"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1AF8C718"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3DDA6074" w14:textId="77777777" w:rsidTr="00890E8F">
              <w:trPr>
                <w:gridAfter w:val="1"/>
                <w:wAfter w:w="6173" w:type="dxa"/>
                <w:cantSplit/>
                <w:trHeight w:hRule="exact" w:val="92"/>
              </w:trPr>
              <w:tc>
                <w:tcPr>
                  <w:tcW w:w="212" w:type="dxa"/>
                  <w:tcBorders>
                    <w:top w:val="single" w:sz="8" w:space="0" w:color="auto"/>
                    <w:bottom w:val="single" w:sz="8" w:space="0" w:color="auto"/>
                  </w:tcBorders>
                  <w:noWrap/>
                  <w:vAlign w:val="center"/>
                </w:tcPr>
                <w:p w14:paraId="2BE36936"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4E4811A9"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321DF9A" w14:textId="77777777" w:rsidTr="00890E8F">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7DB316BB"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5A7C06E8"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385CE4ED" w14:textId="77777777" w:rsidTr="00890E8F">
              <w:trPr>
                <w:gridAfter w:val="1"/>
                <w:wAfter w:w="6173" w:type="dxa"/>
                <w:cantSplit/>
                <w:trHeight w:hRule="exact" w:val="92"/>
              </w:trPr>
              <w:tc>
                <w:tcPr>
                  <w:tcW w:w="212" w:type="dxa"/>
                  <w:tcBorders>
                    <w:top w:val="single" w:sz="8" w:space="0" w:color="auto"/>
                    <w:bottom w:val="single" w:sz="8" w:space="0" w:color="auto"/>
                  </w:tcBorders>
                  <w:noWrap/>
                  <w:vAlign w:val="center"/>
                </w:tcPr>
                <w:p w14:paraId="258BF150"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04B53FCA"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1274F6F" w14:textId="77777777" w:rsidTr="00890E8F">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EC728F2" w14:textId="77777777"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14:paraId="197AA562"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5A2136B" w14:textId="77777777" w:rsidTr="00890E8F">
              <w:trPr>
                <w:gridAfter w:val="1"/>
                <w:wAfter w:w="6173" w:type="dxa"/>
                <w:cantSplit/>
                <w:trHeight w:hRule="exact" w:val="92"/>
              </w:trPr>
              <w:tc>
                <w:tcPr>
                  <w:tcW w:w="212" w:type="dxa"/>
                  <w:tcBorders>
                    <w:top w:val="single" w:sz="8" w:space="0" w:color="auto"/>
                    <w:bottom w:val="single" w:sz="8" w:space="0" w:color="auto"/>
                  </w:tcBorders>
                  <w:noWrap/>
                  <w:vAlign w:val="center"/>
                </w:tcPr>
                <w:p w14:paraId="2C1F1CF5" w14:textId="77777777"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14:paraId="40A6AF5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75505DD0" w14:textId="77777777" w:rsidTr="00890E8F">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5CFD626"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14:paraId="51574752"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173" w:type="dxa"/>
                  <w:tcBorders>
                    <w:bottom w:val="single" w:sz="8" w:space="0" w:color="auto"/>
                  </w:tcBorders>
                </w:tcPr>
                <w:p w14:paraId="1C57F4A0" w14:textId="77777777" w:rsidR="005F185A" w:rsidRPr="00CF34F9" w:rsidRDefault="00C67129" w:rsidP="00E65802">
                  <w:pPr>
                    <w:pStyle w:val="Sinespaciado1"/>
                    <w:tabs>
                      <w:tab w:val="left" w:pos="279"/>
                    </w:tabs>
                    <w:ind w:left="143" w:right="-720"/>
                    <w:rPr>
                      <w:sz w:val="18"/>
                      <w:szCs w:val="18"/>
                      <w:lang w:val="es-CR" w:eastAsia="ar-SA"/>
                    </w:rPr>
                  </w:pPr>
                  <w:r>
                    <w:rPr>
                      <w:sz w:val="18"/>
                      <w:szCs w:val="18"/>
                      <w:lang w:val="es-CR" w:eastAsia="ar-SA"/>
                    </w:rPr>
                    <w:t>J</w:t>
                  </w:r>
                  <w:r w:rsidR="00E65802">
                    <w:rPr>
                      <w:sz w:val="18"/>
                      <w:szCs w:val="18"/>
                      <w:lang w:val="es-CR" w:eastAsia="ar-SA"/>
                    </w:rPr>
                    <w:t>urisdicción de las corporaciones autónomas regionales y de desarrollo sostenible</w:t>
                  </w:r>
                </w:p>
              </w:tc>
            </w:tr>
          </w:tbl>
          <w:p w14:paraId="272BDD8A" w14:textId="77777777" w:rsidR="005F185A" w:rsidRPr="00BD0FB2" w:rsidRDefault="005F185A" w:rsidP="00CE322E">
            <w:pPr>
              <w:pStyle w:val="Sinespaciado1"/>
              <w:rPr>
                <w:rFonts w:cs="Arial"/>
                <w:sz w:val="18"/>
                <w:szCs w:val="18"/>
                <w:lang w:eastAsia="ar-SA"/>
              </w:rPr>
            </w:pPr>
          </w:p>
        </w:tc>
      </w:tr>
      <w:tr w:rsidR="00121693" w:rsidRPr="00B771A6" w14:paraId="21B9829B" w14:textId="77777777" w:rsidTr="00DB2D15">
        <w:trPr>
          <w:trHeight w:val="20"/>
          <w:jc w:val="center"/>
        </w:trPr>
        <w:tc>
          <w:tcPr>
            <w:tcW w:w="877" w:type="pct"/>
            <w:vAlign w:val="center"/>
          </w:tcPr>
          <w:p w14:paraId="74071487" w14:textId="77777777" w:rsidR="005F185A" w:rsidRPr="00D948CB" w:rsidRDefault="005F185A" w:rsidP="00BE18F3">
            <w:pPr>
              <w:rPr>
                <w:szCs w:val="20"/>
                <w:lang w:val="es-MX" w:eastAsia="ar-SA"/>
              </w:rPr>
            </w:pPr>
            <w:r w:rsidRPr="00D948CB">
              <w:rPr>
                <w:lang w:val="es-MX" w:eastAsia="ar-SA"/>
              </w:rPr>
              <w:t>Cobertura temporal</w:t>
            </w:r>
          </w:p>
        </w:tc>
        <w:tc>
          <w:tcPr>
            <w:tcW w:w="4123" w:type="pct"/>
            <w:vAlign w:val="center"/>
          </w:tcPr>
          <w:p w14:paraId="4EAB6E76" w14:textId="77777777" w:rsidR="005F185A" w:rsidRPr="004E3984" w:rsidRDefault="000A75C4" w:rsidP="00BE18F3">
            <w:pPr>
              <w:rPr>
                <w:lang w:eastAsia="ar-SA"/>
              </w:rPr>
            </w:pPr>
            <w:r>
              <w:rPr>
                <w:lang w:eastAsia="ar-SA"/>
              </w:rPr>
              <w:t>201</w:t>
            </w:r>
            <w:r w:rsidR="008A2AD9">
              <w:rPr>
                <w:lang w:eastAsia="ar-SA"/>
              </w:rPr>
              <w:t>6</w:t>
            </w:r>
            <w:r>
              <w:rPr>
                <w:lang w:eastAsia="ar-SA"/>
              </w:rPr>
              <w:t>-</w:t>
            </w:r>
          </w:p>
        </w:tc>
      </w:tr>
      <w:tr w:rsidR="005F185A" w:rsidRPr="000E652E" w14:paraId="3B5D2C4D" w14:textId="77777777" w:rsidTr="00DB2D15">
        <w:trPr>
          <w:trHeight w:val="20"/>
          <w:jc w:val="center"/>
        </w:trPr>
        <w:tc>
          <w:tcPr>
            <w:tcW w:w="5000" w:type="pct"/>
            <w:gridSpan w:val="2"/>
            <w:vAlign w:val="center"/>
          </w:tcPr>
          <w:p w14:paraId="64D430B3" w14:textId="77777777" w:rsidR="005F185A" w:rsidRPr="00D77866" w:rsidRDefault="005F185A" w:rsidP="00BE18F3">
            <w:pPr>
              <w:pStyle w:val="Ttulo5"/>
            </w:pPr>
            <w:r w:rsidRPr="00D77866">
              <w:t>Descripción del Indicador</w:t>
            </w:r>
          </w:p>
        </w:tc>
      </w:tr>
      <w:tr w:rsidR="00121693" w:rsidRPr="00597C4F" w14:paraId="17EEC5B6" w14:textId="77777777" w:rsidTr="00DB2D15">
        <w:trPr>
          <w:trHeight w:val="20"/>
          <w:jc w:val="center"/>
        </w:trPr>
        <w:tc>
          <w:tcPr>
            <w:tcW w:w="877" w:type="pct"/>
            <w:vAlign w:val="center"/>
          </w:tcPr>
          <w:p w14:paraId="007967AF" w14:textId="77777777" w:rsidR="005F185A" w:rsidRPr="00746D28" w:rsidRDefault="005F185A" w:rsidP="00BE18F3">
            <w:r w:rsidRPr="00C115B5">
              <w:rPr>
                <w:lang w:eastAsia="ar-SA"/>
              </w:rPr>
              <w:t>Definición</w:t>
            </w:r>
          </w:p>
        </w:tc>
        <w:tc>
          <w:tcPr>
            <w:tcW w:w="4123" w:type="pct"/>
          </w:tcPr>
          <w:p w14:paraId="4C8B52A8" w14:textId="66D5C869" w:rsidR="005F185A" w:rsidRPr="002F43E6" w:rsidRDefault="002F43E6" w:rsidP="00B7537F">
            <w:pPr>
              <w:rPr>
                <w:lang w:val="es-ES"/>
              </w:rPr>
            </w:pPr>
            <w:r>
              <w:rPr>
                <w:lang w:val="es-ES"/>
              </w:rPr>
              <w:t xml:space="preserve">Mide la </w:t>
            </w:r>
            <w:r w:rsidRPr="002F43E6">
              <w:rPr>
                <w:lang w:val="es-ES"/>
              </w:rPr>
              <w:t xml:space="preserve">superficie en hectáreas de las áreas protegidas </w:t>
            </w:r>
            <w:r>
              <w:rPr>
                <w:lang w:val="es-ES"/>
              </w:rPr>
              <w:t>regionales, declaradas</w:t>
            </w:r>
            <w:r w:rsidR="00E610EC">
              <w:rPr>
                <w:lang w:val="es-ES"/>
              </w:rPr>
              <w:t xml:space="preserve"> </w:t>
            </w:r>
            <w:r w:rsidR="00E610EC" w:rsidRPr="00B535D7">
              <w:rPr>
                <w:lang w:val="es-ES"/>
              </w:rPr>
              <w:t>homologadas</w:t>
            </w:r>
            <w:r w:rsidR="005A396E" w:rsidRPr="00B535D7">
              <w:rPr>
                <w:lang w:val="es-ES"/>
              </w:rPr>
              <w:t xml:space="preserve"> o recategorizadas</w:t>
            </w:r>
            <w:r>
              <w:rPr>
                <w:lang w:val="es-ES"/>
              </w:rPr>
              <w:t xml:space="preserve"> </w:t>
            </w:r>
            <w:r w:rsidR="00B535D7">
              <w:rPr>
                <w:lang w:val="es-ES"/>
              </w:rPr>
              <w:t xml:space="preserve">inscritas </w:t>
            </w:r>
            <w:r w:rsidRPr="002F43E6">
              <w:rPr>
                <w:lang w:val="es-ES"/>
              </w:rPr>
              <w:t>en el RUNAP</w:t>
            </w:r>
            <w:r w:rsidR="00597C4F">
              <w:rPr>
                <w:lang w:val="es-ES"/>
              </w:rPr>
              <w:t xml:space="preserve">, con respecto a la meta de </w:t>
            </w:r>
            <w:r w:rsidR="00597C4F" w:rsidRPr="002F43E6">
              <w:rPr>
                <w:lang w:val="es-ES"/>
              </w:rPr>
              <w:t xml:space="preserve">áreas protegidas </w:t>
            </w:r>
            <w:r w:rsidR="00597C4F">
              <w:rPr>
                <w:lang w:val="es-ES"/>
              </w:rPr>
              <w:t>regionales definida en el Plan de Acción de la Corporación.</w:t>
            </w:r>
            <w:r w:rsidR="00CA0EB1">
              <w:rPr>
                <w:lang w:val="es-ES"/>
              </w:rPr>
              <w:t xml:space="preserve"> Comprende las áreas protegidas </w:t>
            </w:r>
            <w:r w:rsidR="00B7537F">
              <w:rPr>
                <w:lang w:val="es-ES"/>
              </w:rPr>
              <w:t>tanto continentales como marinas, costeras e insulares.</w:t>
            </w:r>
          </w:p>
        </w:tc>
      </w:tr>
      <w:tr w:rsidR="00121693" w:rsidRPr="00B771A6" w14:paraId="73F5669E" w14:textId="77777777" w:rsidTr="00DB2D15">
        <w:trPr>
          <w:trHeight w:val="20"/>
          <w:jc w:val="center"/>
        </w:trPr>
        <w:tc>
          <w:tcPr>
            <w:tcW w:w="877" w:type="pct"/>
          </w:tcPr>
          <w:p w14:paraId="3E238B6B" w14:textId="77777777" w:rsidR="005F185A" w:rsidRPr="00B771A6" w:rsidRDefault="005F185A" w:rsidP="009733BD">
            <w:pPr>
              <w:jc w:val="left"/>
              <w:rPr>
                <w:lang w:eastAsia="ar-SA"/>
              </w:rPr>
            </w:pPr>
            <w:r w:rsidRPr="00B771A6">
              <w:rPr>
                <w:lang w:eastAsia="ar-SA"/>
              </w:rPr>
              <w:t>Pertinencia</w:t>
            </w:r>
          </w:p>
        </w:tc>
        <w:tc>
          <w:tcPr>
            <w:tcW w:w="4123" w:type="pct"/>
          </w:tcPr>
          <w:p w14:paraId="68BBC042" w14:textId="77777777" w:rsidR="003310C1" w:rsidRDefault="003310C1" w:rsidP="00BE18F3">
            <w:pPr>
              <w:rPr>
                <w:b/>
                <w:lang w:val="es-MX" w:eastAsia="ar-SA"/>
              </w:rPr>
            </w:pPr>
          </w:p>
          <w:p w14:paraId="74A85977" w14:textId="77777777" w:rsidR="005F185A"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797D2303" w14:textId="77777777" w:rsidR="00FD2063" w:rsidRDefault="00C834F8" w:rsidP="00BE18F3">
            <w:pPr>
              <w:rPr>
                <w:lang w:val="es-ES"/>
              </w:rPr>
            </w:pPr>
            <w:r>
              <w:rPr>
                <w:lang w:val="es-ES"/>
              </w:rPr>
              <w:t xml:space="preserve">El indicador busca hacer seguimiento a la contribución de las CAR a </w:t>
            </w:r>
            <w:r w:rsidR="000208E7" w:rsidRPr="000208E7">
              <w:rPr>
                <w:lang w:val="es-ES"/>
              </w:rPr>
              <w:t xml:space="preserve">la </w:t>
            </w:r>
            <w:r w:rsidR="005177C5" w:rsidRPr="000208E7">
              <w:rPr>
                <w:lang w:val="es-ES"/>
              </w:rPr>
              <w:t xml:space="preserve">Política Nacional </w:t>
            </w:r>
            <w:r w:rsidR="000208E7" w:rsidRPr="000208E7">
              <w:rPr>
                <w:lang w:val="es-ES"/>
              </w:rPr>
              <w:t xml:space="preserve">de </w:t>
            </w:r>
            <w:r w:rsidR="005177C5">
              <w:rPr>
                <w:lang w:val="es-ES"/>
              </w:rPr>
              <w:t xml:space="preserve">Gestión Integral </w:t>
            </w:r>
            <w:r w:rsidR="00FD2063">
              <w:rPr>
                <w:lang w:val="es-ES"/>
              </w:rPr>
              <w:t xml:space="preserve">de la </w:t>
            </w:r>
            <w:r w:rsidR="005177C5">
              <w:rPr>
                <w:lang w:val="es-ES"/>
              </w:rPr>
              <w:t xml:space="preserve">Biodiversidad </w:t>
            </w:r>
            <w:r w:rsidR="00597C4F">
              <w:rPr>
                <w:lang w:val="es-ES"/>
              </w:rPr>
              <w:t xml:space="preserve">y sus </w:t>
            </w:r>
            <w:r w:rsidR="005177C5">
              <w:rPr>
                <w:lang w:val="es-ES"/>
              </w:rPr>
              <w:t>Servicios E</w:t>
            </w:r>
            <w:r w:rsidR="00597C4F">
              <w:rPr>
                <w:lang w:val="es-ES"/>
              </w:rPr>
              <w:t>cosistémicos y espec</w:t>
            </w:r>
            <w:r w:rsidR="00CA0EB1">
              <w:rPr>
                <w:lang w:val="es-ES"/>
              </w:rPr>
              <w:t>íficamente a</w:t>
            </w:r>
            <w:r w:rsidR="00597C4F">
              <w:rPr>
                <w:lang w:val="es-ES"/>
              </w:rPr>
              <w:t xml:space="preserve"> </w:t>
            </w:r>
            <w:r w:rsidR="00CA0EB1">
              <w:rPr>
                <w:lang w:val="es-ES"/>
              </w:rPr>
              <w:t xml:space="preserve">la estrategia de </w:t>
            </w:r>
            <w:r w:rsidR="00597C4F">
              <w:rPr>
                <w:lang w:val="es-ES"/>
              </w:rPr>
              <w:t>declaración de áreas protegidas.</w:t>
            </w:r>
          </w:p>
          <w:p w14:paraId="50B522CC" w14:textId="77777777" w:rsidR="000208E7" w:rsidRDefault="00597C4F" w:rsidP="00BE18F3">
            <w:pPr>
              <w:rPr>
                <w:lang w:val="es-ES"/>
              </w:rPr>
            </w:pPr>
            <w:r>
              <w:rPr>
                <w:lang w:val="es-ES"/>
              </w:rPr>
              <w:t xml:space="preserve">Contribución a la </w:t>
            </w:r>
            <w:r w:rsidR="0065447B">
              <w:rPr>
                <w:lang w:val="es-ES"/>
              </w:rPr>
              <w:t>Meta del plan de desarrollo</w:t>
            </w:r>
            <w:r>
              <w:rPr>
                <w:lang w:val="es-ES"/>
              </w:rPr>
              <w:t xml:space="preserve"> (</w:t>
            </w:r>
            <w:r w:rsidRPr="00597C4F">
              <w:rPr>
                <w:lang w:val="es-ES"/>
              </w:rPr>
              <w:t>Hectáreas de Áreas Protegidas declaradas en el SINAP</w:t>
            </w:r>
            <w:r>
              <w:rPr>
                <w:lang w:val="es-ES"/>
              </w:rPr>
              <w:t>)</w:t>
            </w:r>
          </w:p>
          <w:p w14:paraId="5004DDED" w14:textId="77777777" w:rsidR="005F185A" w:rsidRDefault="00C67129" w:rsidP="00BE18F3">
            <w:pPr>
              <w:rPr>
                <w:b/>
                <w:lang w:val="es-MX" w:eastAsia="ar-SA"/>
              </w:rPr>
            </w:pPr>
            <w:r w:rsidRPr="00C67129">
              <w:rPr>
                <w:b/>
                <w:lang w:val="es-MX" w:eastAsia="ar-SA"/>
              </w:rPr>
              <w:t>Normatividad de soporte:</w:t>
            </w:r>
          </w:p>
          <w:p w14:paraId="65C2A390" w14:textId="3350EEB5" w:rsidR="00FC346E" w:rsidRDefault="00912CB9" w:rsidP="009E50CC">
            <w:pPr>
              <w:tabs>
                <w:tab w:val="left" w:pos="463"/>
              </w:tabs>
              <w:spacing w:after="0"/>
              <w:rPr>
                <w:rFonts w:asciiTheme="minorHAnsi" w:hAnsiTheme="minorHAnsi"/>
              </w:rPr>
            </w:pPr>
            <w:r>
              <w:rPr>
                <w:rFonts w:asciiTheme="minorHAnsi" w:hAnsiTheme="minorHAnsi"/>
              </w:rPr>
              <w:t>Decreto 1076 de 2015</w:t>
            </w:r>
            <w:r w:rsidR="00FC346E" w:rsidRPr="00CD4618">
              <w:rPr>
                <w:rFonts w:asciiTheme="minorHAnsi" w:hAnsiTheme="minorHAnsi"/>
              </w:rPr>
              <w:t>.</w:t>
            </w:r>
          </w:p>
          <w:p w14:paraId="56115794" w14:textId="56CF2EAA" w:rsidR="00282CEA" w:rsidRDefault="00282CEA" w:rsidP="009E50CC">
            <w:pPr>
              <w:tabs>
                <w:tab w:val="left" w:pos="463"/>
              </w:tabs>
              <w:spacing w:after="0"/>
              <w:rPr>
                <w:rFonts w:asciiTheme="minorHAnsi" w:hAnsiTheme="minorHAnsi"/>
              </w:rPr>
            </w:pPr>
            <w:r>
              <w:rPr>
                <w:rFonts w:asciiTheme="minorHAnsi" w:hAnsiTheme="minorHAnsi"/>
              </w:rPr>
              <w:t>Resolución 1125 de 2015.</w:t>
            </w:r>
          </w:p>
          <w:p w14:paraId="31234D08" w14:textId="77777777" w:rsidR="0002045B" w:rsidRDefault="0002045B" w:rsidP="0002045B">
            <w:pPr>
              <w:tabs>
                <w:tab w:val="left" w:pos="463"/>
              </w:tabs>
              <w:spacing w:after="0"/>
              <w:rPr>
                <w:rFonts w:asciiTheme="minorHAnsi" w:hAnsiTheme="minorHAnsi"/>
              </w:rPr>
            </w:pPr>
          </w:p>
          <w:p w14:paraId="324EFE67" w14:textId="77777777" w:rsidR="009733BD" w:rsidRDefault="00FD2063" w:rsidP="009733BD">
            <w:pPr>
              <w:rPr>
                <w:b/>
                <w:lang w:val="es-MX" w:eastAsia="ar-SA"/>
              </w:rPr>
            </w:pPr>
            <w:r>
              <w:rPr>
                <w:b/>
                <w:lang w:val="es-MX" w:eastAsia="ar-SA"/>
              </w:rPr>
              <w:t>Documentos de referencia:</w:t>
            </w:r>
          </w:p>
          <w:p w14:paraId="1B828EBC" w14:textId="77777777" w:rsidR="005177C5" w:rsidRDefault="005177C5" w:rsidP="005177C5">
            <w:pPr>
              <w:spacing w:after="0"/>
              <w:rPr>
                <w:lang w:val="es-ES"/>
              </w:rPr>
            </w:pPr>
            <w:r w:rsidRPr="000208E7">
              <w:rPr>
                <w:lang w:val="es-ES"/>
              </w:rPr>
              <w:t xml:space="preserve">Política Nacional de </w:t>
            </w:r>
            <w:r>
              <w:rPr>
                <w:lang w:val="es-ES"/>
              </w:rPr>
              <w:t>Gestión Integral de la Biodiversidad y sus Servicios Ecosistémicos</w:t>
            </w:r>
            <w:r w:rsidR="0043745F">
              <w:rPr>
                <w:lang w:val="es-ES"/>
              </w:rPr>
              <w:t>.</w:t>
            </w:r>
          </w:p>
          <w:p w14:paraId="7AAA898D" w14:textId="77777777" w:rsidR="00844DCC" w:rsidRDefault="00844DCC" w:rsidP="005177C5">
            <w:pPr>
              <w:spacing w:after="0"/>
              <w:rPr>
                <w:lang w:val="es-MX" w:eastAsia="ar-SA"/>
              </w:rPr>
            </w:pPr>
            <w:r w:rsidRPr="00844DCC">
              <w:rPr>
                <w:lang w:val="es-MX" w:eastAsia="ar-SA"/>
              </w:rPr>
              <w:t>Ruta declaratoria de áreas protegidas del Sistema Nacional de Áreas Protegidas</w:t>
            </w:r>
            <w:r>
              <w:rPr>
                <w:lang w:val="es-MX" w:eastAsia="ar-SA"/>
              </w:rPr>
              <w:t xml:space="preserve"> </w:t>
            </w:r>
            <w:r w:rsidRPr="00844DCC">
              <w:rPr>
                <w:lang w:val="es-MX" w:eastAsia="ar-SA"/>
              </w:rPr>
              <w:t>(SINAP)</w:t>
            </w:r>
            <w:r w:rsidR="0043745F">
              <w:rPr>
                <w:lang w:val="es-MX" w:eastAsia="ar-SA"/>
              </w:rPr>
              <w:t>.</w:t>
            </w:r>
          </w:p>
          <w:p w14:paraId="7B6BDC75" w14:textId="77777777" w:rsidR="003D1B95" w:rsidRPr="003D1B95" w:rsidRDefault="002F43E6" w:rsidP="00597C4F">
            <w:pPr>
              <w:rPr>
                <w:b/>
                <w:sz w:val="20"/>
                <w:szCs w:val="20"/>
                <w:lang w:val="es-MX" w:eastAsia="ar-SA"/>
              </w:rPr>
            </w:pPr>
            <w:r>
              <w:rPr>
                <w:lang w:val="es-MX" w:eastAsia="ar-SA"/>
              </w:rPr>
              <w:t>Plan Nacional de Desarrollo 2014-2018</w:t>
            </w:r>
            <w:r w:rsidR="0043745F">
              <w:rPr>
                <w:lang w:val="es-MX" w:eastAsia="ar-SA"/>
              </w:rPr>
              <w:t>.</w:t>
            </w:r>
          </w:p>
        </w:tc>
      </w:tr>
      <w:tr w:rsidR="00121693" w:rsidRPr="00B771A6" w14:paraId="0A41FA31" w14:textId="77777777" w:rsidTr="00DB2D15">
        <w:trPr>
          <w:trHeight w:val="20"/>
          <w:jc w:val="center"/>
        </w:trPr>
        <w:tc>
          <w:tcPr>
            <w:tcW w:w="877" w:type="pct"/>
            <w:vAlign w:val="center"/>
          </w:tcPr>
          <w:p w14:paraId="286EADD1" w14:textId="1B615D75" w:rsidR="005F185A" w:rsidRPr="00B771A6" w:rsidRDefault="005F185A" w:rsidP="00BE18F3">
            <w:pPr>
              <w:rPr>
                <w:bCs/>
                <w:lang w:eastAsia="ar-SA"/>
              </w:rPr>
            </w:pPr>
            <w:r w:rsidRPr="00B771A6">
              <w:rPr>
                <w:lang w:val="es-MX" w:eastAsia="ar-SA"/>
              </w:rPr>
              <w:lastRenderedPageBreak/>
              <w:t>Metas / Estándares</w:t>
            </w:r>
          </w:p>
        </w:tc>
        <w:tc>
          <w:tcPr>
            <w:tcW w:w="4123" w:type="pct"/>
            <w:vAlign w:val="center"/>
          </w:tcPr>
          <w:p w14:paraId="390EEC7D" w14:textId="77777777" w:rsidR="0027380F" w:rsidRPr="003D1B95" w:rsidRDefault="0027380F" w:rsidP="003D1B95">
            <w:pPr>
              <w:rPr>
                <w:lang w:val="es-MX" w:eastAsia="ar-SA"/>
              </w:rPr>
            </w:pPr>
          </w:p>
          <w:p w14:paraId="0C934EC8" w14:textId="77777777" w:rsidR="005F185A" w:rsidRPr="003D1B95" w:rsidRDefault="005F185A" w:rsidP="00BE18F3">
            <w:pPr>
              <w:rPr>
                <w:lang w:val="es-MX" w:eastAsia="ar-SA"/>
              </w:rPr>
            </w:pPr>
          </w:p>
        </w:tc>
      </w:tr>
      <w:tr w:rsidR="00121693" w:rsidRPr="00B771A6" w14:paraId="0B134D32" w14:textId="77777777" w:rsidTr="00DB2D15">
        <w:trPr>
          <w:trHeight w:val="20"/>
          <w:jc w:val="center"/>
        </w:trPr>
        <w:tc>
          <w:tcPr>
            <w:tcW w:w="877" w:type="pct"/>
          </w:tcPr>
          <w:p w14:paraId="2027F1BC" w14:textId="77777777" w:rsidR="005F185A" w:rsidRPr="00B771A6" w:rsidRDefault="005F185A" w:rsidP="00475DF2">
            <w:pPr>
              <w:jc w:val="left"/>
              <w:rPr>
                <w:lang w:eastAsia="ar-SA"/>
              </w:rPr>
            </w:pPr>
            <w:r w:rsidRPr="00B771A6">
              <w:rPr>
                <w:lang w:eastAsia="ar-SA"/>
              </w:rPr>
              <w:t>Marco conceptual</w:t>
            </w:r>
          </w:p>
        </w:tc>
        <w:tc>
          <w:tcPr>
            <w:tcW w:w="4123" w:type="pct"/>
          </w:tcPr>
          <w:p w14:paraId="37717B29" w14:textId="77777777" w:rsidR="009E50CC" w:rsidRDefault="00844DCC" w:rsidP="009E50CC">
            <w:pPr>
              <w:tabs>
                <w:tab w:val="left" w:pos="601"/>
              </w:tabs>
              <w:rPr>
                <w:rFonts w:asciiTheme="minorHAnsi" w:hAnsiTheme="minorHAnsi"/>
              </w:rPr>
            </w:pPr>
            <w:r>
              <w:rPr>
                <w:rFonts w:asciiTheme="minorHAnsi" w:hAnsiTheme="minorHAnsi"/>
              </w:rPr>
              <w:t>E</w:t>
            </w:r>
            <w:r w:rsidR="009E50CC" w:rsidRPr="009E50CC">
              <w:rPr>
                <w:rFonts w:asciiTheme="minorHAnsi" w:hAnsiTheme="minorHAnsi"/>
              </w:rPr>
              <w:t>l Convenio sobre Diversidad Biológica, aprobado por la Ley 165 de 1994</w:t>
            </w:r>
            <w:r w:rsidR="009E50CC">
              <w:rPr>
                <w:rFonts w:asciiTheme="minorHAnsi" w:hAnsiTheme="minorHAnsi"/>
              </w:rPr>
              <w:t xml:space="preserve">, señala </w:t>
            </w:r>
            <w:r w:rsidR="009E50CC" w:rsidRPr="009E50CC">
              <w:rPr>
                <w:rFonts w:asciiTheme="minorHAnsi" w:hAnsiTheme="minorHAnsi"/>
              </w:rPr>
              <w:t>que los objetivos de</w:t>
            </w:r>
            <w:r w:rsidR="009E50CC">
              <w:rPr>
                <w:rFonts w:asciiTheme="minorHAnsi" w:hAnsiTheme="minorHAnsi"/>
              </w:rPr>
              <w:t xml:space="preserve"> </w:t>
            </w:r>
            <w:r w:rsidR="009E50CC" w:rsidRPr="009E50CC">
              <w:rPr>
                <w:rFonts w:asciiTheme="minorHAnsi" w:hAnsiTheme="minorHAnsi"/>
              </w:rPr>
              <w:t>conservación de la biodive</w:t>
            </w:r>
            <w:r w:rsidR="009E50CC">
              <w:rPr>
                <w:rFonts w:asciiTheme="minorHAnsi" w:hAnsiTheme="minorHAnsi"/>
              </w:rPr>
              <w:t>rsidad que se persiguen son: l</w:t>
            </w:r>
            <w:r w:rsidR="009E50CC" w:rsidRPr="009E50CC">
              <w:rPr>
                <w:rFonts w:asciiTheme="minorHAnsi" w:hAnsiTheme="minorHAnsi"/>
              </w:rPr>
              <w:t>a conservación de la diversidad, la utilización</w:t>
            </w:r>
            <w:r w:rsidR="009E50CC">
              <w:rPr>
                <w:rFonts w:asciiTheme="minorHAnsi" w:hAnsiTheme="minorHAnsi"/>
              </w:rPr>
              <w:t xml:space="preserve"> </w:t>
            </w:r>
            <w:r w:rsidR="009E50CC" w:rsidRPr="009E50CC">
              <w:rPr>
                <w:rFonts w:asciiTheme="minorHAnsi" w:hAnsiTheme="minorHAnsi"/>
              </w:rPr>
              <w:t>sostenible de sus componentes y la participación justa y equitativa en los beneficios que se deriven del</w:t>
            </w:r>
            <w:r w:rsidR="009E50CC">
              <w:rPr>
                <w:rFonts w:asciiTheme="minorHAnsi" w:hAnsiTheme="minorHAnsi"/>
              </w:rPr>
              <w:t xml:space="preserve"> </w:t>
            </w:r>
            <w:r w:rsidR="009E50CC" w:rsidRPr="009E50CC">
              <w:rPr>
                <w:rFonts w:asciiTheme="minorHAnsi" w:hAnsiTheme="minorHAnsi"/>
              </w:rPr>
              <w:t>uso de recursos genéticos</w:t>
            </w:r>
            <w:r w:rsidR="009E50CC">
              <w:rPr>
                <w:rFonts w:asciiTheme="minorHAnsi" w:hAnsiTheme="minorHAnsi"/>
              </w:rPr>
              <w:t>.</w:t>
            </w:r>
          </w:p>
          <w:p w14:paraId="178EA0C6" w14:textId="77777777" w:rsidR="00844DCC" w:rsidRDefault="00844DCC" w:rsidP="00844DCC">
            <w:pPr>
              <w:tabs>
                <w:tab w:val="left" w:pos="601"/>
              </w:tabs>
              <w:rPr>
                <w:rFonts w:asciiTheme="minorHAnsi" w:hAnsiTheme="minorHAnsi"/>
              </w:rPr>
            </w:pPr>
            <w:r>
              <w:rPr>
                <w:rFonts w:asciiTheme="minorHAnsi" w:hAnsiTheme="minorHAnsi"/>
              </w:rPr>
              <w:t xml:space="preserve">La </w:t>
            </w:r>
            <w:r w:rsidRPr="00844DCC">
              <w:rPr>
                <w:rFonts w:asciiTheme="minorHAnsi" w:hAnsiTheme="minorHAnsi"/>
              </w:rPr>
              <w:t>Decisión VII.28 de la Séptima Conferencia de las Partes -COP 7- del Convenio sobre</w:t>
            </w:r>
            <w:r>
              <w:rPr>
                <w:rFonts w:asciiTheme="minorHAnsi" w:hAnsiTheme="minorHAnsi"/>
              </w:rPr>
              <w:t xml:space="preserve"> Diversidad Biológica, a</w:t>
            </w:r>
            <w:r w:rsidRPr="00844DCC">
              <w:rPr>
                <w:rFonts w:asciiTheme="minorHAnsi" w:hAnsiTheme="minorHAnsi"/>
              </w:rPr>
              <w:t>probó el Programa Temático de Áreas Protegidas que confirma que es</w:t>
            </w:r>
            <w:r>
              <w:rPr>
                <w:rFonts w:asciiTheme="minorHAnsi" w:hAnsiTheme="minorHAnsi"/>
              </w:rPr>
              <w:t xml:space="preserve"> </w:t>
            </w:r>
            <w:r w:rsidRPr="00844DCC">
              <w:rPr>
                <w:rFonts w:asciiTheme="minorHAnsi" w:hAnsiTheme="minorHAnsi"/>
              </w:rPr>
              <w:t>indispensable hacer esfuerzos para establecer y mantener sistemas de áreas protegidas, aplicando el</w:t>
            </w:r>
            <w:r>
              <w:rPr>
                <w:rFonts w:asciiTheme="minorHAnsi" w:hAnsiTheme="minorHAnsi"/>
              </w:rPr>
              <w:t xml:space="preserve"> </w:t>
            </w:r>
            <w:r w:rsidRPr="00844DCC">
              <w:rPr>
                <w:rFonts w:asciiTheme="minorHAnsi" w:hAnsiTheme="minorHAnsi"/>
              </w:rPr>
              <w:t>enfoque ecosistémico con el objetivo de establecer y mantener sistemas completos, eficazmente</w:t>
            </w:r>
            <w:r>
              <w:rPr>
                <w:rFonts w:asciiTheme="minorHAnsi" w:hAnsiTheme="minorHAnsi"/>
              </w:rPr>
              <w:t xml:space="preserve"> </w:t>
            </w:r>
            <w:r w:rsidRPr="00844DCC">
              <w:rPr>
                <w:rFonts w:asciiTheme="minorHAnsi" w:hAnsiTheme="minorHAnsi"/>
              </w:rPr>
              <w:t>manejados y ecológicamente representativos de áreas protegidas</w:t>
            </w:r>
            <w:r>
              <w:rPr>
                <w:rFonts w:asciiTheme="minorHAnsi" w:hAnsiTheme="minorHAnsi"/>
              </w:rPr>
              <w:t>.</w:t>
            </w:r>
          </w:p>
          <w:p w14:paraId="6CBE5C11" w14:textId="0153C3CE" w:rsidR="00EB6087" w:rsidRPr="00CD4618" w:rsidRDefault="00EB6087" w:rsidP="00EB6087">
            <w:pPr>
              <w:tabs>
                <w:tab w:val="left" w:pos="601"/>
              </w:tabs>
              <w:rPr>
                <w:rFonts w:asciiTheme="minorHAnsi" w:hAnsiTheme="minorHAnsi"/>
              </w:rPr>
            </w:pPr>
            <w:r>
              <w:rPr>
                <w:rFonts w:asciiTheme="minorHAnsi" w:hAnsiTheme="minorHAnsi"/>
              </w:rPr>
              <w:t>La Meta 11 de Aichi planteada en el marco del plan estratégico de biodiversidad definido en Nagoya establece que p</w:t>
            </w:r>
            <w:r w:rsidRPr="00EB6087">
              <w:rPr>
                <w:rFonts w:asciiTheme="minorHAnsi" w:hAnsiTheme="minorHAnsi"/>
              </w:rPr>
              <w:t xml:space="preserve">ara </w:t>
            </w:r>
            <w:r w:rsidRPr="00EB6087">
              <w:rPr>
                <w:rFonts w:asciiTheme="minorHAnsi" w:hAnsiTheme="minorHAnsi"/>
                <w:b/>
                <w:bCs/>
              </w:rPr>
              <w:t xml:space="preserve">2020, </w:t>
            </w:r>
            <w:r w:rsidRPr="00EB6087">
              <w:rPr>
                <w:rFonts w:asciiTheme="minorHAnsi" w:hAnsiTheme="minorHAnsi"/>
              </w:rPr>
              <w:t xml:space="preserve">al menos el </w:t>
            </w:r>
            <w:r w:rsidRPr="00EB6087">
              <w:rPr>
                <w:rFonts w:asciiTheme="minorHAnsi" w:hAnsiTheme="minorHAnsi"/>
                <w:b/>
                <w:bCs/>
              </w:rPr>
              <w:t xml:space="preserve">17 por ciento de las zonas terrestres  </w:t>
            </w:r>
            <w:r w:rsidRPr="00EB6087">
              <w:rPr>
                <w:rFonts w:asciiTheme="minorHAnsi" w:hAnsiTheme="minorHAnsi"/>
              </w:rPr>
              <w:t xml:space="preserve">y de aguas continentales y el </w:t>
            </w:r>
            <w:r w:rsidRPr="00EB6087">
              <w:rPr>
                <w:rFonts w:asciiTheme="minorHAnsi" w:hAnsiTheme="minorHAnsi"/>
                <w:b/>
                <w:bCs/>
              </w:rPr>
              <w:t xml:space="preserve">10 por ciento de las zonas marinas y  costeras, </w:t>
            </w:r>
            <w:r w:rsidRPr="00EB6087">
              <w:rPr>
                <w:rFonts w:asciiTheme="minorHAnsi" w:hAnsiTheme="minorHAnsi"/>
              </w:rPr>
              <w:t xml:space="preserve">especialmente aquellas de particular importancia para la diversidad biológica y los servicios de los ecosistemas, </w:t>
            </w:r>
            <w:r w:rsidRPr="00EB6087">
              <w:rPr>
                <w:rFonts w:asciiTheme="minorHAnsi" w:hAnsiTheme="minorHAnsi"/>
                <w:b/>
                <w:bCs/>
              </w:rPr>
              <w:t xml:space="preserve">se conservan por medio de sistemas de áreas protegidas administrados de manera eficaz y equitativa, ecológicamente representativos y bien conectados </w:t>
            </w:r>
            <w:r w:rsidRPr="00EB6087">
              <w:rPr>
                <w:rFonts w:asciiTheme="minorHAnsi" w:hAnsiTheme="minorHAnsi"/>
              </w:rPr>
              <w:t xml:space="preserve">y otras medidas de conservación eficaces basadas en áreas, y están integradas en los paisajes terrestres </w:t>
            </w:r>
            <w:r w:rsidRPr="00CD4618">
              <w:rPr>
                <w:rFonts w:asciiTheme="minorHAnsi" w:hAnsiTheme="minorHAnsi"/>
              </w:rPr>
              <w:t>y marinos  más amplios</w:t>
            </w:r>
            <w:r w:rsidR="00B535D7" w:rsidRPr="00CD4618">
              <w:rPr>
                <w:rFonts w:asciiTheme="minorHAnsi" w:hAnsiTheme="minorHAnsi"/>
              </w:rPr>
              <w:t>.</w:t>
            </w:r>
          </w:p>
          <w:p w14:paraId="55BA8D57" w14:textId="332A0060" w:rsidR="005D6507" w:rsidRPr="00CD4618" w:rsidRDefault="00597C4F" w:rsidP="006F23BD">
            <w:pPr>
              <w:tabs>
                <w:tab w:val="left" w:pos="601"/>
              </w:tabs>
              <w:rPr>
                <w:rFonts w:asciiTheme="minorHAnsi" w:hAnsiTheme="minorHAnsi"/>
              </w:rPr>
            </w:pPr>
            <w:r w:rsidRPr="00CD4618">
              <w:rPr>
                <w:rFonts w:asciiTheme="minorHAnsi" w:hAnsiTheme="minorHAnsi"/>
              </w:rPr>
              <w:t xml:space="preserve">En tal sentido, el </w:t>
            </w:r>
            <w:r w:rsidR="005D6507" w:rsidRPr="00CD4618">
              <w:rPr>
                <w:rFonts w:asciiTheme="minorHAnsi" w:hAnsiTheme="minorHAnsi"/>
              </w:rPr>
              <w:t xml:space="preserve">Decreto </w:t>
            </w:r>
            <w:r w:rsidR="003310C1" w:rsidRPr="00CD4618">
              <w:rPr>
                <w:rFonts w:asciiTheme="minorHAnsi" w:hAnsiTheme="minorHAnsi"/>
              </w:rPr>
              <w:t>1076 de 2015</w:t>
            </w:r>
            <w:r w:rsidR="005D6507" w:rsidRPr="00CD4618">
              <w:rPr>
                <w:rFonts w:asciiTheme="minorHAnsi" w:hAnsiTheme="minorHAnsi"/>
              </w:rPr>
              <w:t xml:space="preserve"> define un área protegida como una superficie definida geográficamente que haya sido designada, regulada y administrada a fin de alcanzar objetivos específicos de conservación.</w:t>
            </w:r>
            <w:r w:rsidR="00BC2C01" w:rsidRPr="00CD4618">
              <w:rPr>
                <w:rFonts w:asciiTheme="minorHAnsi" w:hAnsiTheme="minorHAnsi"/>
              </w:rPr>
              <w:t xml:space="preserve"> </w:t>
            </w:r>
          </w:p>
          <w:p w14:paraId="70CD3265" w14:textId="60493C8A" w:rsidR="005F185A" w:rsidRPr="00597C4F" w:rsidRDefault="00DA3D07" w:rsidP="00912CB9">
            <w:pPr>
              <w:tabs>
                <w:tab w:val="left" w:pos="601"/>
              </w:tabs>
              <w:rPr>
                <w:rFonts w:asciiTheme="minorHAnsi" w:hAnsiTheme="minorHAnsi"/>
              </w:rPr>
            </w:pPr>
            <w:r w:rsidRPr="00CD4618">
              <w:rPr>
                <w:rFonts w:asciiTheme="minorHAnsi" w:hAnsiTheme="minorHAnsi"/>
              </w:rPr>
              <w:t xml:space="preserve">De acuerdo </w:t>
            </w:r>
            <w:r w:rsidR="003310C1" w:rsidRPr="00CD4618">
              <w:rPr>
                <w:rFonts w:asciiTheme="minorHAnsi" w:hAnsiTheme="minorHAnsi"/>
              </w:rPr>
              <w:t xml:space="preserve">con </w:t>
            </w:r>
            <w:r w:rsidR="00912CB9">
              <w:rPr>
                <w:rFonts w:asciiTheme="minorHAnsi" w:hAnsiTheme="minorHAnsi"/>
              </w:rPr>
              <w:t>el</w:t>
            </w:r>
            <w:r w:rsidR="003310C1" w:rsidRPr="00CD4618">
              <w:rPr>
                <w:rFonts w:asciiTheme="minorHAnsi" w:hAnsiTheme="minorHAnsi"/>
              </w:rPr>
              <w:t xml:space="preserve"> Decreto 1076 de 2015</w:t>
            </w:r>
            <w:r w:rsidRPr="00CD4618">
              <w:rPr>
                <w:rFonts w:asciiTheme="minorHAnsi" w:hAnsiTheme="minorHAnsi"/>
              </w:rPr>
              <w:t>, las categorías de áreas protegidas</w:t>
            </w:r>
            <w:r w:rsidR="00834F8B" w:rsidRPr="00CD4618">
              <w:rPr>
                <w:rFonts w:asciiTheme="minorHAnsi" w:hAnsiTheme="minorHAnsi"/>
              </w:rPr>
              <w:t xml:space="preserve"> son: </w:t>
            </w:r>
            <w:r w:rsidRPr="00CD4618">
              <w:rPr>
                <w:rFonts w:asciiTheme="minorHAnsi" w:hAnsiTheme="minorHAnsi"/>
              </w:rPr>
              <w:t>Sistema de Parques Nacionales Naturales, Reserva Forestal Protectora Nacional</w:t>
            </w:r>
            <w:r w:rsidRPr="00DA3D07">
              <w:rPr>
                <w:rFonts w:asciiTheme="minorHAnsi" w:hAnsiTheme="minorHAnsi"/>
              </w:rPr>
              <w:t>, Distrito de Manejo Integrado Nacional, Reserva Forestal Protectora Regional, Distrito de Manejo Integrado Regional, Distrito de Conservación de Suelos, Área de Recreación y Reserva Natural de la Sociedad Civil.</w:t>
            </w:r>
          </w:p>
        </w:tc>
      </w:tr>
      <w:tr w:rsidR="00121693" w:rsidRPr="00B771A6" w14:paraId="61FC225F" w14:textId="77777777" w:rsidTr="00DB2D15">
        <w:trPr>
          <w:trHeight w:val="20"/>
          <w:jc w:val="center"/>
        </w:trPr>
        <w:tc>
          <w:tcPr>
            <w:tcW w:w="877" w:type="pct"/>
          </w:tcPr>
          <w:p w14:paraId="7E853E6B" w14:textId="77777777" w:rsidR="005F185A" w:rsidRPr="00B771A6" w:rsidRDefault="005F185A" w:rsidP="00475DF2">
            <w:pPr>
              <w:jc w:val="left"/>
              <w:rPr>
                <w:lang w:eastAsia="ar-SA"/>
              </w:rPr>
            </w:pPr>
            <w:r w:rsidRPr="00B771A6">
              <w:rPr>
                <w:lang w:eastAsia="ar-SA"/>
              </w:rPr>
              <w:t>Fórmula de cálculo</w:t>
            </w:r>
          </w:p>
        </w:tc>
        <w:tc>
          <w:tcPr>
            <w:tcW w:w="4123" w:type="pct"/>
          </w:tcPr>
          <w:p w14:paraId="34D3E9B8" w14:textId="1988E2A0" w:rsidR="00EB6087" w:rsidRDefault="00EB6087" w:rsidP="00EB6087">
            <w:pPr>
              <w:spacing w:after="0"/>
              <w:rPr>
                <w:b/>
                <w:sz w:val="20"/>
                <w:lang w:eastAsia="ar-SA"/>
              </w:rPr>
            </w:pPr>
            <w:r>
              <w:rPr>
                <w:b/>
                <w:sz w:val="20"/>
                <w:lang w:eastAsia="ar-SA"/>
              </w:rPr>
              <w:t xml:space="preserve">Porcentaje de la superficie de </w:t>
            </w:r>
            <w:r w:rsidRPr="00D27B47">
              <w:rPr>
                <w:b/>
                <w:sz w:val="20"/>
                <w:lang w:eastAsia="ar-SA"/>
              </w:rPr>
              <w:t>áreas protegidas regionales declaradas</w:t>
            </w:r>
            <w:r>
              <w:rPr>
                <w:b/>
                <w:sz w:val="20"/>
                <w:lang w:eastAsia="ar-SA"/>
              </w:rPr>
              <w:t>, homologadas o recategorizadas,</w:t>
            </w:r>
            <w:r w:rsidRPr="00D27B47">
              <w:rPr>
                <w:b/>
                <w:sz w:val="20"/>
                <w:lang w:eastAsia="ar-SA"/>
              </w:rPr>
              <w:t xml:space="preserve"> </w:t>
            </w:r>
            <w:r w:rsidR="00B535D7">
              <w:rPr>
                <w:b/>
                <w:sz w:val="20"/>
                <w:lang w:eastAsia="ar-SA"/>
              </w:rPr>
              <w:t xml:space="preserve">inscritas </w:t>
            </w:r>
            <w:r w:rsidRPr="00D27B47">
              <w:rPr>
                <w:b/>
                <w:sz w:val="20"/>
                <w:lang w:eastAsia="ar-SA"/>
              </w:rPr>
              <w:t>en el RUNAP</w:t>
            </w:r>
          </w:p>
          <w:p w14:paraId="3E4ADCB3" w14:textId="77777777" w:rsidR="002C7DA8" w:rsidRPr="00551672" w:rsidRDefault="002C7DA8" w:rsidP="00EB6087">
            <w:pPr>
              <w:spacing w:after="0"/>
              <w:rPr>
                <w:b/>
                <w:sz w:val="20"/>
              </w:rPr>
            </w:pPr>
          </w:p>
          <w:p w14:paraId="39D74EED" w14:textId="77777777" w:rsidR="00D76F2A" w:rsidRPr="001E399B" w:rsidRDefault="0049262E" w:rsidP="00D76F2A">
            <m:oMathPara>
              <m:oMathParaPr>
                <m:jc m:val="left"/>
              </m:oMathParaPr>
              <m:oMath>
                <m:sSub>
                  <m:sSubPr>
                    <m:ctrlPr>
                      <w:rPr>
                        <w:rFonts w:ascii="Cambria Math" w:hAnsi="Cambria Math"/>
                        <w:i/>
                        <w:sz w:val="20"/>
                      </w:rPr>
                    </m:ctrlPr>
                  </m:sSubPr>
                  <m:e>
                    <m:r>
                      <w:rPr>
                        <w:rFonts w:ascii="Cambria Math" w:hAnsi="Cambria Math"/>
                        <w:sz w:val="20"/>
                      </w:rPr>
                      <m:t xml:space="preserve">PAPR </m:t>
                    </m:r>
                  </m:e>
                  <m:sub>
                    <m:r>
                      <w:rPr>
                        <w:rFonts w:ascii="Cambria Math" w:hAnsi="Cambria Math"/>
                        <w:sz w:val="20"/>
                      </w:rPr>
                      <m:t>t</m:t>
                    </m:r>
                  </m:sub>
                </m:sSub>
                <m:r>
                  <w:rPr>
                    <w:rFonts w:ascii="Cambria Math" w:hAnsi="Cambria Math"/>
                    <w:sz w:val="20"/>
                  </w:rPr>
                  <m:t xml:space="preserve">= </m:t>
                </m:r>
                <m:d>
                  <m:dPr>
                    <m:begChr m:val="["/>
                    <m:endChr m:val="]"/>
                    <m:ctrlPr>
                      <w:rPr>
                        <w:rFonts w:ascii="Cambria Math" w:hAnsi="Cambria Math"/>
                        <w:i/>
                        <w:sz w:val="20"/>
                      </w:rPr>
                    </m:ctrlPr>
                  </m:dPr>
                  <m:e>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SAPR</m:t>
                                </m:r>
                              </m:e>
                              <m:sub>
                                <m:r>
                                  <w:rPr>
                                    <w:rFonts w:ascii="Cambria Math" w:hAnsi="Cambria Math"/>
                                    <w:sz w:val="20"/>
                                  </w:rPr>
                                  <m:t>it</m:t>
                                </m:r>
                              </m:sub>
                            </m:sSub>
                          </m:e>
                        </m:nary>
                      </m:num>
                      <m:den>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MAPR</m:t>
                                </m:r>
                              </m:e>
                              <m:sub>
                                <m:r>
                                  <w:rPr>
                                    <w:rFonts w:ascii="Cambria Math" w:hAnsi="Cambria Math"/>
                                    <w:sz w:val="20"/>
                                  </w:rPr>
                                  <m:t>it</m:t>
                                </m:r>
                              </m:sub>
                            </m:sSub>
                          </m:e>
                        </m:nary>
                      </m:den>
                    </m:f>
                  </m:e>
                </m:d>
                <m:r>
                  <w:rPr>
                    <w:rFonts w:ascii="Cambria Math" w:hAnsi="Cambria Math"/>
                    <w:sz w:val="20"/>
                  </w:rPr>
                  <m:t>x 100</m:t>
                </m:r>
              </m:oMath>
            </m:oMathPara>
          </w:p>
          <w:p w14:paraId="13FBA614" w14:textId="77777777" w:rsidR="00D76F2A" w:rsidRPr="00224678" w:rsidRDefault="00D76F2A" w:rsidP="00D76F2A">
            <w:r w:rsidRPr="00224678">
              <w:t>Donde:</w:t>
            </w:r>
          </w:p>
          <w:p w14:paraId="381F07C9" w14:textId="7F88F5D6" w:rsidR="00D76F2A" w:rsidRDefault="00890E8F" w:rsidP="00D76F2A">
            <w:pPr>
              <w:tabs>
                <w:tab w:val="left" w:pos="601"/>
              </w:tabs>
            </w:pPr>
            <w:r>
              <w:t>PA</w:t>
            </w:r>
            <w:r w:rsidR="00D76F2A">
              <w:t>P</w:t>
            </w:r>
            <w:r>
              <w:t>R</w:t>
            </w:r>
            <w:r w:rsidR="00D76F2A">
              <w:t xml:space="preserve"> </w:t>
            </w:r>
            <w:r w:rsidR="00D76F2A" w:rsidRPr="001E399B">
              <w:rPr>
                <w:vertAlign w:val="subscript"/>
              </w:rPr>
              <w:t>t</w:t>
            </w:r>
            <w:r w:rsidR="00D76F2A">
              <w:t xml:space="preserve"> = </w:t>
            </w:r>
            <w:r w:rsidR="005F02A9">
              <w:t xml:space="preserve">Porcentaje de </w:t>
            </w:r>
            <w:r w:rsidR="00D76F2A" w:rsidRPr="00D76F2A">
              <w:t xml:space="preserve">áreas protegidas regionales </w:t>
            </w:r>
            <w:r w:rsidR="00B535D7" w:rsidRPr="00B535D7">
              <w:t xml:space="preserve">declaradas, homologadas o recategorizadas, inscritas </w:t>
            </w:r>
            <w:r w:rsidR="00D76F2A" w:rsidRPr="00D76F2A">
              <w:t>en el RUNAP</w:t>
            </w:r>
            <w:r w:rsidR="00D76F2A">
              <w:t>, en el tiempo t.</w:t>
            </w:r>
          </w:p>
          <w:p w14:paraId="197A7E8B" w14:textId="6121314A" w:rsidR="00D76F2A" w:rsidRDefault="00890E8F" w:rsidP="00D76F2A">
            <w:pPr>
              <w:tabs>
                <w:tab w:val="left" w:pos="601"/>
              </w:tabs>
            </w:pPr>
            <w:r>
              <w:t>S</w:t>
            </w:r>
            <w:r w:rsidR="00D76F2A">
              <w:t>AP</w:t>
            </w:r>
            <w:r>
              <w:t>R</w:t>
            </w:r>
            <w:r w:rsidR="00D76F2A">
              <w:t xml:space="preserve"> </w:t>
            </w:r>
            <w:proofErr w:type="spellStart"/>
            <w:r w:rsidR="00D76F2A">
              <w:rPr>
                <w:vertAlign w:val="subscript"/>
              </w:rPr>
              <w:t>it</w:t>
            </w:r>
            <w:proofErr w:type="spellEnd"/>
            <w:r w:rsidR="00D76F2A">
              <w:t xml:space="preserve"> = Superficie de </w:t>
            </w:r>
            <w:r w:rsidR="00D76F2A" w:rsidRPr="00D76F2A">
              <w:t xml:space="preserve">áreas protegidas regionales </w:t>
            </w:r>
            <w:r w:rsidR="00B535D7" w:rsidRPr="00B535D7">
              <w:t>declaradas, homologadas o recategorizadas, inscritas</w:t>
            </w:r>
            <w:r w:rsidR="00D76F2A" w:rsidRPr="00D76F2A">
              <w:t xml:space="preserve"> en el RUNAP</w:t>
            </w:r>
            <w:r w:rsidR="00D76F2A">
              <w:t xml:space="preserve"> (ha), en el tiempo t.</w:t>
            </w:r>
          </w:p>
          <w:p w14:paraId="0B5549C8" w14:textId="5EB5FAB3" w:rsidR="005F185A" w:rsidRPr="00906DAA" w:rsidRDefault="00890E8F" w:rsidP="00890E8F">
            <w:pPr>
              <w:tabs>
                <w:tab w:val="left" w:pos="601"/>
              </w:tabs>
              <w:rPr>
                <w:lang w:val="es-MX" w:eastAsia="ar-SA"/>
              </w:rPr>
            </w:pPr>
            <w:r>
              <w:t>M</w:t>
            </w:r>
            <w:r w:rsidR="00D76F2A">
              <w:t>AP</w:t>
            </w:r>
            <w:r>
              <w:t>R</w:t>
            </w:r>
            <w:r w:rsidR="00D76F2A">
              <w:t xml:space="preserve"> </w:t>
            </w:r>
            <w:proofErr w:type="spellStart"/>
            <w:r w:rsidR="00D76F2A">
              <w:rPr>
                <w:vertAlign w:val="subscript"/>
              </w:rPr>
              <w:t>it</w:t>
            </w:r>
            <w:proofErr w:type="spellEnd"/>
            <w:r w:rsidR="00D76F2A">
              <w:t xml:space="preserve"> = Meta </w:t>
            </w:r>
            <w:r w:rsidR="00D76F2A" w:rsidRPr="00235E8A">
              <w:t xml:space="preserve">de </w:t>
            </w:r>
            <w:r w:rsidR="00D76F2A" w:rsidRPr="00D76F2A">
              <w:t xml:space="preserve">áreas protegidas regionales </w:t>
            </w:r>
            <w:r w:rsidR="00B535D7" w:rsidRPr="00B535D7">
              <w:t>declaradas, homologadas o recategorizadas, inscritas</w:t>
            </w:r>
            <w:r w:rsidR="00D76F2A" w:rsidRPr="00D76F2A">
              <w:t xml:space="preserve"> en el RUNAP</w:t>
            </w:r>
            <w:r w:rsidR="00D76F2A">
              <w:t xml:space="preserve"> (ha), en el tiempo t.</w:t>
            </w:r>
          </w:p>
        </w:tc>
      </w:tr>
      <w:tr w:rsidR="00121693" w:rsidRPr="00B771A6" w14:paraId="175FD973" w14:textId="77777777" w:rsidTr="00DB2D15">
        <w:trPr>
          <w:trHeight w:val="20"/>
          <w:jc w:val="center"/>
        </w:trPr>
        <w:tc>
          <w:tcPr>
            <w:tcW w:w="877" w:type="pct"/>
            <w:vAlign w:val="center"/>
          </w:tcPr>
          <w:p w14:paraId="20BF7081" w14:textId="77777777" w:rsidR="005F185A" w:rsidRPr="00B771A6" w:rsidRDefault="005F185A" w:rsidP="00DB2D15">
            <w:pPr>
              <w:jc w:val="left"/>
              <w:rPr>
                <w:lang w:eastAsia="ar-SA"/>
              </w:rPr>
            </w:pPr>
            <w:r w:rsidRPr="00B771A6">
              <w:rPr>
                <w:lang w:eastAsia="ar-SA"/>
              </w:rPr>
              <w:t>Metodología de cálculo</w:t>
            </w:r>
          </w:p>
        </w:tc>
        <w:tc>
          <w:tcPr>
            <w:tcW w:w="4123" w:type="pct"/>
          </w:tcPr>
          <w:p w14:paraId="6B4BBE1B" w14:textId="77777777" w:rsidR="00576DA6" w:rsidRDefault="00CD25E3" w:rsidP="00C77427">
            <w:pPr>
              <w:rPr>
                <w:lang w:eastAsia="ar-SA"/>
              </w:rPr>
            </w:pPr>
            <w:r>
              <w:rPr>
                <w:lang w:eastAsia="ar-SA"/>
              </w:rPr>
              <w:t>Para su cálculo, se reporta</w:t>
            </w:r>
            <w:r w:rsidR="00576DA6">
              <w:rPr>
                <w:lang w:eastAsia="ar-SA"/>
              </w:rPr>
              <w:t xml:space="preserve"> la siguiente información:</w:t>
            </w:r>
          </w:p>
          <w:tbl>
            <w:tblPr>
              <w:tblW w:w="5000" w:type="pct"/>
              <w:tblLayout w:type="fixed"/>
              <w:tblCellMar>
                <w:left w:w="70" w:type="dxa"/>
                <w:right w:w="70" w:type="dxa"/>
              </w:tblCellMar>
              <w:tblLook w:val="04A0" w:firstRow="1" w:lastRow="0" w:firstColumn="1" w:lastColumn="0" w:noHBand="0" w:noVBand="1"/>
            </w:tblPr>
            <w:tblGrid>
              <w:gridCol w:w="274"/>
              <w:gridCol w:w="4148"/>
              <w:gridCol w:w="1276"/>
              <w:gridCol w:w="1094"/>
              <w:gridCol w:w="967"/>
            </w:tblGrid>
            <w:tr w:rsidR="00B535D7" w:rsidRPr="00CA0EB1" w14:paraId="7A05F18B" w14:textId="77777777" w:rsidTr="00DB2D15">
              <w:trPr>
                <w:trHeight w:val="20"/>
                <w:tblHeader/>
              </w:trPr>
              <w:tc>
                <w:tcPr>
                  <w:tcW w:w="177" w:type="pct"/>
                  <w:tcBorders>
                    <w:top w:val="single" w:sz="4" w:space="0" w:color="auto"/>
                    <w:left w:val="single" w:sz="4" w:space="0" w:color="auto"/>
                    <w:bottom w:val="single" w:sz="4" w:space="0" w:color="auto"/>
                    <w:right w:val="single" w:sz="4" w:space="0" w:color="auto"/>
                  </w:tcBorders>
                </w:tcPr>
                <w:p w14:paraId="33E13CBA" w14:textId="153D8A95" w:rsidR="00B535D7" w:rsidRPr="00CA0EB1" w:rsidRDefault="00224C8F" w:rsidP="00CA0EB1">
                  <w:pPr>
                    <w:spacing w:after="0"/>
                    <w:jc w:val="center"/>
                    <w:rPr>
                      <w:lang w:eastAsia="ar-SA"/>
                    </w:rPr>
                  </w:pPr>
                  <w:r>
                    <w:rPr>
                      <w:lang w:eastAsia="ar-SA"/>
                    </w:rPr>
                    <w:t>N</w:t>
                  </w:r>
                </w:p>
              </w:tc>
              <w:tc>
                <w:tcPr>
                  <w:tcW w:w="2673" w:type="pct"/>
                  <w:tcBorders>
                    <w:top w:val="single" w:sz="4" w:space="0" w:color="auto"/>
                    <w:left w:val="single" w:sz="4" w:space="0" w:color="auto"/>
                    <w:bottom w:val="single" w:sz="4" w:space="0" w:color="auto"/>
                    <w:right w:val="single" w:sz="4" w:space="0" w:color="auto"/>
                  </w:tcBorders>
                </w:tcPr>
                <w:p w14:paraId="53C90951" w14:textId="0306B883" w:rsidR="00B535D7" w:rsidRPr="00CA0EB1" w:rsidRDefault="00B535D7" w:rsidP="00224C8F">
                  <w:pPr>
                    <w:spacing w:after="0"/>
                    <w:jc w:val="center"/>
                    <w:rPr>
                      <w:lang w:eastAsia="ar-SA"/>
                    </w:rPr>
                  </w:pPr>
                  <w:r w:rsidRPr="00CA0EB1">
                    <w:rPr>
                      <w:lang w:eastAsia="ar-SA"/>
                    </w:rPr>
                    <w:t>Variable</w:t>
                  </w:r>
                </w:p>
              </w:tc>
              <w:tc>
                <w:tcPr>
                  <w:tcW w:w="822" w:type="pct"/>
                  <w:tcBorders>
                    <w:top w:val="single" w:sz="4" w:space="0" w:color="auto"/>
                    <w:left w:val="single" w:sz="4" w:space="0" w:color="auto"/>
                    <w:bottom w:val="single" w:sz="4" w:space="0" w:color="auto"/>
                    <w:right w:val="single" w:sz="4" w:space="0" w:color="auto"/>
                  </w:tcBorders>
                  <w:shd w:val="clear" w:color="auto" w:fill="auto"/>
                  <w:noWrap/>
                  <w:hideMark/>
                </w:tcPr>
                <w:p w14:paraId="62775DD6" w14:textId="77777777" w:rsidR="00B535D7" w:rsidRPr="00CA0EB1" w:rsidRDefault="00B535D7" w:rsidP="00224C8F">
                  <w:pPr>
                    <w:spacing w:after="0"/>
                    <w:jc w:val="center"/>
                    <w:rPr>
                      <w:lang w:eastAsia="ar-SA"/>
                    </w:rPr>
                  </w:pPr>
                  <w:r w:rsidRPr="00CA0EB1">
                    <w:rPr>
                      <w:lang w:eastAsia="ar-SA"/>
                    </w:rPr>
                    <w:t>Continentales</w:t>
                  </w:r>
                </w:p>
              </w:tc>
              <w:tc>
                <w:tcPr>
                  <w:tcW w:w="705" w:type="pct"/>
                  <w:tcBorders>
                    <w:top w:val="single" w:sz="4" w:space="0" w:color="auto"/>
                    <w:left w:val="nil"/>
                    <w:bottom w:val="single" w:sz="4" w:space="0" w:color="auto"/>
                    <w:right w:val="single" w:sz="4" w:space="0" w:color="auto"/>
                  </w:tcBorders>
                  <w:shd w:val="clear" w:color="auto" w:fill="auto"/>
                  <w:noWrap/>
                  <w:hideMark/>
                </w:tcPr>
                <w:p w14:paraId="1857CCC9" w14:textId="1AFC5A1F" w:rsidR="00B535D7" w:rsidRPr="00CA0EB1" w:rsidRDefault="00EF183F" w:rsidP="00224C8F">
                  <w:pPr>
                    <w:spacing w:after="0"/>
                    <w:jc w:val="center"/>
                    <w:rPr>
                      <w:lang w:eastAsia="ar-SA"/>
                    </w:rPr>
                  </w:pPr>
                  <w:r>
                    <w:rPr>
                      <w:lang w:eastAsia="ar-SA"/>
                    </w:rPr>
                    <w:t xml:space="preserve">Marinas, </w:t>
                  </w:r>
                  <w:r w:rsidR="00224C8F">
                    <w:rPr>
                      <w:lang w:eastAsia="ar-SA"/>
                    </w:rPr>
                    <w:t>costeras</w:t>
                  </w:r>
                  <w:r w:rsidR="00B535D7">
                    <w:rPr>
                      <w:lang w:eastAsia="ar-SA"/>
                    </w:rPr>
                    <w:t xml:space="preserve"> e Insulares</w:t>
                  </w:r>
                  <w:r w:rsidR="00B535D7" w:rsidRPr="00CA0EB1">
                    <w:rPr>
                      <w:lang w:eastAsia="ar-SA"/>
                    </w:rPr>
                    <w:t xml:space="preserve"> (*)</w:t>
                  </w:r>
                </w:p>
              </w:tc>
              <w:tc>
                <w:tcPr>
                  <w:tcW w:w="623" w:type="pct"/>
                  <w:tcBorders>
                    <w:top w:val="single" w:sz="4" w:space="0" w:color="auto"/>
                    <w:left w:val="nil"/>
                    <w:bottom w:val="single" w:sz="4" w:space="0" w:color="auto"/>
                    <w:right w:val="single" w:sz="4" w:space="0" w:color="auto"/>
                  </w:tcBorders>
                  <w:shd w:val="clear" w:color="auto" w:fill="auto"/>
                  <w:noWrap/>
                  <w:hideMark/>
                </w:tcPr>
                <w:p w14:paraId="7B580006" w14:textId="77777777" w:rsidR="00B535D7" w:rsidRPr="00CA0EB1" w:rsidRDefault="00B535D7" w:rsidP="00224C8F">
                  <w:pPr>
                    <w:spacing w:after="0"/>
                    <w:jc w:val="center"/>
                    <w:rPr>
                      <w:lang w:eastAsia="ar-SA"/>
                    </w:rPr>
                  </w:pPr>
                  <w:r w:rsidRPr="00CA0EB1">
                    <w:rPr>
                      <w:lang w:eastAsia="ar-SA"/>
                    </w:rPr>
                    <w:t>Total</w:t>
                  </w:r>
                </w:p>
              </w:tc>
            </w:tr>
            <w:tr w:rsidR="00B535D7" w:rsidRPr="00CA0EB1" w14:paraId="497536BC" w14:textId="77777777" w:rsidTr="00DB2D15">
              <w:trPr>
                <w:trHeight w:val="20"/>
              </w:trPr>
              <w:tc>
                <w:tcPr>
                  <w:tcW w:w="177" w:type="pct"/>
                  <w:tcBorders>
                    <w:top w:val="nil"/>
                    <w:left w:val="single" w:sz="4" w:space="0" w:color="auto"/>
                    <w:bottom w:val="single" w:sz="4" w:space="0" w:color="auto"/>
                    <w:right w:val="single" w:sz="4" w:space="0" w:color="auto"/>
                  </w:tcBorders>
                </w:tcPr>
                <w:p w14:paraId="4C12065F" w14:textId="1FBEB5F1" w:rsidR="00B535D7" w:rsidRPr="009305FD" w:rsidRDefault="00224C8F" w:rsidP="00CA0EB1">
                  <w:pPr>
                    <w:spacing w:after="0"/>
                    <w:rPr>
                      <w:sz w:val="16"/>
                    </w:rPr>
                  </w:pPr>
                  <w:r>
                    <w:rPr>
                      <w:sz w:val="16"/>
                    </w:rPr>
                    <w:t>A</w:t>
                  </w:r>
                </w:p>
              </w:tc>
              <w:tc>
                <w:tcPr>
                  <w:tcW w:w="2673" w:type="pct"/>
                  <w:tcBorders>
                    <w:top w:val="nil"/>
                    <w:left w:val="single" w:sz="4" w:space="0" w:color="auto"/>
                    <w:bottom w:val="single" w:sz="4" w:space="0" w:color="auto"/>
                    <w:right w:val="single" w:sz="4" w:space="0" w:color="auto"/>
                  </w:tcBorders>
                  <w:shd w:val="clear" w:color="auto" w:fill="auto"/>
                </w:tcPr>
                <w:p w14:paraId="51105C01" w14:textId="62E37BD2" w:rsidR="00B535D7" w:rsidRPr="009305FD" w:rsidRDefault="00B535D7" w:rsidP="00CA0EB1">
                  <w:pPr>
                    <w:spacing w:after="0"/>
                    <w:rPr>
                      <w:sz w:val="16"/>
                    </w:rPr>
                  </w:pPr>
                  <w:r w:rsidRPr="009305FD">
                    <w:rPr>
                      <w:sz w:val="16"/>
                    </w:rPr>
                    <w:t>Número de áreas protegidas inscri</w:t>
                  </w:r>
                  <w:r>
                    <w:rPr>
                      <w:sz w:val="16"/>
                    </w:rPr>
                    <w:t>tas en el RUNAP a 31/12/2015 (número</w:t>
                  </w:r>
                  <w:r w:rsidRPr="009305FD">
                    <w:rPr>
                      <w:sz w:val="16"/>
                    </w:rPr>
                    <w:t>)</w:t>
                  </w:r>
                </w:p>
              </w:tc>
              <w:tc>
                <w:tcPr>
                  <w:tcW w:w="822" w:type="pct"/>
                  <w:tcBorders>
                    <w:top w:val="nil"/>
                    <w:left w:val="single" w:sz="4" w:space="0" w:color="auto"/>
                    <w:bottom w:val="single" w:sz="4" w:space="0" w:color="auto"/>
                    <w:right w:val="single" w:sz="4" w:space="0" w:color="auto"/>
                  </w:tcBorders>
                  <w:shd w:val="clear" w:color="auto" w:fill="FFFF00"/>
                  <w:noWrap/>
                  <w:vAlign w:val="bottom"/>
                </w:tcPr>
                <w:p w14:paraId="7BA66B99" w14:textId="1A8D905C" w:rsidR="00B535D7" w:rsidRPr="00042B01" w:rsidRDefault="00B535D7" w:rsidP="000F7281">
                  <w:pPr>
                    <w:spacing w:after="0"/>
                    <w:jc w:val="left"/>
                    <w:rPr>
                      <w:color w:val="FF0000"/>
                      <w:highlight w:val="yellow"/>
                      <w:lang w:eastAsia="ar-SA"/>
                    </w:rPr>
                  </w:pPr>
                </w:p>
              </w:tc>
              <w:tc>
                <w:tcPr>
                  <w:tcW w:w="705" w:type="pct"/>
                  <w:tcBorders>
                    <w:top w:val="nil"/>
                    <w:left w:val="nil"/>
                    <w:bottom w:val="single" w:sz="4" w:space="0" w:color="auto"/>
                    <w:right w:val="single" w:sz="4" w:space="0" w:color="auto"/>
                  </w:tcBorders>
                  <w:shd w:val="clear" w:color="auto" w:fill="FFFF00"/>
                  <w:noWrap/>
                  <w:vAlign w:val="bottom"/>
                </w:tcPr>
                <w:p w14:paraId="3A7AD999" w14:textId="77777777" w:rsidR="00B535D7" w:rsidRPr="00042B01" w:rsidRDefault="00B535D7" w:rsidP="00CA0EB1">
                  <w:pPr>
                    <w:spacing w:after="0"/>
                    <w:jc w:val="right"/>
                    <w:rPr>
                      <w:color w:val="FF0000"/>
                      <w:highlight w:val="yellow"/>
                      <w:lang w:eastAsia="ar-SA"/>
                    </w:rPr>
                  </w:pPr>
                </w:p>
              </w:tc>
              <w:tc>
                <w:tcPr>
                  <w:tcW w:w="623" w:type="pct"/>
                  <w:tcBorders>
                    <w:top w:val="nil"/>
                    <w:left w:val="nil"/>
                    <w:bottom w:val="single" w:sz="4" w:space="0" w:color="auto"/>
                    <w:right w:val="single" w:sz="4" w:space="0" w:color="auto"/>
                  </w:tcBorders>
                  <w:shd w:val="clear" w:color="000000" w:fill="C6EFCE"/>
                  <w:noWrap/>
                  <w:vAlign w:val="bottom"/>
                </w:tcPr>
                <w:p w14:paraId="15FA96BB" w14:textId="77777777" w:rsidR="00B535D7" w:rsidRPr="00CA0EB1" w:rsidRDefault="00B535D7" w:rsidP="00CA0EB1">
                  <w:pPr>
                    <w:spacing w:after="0"/>
                    <w:jc w:val="left"/>
                    <w:rPr>
                      <w:lang w:eastAsia="ar-SA"/>
                    </w:rPr>
                  </w:pPr>
                </w:p>
              </w:tc>
            </w:tr>
            <w:tr w:rsidR="00B535D7" w:rsidRPr="00CA0EB1" w14:paraId="3A57030E" w14:textId="77777777" w:rsidTr="00DB2D15">
              <w:trPr>
                <w:trHeight w:val="20"/>
              </w:trPr>
              <w:tc>
                <w:tcPr>
                  <w:tcW w:w="177" w:type="pct"/>
                  <w:tcBorders>
                    <w:top w:val="nil"/>
                    <w:left w:val="single" w:sz="4" w:space="0" w:color="auto"/>
                    <w:bottom w:val="single" w:sz="4" w:space="0" w:color="auto"/>
                    <w:right w:val="single" w:sz="4" w:space="0" w:color="auto"/>
                  </w:tcBorders>
                </w:tcPr>
                <w:p w14:paraId="7EACC120" w14:textId="1CB43971" w:rsidR="00B535D7" w:rsidRPr="009305FD" w:rsidRDefault="00224C8F" w:rsidP="00CA0EB1">
                  <w:pPr>
                    <w:spacing w:after="0"/>
                    <w:rPr>
                      <w:sz w:val="16"/>
                    </w:rPr>
                  </w:pPr>
                  <w:r>
                    <w:rPr>
                      <w:sz w:val="16"/>
                    </w:rPr>
                    <w:t>B</w:t>
                  </w:r>
                </w:p>
              </w:tc>
              <w:tc>
                <w:tcPr>
                  <w:tcW w:w="2673" w:type="pct"/>
                  <w:tcBorders>
                    <w:top w:val="nil"/>
                    <w:left w:val="single" w:sz="4" w:space="0" w:color="auto"/>
                    <w:bottom w:val="single" w:sz="4" w:space="0" w:color="auto"/>
                    <w:right w:val="single" w:sz="4" w:space="0" w:color="auto"/>
                  </w:tcBorders>
                  <w:shd w:val="clear" w:color="auto" w:fill="auto"/>
                </w:tcPr>
                <w:p w14:paraId="30C1A9FB" w14:textId="6A8B579B" w:rsidR="00B535D7" w:rsidRPr="009305FD" w:rsidRDefault="00B535D7" w:rsidP="00CA0EB1">
                  <w:pPr>
                    <w:spacing w:after="0"/>
                    <w:rPr>
                      <w:sz w:val="16"/>
                    </w:rPr>
                  </w:pPr>
                  <w:r w:rsidRPr="009305FD">
                    <w:rPr>
                      <w:sz w:val="16"/>
                    </w:rPr>
                    <w:t>Superficie de áreas protegidas inscritas en el RUNAP a 31/12/2015 (ha)</w:t>
                  </w:r>
                </w:p>
              </w:tc>
              <w:tc>
                <w:tcPr>
                  <w:tcW w:w="822" w:type="pct"/>
                  <w:tcBorders>
                    <w:top w:val="nil"/>
                    <w:left w:val="single" w:sz="4" w:space="0" w:color="auto"/>
                    <w:bottom w:val="single" w:sz="4" w:space="0" w:color="auto"/>
                    <w:right w:val="single" w:sz="4" w:space="0" w:color="auto"/>
                  </w:tcBorders>
                  <w:shd w:val="clear" w:color="000000" w:fill="FFFF00"/>
                  <w:noWrap/>
                  <w:vAlign w:val="bottom"/>
                </w:tcPr>
                <w:p w14:paraId="10A2DA4D" w14:textId="2F5BBD57" w:rsidR="00B535D7" w:rsidRPr="00042B01" w:rsidRDefault="00B535D7" w:rsidP="00CA0EB1">
                  <w:pPr>
                    <w:spacing w:after="0"/>
                    <w:jc w:val="left"/>
                    <w:rPr>
                      <w:color w:val="FF0000"/>
                      <w:sz w:val="16"/>
                      <w:lang w:eastAsia="ar-SA"/>
                    </w:rPr>
                  </w:pPr>
                </w:p>
              </w:tc>
              <w:tc>
                <w:tcPr>
                  <w:tcW w:w="705" w:type="pct"/>
                  <w:tcBorders>
                    <w:top w:val="nil"/>
                    <w:left w:val="nil"/>
                    <w:bottom w:val="single" w:sz="4" w:space="0" w:color="auto"/>
                    <w:right w:val="single" w:sz="4" w:space="0" w:color="auto"/>
                  </w:tcBorders>
                  <w:shd w:val="clear" w:color="000000" w:fill="FFFF00"/>
                  <w:noWrap/>
                  <w:vAlign w:val="bottom"/>
                </w:tcPr>
                <w:p w14:paraId="529D86D3" w14:textId="43E7D178" w:rsidR="00B535D7" w:rsidRPr="00042B01" w:rsidRDefault="00B535D7" w:rsidP="00CA0EB1">
                  <w:pPr>
                    <w:spacing w:after="0"/>
                    <w:jc w:val="left"/>
                    <w:rPr>
                      <w:color w:val="FF0000"/>
                      <w:sz w:val="16"/>
                      <w:lang w:eastAsia="ar-SA"/>
                    </w:rPr>
                  </w:pPr>
                </w:p>
              </w:tc>
              <w:tc>
                <w:tcPr>
                  <w:tcW w:w="623" w:type="pct"/>
                  <w:tcBorders>
                    <w:top w:val="nil"/>
                    <w:left w:val="nil"/>
                    <w:bottom w:val="single" w:sz="4" w:space="0" w:color="auto"/>
                    <w:right w:val="single" w:sz="4" w:space="0" w:color="auto"/>
                  </w:tcBorders>
                  <w:shd w:val="clear" w:color="000000" w:fill="C6EFCE"/>
                  <w:noWrap/>
                  <w:vAlign w:val="bottom"/>
                </w:tcPr>
                <w:p w14:paraId="004A381B" w14:textId="77777777" w:rsidR="00B535D7" w:rsidRPr="00CA0EB1" w:rsidRDefault="00B535D7" w:rsidP="00CA0EB1">
                  <w:pPr>
                    <w:spacing w:after="0"/>
                    <w:jc w:val="left"/>
                    <w:rPr>
                      <w:lang w:eastAsia="ar-SA"/>
                    </w:rPr>
                  </w:pPr>
                </w:p>
              </w:tc>
            </w:tr>
            <w:tr w:rsidR="00B535D7" w:rsidRPr="00CA0EB1" w14:paraId="4F1B7585" w14:textId="77777777" w:rsidTr="00DB2D15">
              <w:trPr>
                <w:trHeight w:val="20"/>
              </w:trPr>
              <w:tc>
                <w:tcPr>
                  <w:tcW w:w="177" w:type="pct"/>
                  <w:tcBorders>
                    <w:top w:val="nil"/>
                    <w:left w:val="single" w:sz="4" w:space="0" w:color="auto"/>
                    <w:bottom w:val="single" w:sz="4" w:space="0" w:color="auto"/>
                    <w:right w:val="single" w:sz="4" w:space="0" w:color="auto"/>
                  </w:tcBorders>
                </w:tcPr>
                <w:p w14:paraId="1616659F" w14:textId="4443A661" w:rsidR="00B535D7" w:rsidRPr="009305FD" w:rsidRDefault="00224C8F" w:rsidP="00CA0EB1">
                  <w:pPr>
                    <w:spacing w:after="0"/>
                    <w:rPr>
                      <w:sz w:val="16"/>
                    </w:rPr>
                  </w:pPr>
                  <w:r>
                    <w:rPr>
                      <w:sz w:val="16"/>
                    </w:rPr>
                    <w:t>C</w:t>
                  </w:r>
                </w:p>
              </w:tc>
              <w:tc>
                <w:tcPr>
                  <w:tcW w:w="2673" w:type="pct"/>
                  <w:tcBorders>
                    <w:top w:val="nil"/>
                    <w:left w:val="single" w:sz="4" w:space="0" w:color="auto"/>
                    <w:bottom w:val="single" w:sz="4" w:space="0" w:color="auto"/>
                    <w:right w:val="single" w:sz="4" w:space="0" w:color="auto"/>
                  </w:tcBorders>
                  <w:shd w:val="clear" w:color="auto" w:fill="auto"/>
                </w:tcPr>
                <w:p w14:paraId="371D001D" w14:textId="3A816381" w:rsidR="00B535D7" w:rsidRPr="009305FD" w:rsidRDefault="00B535D7" w:rsidP="00224C8F">
                  <w:pPr>
                    <w:spacing w:after="0"/>
                    <w:rPr>
                      <w:sz w:val="16"/>
                    </w:rPr>
                  </w:pPr>
                  <w:r w:rsidRPr="009305FD">
                    <w:rPr>
                      <w:sz w:val="16"/>
                    </w:rPr>
                    <w:t>Meta</w:t>
                  </w:r>
                  <w:r w:rsidR="00224C8F">
                    <w:rPr>
                      <w:sz w:val="16"/>
                    </w:rPr>
                    <w:t xml:space="preserve"> </w:t>
                  </w:r>
                  <w:r w:rsidRPr="009305FD">
                    <w:rPr>
                      <w:sz w:val="16"/>
                    </w:rPr>
                    <w:t xml:space="preserve">de áreas protegidas </w:t>
                  </w:r>
                  <w:r w:rsidR="00224C8F">
                    <w:rPr>
                      <w:sz w:val="16"/>
                    </w:rPr>
                    <w:t xml:space="preserve">regionales </w:t>
                  </w:r>
                  <w:r w:rsidRPr="009305FD">
                    <w:rPr>
                      <w:sz w:val="16"/>
                    </w:rPr>
                    <w:t xml:space="preserve">a ser </w:t>
                  </w:r>
                  <w:r w:rsidR="00224C8F">
                    <w:rPr>
                      <w:sz w:val="16"/>
                    </w:rPr>
                    <w:t xml:space="preserve">homologadas o recategorizadas, e </w:t>
                  </w:r>
                  <w:r w:rsidRPr="009305FD">
                    <w:rPr>
                      <w:sz w:val="16"/>
                    </w:rPr>
                    <w:t>inscritas en e</w:t>
                  </w:r>
                  <w:r w:rsidR="00224C8F">
                    <w:rPr>
                      <w:sz w:val="16"/>
                    </w:rPr>
                    <w:t>l RUNAP en el cuatrienio (ha</w:t>
                  </w:r>
                  <w:r w:rsidRPr="009305FD">
                    <w:rPr>
                      <w:sz w:val="16"/>
                    </w:rPr>
                    <w:t>)</w:t>
                  </w:r>
                </w:p>
              </w:tc>
              <w:tc>
                <w:tcPr>
                  <w:tcW w:w="822" w:type="pct"/>
                  <w:tcBorders>
                    <w:top w:val="nil"/>
                    <w:left w:val="single" w:sz="4" w:space="0" w:color="auto"/>
                    <w:bottom w:val="single" w:sz="4" w:space="0" w:color="auto"/>
                    <w:right w:val="single" w:sz="4" w:space="0" w:color="auto"/>
                  </w:tcBorders>
                  <w:shd w:val="clear" w:color="000000" w:fill="FFFF00"/>
                  <w:noWrap/>
                  <w:vAlign w:val="bottom"/>
                </w:tcPr>
                <w:p w14:paraId="6E9A1A18" w14:textId="6D7B76CA" w:rsidR="00B535D7" w:rsidRPr="00042B01" w:rsidRDefault="00B535D7" w:rsidP="00CA0EB1">
                  <w:pPr>
                    <w:spacing w:after="0"/>
                    <w:jc w:val="left"/>
                    <w:rPr>
                      <w:color w:val="FF0000"/>
                      <w:lang w:eastAsia="ar-SA"/>
                    </w:rPr>
                  </w:pPr>
                </w:p>
              </w:tc>
              <w:tc>
                <w:tcPr>
                  <w:tcW w:w="705" w:type="pct"/>
                  <w:tcBorders>
                    <w:top w:val="nil"/>
                    <w:left w:val="nil"/>
                    <w:bottom w:val="single" w:sz="4" w:space="0" w:color="auto"/>
                    <w:right w:val="single" w:sz="4" w:space="0" w:color="auto"/>
                  </w:tcBorders>
                  <w:shd w:val="clear" w:color="000000" w:fill="FFFF00"/>
                  <w:noWrap/>
                  <w:vAlign w:val="bottom"/>
                </w:tcPr>
                <w:p w14:paraId="28E80873" w14:textId="77777777" w:rsidR="00B535D7" w:rsidRPr="00042B01" w:rsidRDefault="00B535D7" w:rsidP="00CA0EB1">
                  <w:pPr>
                    <w:spacing w:after="0"/>
                    <w:jc w:val="left"/>
                    <w:rPr>
                      <w:color w:val="FF0000"/>
                      <w:lang w:eastAsia="ar-SA"/>
                    </w:rPr>
                  </w:pPr>
                </w:p>
              </w:tc>
              <w:tc>
                <w:tcPr>
                  <w:tcW w:w="623" w:type="pct"/>
                  <w:tcBorders>
                    <w:top w:val="nil"/>
                    <w:left w:val="nil"/>
                    <w:bottom w:val="single" w:sz="4" w:space="0" w:color="auto"/>
                    <w:right w:val="single" w:sz="4" w:space="0" w:color="auto"/>
                  </w:tcBorders>
                  <w:shd w:val="clear" w:color="000000" w:fill="C6EFCE"/>
                  <w:noWrap/>
                  <w:vAlign w:val="bottom"/>
                </w:tcPr>
                <w:p w14:paraId="6898F5D2" w14:textId="77777777" w:rsidR="00B535D7" w:rsidRPr="00CA0EB1" w:rsidRDefault="00B535D7" w:rsidP="00CA0EB1">
                  <w:pPr>
                    <w:spacing w:after="0"/>
                    <w:jc w:val="left"/>
                    <w:rPr>
                      <w:lang w:eastAsia="ar-SA"/>
                    </w:rPr>
                  </w:pPr>
                </w:p>
              </w:tc>
            </w:tr>
            <w:tr w:rsidR="00224C8F" w:rsidRPr="00CA0EB1" w14:paraId="5B7C281D" w14:textId="77777777" w:rsidTr="00DB2D15">
              <w:trPr>
                <w:trHeight w:val="20"/>
              </w:trPr>
              <w:tc>
                <w:tcPr>
                  <w:tcW w:w="177" w:type="pct"/>
                  <w:tcBorders>
                    <w:top w:val="nil"/>
                    <w:left w:val="single" w:sz="4" w:space="0" w:color="auto"/>
                    <w:bottom w:val="single" w:sz="4" w:space="0" w:color="auto"/>
                    <w:right w:val="single" w:sz="4" w:space="0" w:color="auto"/>
                  </w:tcBorders>
                </w:tcPr>
                <w:p w14:paraId="1075B6A3" w14:textId="20EA86F7" w:rsidR="00224C8F" w:rsidRPr="009305FD" w:rsidRDefault="00834F8B" w:rsidP="00834F8B">
                  <w:pPr>
                    <w:spacing w:after="0"/>
                    <w:rPr>
                      <w:sz w:val="16"/>
                    </w:rPr>
                  </w:pPr>
                  <w:r>
                    <w:rPr>
                      <w:sz w:val="16"/>
                    </w:rPr>
                    <w:t>D</w:t>
                  </w:r>
                </w:p>
              </w:tc>
              <w:tc>
                <w:tcPr>
                  <w:tcW w:w="2673" w:type="pct"/>
                  <w:tcBorders>
                    <w:top w:val="nil"/>
                    <w:left w:val="single" w:sz="4" w:space="0" w:color="auto"/>
                    <w:bottom w:val="single" w:sz="4" w:space="0" w:color="auto"/>
                    <w:right w:val="single" w:sz="4" w:space="0" w:color="auto"/>
                  </w:tcBorders>
                  <w:shd w:val="clear" w:color="auto" w:fill="auto"/>
                </w:tcPr>
                <w:p w14:paraId="6B784F4C" w14:textId="62C1E262" w:rsidR="00224C8F" w:rsidRPr="009305FD" w:rsidRDefault="00224C8F" w:rsidP="00224C8F">
                  <w:pPr>
                    <w:spacing w:after="0"/>
                    <w:rPr>
                      <w:sz w:val="16"/>
                    </w:rPr>
                  </w:pPr>
                  <w:r w:rsidRPr="009305FD">
                    <w:rPr>
                      <w:sz w:val="16"/>
                    </w:rPr>
                    <w:t xml:space="preserve">Meta </w:t>
                  </w:r>
                  <w:r>
                    <w:rPr>
                      <w:sz w:val="16"/>
                    </w:rPr>
                    <w:t xml:space="preserve">total </w:t>
                  </w:r>
                  <w:r w:rsidRPr="009305FD">
                    <w:rPr>
                      <w:sz w:val="16"/>
                    </w:rPr>
                    <w:t xml:space="preserve">de nuevas áreas protegidas a ser </w:t>
                  </w:r>
                  <w:r w:rsidRPr="00224C8F">
                    <w:rPr>
                      <w:sz w:val="16"/>
                    </w:rPr>
                    <w:t xml:space="preserve">declaradas, homologadas o recategorizadas, </w:t>
                  </w:r>
                  <w:r>
                    <w:rPr>
                      <w:sz w:val="16"/>
                    </w:rPr>
                    <w:t xml:space="preserve">e </w:t>
                  </w:r>
                  <w:r w:rsidRPr="00224C8F">
                    <w:rPr>
                      <w:sz w:val="16"/>
                    </w:rPr>
                    <w:t xml:space="preserve">inscritas en el RUNAP </w:t>
                  </w:r>
                  <w:r w:rsidRPr="009305FD">
                    <w:rPr>
                      <w:sz w:val="16"/>
                    </w:rPr>
                    <w:t>en el R</w:t>
                  </w:r>
                  <w:r>
                    <w:rPr>
                      <w:sz w:val="16"/>
                    </w:rPr>
                    <w:t>UNAP en el cuatrienio (ha</w:t>
                  </w:r>
                  <w:r w:rsidRPr="009305FD">
                    <w:rPr>
                      <w:sz w:val="16"/>
                    </w:rPr>
                    <w:t>)</w:t>
                  </w:r>
                  <w:r>
                    <w:rPr>
                      <w:sz w:val="16"/>
                    </w:rPr>
                    <w:t xml:space="preserve"> (E=C+D)</w:t>
                  </w:r>
                </w:p>
              </w:tc>
              <w:tc>
                <w:tcPr>
                  <w:tcW w:w="822" w:type="pct"/>
                  <w:tcBorders>
                    <w:top w:val="nil"/>
                    <w:left w:val="single" w:sz="4" w:space="0" w:color="auto"/>
                    <w:bottom w:val="single" w:sz="4" w:space="0" w:color="auto"/>
                    <w:right w:val="single" w:sz="4" w:space="0" w:color="auto"/>
                  </w:tcBorders>
                  <w:shd w:val="clear" w:color="000000" w:fill="FFFF00"/>
                  <w:noWrap/>
                  <w:vAlign w:val="bottom"/>
                </w:tcPr>
                <w:p w14:paraId="01870A9A" w14:textId="34890876" w:rsidR="00224C8F" w:rsidRPr="00042B01" w:rsidRDefault="00224C8F" w:rsidP="00224C8F">
                  <w:pPr>
                    <w:spacing w:after="0"/>
                    <w:jc w:val="left"/>
                    <w:rPr>
                      <w:color w:val="FF0000"/>
                      <w:lang w:eastAsia="ar-SA"/>
                    </w:rPr>
                  </w:pPr>
                </w:p>
              </w:tc>
              <w:tc>
                <w:tcPr>
                  <w:tcW w:w="705" w:type="pct"/>
                  <w:tcBorders>
                    <w:top w:val="nil"/>
                    <w:left w:val="nil"/>
                    <w:bottom w:val="single" w:sz="4" w:space="0" w:color="auto"/>
                    <w:right w:val="single" w:sz="4" w:space="0" w:color="auto"/>
                  </w:tcBorders>
                  <w:shd w:val="clear" w:color="000000" w:fill="FFFF00"/>
                  <w:noWrap/>
                  <w:vAlign w:val="bottom"/>
                </w:tcPr>
                <w:p w14:paraId="34AE7051" w14:textId="77777777" w:rsidR="00224C8F" w:rsidRPr="00042B01" w:rsidRDefault="00224C8F" w:rsidP="00224C8F">
                  <w:pPr>
                    <w:spacing w:after="0"/>
                    <w:jc w:val="left"/>
                    <w:rPr>
                      <w:color w:val="FF0000"/>
                      <w:lang w:eastAsia="ar-SA"/>
                    </w:rPr>
                  </w:pPr>
                </w:p>
              </w:tc>
              <w:tc>
                <w:tcPr>
                  <w:tcW w:w="623" w:type="pct"/>
                  <w:tcBorders>
                    <w:top w:val="nil"/>
                    <w:left w:val="nil"/>
                    <w:bottom w:val="single" w:sz="4" w:space="0" w:color="auto"/>
                    <w:right w:val="single" w:sz="4" w:space="0" w:color="auto"/>
                  </w:tcBorders>
                  <w:shd w:val="clear" w:color="000000" w:fill="C6EFCE"/>
                  <w:noWrap/>
                  <w:vAlign w:val="bottom"/>
                </w:tcPr>
                <w:p w14:paraId="23179A03" w14:textId="77777777" w:rsidR="00224C8F" w:rsidRPr="00CA0EB1" w:rsidRDefault="00224C8F" w:rsidP="00224C8F">
                  <w:pPr>
                    <w:spacing w:after="0"/>
                    <w:jc w:val="left"/>
                    <w:rPr>
                      <w:lang w:eastAsia="ar-SA"/>
                    </w:rPr>
                  </w:pPr>
                </w:p>
              </w:tc>
            </w:tr>
            <w:tr w:rsidR="00224C8F" w:rsidRPr="00CA0EB1" w14:paraId="2214423B" w14:textId="77777777" w:rsidTr="00DB2D15">
              <w:trPr>
                <w:trHeight w:val="20"/>
              </w:trPr>
              <w:tc>
                <w:tcPr>
                  <w:tcW w:w="177" w:type="pct"/>
                  <w:tcBorders>
                    <w:top w:val="nil"/>
                    <w:left w:val="single" w:sz="4" w:space="0" w:color="auto"/>
                    <w:bottom w:val="single" w:sz="4" w:space="0" w:color="auto"/>
                    <w:right w:val="single" w:sz="4" w:space="0" w:color="auto"/>
                  </w:tcBorders>
                </w:tcPr>
                <w:p w14:paraId="1B303B51" w14:textId="5584A6BC" w:rsidR="00224C8F" w:rsidRPr="009305FD" w:rsidRDefault="00834F8B" w:rsidP="00224C8F">
                  <w:pPr>
                    <w:spacing w:after="0"/>
                    <w:rPr>
                      <w:sz w:val="16"/>
                    </w:rPr>
                  </w:pPr>
                  <w:r>
                    <w:rPr>
                      <w:sz w:val="16"/>
                    </w:rPr>
                    <w:t>E</w:t>
                  </w:r>
                </w:p>
              </w:tc>
              <w:tc>
                <w:tcPr>
                  <w:tcW w:w="2673" w:type="pct"/>
                  <w:tcBorders>
                    <w:top w:val="nil"/>
                    <w:left w:val="single" w:sz="4" w:space="0" w:color="auto"/>
                    <w:bottom w:val="single" w:sz="4" w:space="0" w:color="auto"/>
                    <w:right w:val="single" w:sz="4" w:space="0" w:color="auto"/>
                  </w:tcBorders>
                  <w:shd w:val="clear" w:color="auto" w:fill="auto"/>
                </w:tcPr>
                <w:p w14:paraId="451BB983" w14:textId="1D73005A" w:rsidR="00224C8F" w:rsidRPr="009305FD" w:rsidRDefault="00224C8F" w:rsidP="00224C8F">
                  <w:pPr>
                    <w:spacing w:after="0"/>
                    <w:rPr>
                      <w:sz w:val="16"/>
                    </w:rPr>
                  </w:pPr>
                  <w:r w:rsidRPr="009305FD">
                    <w:rPr>
                      <w:sz w:val="16"/>
                    </w:rPr>
                    <w:t>Número total de áreas protegidas</w:t>
                  </w:r>
                  <w:r>
                    <w:rPr>
                      <w:sz w:val="16"/>
                    </w:rPr>
                    <w:t xml:space="preserve"> regionales</w:t>
                  </w:r>
                  <w:r w:rsidRPr="009305FD">
                    <w:rPr>
                      <w:sz w:val="16"/>
                    </w:rPr>
                    <w:t xml:space="preserve"> </w:t>
                  </w:r>
                  <w:r w:rsidRPr="00224C8F">
                    <w:rPr>
                      <w:sz w:val="16"/>
                    </w:rPr>
                    <w:t xml:space="preserve">declaradas, homologadas o recategorizadas, </w:t>
                  </w:r>
                  <w:r>
                    <w:rPr>
                      <w:sz w:val="16"/>
                    </w:rPr>
                    <w:t xml:space="preserve">e </w:t>
                  </w:r>
                  <w:r w:rsidRPr="00224C8F">
                    <w:rPr>
                      <w:sz w:val="16"/>
                    </w:rPr>
                    <w:t xml:space="preserve">inscritas en el RUNAP </w:t>
                  </w:r>
                  <w:r>
                    <w:rPr>
                      <w:sz w:val="16"/>
                    </w:rPr>
                    <w:t>a 31/12/2019 (número</w:t>
                  </w:r>
                  <w:r w:rsidRPr="009305FD">
                    <w:rPr>
                      <w:sz w:val="16"/>
                    </w:rPr>
                    <w:t>)</w:t>
                  </w:r>
                </w:p>
              </w:tc>
              <w:tc>
                <w:tcPr>
                  <w:tcW w:w="822" w:type="pct"/>
                  <w:tcBorders>
                    <w:top w:val="nil"/>
                    <w:left w:val="single" w:sz="4" w:space="0" w:color="auto"/>
                    <w:bottom w:val="single" w:sz="4" w:space="0" w:color="auto"/>
                    <w:right w:val="single" w:sz="4" w:space="0" w:color="auto"/>
                  </w:tcBorders>
                  <w:shd w:val="clear" w:color="000000" w:fill="C6EFCE"/>
                  <w:noWrap/>
                  <w:vAlign w:val="bottom"/>
                </w:tcPr>
                <w:p w14:paraId="53A8B7FF" w14:textId="77777777" w:rsidR="00224C8F" w:rsidRPr="00CA0EB1" w:rsidRDefault="00224C8F" w:rsidP="00224C8F">
                  <w:pPr>
                    <w:spacing w:after="0"/>
                    <w:jc w:val="left"/>
                    <w:rPr>
                      <w:lang w:eastAsia="ar-SA"/>
                    </w:rPr>
                  </w:pPr>
                </w:p>
              </w:tc>
              <w:tc>
                <w:tcPr>
                  <w:tcW w:w="705" w:type="pct"/>
                  <w:tcBorders>
                    <w:top w:val="nil"/>
                    <w:left w:val="nil"/>
                    <w:bottom w:val="single" w:sz="4" w:space="0" w:color="auto"/>
                    <w:right w:val="single" w:sz="4" w:space="0" w:color="auto"/>
                  </w:tcBorders>
                  <w:shd w:val="clear" w:color="000000" w:fill="C6EFCE"/>
                  <w:noWrap/>
                  <w:vAlign w:val="bottom"/>
                </w:tcPr>
                <w:p w14:paraId="0AA79093" w14:textId="77777777" w:rsidR="00224C8F" w:rsidRPr="00CA0EB1" w:rsidRDefault="00224C8F" w:rsidP="00224C8F">
                  <w:pPr>
                    <w:spacing w:after="0"/>
                    <w:jc w:val="left"/>
                    <w:rPr>
                      <w:lang w:eastAsia="ar-SA"/>
                    </w:rPr>
                  </w:pPr>
                </w:p>
              </w:tc>
              <w:tc>
                <w:tcPr>
                  <w:tcW w:w="623" w:type="pct"/>
                  <w:tcBorders>
                    <w:top w:val="nil"/>
                    <w:left w:val="nil"/>
                    <w:bottom w:val="single" w:sz="4" w:space="0" w:color="auto"/>
                    <w:right w:val="single" w:sz="4" w:space="0" w:color="auto"/>
                  </w:tcBorders>
                  <w:shd w:val="clear" w:color="000000" w:fill="C6EFCE"/>
                  <w:noWrap/>
                  <w:vAlign w:val="bottom"/>
                </w:tcPr>
                <w:p w14:paraId="59621032" w14:textId="77777777" w:rsidR="00224C8F" w:rsidRPr="00CA0EB1" w:rsidRDefault="00224C8F" w:rsidP="00224C8F">
                  <w:pPr>
                    <w:spacing w:after="0"/>
                    <w:jc w:val="left"/>
                    <w:rPr>
                      <w:lang w:eastAsia="ar-SA"/>
                    </w:rPr>
                  </w:pPr>
                </w:p>
              </w:tc>
            </w:tr>
            <w:tr w:rsidR="00224C8F" w:rsidRPr="00CA0EB1" w14:paraId="13299D14" w14:textId="77777777" w:rsidTr="00DB2D15">
              <w:trPr>
                <w:trHeight w:val="20"/>
              </w:trPr>
              <w:tc>
                <w:tcPr>
                  <w:tcW w:w="177" w:type="pct"/>
                  <w:tcBorders>
                    <w:top w:val="nil"/>
                    <w:left w:val="single" w:sz="4" w:space="0" w:color="auto"/>
                    <w:bottom w:val="single" w:sz="4" w:space="0" w:color="auto"/>
                    <w:right w:val="single" w:sz="4" w:space="0" w:color="auto"/>
                  </w:tcBorders>
                </w:tcPr>
                <w:p w14:paraId="1D8BB367" w14:textId="7DBF9250" w:rsidR="00224C8F" w:rsidRPr="009305FD" w:rsidRDefault="00834F8B" w:rsidP="00224C8F">
                  <w:pPr>
                    <w:spacing w:after="0"/>
                    <w:rPr>
                      <w:sz w:val="16"/>
                    </w:rPr>
                  </w:pPr>
                  <w:r>
                    <w:rPr>
                      <w:sz w:val="16"/>
                    </w:rPr>
                    <w:lastRenderedPageBreak/>
                    <w:t>F</w:t>
                  </w:r>
                </w:p>
              </w:tc>
              <w:tc>
                <w:tcPr>
                  <w:tcW w:w="2673" w:type="pct"/>
                  <w:tcBorders>
                    <w:top w:val="nil"/>
                    <w:left w:val="single" w:sz="4" w:space="0" w:color="auto"/>
                    <w:bottom w:val="single" w:sz="4" w:space="0" w:color="auto"/>
                    <w:right w:val="single" w:sz="4" w:space="0" w:color="auto"/>
                  </w:tcBorders>
                  <w:shd w:val="clear" w:color="auto" w:fill="auto"/>
                </w:tcPr>
                <w:p w14:paraId="7E3D92C5" w14:textId="76724168" w:rsidR="00224C8F" w:rsidRPr="009305FD" w:rsidRDefault="00224C8F" w:rsidP="00224C8F">
                  <w:pPr>
                    <w:spacing w:after="0"/>
                    <w:rPr>
                      <w:sz w:val="16"/>
                    </w:rPr>
                  </w:pPr>
                  <w:r w:rsidRPr="009305FD">
                    <w:rPr>
                      <w:sz w:val="16"/>
                    </w:rPr>
                    <w:t>Superficie total de áreas protegidas</w:t>
                  </w:r>
                  <w:r>
                    <w:rPr>
                      <w:sz w:val="16"/>
                    </w:rPr>
                    <w:t xml:space="preserve"> regionales</w:t>
                  </w:r>
                  <w:r w:rsidRPr="009305FD">
                    <w:rPr>
                      <w:sz w:val="16"/>
                    </w:rPr>
                    <w:t xml:space="preserve"> </w:t>
                  </w:r>
                  <w:r w:rsidRPr="00224C8F">
                    <w:rPr>
                      <w:sz w:val="16"/>
                    </w:rPr>
                    <w:t>declaradas, homologadas o recategorizadas, inscritas en e</w:t>
                  </w:r>
                  <w:r>
                    <w:rPr>
                      <w:sz w:val="16"/>
                    </w:rPr>
                    <w:t xml:space="preserve">l </w:t>
                  </w:r>
                  <w:r w:rsidRPr="009305FD">
                    <w:rPr>
                      <w:sz w:val="16"/>
                    </w:rPr>
                    <w:t>RUNAP a 31/12/2019 (ha)</w:t>
                  </w:r>
                </w:p>
              </w:tc>
              <w:tc>
                <w:tcPr>
                  <w:tcW w:w="822" w:type="pct"/>
                  <w:tcBorders>
                    <w:top w:val="nil"/>
                    <w:left w:val="single" w:sz="4" w:space="0" w:color="auto"/>
                    <w:bottom w:val="single" w:sz="4" w:space="0" w:color="auto"/>
                    <w:right w:val="single" w:sz="4" w:space="0" w:color="auto"/>
                  </w:tcBorders>
                  <w:shd w:val="clear" w:color="000000" w:fill="C6EFCE"/>
                  <w:noWrap/>
                  <w:vAlign w:val="bottom"/>
                </w:tcPr>
                <w:p w14:paraId="1B347865" w14:textId="77777777" w:rsidR="00224C8F" w:rsidRPr="00CA0EB1" w:rsidRDefault="00224C8F" w:rsidP="00224C8F">
                  <w:pPr>
                    <w:spacing w:after="0"/>
                    <w:jc w:val="left"/>
                    <w:rPr>
                      <w:lang w:eastAsia="ar-SA"/>
                    </w:rPr>
                  </w:pPr>
                </w:p>
              </w:tc>
              <w:tc>
                <w:tcPr>
                  <w:tcW w:w="705" w:type="pct"/>
                  <w:tcBorders>
                    <w:top w:val="nil"/>
                    <w:left w:val="nil"/>
                    <w:bottom w:val="single" w:sz="4" w:space="0" w:color="auto"/>
                    <w:right w:val="single" w:sz="4" w:space="0" w:color="auto"/>
                  </w:tcBorders>
                  <w:shd w:val="clear" w:color="000000" w:fill="C6EFCE"/>
                  <w:noWrap/>
                  <w:vAlign w:val="bottom"/>
                </w:tcPr>
                <w:p w14:paraId="46FB72AA" w14:textId="77777777" w:rsidR="00224C8F" w:rsidRPr="00CA0EB1" w:rsidRDefault="00224C8F" w:rsidP="00224C8F">
                  <w:pPr>
                    <w:spacing w:after="0"/>
                    <w:jc w:val="left"/>
                    <w:rPr>
                      <w:lang w:eastAsia="ar-SA"/>
                    </w:rPr>
                  </w:pPr>
                </w:p>
              </w:tc>
              <w:tc>
                <w:tcPr>
                  <w:tcW w:w="623" w:type="pct"/>
                  <w:tcBorders>
                    <w:top w:val="nil"/>
                    <w:left w:val="nil"/>
                    <w:bottom w:val="single" w:sz="4" w:space="0" w:color="auto"/>
                    <w:right w:val="single" w:sz="4" w:space="0" w:color="auto"/>
                  </w:tcBorders>
                  <w:shd w:val="clear" w:color="000000" w:fill="C6EFCE"/>
                  <w:noWrap/>
                  <w:vAlign w:val="bottom"/>
                </w:tcPr>
                <w:p w14:paraId="376AB189" w14:textId="77777777" w:rsidR="00224C8F" w:rsidRPr="00CA0EB1" w:rsidRDefault="00224C8F" w:rsidP="00224C8F">
                  <w:pPr>
                    <w:spacing w:after="0"/>
                    <w:jc w:val="left"/>
                    <w:rPr>
                      <w:lang w:eastAsia="ar-SA"/>
                    </w:rPr>
                  </w:pPr>
                </w:p>
              </w:tc>
            </w:tr>
          </w:tbl>
          <w:p w14:paraId="395D119B" w14:textId="77777777" w:rsidR="00834F8B" w:rsidRDefault="00834F8B" w:rsidP="00CA0EB1">
            <w:pPr>
              <w:spacing w:after="0"/>
              <w:rPr>
                <w:lang w:eastAsia="ar-SA"/>
              </w:rPr>
            </w:pPr>
          </w:p>
          <w:p w14:paraId="3E7BC69B" w14:textId="53E77943" w:rsidR="00CA0EB1" w:rsidRPr="00CA0EB1" w:rsidRDefault="00CA0EB1" w:rsidP="00CA0EB1">
            <w:pPr>
              <w:spacing w:after="0"/>
              <w:rPr>
                <w:lang w:eastAsia="ar-SA"/>
              </w:rPr>
            </w:pPr>
            <w:r w:rsidRPr="00CA0EB1">
              <w:rPr>
                <w:lang w:eastAsia="ar-SA"/>
              </w:rPr>
              <w:t xml:space="preserve">(*) </w:t>
            </w:r>
            <w:proofErr w:type="gramStart"/>
            <w:r w:rsidRPr="00CA0EB1">
              <w:rPr>
                <w:lang w:eastAsia="ar-SA"/>
              </w:rPr>
              <w:t>si</w:t>
            </w:r>
            <w:proofErr w:type="gramEnd"/>
            <w:r w:rsidRPr="00CA0EB1">
              <w:rPr>
                <w:lang w:eastAsia="ar-SA"/>
              </w:rPr>
              <w:t xml:space="preserve"> aplica</w:t>
            </w:r>
            <w:r w:rsidR="00B535D7">
              <w:rPr>
                <w:lang w:eastAsia="ar-SA"/>
              </w:rPr>
              <w:t xml:space="preserve">. </w:t>
            </w:r>
            <w:r w:rsidR="00224C8F">
              <w:rPr>
                <w:lang w:eastAsia="ar-SA"/>
              </w:rPr>
              <w:t>Para evitar doble contabilidad, s</w:t>
            </w:r>
            <w:r w:rsidR="00B535D7">
              <w:rPr>
                <w:lang w:eastAsia="ar-SA"/>
              </w:rPr>
              <w:t>e clasifican en</w:t>
            </w:r>
            <w:r w:rsidR="00B7537F">
              <w:rPr>
                <w:lang w:eastAsia="ar-SA"/>
              </w:rPr>
              <w:t xml:space="preserve"> el grupo de</w:t>
            </w:r>
            <w:r w:rsidR="00B535D7">
              <w:rPr>
                <w:lang w:eastAsia="ar-SA"/>
              </w:rPr>
              <w:t xml:space="preserve"> </w:t>
            </w:r>
            <w:r w:rsidR="00B7537F">
              <w:rPr>
                <w:lang w:eastAsia="ar-SA"/>
              </w:rPr>
              <w:t xml:space="preserve">áreas marinas, </w:t>
            </w:r>
            <w:r w:rsidR="00EF183F">
              <w:rPr>
                <w:lang w:eastAsia="ar-SA"/>
              </w:rPr>
              <w:t>costeras</w:t>
            </w:r>
            <w:r w:rsidR="00B7537F">
              <w:rPr>
                <w:lang w:eastAsia="ar-SA"/>
              </w:rPr>
              <w:t xml:space="preserve"> e insulares</w:t>
            </w:r>
            <w:r w:rsidR="00B535D7">
              <w:rPr>
                <w:lang w:eastAsia="ar-SA"/>
              </w:rPr>
              <w:t>, aquellas áreas protegidas con superficie tanto en áreas marinas y continentales.</w:t>
            </w:r>
          </w:p>
          <w:p w14:paraId="2D7F06F2" w14:textId="77777777" w:rsidR="00D76F2A" w:rsidRDefault="00D76F2A" w:rsidP="00C77427">
            <w:pPr>
              <w:rPr>
                <w:lang w:eastAsia="ar-SA"/>
              </w:rPr>
            </w:pPr>
          </w:p>
          <w:p w14:paraId="7D3A3532" w14:textId="77777777" w:rsidR="00E90B8F" w:rsidRPr="00E90B8F" w:rsidRDefault="00E90B8F" w:rsidP="00C77427">
            <w:pPr>
              <w:rPr>
                <w:b/>
                <w:lang w:eastAsia="ar-SA"/>
              </w:rPr>
            </w:pPr>
            <w:r w:rsidRPr="00E90B8F">
              <w:rPr>
                <w:b/>
                <w:lang w:eastAsia="ar-SA"/>
              </w:rPr>
              <w:t>AREAS PROTEGIDAS CONTINENTALES</w:t>
            </w:r>
          </w:p>
          <w:p w14:paraId="3D17C3B6" w14:textId="77777777" w:rsidR="00E90B8F" w:rsidRDefault="00E90B8F" w:rsidP="00C77427">
            <w:pPr>
              <w:rPr>
                <w:lang w:eastAsia="ar-SA"/>
              </w:rPr>
            </w:pPr>
            <w:r w:rsidRPr="00E90B8F">
              <w:rPr>
                <w:lang w:eastAsia="ar-SA"/>
              </w:rPr>
              <w:t>Número de áreas protegidas en proceso de declaratoria (*)</w:t>
            </w:r>
          </w:p>
          <w:tbl>
            <w:tblPr>
              <w:tblW w:w="8264" w:type="dxa"/>
              <w:tblLayout w:type="fixed"/>
              <w:tblCellMar>
                <w:left w:w="70" w:type="dxa"/>
                <w:right w:w="70" w:type="dxa"/>
              </w:tblCellMar>
              <w:tblLook w:val="04A0" w:firstRow="1" w:lastRow="0" w:firstColumn="1" w:lastColumn="0" w:noHBand="0" w:noVBand="1"/>
            </w:tblPr>
            <w:tblGrid>
              <w:gridCol w:w="2867"/>
              <w:gridCol w:w="814"/>
              <w:gridCol w:w="846"/>
              <w:gridCol w:w="1268"/>
              <w:gridCol w:w="1267"/>
              <w:gridCol w:w="1202"/>
            </w:tblGrid>
            <w:tr w:rsidR="00E90B8F" w:rsidRPr="00E90B8F" w14:paraId="6DE4DFC1" w14:textId="77777777" w:rsidTr="00890E8F">
              <w:trPr>
                <w:trHeight w:val="20"/>
              </w:trPr>
              <w:tc>
                <w:tcPr>
                  <w:tcW w:w="2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C0365" w14:textId="77777777" w:rsidR="00E90B8F" w:rsidRPr="00E90B8F" w:rsidRDefault="00E90B8F" w:rsidP="00E90B8F">
                  <w:pPr>
                    <w:spacing w:after="0"/>
                    <w:jc w:val="left"/>
                    <w:rPr>
                      <w:color w:val="000000"/>
                      <w:lang w:eastAsia="es-CO"/>
                    </w:rPr>
                  </w:pPr>
                  <w:r w:rsidRPr="00E90B8F">
                    <w:rPr>
                      <w:color w:val="000000"/>
                      <w:lang w:eastAsia="es-CO"/>
                    </w:rPr>
                    <w:t>Variable</w:t>
                  </w:r>
                </w:p>
              </w:tc>
              <w:tc>
                <w:tcPr>
                  <w:tcW w:w="814" w:type="dxa"/>
                  <w:tcBorders>
                    <w:top w:val="single" w:sz="4" w:space="0" w:color="auto"/>
                    <w:left w:val="nil"/>
                    <w:bottom w:val="single" w:sz="4" w:space="0" w:color="auto"/>
                    <w:right w:val="single" w:sz="4" w:space="0" w:color="auto"/>
                  </w:tcBorders>
                  <w:shd w:val="clear" w:color="auto" w:fill="auto"/>
                  <w:noWrap/>
                  <w:vAlign w:val="bottom"/>
                  <w:hideMark/>
                </w:tcPr>
                <w:p w14:paraId="6EDB1135" w14:textId="77777777" w:rsidR="00E90B8F" w:rsidRPr="00E90B8F" w:rsidRDefault="00E90B8F" w:rsidP="00E90B8F">
                  <w:pPr>
                    <w:spacing w:after="0"/>
                    <w:jc w:val="center"/>
                    <w:rPr>
                      <w:color w:val="000000"/>
                      <w:lang w:eastAsia="es-CO"/>
                    </w:rPr>
                  </w:pPr>
                  <w:r w:rsidRPr="00E90B8F">
                    <w:rPr>
                      <w:color w:val="000000"/>
                      <w:lang w:eastAsia="es-CO"/>
                    </w:rPr>
                    <w:t>Año 1</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652FFE16" w14:textId="77777777" w:rsidR="00E90B8F" w:rsidRPr="00E90B8F" w:rsidRDefault="00E90B8F" w:rsidP="00E90B8F">
                  <w:pPr>
                    <w:spacing w:after="0"/>
                    <w:jc w:val="center"/>
                    <w:rPr>
                      <w:color w:val="000000"/>
                      <w:lang w:eastAsia="es-CO"/>
                    </w:rPr>
                  </w:pPr>
                  <w:r w:rsidRPr="00E90B8F">
                    <w:rPr>
                      <w:color w:val="000000"/>
                      <w:lang w:eastAsia="es-CO"/>
                    </w:rPr>
                    <w:t>Año 2</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14:paraId="7D33781E" w14:textId="77777777" w:rsidR="00E90B8F" w:rsidRPr="00E90B8F" w:rsidRDefault="00E90B8F" w:rsidP="00E90B8F">
                  <w:pPr>
                    <w:spacing w:after="0"/>
                    <w:jc w:val="center"/>
                    <w:rPr>
                      <w:color w:val="000000"/>
                      <w:lang w:eastAsia="es-CO"/>
                    </w:rPr>
                  </w:pPr>
                  <w:r w:rsidRPr="00E90B8F">
                    <w:rPr>
                      <w:color w:val="000000"/>
                      <w:lang w:eastAsia="es-CO"/>
                    </w:rPr>
                    <w:t>Año 3</w:t>
                  </w:r>
                </w:p>
              </w:tc>
              <w:tc>
                <w:tcPr>
                  <w:tcW w:w="1267" w:type="dxa"/>
                  <w:tcBorders>
                    <w:top w:val="single" w:sz="4" w:space="0" w:color="auto"/>
                    <w:left w:val="nil"/>
                    <w:bottom w:val="single" w:sz="4" w:space="0" w:color="auto"/>
                    <w:right w:val="single" w:sz="4" w:space="0" w:color="auto"/>
                  </w:tcBorders>
                  <w:shd w:val="clear" w:color="auto" w:fill="auto"/>
                  <w:noWrap/>
                  <w:vAlign w:val="bottom"/>
                  <w:hideMark/>
                </w:tcPr>
                <w:p w14:paraId="3A9406D8" w14:textId="77777777" w:rsidR="00E90B8F" w:rsidRPr="00E90B8F" w:rsidRDefault="00E90B8F" w:rsidP="00E90B8F">
                  <w:pPr>
                    <w:spacing w:after="0"/>
                    <w:jc w:val="center"/>
                    <w:rPr>
                      <w:color w:val="000000"/>
                      <w:lang w:eastAsia="es-CO"/>
                    </w:rPr>
                  </w:pPr>
                  <w:r w:rsidRPr="00E90B8F">
                    <w:rPr>
                      <w:color w:val="000000"/>
                      <w:lang w:eastAsia="es-CO"/>
                    </w:rPr>
                    <w:t>Año 4</w:t>
                  </w:r>
                </w:p>
              </w:tc>
              <w:tc>
                <w:tcPr>
                  <w:tcW w:w="1202" w:type="dxa"/>
                  <w:tcBorders>
                    <w:top w:val="single" w:sz="4" w:space="0" w:color="auto"/>
                    <w:left w:val="nil"/>
                    <w:bottom w:val="single" w:sz="4" w:space="0" w:color="auto"/>
                    <w:right w:val="single" w:sz="4" w:space="0" w:color="auto"/>
                  </w:tcBorders>
                  <w:shd w:val="clear" w:color="auto" w:fill="auto"/>
                  <w:noWrap/>
                  <w:vAlign w:val="bottom"/>
                  <w:hideMark/>
                </w:tcPr>
                <w:p w14:paraId="5BD74E54" w14:textId="77777777" w:rsidR="00E90B8F" w:rsidRPr="00E90B8F" w:rsidRDefault="00E90B8F" w:rsidP="00E90B8F">
                  <w:pPr>
                    <w:spacing w:after="0"/>
                    <w:jc w:val="center"/>
                    <w:rPr>
                      <w:color w:val="000000"/>
                      <w:lang w:eastAsia="es-CO"/>
                    </w:rPr>
                  </w:pPr>
                  <w:r w:rsidRPr="00E90B8F">
                    <w:rPr>
                      <w:color w:val="000000"/>
                      <w:lang w:eastAsia="es-CO"/>
                    </w:rPr>
                    <w:t>Total</w:t>
                  </w:r>
                </w:p>
              </w:tc>
            </w:tr>
            <w:tr w:rsidR="007C37EA" w:rsidRPr="00E90B8F" w14:paraId="5ECEEEB7" w14:textId="77777777" w:rsidTr="00890E8F">
              <w:trPr>
                <w:trHeight w:val="20"/>
              </w:trPr>
              <w:tc>
                <w:tcPr>
                  <w:tcW w:w="2867" w:type="dxa"/>
                  <w:tcBorders>
                    <w:top w:val="nil"/>
                    <w:left w:val="single" w:sz="4" w:space="0" w:color="auto"/>
                    <w:bottom w:val="single" w:sz="4" w:space="0" w:color="auto"/>
                    <w:right w:val="single" w:sz="4" w:space="0" w:color="auto"/>
                  </w:tcBorders>
                  <w:shd w:val="clear" w:color="auto" w:fill="auto"/>
                  <w:noWrap/>
                  <w:vAlign w:val="bottom"/>
                  <w:hideMark/>
                </w:tcPr>
                <w:p w14:paraId="0068D6E5" w14:textId="77777777" w:rsidR="00E90B8F" w:rsidRPr="00E90B8F" w:rsidRDefault="00E90B8F" w:rsidP="00E90B8F">
                  <w:pPr>
                    <w:spacing w:after="0"/>
                    <w:jc w:val="left"/>
                    <w:rPr>
                      <w:color w:val="000000"/>
                      <w:lang w:eastAsia="es-CO"/>
                    </w:rPr>
                  </w:pPr>
                  <w:r w:rsidRPr="00E90B8F">
                    <w:rPr>
                      <w:color w:val="000000"/>
                      <w:lang w:eastAsia="es-CO"/>
                    </w:rPr>
                    <w:t>Meta de áreas inscritas en el RUNAP</w:t>
                  </w:r>
                </w:p>
              </w:tc>
              <w:tc>
                <w:tcPr>
                  <w:tcW w:w="814" w:type="dxa"/>
                  <w:tcBorders>
                    <w:top w:val="nil"/>
                    <w:left w:val="nil"/>
                    <w:bottom w:val="single" w:sz="4" w:space="0" w:color="auto"/>
                    <w:right w:val="single" w:sz="4" w:space="0" w:color="auto"/>
                  </w:tcBorders>
                  <w:shd w:val="clear" w:color="000000" w:fill="FFFF00"/>
                  <w:noWrap/>
                  <w:vAlign w:val="bottom"/>
                  <w:hideMark/>
                </w:tcPr>
                <w:p w14:paraId="5108B255"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55AE47FD"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1A0C865C"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7" w:type="dxa"/>
                  <w:tcBorders>
                    <w:top w:val="nil"/>
                    <w:left w:val="nil"/>
                    <w:bottom w:val="single" w:sz="4" w:space="0" w:color="auto"/>
                    <w:right w:val="single" w:sz="4" w:space="0" w:color="auto"/>
                  </w:tcBorders>
                  <w:shd w:val="clear" w:color="000000" w:fill="FFFF00"/>
                  <w:noWrap/>
                  <w:vAlign w:val="bottom"/>
                  <w:hideMark/>
                </w:tcPr>
                <w:p w14:paraId="6D8B3BE7" w14:textId="77777777" w:rsidR="00E90B8F" w:rsidRPr="00E90B8F" w:rsidRDefault="00E90B8F" w:rsidP="00E90B8F">
                  <w:pPr>
                    <w:spacing w:after="0"/>
                    <w:jc w:val="left"/>
                    <w:rPr>
                      <w:color w:val="000000"/>
                      <w:lang w:eastAsia="es-CO"/>
                    </w:rPr>
                  </w:pPr>
                  <w:r w:rsidRPr="00E90B8F">
                    <w:rPr>
                      <w:color w:val="000000"/>
                      <w:lang w:eastAsia="es-CO"/>
                    </w:rPr>
                    <w:t> </w:t>
                  </w:r>
                </w:p>
              </w:tc>
              <w:tc>
                <w:tcPr>
                  <w:tcW w:w="1202" w:type="dxa"/>
                  <w:tcBorders>
                    <w:top w:val="nil"/>
                    <w:left w:val="nil"/>
                    <w:bottom w:val="single" w:sz="4" w:space="0" w:color="auto"/>
                    <w:right w:val="single" w:sz="4" w:space="0" w:color="auto"/>
                  </w:tcBorders>
                  <w:shd w:val="clear" w:color="000000" w:fill="C6EFCE"/>
                  <w:noWrap/>
                  <w:vAlign w:val="bottom"/>
                </w:tcPr>
                <w:p w14:paraId="11860DDF" w14:textId="77777777" w:rsidR="00E90B8F" w:rsidRPr="00E90B8F" w:rsidRDefault="00E90B8F" w:rsidP="00E90B8F">
                  <w:pPr>
                    <w:spacing w:after="0"/>
                    <w:jc w:val="left"/>
                    <w:rPr>
                      <w:color w:val="006100"/>
                      <w:lang w:eastAsia="es-CO"/>
                    </w:rPr>
                  </w:pPr>
                </w:p>
              </w:tc>
            </w:tr>
            <w:tr w:rsidR="007C37EA" w:rsidRPr="00E90B8F" w14:paraId="1DE2D3D3" w14:textId="77777777" w:rsidTr="00890E8F">
              <w:trPr>
                <w:trHeight w:val="20"/>
              </w:trPr>
              <w:tc>
                <w:tcPr>
                  <w:tcW w:w="2867" w:type="dxa"/>
                  <w:tcBorders>
                    <w:top w:val="nil"/>
                    <w:left w:val="single" w:sz="4" w:space="0" w:color="auto"/>
                    <w:bottom w:val="single" w:sz="4" w:space="0" w:color="auto"/>
                    <w:right w:val="single" w:sz="4" w:space="0" w:color="auto"/>
                  </w:tcBorders>
                  <w:shd w:val="clear" w:color="auto" w:fill="auto"/>
                  <w:noWrap/>
                  <w:vAlign w:val="bottom"/>
                  <w:hideMark/>
                </w:tcPr>
                <w:p w14:paraId="43A8BFFE" w14:textId="77777777" w:rsidR="00E90B8F" w:rsidRPr="00E90B8F" w:rsidRDefault="00E90B8F" w:rsidP="00E90B8F">
                  <w:pPr>
                    <w:spacing w:after="0"/>
                    <w:jc w:val="left"/>
                    <w:rPr>
                      <w:color w:val="000000"/>
                      <w:lang w:eastAsia="es-CO"/>
                    </w:rPr>
                  </w:pPr>
                  <w:r w:rsidRPr="00E90B8F">
                    <w:rPr>
                      <w:color w:val="000000"/>
                      <w:lang w:eastAsia="es-CO"/>
                    </w:rPr>
                    <w:t>Sin iniciar</w:t>
                  </w:r>
                </w:p>
              </w:tc>
              <w:tc>
                <w:tcPr>
                  <w:tcW w:w="814" w:type="dxa"/>
                  <w:tcBorders>
                    <w:top w:val="nil"/>
                    <w:left w:val="nil"/>
                    <w:bottom w:val="single" w:sz="4" w:space="0" w:color="auto"/>
                    <w:right w:val="single" w:sz="4" w:space="0" w:color="auto"/>
                  </w:tcBorders>
                  <w:shd w:val="clear" w:color="000000" w:fill="FFFF00"/>
                  <w:noWrap/>
                  <w:vAlign w:val="bottom"/>
                  <w:hideMark/>
                </w:tcPr>
                <w:p w14:paraId="3BDA4120"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3F0137E6"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2CCA5324"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7" w:type="dxa"/>
                  <w:tcBorders>
                    <w:top w:val="nil"/>
                    <w:left w:val="nil"/>
                    <w:bottom w:val="single" w:sz="4" w:space="0" w:color="auto"/>
                    <w:right w:val="single" w:sz="4" w:space="0" w:color="auto"/>
                  </w:tcBorders>
                  <w:shd w:val="clear" w:color="000000" w:fill="FFFF00"/>
                  <w:noWrap/>
                  <w:vAlign w:val="bottom"/>
                  <w:hideMark/>
                </w:tcPr>
                <w:p w14:paraId="68E444B9" w14:textId="77777777" w:rsidR="00E90B8F" w:rsidRPr="00E90B8F" w:rsidRDefault="00E90B8F" w:rsidP="00E90B8F">
                  <w:pPr>
                    <w:spacing w:after="0"/>
                    <w:jc w:val="left"/>
                    <w:rPr>
                      <w:color w:val="000000"/>
                      <w:lang w:eastAsia="es-CO"/>
                    </w:rPr>
                  </w:pPr>
                  <w:r w:rsidRPr="00E90B8F">
                    <w:rPr>
                      <w:color w:val="000000"/>
                      <w:lang w:eastAsia="es-CO"/>
                    </w:rPr>
                    <w:t> </w:t>
                  </w:r>
                </w:p>
              </w:tc>
              <w:tc>
                <w:tcPr>
                  <w:tcW w:w="1202" w:type="dxa"/>
                  <w:tcBorders>
                    <w:top w:val="nil"/>
                    <w:left w:val="nil"/>
                    <w:bottom w:val="single" w:sz="4" w:space="0" w:color="auto"/>
                    <w:right w:val="single" w:sz="4" w:space="0" w:color="auto"/>
                  </w:tcBorders>
                  <w:shd w:val="clear" w:color="000000" w:fill="C6EFCE"/>
                  <w:noWrap/>
                  <w:vAlign w:val="bottom"/>
                </w:tcPr>
                <w:p w14:paraId="182D5356" w14:textId="77777777" w:rsidR="00E90B8F" w:rsidRPr="00E90B8F" w:rsidRDefault="00E90B8F" w:rsidP="00E90B8F">
                  <w:pPr>
                    <w:spacing w:after="0"/>
                    <w:jc w:val="left"/>
                    <w:rPr>
                      <w:color w:val="006100"/>
                      <w:lang w:eastAsia="es-CO"/>
                    </w:rPr>
                  </w:pPr>
                </w:p>
              </w:tc>
            </w:tr>
            <w:tr w:rsidR="007C37EA" w:rsidRPr="00E90B8F" w14:paraId="1925C9D1" w14:textId="77777777" w:rsidTr="00890E8F">
              <w:trPr>
                <w:trHeight w:val="20"/>
              </w:trPr>
              <w:tc>
                <w:tcPr>
                  <w:tcW w:w="2867" w:type="dxa"/>
                  <w:tcBorders>
                    <w:top w:val="nil"/>
                    <w:left w:val="single" w:sz="4" w:space="0" w:color="auto"/>
                    <w:bottom w:val="single" w:sz="4" w:space="0" w:color="auto"/>
                    <w:right w:val="single" w:sz="4" w:space="0" w:color="auto"/>
                  </w:tcBorders>
                  <w:shd w:val="clear" w:color="auto" w:fill="auto"/>
                  <w:noWrap/>
                  <w:vAlign w:val="bottom"/>
                  <w:hideMark/>
                </w:tcPr>
                <w:p w14:paraId="21E5075E" w14:textId="77777777" w:rsidR="00E90B8F" w:rsidRPr="00E90B8F" w:rsidRDefault="00E90B8F" w:rsidP="00E90B8F">
                  <w:pPr>
                    <w:spacing w:after="0"/>
                    <w:jc w:val="left"/>
                    <w:rPr>
                      <w:color w:val="000000"/>
                      <w:lang w:eastAsia="es-CO"/>
                    </w:rPr>
                  </w:pPr>
                  <w:r w:rsidRPr="00E90B8F">
                    <w:rPr>
                      <w:color w:val="000000"/>
                      <w:lang w:eastAsia="es-CO"/>
                    </w:rPr>
                    <w:t>FASE I: Preparación</w:t>
                  </w:r>
                </w:p>
              </w:tc>
              <w:tc>
                <w:tcPr>
                  <w:tcW w:w="814" w:type="dxa"/>
                  <w:tcBorders>
                    <w:top w:val="nil"/>
                    <w:left w:val="nil"/>
                    <w:bottom w:val="single" w:sz="4" w:space="0" w:color="auto"/>
                    <w:right w:val="single" w:sz="4" w:space="0" w:color="auto"/>
                  </w:tcBorders>
                  <w:shd w:val="clear" w:color="000000" w:fill="FFFF00"/>
                  <w:noWrap/>
                  <w:vAlign w:val="bottom"/>
                  <w:hideMark/>
                </w:tcPr>
                <w:p w14:paraId="6A586016"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5B6B1C02"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371E67C5"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7" w:type="dxa"/>
                  <w:tcBorders>
                    <w:top w:val="nil"/>
                    <w:left w:val="nil"/>
                    <w:bottom w:val="single" w:sz="4" w:space="0" w:color="auto"/>
                    <w:right w:val="single" w:sz="4" w:space="0" w:color="auto"/>
                  </w:tcBorders>
                  <w:shd w:val="clear" w:color="000000" w:fill="FFFF00"/>
                  <w:noWrap/>
                  <w:vAlign w:val="bottom"/>
                  <w:hideMark/>
                </w:tcPr>
                <w:p w14:paraId="247FD1C0" w14:textId="77777777" w:rsidR="00E90B8F" w:rsidRPr="00E90B8F" w:rsidRDefault="00E90B8F" w:rsidP="00E90B8F">
                  <w:pPr>
                    <w:spacing w:after="0"/>
                    <w:jc w:val="left"/>
                    <w:rPr>
                      <w:color w:val="000000"/>
                      <w:lang w:eastAsia="es-CO"/>
                    </w:rPr>
                  </w:pPr>
                  <w:r w:rsidRPr="00E90B8F">
                    <w:rPr>
                      <w:color w:val="000000"/>
                      <w:lang w:eastAsia="es-CO"/>
                    </w:rPr>
                    <w:t> </w:t>
                  </w:r>
                </w:p>
              </w:tc>
              <w:tc>
                <w:tcPr>
                  <w:tcW w:w="1202" w:type="dxa"/>
                  <w:tcBorders>
                    <w:top w:val="nil"/>
                    <w:left w:val="nil"/>
                    <w:bottom w:val="single" w:sz="4" w:space="0" w:color="auto"/>
                    <w:right w:val="single" w:sz="4" w:space="0" w:color="auto"/>
                  </w:tcBorders>
                  <w:shd w:val="clear" w:color="000000" w:fill="C6EFCE"/>
                  <w:noWrap/>
                  <w:vAlign w:val="bottom"/>
                </w:tcPr>
                <w:p w14:paraId="569E7CC7" w14:textId="77777777" w:rsidR="00E90B8F" w:rsidRPr="00E90B8F" w:rsidRDefault="00E90B8F" w:rsidP="00E90B8F">
                  <w:pPr>
                    <w:spacing w:after="0"/>
                    <w:jc w:val="left"/>
                    <w:rPr>
                      <w:color w:val="006100"/>
                      <w:lang w:eastAsia="es-CO"/>
                    </w:rPr>
                  </w:pPr>
                </w:p>
              </w:tc>
            </w:tr>
            <w:tr w:rsidR="007C37EA" w:rsidRPr="00E90B8F" w14:paraId="434E300C" w14:textId="77777777" w:rsidTr="00890E8F">
              <w:trPr>
                <w:trHeight w:val="20"/>
              </w:trPr>
              <w:tc>
                <w:tcPr>
                  <w:tcW w:w="2867" w:type="dxa"/>
                  <w:tcBorders>
                    <w:top w:val="nil"/>
                    <w:left w:val="single" w:sz="4" w:space="0" w:color="auto"/>
                    <w:bottom w:val="single" w:sz="4" w:space="0" w:color="auto"/>
                    <w:right w:val="single" w:sz="4" w:space="0" w:color="auto"/>
                  </w:tcBorders>
                  <w:shd w:val="clear" w:color="auto" w:fill="auto"/>
                  <w:noWrap/>
                  <w:vAlign w:val="bottom"/>
                  <w:hideMark/>
                </w:tcPr>
                <w:p w14:paraId="59BC2380" w14:textId="77777777" w:rsidR="00E90B8F" w:rsidRPr="00E90B8F" w:rsidRDefault="00E90B8F" w:rsidP="00E90B8F">
                  <w:pPr>
                    <w:spacing w:after="0"/>
                    <w:jc w:val="left"/>
                    <w:rPr>
                      <w:color w:val="000000"/>
                      <w:lang w:eastAsia="es-CO"/>
                    </w:rPr>
                  </w:pPr>
                  <w:r w:rsidRPr="00E90B8F">
                    <w:rPr>
                      <w:color w:val="000000"/>
                      <w:lang w:eastAsia="es-CO"/>
                    </w:rPr>
                    <w:t>FASE II: Aprestamiento</w:t>
                  </w:r>
                </w:p>
              </w:tc>
              <w:tc>
                <w:tcPr>
                  <w:tcW w:w="814" w:type="dxa"/>
                  <w:tcBorders>
                    <w:top w:val="nil"/>
                    <w:left w:val="nil"/>
                    <w:bottom w:val="single" w:sz="4" w:space="0" w:color="auto"/>
                    <w:right w:val="single" w:sz="4" w:space="0" w:color="auto"/>
                  </w:tcBorders>
                  <w:shd w:val="clear" w:color="000000" w:fill="FFFF00"/>
                  <w:noWrap/>
                  <w:vAlign w:val="bottom"/>
                  <w:hideMark/>
                </w:tcPr>
                <w:p w14:paraId="21AAD7C5"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3224541E"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36BBDB8A"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7" w:type="dxa"/>
                  <w:tcBorders>
                    <w:top w:val="nil"/>
                    <w:left w:val="nil"/>
                    <w:bottom w:val="single" w:sz="4" w:space="0" w:color="auto"/>
                    <w:right w:val="single" w:sz="4" w:space="0" w:color="auto"/>
                  </w:tcBorders>
                  <w:shd w:val="clear" w:color="000000" w:fill="FFFF00"/>
                  <w:noWrap/>
                  <w:vAlign w:val="bottom"/>
                  <w:hideMark/>
                </w:tcPr>
                <w:p w14:paraId="5FE21266" w14:textId="77777777" w:rsidR="00E90B8F" w:rsidRPr="00E90B8F" w:rsidRDefault="00E90B8F" w:rsidP="00E90B8F">
                  <w:pPr>
                    <w:spacing w:after="0"/>
                    <w:jc w:val="left"/>
                    <w:rPr>
                      <w:color w:val="000000"/>
                      <w:lang w:eastAsia="es-CO"/>
                    </w:rPr>
                  </w:pPr>
                  <w:r w:rsidRPr="00E90B8F">
                    <w:rPr>
                      <w:color w:val="000000"/>
                      <w:lang w:eastAsia="es-CO"/>
                    </w:rPr>
                    <w:t> </w:t>
                  </w:r>
                </w:p>
              </w:tc>
              <w:tc>
                <w:tcPr>
                  <w:tcW w:w="1202" w:type="dxa"/>
                  <w:tcBorders>
                    <w:top w:val="nil"/>
                    <w:left w:val="nil"/>
                    <w:bottom w:val="single" w:sz="4" w:space="0" w:color="auto"/>
                    <w:right w:val="single" w:sz="4" w:space="0" w:color="auto"/>
                  </w:tcBorders>
                  <w:shd w:val="clear" w:color="000000" w:fill="C6EFCE"/>
                  <w:noWrap/>
                  <w:vAlign w:val="bottom"/>
                </w:tcPr>
                <w:p w14:paraId="7EE8C804" w14:textId="77777777" w:rsidR="00E90B8F" w:rsidRPr="00E90B8F" w:rsidRDefault="00E90B8F" w:rsidP="00E90B8F">
                  <w:pPr>
                    <w:spacing w:after="0"/>
                    <w:jc w:val="left"/>
                    <w:rPr>
                      <w:color w:val="006100"/>
                      <w:lang w:eastAsia="es-CO"/>
                    </w:rPr>
                  </w:pPr>
                </w:p>
              </w:tc>
            </w:tr>
            <w:tr w:rsidR="007C37EA" w:rsidRPr="00E90B8F" w14:paraId="5D86FB89" w14:textId="77777777" w:rsidTr="00890E8F">
              <w:trPr>
                <w:trHeight w:val="20"/>
              </w:trPr>
              <w:tc>
                <w:tcPr>
                  <w:tcW w:w="2867" w:type="dxa"/>
                  <w:tcBorders>
                    <w:top w:val="nil"/>
                    <w:left w:val="single" w:sz="4" w:space="0" w:color="auto"/>
                    <w:bottom w:val="single" w:sz="4" w:space="0" w:color="auto"/>
                    <w:right w:val="single" w:sz="4" w:space="0" w:color="auto"/>
                  </w:tcBorders>
                  <w:shd w:val="clear" w:color="auto" w:fill="auto"/>
                  <w:noWrap/>
                  <w:vAlign w:val="bottom"/>
                  <w:hideMark/>
                </w:tcPr>
                <w:p w14:paraId="29961A19" w14:textId="77777777" w:rsidR="00E90B8F" w:rsidRPr="00E90B8F" w:rsidRDefault="00E90B8F" w:rsidP="00E90B8F">
                  <w:pPr>
                    <w:spacing w:after="0"/>
                    <w:jc w:val="left"/>
                    <w:rPr>
                      <w:color w:val="000000"/>
                      <w:lang w:eastAsia="es-CO"/>
                    </w:rPr>
                  </w:pPr>
                  <w:r w:rsidRPr="00E90B8F">
                    <w:rPr>
                      <w:color w:val="000000"/>
                      <w:lang w:eastAsia="es-CO"/>
                    </w:rPr>
                    <w:t>FASE III: Declaratoria o Ampliación</w:t>
                  </w:r>
                </w:p>
              </w:tc>
              <w:tc>
                <w:tcPr>
                  <w:tcW w:w="814" w:type="dxa"/>
                  <w:tcBorders>
                    <w:top w:val="nil"/>
                    <w:left w:val="nil"/>
                    <w:bottom w:val="single" w:sz="4" w:space="0" w:color="auto"/>
                    <w:right w:val="single" w:sz="4" w:space="0" w:color="auto"/>
                  </w:tcBorders>
                  <w:shd w:val="clear" w:color="000000" w:fill="FFFF00"/>
                  <w:noWrap/>
                  <w:vAlign w:val="bottom"/>
                  <w:hideMark/>
                </w:tcPr>
                <w:p w14:paraId="7E73ED79"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406A243B"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42FCCD37"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7" w:type="dxa"/>
                  <w:tcBorders>
                    <w:top w:val="nil"/>
                    <w:left w:val="nil"/>
                    <w:bottom w:val="single" w:sz="4" w:space="0" w:color="auto"/>
                    <w:right w:val="single" w:sz="4" w:space="0" w:color="auto"/>
                  </w:tcBorders>
                  <w:shd w:val="clear" w:color="000000" w:fill="FFFF00"/>
                  <w:noWrap/>
                  <w:vAlign w:val="bottom"/>
                  <w:hideMark/>
                </w:tcPr>
                <w:p w14:paraId="77599264" w14:textId="77777777" w:rsidR="00E90B8F" w:rsidRPr="00E90B8F" w:rsidRDefault="00E90B8F" w:rsidP="00E90B8F">
                  <w:pPr>
                    <w:spacing w:after="0"/>
                    <w:jc w:val="left"/>
                    <w:rPr>
                      <w:color w:val="000000"/>
                      <w:lang w:eastAsia="es-CO"/>
                    </w:rPr>
                  </w:pPr>
                  <w:r w:rsidRPr="00E90B8F">
                    <w:rPr>
                      <w:color w:val="000000"/>
                      <w:lang w:eastAsia="es-CO"/>
                    </w:rPr>
                    <w:t> </w:t>
                  </w:r>
                </w:p>
              </w:tc>
              <w:tc>
                <w:tcPr>
                  <w:tcW w:w="1202" w:type="dxa"/>
                  <w:tcBorders>
                    <w:top w:val="nil"/>
                    <w:left w:val="nil"/>
                    <w:bottom w:val="single" w:sz="4" w:space="0" w:color="auto"/>
                    <w:right w:val="single" w:sz="4" w:space="0" w:color="auto"/>
                  </w:tcBorders>
                  <w:shd w:val="clear" w:color="000000" w:fill="C6EFCE"/>
                  <w:noWrap/>
                  <w:vAlign w:val="bottom"/>
                </w:tcPr>
                <w:p w14:paraId="4251F73F" w14:textId="77777777" w:rsidR="00E90B8F" w:rsidRPr="00E90B8F" w:rsidRDefault="00E90B8F" w:rsidP="00E90B8F">
                  <w:pPr>
                    <w:spacing w:after="0"/>
                    <w:jc w:val="left"/>
                    <w:rPr>
                      <w:color w:val="006100"/>
                      <w:lang w:eastAsia="es-CO"/>
                    </w:rPr>
                  </w:pPr>
                </w:p>
              </w:tc>
            </w:tr>
            <w:tr w:rsidR="007C37EA" w:rsidRPr="00E90B8F" w14:paraId="77742E1E" w14:textId="77777777" w:rsidTr="00890E8F">
              <w:trPr>
                <w:trHeight w:val="20"/>
              </w:trPr>
              <w:tc>
                <w:tcPr>
                  <w:tcW w:w="2867" w:type="dxa"/>
                  <w:tcBorders>
                    <w:top w:val="nil"/>
                    <w:left w:val="single" w:sz="4" w:space="0" w:color="auto"/>
                    <w:bottom w:val="single" w:sz="4" w:space="0" w:color="auto"/>
                    <w:right w:val="single" w:sz="4" w:space="0" w:color="auto"/>
                  </w:tcBorders>
                  <w:shd w:val="clear" w:color="auto" w:fill="auto"/>
                  <w:noWrap/>
                  <w:vAlign w:val="bottom"/>
                  <w:hideMark/>
                </w:tcPr>
                <w:p w14:paraId="1E6C93D5" w14:textId="77777777" w:rsidR="00E90B8F" w:rsidRPr="00E90B8F" w:rsidRDefault="00E90B8F" w:rsidP="00E90B8F">
                  <w:pPr>
                    <w:spacing w:after="0"/>
                    <w:jc w:val="left"/>
                    <w:rPr>
                      <w:color w:val="000000"/>
                      <w:lang w:eastAsia="es-CO"/>
                    </w:rPr>
                  </w:pPr>
                  <w:r w:rsidRPr="00E90B8F">
                    <w:rPr>
                      <w:color w:val="000000"/>
                      <w:lang w:eastAsia="es-CO"/>
                    </w:rPr>
                    <w:t>Total</w:t>
                  </w:r>
                </w:p>
              </w:tc>
              <w:tc>
                <w:tcPr>
                  <w:tcW w:w="814" w:type="dxa"/>
                  <w:tcBorders>
                    <w:top w:val="nil"/>
                    <w:left w:val="nil"/>
                    <w:bottom w:val="single" w:sz="4" w:space="0" w:color="auto"/>
                    <w:right w:val="single" w:sz="4" w:space="0" w:color="auto"/>
                  </w:tcBorders>
                  <w:shd w:val="clear" w:color="000000" w:fill="C6EFCE"/>
                  <w:noWrap/>
                  <w:vAlign w:val="bottom"/>
                </w:tcPr>
                <w:p w14:paraId="46701CC8" w14:textId="77777777" w:rsidR="00E90B8F" w:rsidRPr="00E90B8F" w:rsidRDefault="00E90B8F" w:rsidP="00E90B8F">
                  <w:pPr>
                    <w:spacing w:after="0"/>
                    <w:jc w:val="left"/>
                    <w:rPr>
                      <w:color w:val="006100"/>
                      <w:lang w:eastAsia="es-CO"/>
                    </w:rPr>
                  </w:pPr>
                </w:p>
              </w:tc>
              <w:tc>
                <w:tcPr>
                  <w:tcW w:w="846" w:type="dxa"/>
                  <w:tcBorders>
                    <w:top w:val="nil"/>
                    <w:left w:val="nil"/>
                    <w:bottom w:val="single" w:sz="4" w:space="0" w:color="auto"/>
                    <w:right w:val="single" w:sz="4" w:space="0" w:color="auto"/>
                  </w:tcBorders>
                  <w:shd w:val="clear" w:color="000000" w:fill="C6EFCE"/>
                  <w:noWrap/>
                  <w:vAlign w:val="bottom"/>
                </w:tcPr>
                <w:p w14:paraId="560D0CA8" w14:textId="77777777" w:rsidR="00E90B8F" w:rsidRPr="00E90B8F" w:rsidRDefault="00E90B8F" w:rsidP="00E90B8F">
                  <w:pPr>
                    <w:spacing w:after="0"/>
                    <w:jc w:val="left"/>
                    <w:rPr>
                      <w:color w:val="006100"/>
                      <w:lang w:eastAsia="es-CO"/>
                    </w:rPr>
                  </w:pPr>
                </w:p>
              </w:tc>
              <w:tc>
                <w:tcPr>
                  <w:tcW w:w="1268" w:type="dxa"/>
                  <w:tcBorders>
                    <w:top w:val="nil"/>
                    <w:left w:val="nil"/>
                    <w:bottom w:val="single" w:sz="4" w:space="0" w:color="auto"/>
                    <w:right w:val="single" w:sz="4" w:space="0" w:color="auto"/>
                  </w:tcBorders>
                  <w:shd w:val="clear" w:color="000000" w:fill="C6EFCE"/>
                  <w:noWrap/>
                  <w:vAlign w:val="bottom"/>
                </w:tcPr>
                <w:p w14:paraId="4DAB675E" w14:textId="77777777" w:rsidR="00E90B8F" w:rsidRPr="00E90B8F" w:rsidRDefault="00E90B8F" w:rsidP="00E90B8F">
                  <w:pPr>
                    <w:spacing w:after="0"/>
                    <w:jc w:val="left"/>
                    <w:rPr>
                      <w:color w:val="006100"/>
                      <w:lang w:eastAsia="es-CO"/>
                    </w:rPr>
                  </w:pPr>
                </w:p>
              </w:tc>
              <w:tc>
                <w:tcPr>
                  <w:tcW w:w="1267" w:type="dxa"/>
                  <w:tcBorders>
                    <w:top w:val="nil"/>
                    <w:left w:val="nil"/>
                    <w:bottom w:val="single" w:sz="4" w:space="0" w:color="auto"/>
                    <w:right w:val="single" w:sz="4" w:space="0" w:color="auto"/>
                  </w:tcBorders>
                  <w:shd w:val="clear" w:color="000000" w:fill="C6EFCE"/>
                  <w:noWrap/>
                  <w:vAlign w:val="bottom"/>
                </w:tcPr>
                <w:p w14:paraId="43A94EED" w14:textId="77777777" w:rsidR="00E90B8F" w:rsidRPr="00E90B8F" w:rsidRDefault="00E90B8F" w:rsidP="00E90B8F">
                  <w:pPr>
                    <w:spacing w:after="0"/>
                    <w:jc w:val="left"/>
                    <w:rPr>
                      <w:color w:val="006100"/>
                      <w:lang w:eastAsia="es-CO"/>
                    </w:rPr>
                  </w:pPr>
                </w:p>
              </w:tc>
              <w:tc>
                <w:tcPr>
                  <w:tcW w:w="1202" w:type="dxa"/>
                  <w:tcBorders>
                    <w:top w:val="nil"/>
                    <w:left w:val="nil"/>
                    <w:bottom w:val="single" w:sz="4" w:space="0" w:color="auto"/>
                    <w:right w:val="single" w:sz="4" w:space="0" w:color="auto"/>
                  </w:tcBorders>
                  <w:shd w:val="clear" w:color="000000" w:fill="C6EFCE"/>
                  <w:noWrap/>
                  <w:vAlign w:val="bottom"/>
                </w:tcPr>
                <w:p w14:paraId="5145A267" w14:textId="77777777" w:rsidR="00E90B8F" w:rsidRPr="00E90B8F" w:rsidRDefault="00E90B8F" w:rsidP="00E90B8F">
                  <w:pPr>
                    <w:spacing w:after="0"/>
                    <w:jc w:val="left"/>
                    <w:rPr>
                      <w:color w:val="006100"/>
                      <w:lang w:eastAsia="es-CO"/>
                    </w:rPr>
                  </w:pPr>
                </w:p>
              </w:tc>
            </w:tr>
          </w:tbl>
          <w:p w14:paraId="3F1A39E6" w14:textId="77777777" w:rsidR="00E90B8F" w:rsidRDefault="00E90B8F" w:rsidP="00E90B8F">
            <w:pPr>
              <w:spacing w:after="0"/>
              <w:rPr>
                <w:lang w:eastAsia="ar-SA"/>
              </w:rPr>
            </w:pPr>
            <w:r>
              <w:rPr>
                <w:lang w:eastAsia="ar-SA"/>
              </w:rPr>
              <w:t>(*) Ubique cada área protegida sólo en la última etapa que se encuentre</w:t>
            </w:r>
          </w:p>
          <w:p w14:paraId="6C2BEFEA" w14:textId="77777777" w:rsidR="00E90B8F" w:rsidRDefault="00E90B8F" w:rsidP="00E90B8F">
            <w:pPr>
              <w:rPr>
                <w:lang w:eastAsia="ar-SA"/>
              </w:rPr>
            </w:pPr>
            <w:r>
              <w:rPr>
                <w:lang w:eastAsia="ar-SA"/>
              </w:rPr>
              <w:t>La suma de las áreas protegidas debe ser igual a la meta de número de áreas protegidas en el cuatrienio</w:t>
            </w:r>
          </w:p>
          <w:p w14:paraId="6C9FC929" w14:textId="77777777" w:rsidR="00E90B8F" w:rsidRPr="00E90B8F" w:rsidRDefault="00E90B8F" w:rsidP="00E90B8F">
            <w:pPr>
              <w:rPr>
                <w:b/>
                <w:lang w:eastAsia="ar-SA"/>
              </w:rPr>
            </w:pPr>
            <w:r w:rsidRPr="00E90B8F">
              <w:rPr>
                <w:b/>
                <w:lang w:eastAsia="ar-SA"/>
              </w:rPr>
              <w:t>Superficie de áreas protegidas en proceso de declaratoria (*)</w:t>
            </w:r>
          </w:p>
          <w:tbl>
            <w:tblPr>
              <w:tblW w:w="8264" w:type="dxa"/>
              <w:tblLayout w:type="fixed"/>
              <w:tblCellMar>
                <w:left w:w="70" w:type="dxa"/>
                <w:right w:w="70" w:type="dxa"/>
              </w:tblCellMar>
              <w:tblLook w:val="04A0" w:firstRow="1" w:lastRow="0" w:firstColumn="1" w:lastColumn="0" w:noHBand="0" w:noVBand="1"/>
            </w:tblPr>
            <w:tblGrid>
              <w:gridCol w:w="2869"/>
              <w:gridCol w:w="816"/>
              <w:gridCol w:w="846"/>
              <w:gridCol w:w="1269"/>
              <w:gridCol w:w="1268"/>
              <w:gridCol w:w="1196"/>
            </w:tblGrid>
            <w:tr w:rsidR="00E90B8F" w:rsidRPr="00E90B8F" w14:paraId="478DD9F5" w14:textId="77777777" w:rsidTr="00890E8F">
              <w:trPr>
                <w:trHeight w:val="20"/>
              </w:trPr>
              <w:tc>
                <w:tcPr>
                  <w:tcW w:w="28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50C20" w14:textId="77777777" w:rsidR="00E90B8F" w:rsidRPr="00E90B8F" w:rsidRDefault="00E90B8F" w:rsidP="00E90B8F">
                  <w:pPr>
                    <w:spacing w:after="0"/>
                    <w:jc w:val="left"/>
                    <w:rPr>
                      <w:color w:val="000000"/>
                      <w:lang w:eastAsia="es-CO"/>
                    </w:rPr>
                  </w:pPr>
                  <w:r w:rsidRPr="00E90B8F">
                    <w:rPr>
                      <w:color w:val="000000"/>
                      <w:lang w:eastAsia="es-CO"/>
                    </w:rPr>
                    <w:t>Variable</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14:paraId="7BDF068E" w14:textId="77777777" w:rsidR="00E90B8F" w:rsidRPr="00E90B8F" w:rsidRDefault="00E90B8F" w:rsidP="00E90B8F">
                  <w:pPr>
                    <w:spacing w:after="0"/>
                    <w:jc w:val="center"/>
                    <w:rPr>
                      <w:color w:val="000000"/>
                      <w:lang w:eastAsia="es-CO"/>
                    </w:rPr>
                  </w:pPr>
                  <w:r w:rsidRPr="00E90B8F">
                    <w:rPr>
                      <w:color w:val="000000"/>
                      <w:lang w:eastAsia="es-CO"/>
                    </w:rPr>
                    <w:t>Año 1</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360B7B1C" w14:textId="77777777" w:rsidR="00E90B8F" w:rsidRPr="00E90B8F" w:rsidRDefault="00E90B8F" w:rsidP="00E90B8F">
                  <w:pPr>
                    <w:spacing w:after="0"/>
                    <w:jc w:val="center"/>
                    <w:rPr>
                      <w:color w:val="000000"/>
                      <w:lang w:eastAsia="es-CO"/>
                    </w:rPr>
                  </w:pPr>
                  <w:r w:rsidRPr="00E90B8F">
                    <w:rPr>
                      <w:color w:val="000000"/>
                      <w:lang w:eastAsia="es-CO"/>
                    </w:rPr>
                    <w:t>Año 2</w:t>
                  </w:r>
                </w:p>
              </w:tc>
              <w:tc>
                <w:tcPr>
                  <w:tcW w:w="1269" w:type="dxa"/>
                  <w:tcBorders>
                    <w:top w:val="single" w:sz="4" w:space="0" w:color="auto"/>
                    <w:left w:val="nil"/>
                    <w:bottom w:val="single" w:sz="4" w:space="0" w:color="auto"/>
                    <w:right w:val="single" w:sz="4" w:space="0" w:color="auto"/>
                  </w:tcBorders>
                  <w:shd w:val="clear" w:color="auto" w:fill="auto"/>
                  <w:noWrap/>
                  <w:vAlign w:val="bottom"/>
                  <w:hideMark/>
                </w:tcPr>
                <w:p w14:paraId="717EAF05" w14:textId="77777777" w:rsidR="00E90B8F" w:rsidRPr="00E90B8F" w:rsidRDefault="00E90B8F" w:rsidP="00E90B8F">
                  <w:pPr>
                    <w:spacing w:after="0"/>
                    <w:jc w:val="center"/>
                    <w:rPr>
                      <w:color w:val="000000"/>
                      <w:lang w:eastAsia="es-CO"/>
                    </w:rPr>
                  </w:pPr>
                  <w:r w:rsidRPr="00E90B8F">
                    <w:rPr>
                      <w:color w:val="000000"/>
                      <w:lang w:eastAsia="es-CO"/>
                    </w:rPr>
                    <w:t>Año 3</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14:paraId="240D4875" w14:textId="77777777" w:rsidR="00E90B8F" w:rsidRPr="00E90B8F" w:rsidRDefault="00E90B8F" w:rsidP="00E90B8F">
                  <w:pPr>
                    <w:spacing w:after="0"/>
                    <w:jc w:val="center"/>
                    <w:rPr>
                      <w:color w:val="000000"/>
                      <w:lang w:eastAsia="es-CO"/>
                    </w:rPr>
                  </w:pPr>
                  <w:r w:rsidRPr="00E90B8F">
                    <w:rPr>
                      <w:color w:val="000000"/>
                      <w:lang w:eastAsia="es-CO"/>
                    </w:rPr>
                    <w:t>Año 4</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14:paraId="2CA16AE0" w14:textId="77777777" w:rsidR="00E90B8F" w:rsidRPr="00E90B8F" w:rsidRDefault="00E90B8F" w:rsidP="00E90B8F">
                  <w:pPr>
                    <w:spacing w:after="0"/>
                    <w:jc w:val="center"/>
                    <w:rPr>
                      <w:color w:val="000000"/>
                      <w:lang w:eastAsia="es-CO"/>
                    </w:rPr>
                  </w:pPr>
                  <w:r w:rsidRPr="00E90B8F">
                    <w:rPr>
                      <w:color w:val="000000"/>
                      <w:lang w:eastAsia="es-CO"/>
                    </w:rPr>
                    <w:t>Total</w:t>
                  </w:r>
                </w:p>
              </w:tc>
            </w:tr>
            <w:tr w:rsidR="007C37EA" w:rsidRPr="00E90B8F" w14:paraId="148C02AF"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27EF69E4" w14:textId="77777777" w:rsidR="00E90B8F" w:rsidRPr="00E90B8F" w:rsidRDefault="00E90B8F" w:rsidP="00E90B8F">
                  <w:pPr>
                    <w:spacing w:after="0"/>
                    <w:jc w:val="left"/>
                    <w:rPr>
                      <w:color w:val="000000"/>
                      <w:lang w:eastAsia="es-CO"/>
                    </w:rPr>
                  </w:pPr>
                  <w:r w:rsidRPr="00E90B8F">
                    <w:rPr>
                      <w:color w:val="000000"/>
                      <w:lang w:eastAsia="es-CO"/>
                    </w:rPr>
                    <w:t>Meta de áreas inscritas en el RUNAP</w:t>
                  </w:r>
                </w:p>
              </w:tc>
              <w:tc>
                <w:tcPr>
                  <w:tcW w:w="816" w:type="dxa"/>
                  <w:tcBorders>
                    <w:top w:val="nil"/>
                    <w:left w:val="nil"/>
                    <w:bottom w:val="single" w:sz="4" w:space="0" w:color="auto"/>
                    <w:right w:val="single" w:sz="4" w:space="0" w:color="auto"/>
                  </w:tcBorders>
                  <w:shd w:val="clear" w:color="000000" w:fill="FFFF00"/>
                  <w:noWrap/>
                  <w:vAlign w:val="bottom"/>
                  <w:hideMark/>
                </w:tcPr>
                <w:p w14:paraId="26BE1A29"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65FE5190"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688BE3C4"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59ADC9F7" w14:textId="77777777" w:rsidR="00E90B8F" w:rsidRPr="00E90B8F" w:rsidRDefault="00E90B8F" w:rsidP="00E90B8F">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7B29FAEB" w14:textId="77777777" w:rsidR="00E90B8F" w:rsidRPr="00E90B8F" w:rsidRDefault="00E90B8F" w:rsidP="00E90B8F">
                  <w:pPr>
                    <w:spacing w:after="0"/>
                    <w:jc w:val="left"/>
                    <w:rPr>
                      <w:color w:val="006100"/>
                      <w:lang w:eastAsia="es-CO"/>
                    </w:rPr>
                  </w:pPr>
                </w:p>
              </w:tc>
            </w:tr>
            <w:tr w:rsidR="007C37EA" w:rsidRPr="00E90B8F" w14:paraId="1653EEB2"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5A4FAA0C" w14:textId="77777777" w:rsidR="00E90B8F" w:rsidRPr="00E90B8F" w:rsidRDefault="00E90B8F" w:rsidP="00E90B8F">
                  <w:pPr>
                    <w:spacing w:after="0"/>
                    <w:jc w:val="left"/>
                    <w:rPr>
                      <w:color w:val="000000"/>
                      <w:lang w:eastAsia="es-CO"/>
                    </w:rPr>
                  </w:pPr>
                  <w:r w:rsidRPr="00E90B8F">
                    <w:rPr>
                      <w:color w:val="000000"/>
                      <w:lang w:eastAsia="es-CO"/>
                    </w:rPr>
                    <w:t>Sin iniciar</w:t>
                  </w:r>
                </w:p>
              </w:tc>
              <w:tc>
                <w:tcPr>
                  <w:tcW w:w="816" w:type="dxa"/>
                  <w:tcBorders>
                    <w:top w:val="nil"/>
                    <w:left w:val="nil"/>
                    <w:bottom w:val="single" w:sz="4" w:space="0" w:color="auto"/>
                    <w:right w:val="single" w:sz="4" w:space="0" w:color="auto"/>
                  </w:tcBorders>
                  <w:shd w:val="clear" w:color="000000" w:fill="FFFF00"/>
                  <w:noWrap/>
                  <w:vAlign w:val="bottom"/>
                  <w:hideMark/>
                </w:tcPr>
                <w:p w14:paraId="3D3B6A39"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2B66DAB5"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23E12EF7"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10D39213" w14:textId="77777777" w:rsidR="00E90B8F" w:rsidRPr="00E90B8F" w:rsidRDefault="00E90B8F" w:rsidP="00E90B8F">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1F979C4D" w14:textId="77777777" w:rsidR="00E90B8F" w:rsidRPr="00E90B8F" w:rsidRDefault="00E90B8F" w:rsidP="00E90B8F">
                  <w:pPr>
                    <w:spacing w:after="0"/>
                    <w:jc w:val="left"/>
                    <w:rPr>
                      <w:color w:val="006100"/>
                      <w:lang w:eastAsia="es-CO"/>
                    </w:rPr>
                  </w:pPr>
                </w:p>
              </w:tc>
            </w:tr>
            <w:tr w:rsidR="007C37EA" w:rsidRPr="00E90B8F" w14:paraId="3EA61975"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2CF8E966" w14:textId="77777777" w:rsidR="00E90B8F" w:rsidRPr="00E90B8F" w:rsidRDefault="00E90B8F" w:rsidP="00E90B8F">
                  <w:pPr>
                    <w:spacing w:after="0"/>
                    <w:jc w:val="left"/>
                    <w:rPr>
                      <w:color w:val="000000"/>
                      <w:lang w:eastAsia="es-CO"/>
                    </w:rPr>
                  </w:pPr>
                  <w:r w:rsidRPr="00E90B8F">
                    <w:rPr>
                      <w:color w:val="000000"/>
                      <w:lang w:eastAsia="es-CO"/>
                    </w:rPr>
                    <w:t>FASE I: Preparación</w:t>
                  </w:r>
                </w:p>
              </w:tc>
              <w:tc>
                <w:tcPr>
                  <w:tcW w:w="816" w:type="dxa"/>
                  <w:tcBorders>
                    <w:top w:val="nil"/>
                    <w:left w:val="nil"/>
                    <w:bottom w:val="single" w:sz="4" w:space="0" w:color="auto"/>
                    <w:right w:val="single" w:sz="4" w:space="0" w:color="auto"/>
                  </w:tcBorders>
                  <w:shd w:val="clear" w:color="000000" w:fill="FFFF00"/>
                  <w:noWrap/>
                  <w:vAlign w:val="bottom"/>
                  <w:hideMark/>
                </w:tcPr>
                <w:p w14:paraId="641EB383"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08D9910B"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1D9E0E6B"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539BD3EB" w14:textId="77777777" w:rsidR="00E90B8F" w:rsidRPr="00E90B8F" w:rsidRDefault="00E90B8F" w:rsidP="00E90B8F">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1C1DCF4A" w14:textId="77777777" w:rsidR="00E90B8F" w:rsidRPr="00E90B8F" w:rsidRDefault="00E90B8F" w:rsidP="00E90B8F">
                  <w:pPr>
                    <w:spacing w:after="0"/>
                    <w:jc w:val="left"/>
                    <w:rPr>
                      <w:color w:val="006100"/>
                      <w:lang w:eastAsia="es-CO"/>
                    </w:rPr>
                  </w:pPr>
                </w:p>
              </w:tc>
            </w:tr>
            <w:tr w:rsidR="007C37EA" w:rsidRPr="00E90B8F" w14:paraId="17FFF852"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052B739A" w14:textId="77777777" w:rsidR="00E90B8F" w:rsidRPr="00E90B8F" w:rsidRDefault="00E90B8F" w:rsidP="00E90B8F">
                  <w:pPr>
                    <w:spacing w:after="0"/>
                    <w:jc w:val="left"/>
                    <w:rPr>
                      <w:color w:val="000000"/>
                      <w:lang w:eastAsia="es-CO"/>
                    </w:rPr>
                  </w:pPr>
                  <w:r w:rsidRPr="00E90B8F">
                    <w:rPr>
                      <w:color w:val="000000"/>
                      <w:lang w:eastAsia="es-CO"/>
                    </w:rPr>
                    <w:t>FASE II: Aprestamiento</w:t>
                  </w:r>
                </w:p>
              </w:tc>
              <w:tc>
                <w:tcPr>
                  <w:tcW w:w="816" w:type="dxa"/>
                  <w:tcBorders>
                    <w:top w:val="nil"/>
                    <w:left w:val="nil"/>
                    <w:bottom w:val="single" w:sz="4" w:space="0" w:color="auto"/>
                    <w:right w:val="single" w:sz="4" w:space="0" w:color="auto"/>
                  </w:tcBorders>
                  <w:shd w:val="clear" w:color="000000" w:fill="FFFF00"/>
                  <w:noWrap/>
                  <w:vAlign w:val="bottom"/>
                  <w:hideMark/>
                </w:tcPr>
                <w:p w14:paraId="6EFE831B"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34F88A6F"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3DE3A642"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616DF4F6" w14:textId="77777777" w:rsidR="00E90B8F" w:rsidRPr="00E90B8F" w:rsidRDefault="00E90B8F" w:rsidP="00E90B8F">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525B6A0B" w14:textId="77777777" w:rsidR="00E90B8F" w:rsidRPr="00E90B8F" w:rsidRDefault="00E90B8F" w:rsidP="00E90B8F">
                  <w:pPr>
                    <w:spacing w:after="0"/>
                    <w:jc w:val="left"/>
                    <w:rPr>
                      <w:color w:val="006100"/>
                      <w:lang w:eastAsia="es-CO"/>
                    </w:rPr>
                  </w:pPr>
                </w:p>
              </w:tc>
            </w:tr>
            <w:tr w:rsidR="007C37EA" w:rsidRPr="00E90B8F" w14:paraId="46BA94BA"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51E630D6" w14:textId="77777777" w:rsidR="00E90B8F" w:rsidRPr="00E90B8F" w:rsidRDefault="00E90B8F" w:rsidP="00E90B8F">
                  <w:pPr>
                    <w:spacing w:after="0"/>
                    <w:jc w:val="left"/>
                    <w:rPr>
                      <w:color w:val="000000"/>
                      <w:lang w:eastAsia="es-CO"/>
                    </w:rPr>
                  </w:pPr>
                  <w:r w:rsidRPr="00E90B8F">
                    <w:rPr>
                      <w:color w:val="000000"/>
                      <w:lang w:eastAsia="es-CO"/>
                    </w:rPr>
                    <w:t>FASE III: Declaratoria o Ampliación</w:t>
                  </w:r>
                </w:p>
              </w:tc>
              <w:tc>
                <w:tcPr>
                  <w:tcW w:w="816" w:type="dxa"/>
                  <w:tcBorders>
                    <w:top w:val="nil"/>
                    <w:left w:val="nil"/>
                    <w:bottom w:val="single" w:sz="4" w:space="0" w:color="auto"/>
                    <w:right w:val="single" w:sz="4" w:space="0" w:color="auto"/>
                  </w:tcBorders>
                  <w:shd w:val="clear" w:color="000000" w:fill="FFFF00"/>
                  <w:noWrap/>
                  <w:vAlign w:val="bottom"/>
                  <w:hideMark/>
                </w:tcPr>
                <w:p w14:paraId="06EC73C9" w14:textId="77777777" w:rsidR="00E90B8F" w:rsidRPr="00E90B8F" w:rsidRDefault="00E90B8F" w:rsidP="00E90B8F">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3822AB07"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2508108C" w14:textId="77777777" w:rsidR="00E90B8F" w:rsidRPr="00E90B8F" w:rsidRDefault="00E90B8F" w:rsidP="00E90B8F">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416F9F01" w14:textId="77777777" w:rsidR="00E90B8F" w:rsidRPr="00E90B8F" w:rsidRDefault="00E90B8F" w:rsidP="00E90B8F">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7233C286" w14:textId="77777777" w:rsidR="00E90B8F" w:rsidRPr="00E90B8F" w:rsidRDefault="00E90B8F" w:rsidP="00E90B8F">
                  <w:pPr>
                    <w:spacing w:after="0"/>
                    <w:jc w:val="left"/>
                    <w:rPr>
                      <w:color w:val="006100"/>
                      <w:lang w:eastAsia="es-CO"/>
                    </w:rPr>
                  </w:pPr>
                </w:p>
              </w:tc>
            </w:tr>
            <w:tr w:rsidR="007C37EA" w:rsidRPr="00E90B8F" w14:paraId="3633F40C"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7EE87BC2" w14:textId="77777777" w:rsidR="00E90B8F" w:rsidRPr="00E90B8F" w:rsidRDefault="00E90B8F" w:rsidP="00E90B8F">
                  <w:pPr>
                    <w:spacing w:after="0"/>
                    <w:jc w:val="left"/>
                    <w:rPr>
                      <w:color w:val="000000"/>
                      <w:lang w:eastAsia="es-CO"/>
                    </w:rPr>
                  </w:pPr>
                  <w:r w:rsidRPr="00E90B8F">
                    <w:rPr>
                      <w:color w:val="000000"/>
                      <w:lang w:eastAsia="es-CO"/>
                    </w:rPr>
                    <w:t>Total</w:t>
                  </w:r>
                </w:p>
              </w:tc>
              <w:tc>
                <w:tcPr>
                  <w:tcW w:w="816" w:type="dxa"/>
                  <w:tcBorders>
                    <w:top w:val="nil"/>
                    <w:left w:val="nil"/>
                    <w:bottom w:val="single" w:sz="4" w:space="0" w:color="auto"/>
                    <w:right w:val="single" w:sz="4" w:space="0" w:color="auto"/>
                  </w:tcBorders>
                  <w:shd w:val="clear" w:color="000000" w:fill="C6EFCE"/>
                  <w:noWrap/>
                  <w:vAlign w:val="bottom"/>
                </w:tcPr>
                <w:p w14:paraId="37E0B9AA" w14:textId="77777777" w:rsidR="00E90B8F" w:rsidRPr="00E90B8F" w:rsidRDefault="00E90B8F" w:rsidP="00E90B8F">
                  <w:pPr>
                    <w:spacing w:after="0"/>
                    <w:jc w:val="left"/>
                    <w:rPr>
                      <w:color w:val="006100"/>
                      <w:lang w:eastAsia="es-CO"/>
                    </w:rPr>
                  </w:pPr>
                </w:p>
              </w:tc>
              <w:tc>
                <w:tcPr>
                  <w:tcW w:w="846" w:type="dxa"/>
                  <w:tcBorders>
                    <w:top w:val="nil"/>
                    <w:left w:val="nil"/>
                    <w:bottom w:val="single" w:sz="4" w:space="0" w:color="auto"/>
                    <w:right w:val="single" w:sz="4" w:space="0" w:color="auto"/>
                  </w:tcBorders>
                  <w:shd w:val="clear" w:color="000000" w:fill="C6EFCE"/>
                  <w:noWrap/>
                  <w:vAlign w:val="bottom"/>
                </w:tcPr>
                <w:p w14:paraId="433F6FB9" w14:textId="77777777" w:rsidR="00E90B8F" w:rsidRPr="00E90B8F" w:rsidRDefault="00E90B8F" w:rsidP="00E90B8F">
                  <w:pPr>
                    <w:spacing w:after="0"/>
                    <w:jc w:val="left"/>
                    <w:rPr>
                      <w:color w:val="006100"/>
                      <w:lang w:eastAsia="es-CO"/>
                    </w:rPr>
                  </w:pPr>
                </w:p>
              </w:tc>
              <w:tc>
                <w:tcPr>
                  <w:tcW w:w="1269" w:type="dxa"/>
                  <w:tcBorders>
                    <w:top w:val="nil"/>
                    <w:left w:val="nil"/>
                    <w:bottom w:val="single" w:sz="4" w:space="0" w:color="auto"/>
                    <w:right w:val="single" w:sz="4" w:space="0" w:color="auto"/>
                  </w:tcBorders>
                  <w:shd w:val="clear" w:color="000000" w:fill="C6EFCE"/>
                  <w:noWrap/>
                  <w:vAlign w:val="bottom"/>
                </w:tcPr>
                <w:p w14:paraId="73ADD230" w14:textId="77777777" w:rsidR="00E90B8F" w:rsidRPr="00E90B8F" w:rsidRDefault="00E90B8F" w:rsidP="00E90B8F">
                  <w:pPr>
                    <w:spacing w:after="0"/>
                    <w:jc w:val="left"/>
                    <w:rPr>
                      <w:color w:val="006100"/>
                      <w:lang w:eastAsia="es-CO"/>
                    </w:rPr>
                  </w:pPr>
                </w:p>
              </w:tc>
              <w:tc>
                <w:tcPr>
                  <w:tcW w:w="1268" w:type="dxa"/>
                  <w:tcBorders>
                    <w:top w:val="nil"/>
                    <w:left w:val="nil"/>
                    <w:bottom w:val="single" w:sz="4" w:space="0" w:color="auto"/>
                    <w:right w:val="single" w:sz="4" w:space="0" w:color="auto"/>
                  </w:tcBorders>
                  <w:shd w:val="clear" w:color="000000" w:fill="C6EFCE"/>
                  <w:noWrap/>
                  <w:vAlign w:val="bottom"/>
                </w:tcPr>
                <w:p w14:paraId="6E656E4D" w14:textId="77777777" w:rsidR="00E90B8F" w:rsidRPr="00E90B8F" w:rsidRDefault="00E90B8F" w:rsidP="00E90B8F">
                  <w:pPr>
                    <w:spacing w:after="0"/>
                    <w:jc w:val="left"/>
                    <w:rPr>
                      <w:color w:val="006100"/>
                      <w:lang w:eastAsia="es-CO"/>
                    </w:rPr>
                  </w:pPr>
                </w:p>
              </w:tc>
              <w:tc>
                <w:tcPr>
                  <w:tcW w:w="1196" w:type="dxa"/>
                  <w:tcBorders>
                    <w:top w:val="nil"/>
                    <w:left w:val="nil"/>
                    <w:bottom w:val="single" w:sz="4" w:space="0" w:color="auto"/>
                    <w:right w:val="single" w:sz="4" w:space="0" w:color="auto"/>
                  </w:tcBorders>
                  <w:shd w:val="clear" w:color="000000" w:fill="C6EFCE"/>
                  <w:noWrap/>
                  <w:vAlign w:val="bottom"/>
                </w:tcPr>
                <w:p w14:paraId="44456B58" w14:textId="77777777" w:rsidR="00E90B8F" w:rsidRPr="00E90B8F" w:rsidRDefault="00E90B8F" w:rsidP="00E90B8F">
                  <w:pPr>
                    <w:spacing w:after="0"/>
                    <w:jc w:val="left"/>
                    <w:rPr>
                      <w:color w:val="006100"/>
                      <w:lang w:eastAsia="es-CO"/>
                    </w:rPr>
                  </w:pPr>
                </w:p>
              </w:tc>
            </w:tr>
          </w:tbl>
          <w:p w14:paraId="02264B7A" w14:textId="77777777" w:rsidR="00E90B8F" w:rsidRDefault="00E90B8F" w:rsidP="00E90B8F">
            <w:pPr>
              <w:spacing w:after="0"/>
              <w:rPr>
                <w:lang w:eastAsia="ar-SA"/>
              </w:rPr>
            </w:pPr>
            <w:r>
              <w:rPr>
                <w:lang w:eastAsia="ar-SA"/>
              </w:rPr>
              <w:t>(*) Ubique la superficie de cada área protegida sólo en la última etapa que se encuentre</w:t>
            </w:r>
          </w:p>
          <w:p w14:paraId="122A3601" w14:textId="77777777" w:rsidR="00E90B8F" w:rsidRDefault="00E90B8F" w:rsidP="00E90B8F">
            <w:pPr>
              <w:spacing w:after="0"/>
              <w:rPr>
                <w:lang w:eastAsia="ar-SA"/>
              </w:rPr>
            </w:pPr>
            <w:r>
              <w:rPr>
                <w:lang w:eastAsia="ar-SA"/>
              </w:rPr>
              <w:t>La suma de las áreas protegidas debe ser igual a la meta de superficie de áreas protegidas en el cuatrienio.</w:t>
            </w:r>
          </w:p>
          <w:p w14:paraId="78667E0F" w14:textId="77777777" w:rsidR="00E90B8F" w:rsidRDefault="00E90B8F" w:rsidP="00E90B8F">
            <w:pPr>
              <w:spacing w:after="0"/>
              <w:rPr>
                <w:lang w:eastAsia="ar-SA"/>
              </w:rPr>
            </w:pPr>
          </w:p>
          <w:p w14:paraId="0EFEF10D" w14:textId="32A045D9" w:rsidR="003F29FB" w:rsidRPr="00E90B8F" w:rsidRDefault="003F29FB" w:rsidP="003F29FB">
            <w:pPr>
              <w:rPr>
                <w:b/>
                <w:lang w:eastAsia="ar-SA"/>
              </w:rPr>
            </w:pPr>
            <w:r>
              <w:rPr>
                <w:b/>
                <w:lang w:eastAsia="ar-SA"/>
              </w:rPr>
              <w:t>AREAS PROTEGIDAS MARINAS</w:t>
            </w:r>
            <w:r w:rsidR="00224C8F">
              <w:rPr>
                <w:b/>
                <w:lang w:eastAsia="ar-SA"/>
              </w:rPr>
              <w:t xml:space="preserve">, </w:t>
            </w:r>
            <w:r w:rsidR="003C12B1">
              <w:rPr>
                <w:b/>
                <w:lang w:eastAsia="ar-SA"/>
              </w:rPr>
              <w:t xml:space="preserve">COSTERAS </w:t>
            </w:r>
            <w:r w:rsidR="00EF183F">
              <w:rPr>
                <w:b/>
                <w:lang w:eastAsia="ar-SA"/>
              </w:rPr>
              <w:t>E INSULARES</w:t>
            </w:r>
          </w:p>
          <w:p w14:paraId="65722CE7" w14:textId="77777777" w:rsidR="003F29FB" w:rsidRDefault="003F29FB" w:rsidP="003F29FB">
            <w:pPr>
              <w:rPr>
                <w:lang w:eastAsia="ar-SA"/>
              </w:rPr>
            </w:pPr>
            <w:r w:rsidRPr="00E90B8F">
              <w:rPr>
                <w:lang w:eastAsia="ar-SA"/>
              </w:rPr>
              <w:t>Número de áreas protegidas en proceso de declaratoria (*)</w:t>
            </w:r>
          </w:p>
          <w:tbl>
            <w:tblPr>
              <w:tblW w:w="8123" w:type="dxa"/>
              <w:tblLayout w:type="fixed"/>
              <w:tblCellMar>
                <w:left w:w="70" w:type="dxa"/>
                <w:right w:w="70" w:type="dxa"/>
              </w:tblCellMar>
              <w:tblLook w:val="04A0" w:firstRow="1" w:lastRow="0" w:firstColumn="1" w:lastColumn="0" w:noHBand="0" w:noVBand="1"/>
            </w:tblPr>
            <w:tblGrid>
              <w:gridCol w:w="2869"/>
              <w:gridCol w:w="816"/>
              <w:gridCol w:w="846"/>
              <w:gridCol w:w="1269"/>
              <w:gridCol w:w="1268"/>
              <w:gridCol w:w="1055"/>
            </w:tblGrid>
            <w:tr w:rsidR="003F29FB" w:rsidRPr="00E90B8F" w14:paraId="0D766E70" w14:textId="77777777" w:rsidTr="00890E8F">
              <w:trPr>
                <w:trHeight w:val="20"/>
              </w:trPr>
              <w:tc>
                <w:tcPr>
                  <w:tcW w:w="28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1880F" w14:textId="77777777" w:rsidR="003F29FB" w:rsidRPr="00E90B8F" w:rsidRDefault="003F29FB" w:rsidP="003F29FB">
                  <w:pPr>
                    <w:spacing w:after="0"/>
                    <w:jc w:val="left"/>
                    <w:rPr>
                      <w:color w:val="000000"/>
                      <w:lang w:eastAsia="es-CO"/>
                    </w:rPr>
                  </w:pPr>
                  <w:r w:rsidRPr="00E90B8F">
                    <w:rPr>
                      <w:color w:val="000000"/>
                      <w:lang w:eastAsia="es-CO"/>
                    </w:rPr>
                    <w:t>Variable</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14:paraId="4F3DA81A" w14:textId="77777777" w:rsidR="003F29FB" w:rsidRPr="00E90B8F" w:rsidRDefault="003F29FB" w:rsidP="003F29FB">
                  <w:pPr>
                    <w:spacing w:after="0"/>
                    <w:jc w:val="center"/>
                    <w:rPr>
                      <w:color w:val="000000"/>
                      <w:lang w:eastAsia="es-CO"/>
                    </w:rPr>
                  </w:pPr>
                  <w:r w:rsidRPr="00E90B8F">
                    <w:rPr>
                      <w:color w:val="000000"/>
                      <w:lang w:eastAsia="es-CO"/>
                    </w:rPr>
                    <w:t>Año 1</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0B66C291" w14:textId="77777777" w:rsidR="003F29FB" w:rsidRPr="00E90B8F" w:rsidRDefault="003F29FB" w:rsidP="003F29FB">
                  <w:pPr>
                    <w:spacing w:after="0"/>
                    <w:jc w:val="center"/>
                    <w:rPr>
                      <w:color w:val="000000"/>
                      <w:lang w:eastAsia="es-CO"/>
                    </w:rPr>
                  </w:pPr>
                  <w:r w:rsidRPr="00E90B8F">
                    <w:rPr>
                      <w:color w:val="000000"/>
                      <w:lang w:eastAsia="es-CO"/>
                    </w:rPr>
                    <w:t>Año 2</w:t>
                  </w:r>
                </w:p>
              </w:tc>
              <w:tc>
                <w:tcPr>
                  <w:tcW w:w="1269" w:type="dxa"/>
                  <w:tcBorders>
                    <w:top w:val="single" w:sz="4" w:space="0" w:color="auto"/>
                    <w:left w:val="nil"/>
                    <w:bottom w:val="single" w:sz="4" w:space="0" w:color="auto"/>
                    <w:right w:val="single" w:sz="4" w:space="0" w:color="auto"/>
                  </w:tcBorders>
                  <w:shd w:val="clear" w:color="auto" w:fill="auto"/>
                  <w:noWrap/>
                  <w:vAlign w:val="bottom"/>
                  <w:hideMark/>
                </w:tcPr>
                <w:p w14:paraId="0042F558" w14:textId="77777777" w:rsidR="003F29FB" w:rsidRPr="00E90B8F" w:rsidRDefault="003F29FB" w:rsidP="003F29FB">
                  <w:pPr>
                    <w:spacing w:after="0"/>
                    <w:jc w:val="center"/>
                    <w:rPr>
                      <w:color w:val="000000"/>
                      <w:lang w:eastAsia="es-CO"/>
                    </w:rPr>
                  </w:pPr>
                  <w:r w:rsidRPr="00E90B8F">
                    <w:rPr>
                      <w:color w:val="000000"/>
                      <w:lang w:eastAsia="es-CO"/>
                    </w:rPr>
                    <w:t>Año 3</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14:paraId="23CADB15" w14:textId="77777777" w:rsidR="003F29FB" w:rsidRPr="00E90B8F" w:rsidRDefault="003F29FB" w:rsidP="003F29FB">
                  <w:pPr>
                    <w:spacing w:after="0"/>
                    <w:jc w:val="center"/>
                    <w:rPr>
                      <w:color w:val="000000"/>
                      <w:lang w:eastAsia="es-CO"/>
                    </w:rPr>
                  </w:pPr>
                  <w:r w:rsidRPr="00E90B8F">
                    <w:rPr>
                      <w:color w:val="000000"/>
                      <w:lang w:eastAsia="es-CO"/>
                    </w:rPr>
                    <w:t>Año 4</w:t>
                  </w:r>
                </w:p>
              </w:tc>
              <w:tc>
                <w:tcPr>
                  <w:tcW w:w="1055" w:type="dxa"/>
                  <w:tcBorders>
                    <w:top w:val="single" w:sz="4" w:space="0" w:color="auto"/>
                    <w:left w:val="nil"/>
                    <w:bottom w:val="single" w:sz="4" w:space="0" w:color="auto"/>
                    <w:right w:val="single" w:sz="4" w:space="0" w:color="auto"/>
                  </w:tcBorders>
                  <w:shd w:val="clear" w:color="auto" w:fill="auto"/>
                  <w:noWrap/>
                  <w:vAlign w:val="bottom"/>
                  <w:hideMark/>
                </w:tcPr>
                <w:p w14:paraId="38436B41" w14:textId="77777777" w:rsidR="003F29FB" w:rsidRPr="00E90B8F" w:rsidRDefault="003F29FB" w:rsidP="003F29FB">
                  <w:pPr>
                    <w:spacing w:after="0"/>
                    <w:jc w:val="center"/>
                    <w:rPr>
                      <w:color w:val="000000"/>
                      <w:lang w:eastAsia="es-CO"/>
                    </w:rPr>
                  </w:pPr>
                  <w:r w:rsidRPr="00E90B8F">
                    <w:rPr>
                      <w:color w:val="000000"/>
                      <w:lang w:eastAsia="es-CO"/>
                    </w:rPr>
                    <w:t>Total</w:t>
                  </w:r>
                </w:p>
              </w:tc>
            </w:tr>
            <w:tr w:rsidR="007C37EA" w:rsidRPr="00E90B8F" w14:paraId="71AB4A04"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13777FA7" w14:textId="77777777" w:rsidR="003F29FB" w:rsidRPr="00E90B8F" w:rsidRDefault="003F29FB" w:rsidP="003F29FB">
                  <w:pPr>
                    <w:spacing w:after="0"/>
                    <w:jc w:val="left"/>
                    <w:rPr>
                      <w:color w:val="000000"/>
                      <w:lang w:eastAsia="es-CO"/>
                    </w:rPr>
                  </w:pPr>
                  <w:r w:rsidRPr="00E90B8F">
                    <w:rPr>
                      <w:color w:val="000000"/>
                      <w:lang w:eastAsia="es-CO"/>
                    </w:rPr>
                    <w:t>Meta de áreas inscritas en el RUNAP</w:t>
                  </w:r>
                </w:p>
              </w:tc>
              <w:tc>
                <w:tcPr>
                  <w:tcW w:w="816" w:type="dxa"/>
                  <w:tcBorders>
                    <w:top w:val="nil"/>
                    <w:left w:val="nil"/>
                    <w:bottom w:val="single" w:sz="4" w:space="0" w:color="auto"/>
                    <w:right w:val="single" w:sz="4" w:space="0" w:color="auto"/>
                  </w:tcBorders>
                  <w:shd w:val="clear" w:color="000000" w:fill="FFFF00"/>
                  <w:noWrap/>
                  <w:vAlign w:val="bottom"/>
                  <w:hideMark/>
                </w:tcPr>
                <w:p w14:paraId="6A68EFA6"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56BEA62B"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6AF9AAEB"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071ED769" w14:textId="77777777" w:rsidR="003F29FB" w:rsidRPr="00E90B8F" w:rsidRDefault="003F29FB" w:rsidP="003F29FB">
                  <w:pPr>
                    <w:spacing w:after="0"/>
                    <w:jc w:val="left"/>
                    <w:rPr>
                      <w:color w:val="000000"/>
                      <w:lang w:eastAsia="es-CO"/>
                    </w:rPr>
                  </w:pPr>
                  <w:r w:rsidRPr="00E90B8F">
                    <w:rPr>
                      <w:color w:val="000000"/>
                      <w:lang w:eastAsia="es-CO"/>
                    </w:rPr>
                    <w:t> </w:t>
                  </w:r>
                </w:p>
              </w:tc>
              <w:tc>
                <w:tcPr>
                  <w:tcW w:w="1055" w:type="dxa"/>
                  <w:tcBorders>
                    <w:top w:val="nil"/>
                    <w:left w:val="nil"/>
                    <w:bottom w:val="single" w:sz="4" w:space="0" w:color="auto"/>
                    <w:right w:val="single" w:sz="4" w:space="0" w:color="auto"/>
                  </w:tcBorders>
                  <w:shd w:val="clear" w:color="000000" w:fill="C6EFCE"/>
                  <w:noWrap/>
                  <w:vAlign w:val="bottom"/>
                </w:tcPr>
                <w:p w14:paraId="453A891F" w14:textId="77777777" w:rsidR="003F29FB" w:rsidRPr="00E90B8F" w:rsidRDefault="003F29FB" w:rsidP="003F29FB">
                  <w:pPr>
                    <w:spacing w:after="0"/>
                    <w:jc w:val="left"/>
                    <w:rPr>
                      <w:color w:val="006100"/>
                      <w:lang w:eastAsia="es-CO"/>
                    </w:rPr>
                  </w:pPr>
                </w:p>
              </w:tc>
            </w:tr>
            <w:tr w:rsidR="007C37EA" w:rsidRPr="00E90B8F" w14:paraId="303D695F"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534380E6" w14:textId="77777777" w:rsidR="003F29FB" w:rsidRPr="00E90B8F" w:rsidRDefault="003F29FB" w:rsidP="003F29FB">
                  <w:pPr>
                    <w:spacing w:after="0"/>
                    <w:jc w:val="left"/>
                    <w:rPr>
                      <w:color w:val="000000"/>
                      <w:lang w:eastAsia="es-CO"/>
                    </w:rPr>
                  </w:pPr>
                  <w:r w:rsidRPr="00E90B8F">
                    <w:rPr>
                      <w:color w:val="000000"/>
                      <w:lang w:eastAsia="es-CO"/>
                    </w:rPr>
                    <w:t>Sin iniciar</w:t>
                  </w:r>
                </w:p>
              </w:tc>
              <w:tc>
                <w:tcPr>
                  <w:tcW w:w="816" w:type="dxa"/>
                  <w:tcBorders>
                    <w:top w:val="nil"/>
                    <w:left w:val="nil"/>
                    <w:bottom w:val="single" w:sz="4" w:space="0" w:color="auto"/>
                    <w:right w:val="single" w:sz="4" w:space="0" w:color="auto"/>
                  </w:tcBorders>
                  <w:shd w:val="clear" w:color="000000" w:fill="FFFF00"/>
                  <w:noWrap/>
                  <w:vAlign w:val="bottom"/>
                  <w:hideMark/>
                </w:tcPr>
                <w:p w14:paraId="5FB4E4B9"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39B77FFF"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4FB63DF7"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1D740EE4" w14:textId="77777777" w:rsidR="003F29FB" w:rsidRPr="00E90B8F" w:rsidRDefault="003F29FB" w:rsidP="003F29FB">
                  <w:pPr>
                    <w:spacing w:after="0"/>
                    <w:jc w:val="left"/>
                    <w:rPr>
                      <w:color w:val="000000"/>
                      <w:lang w:eastAsia="es-CO"/>
                    </w:rPr>
                  </w:pPr>
                  <w:r w:rsidRPr="00E90B8F">
                    <w:rPr>
                      <w:color w:val="000000"/>
                      <w:lang w:eastAsia="es-CO"/>
                    </w:rPr>
                    <w:t> </w:t>
                  </w:r>
                </w:p>
              </w:tc>
              <w:tc>
                <w:tcPr>
                  <w:tcW w:w="1055" w:type="dxa"/>
                  <w:tcBorders>
                    <w:top w:val="nil"/>
                    <w:left w:val="nil"/>
                    <w:bottom w:val="single" w:sz="4" w:space="0" w:color="auto"/>
                    <w:right w:val="single" w:sz="4" w:space="0" w:color="auto"/>
                  </w:tcBorders>
                  <w:shd w:val="clear" w:color="000000" w:fill="C6EFCE"/>
                  <w:noWrap/>
                  <w:vAlign w:val="bottom"/>
                </w:tcPr>
                <w:p w14:paraId="086BF25C" w14:textId="77777777" w:rsidR="003F29FB" w:rsidRPr="00E90B8F" w:rsidRDefault="003F29FB" w:rsidP="003F29FB">
                  <w:pPr>
                    <w:spacing w:after="0"/>
                    <w:jc w:val="left"/>
                    <w:rPr>
                      <w:color w:val="006100"/>
                      <w:lang w:eastAsia="es-CO"/>
                    </w:rPr>
                  </w:pPr>
                </w:p>
              </w:tc>
            </w:tr>
            <w:tr w:rsidR="007C37EA" w:rsidRPr="00E90B8F" w14:paraId="37C2C29B"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3F0032F6" w14:textId="77777777" w:rsidR="003F29FB" w:rsidRPr="00E90B8F" w:rsidRDefault="003F29FB" w:rsidP="003F29FB">
                  <w:pPr>
                    <w:spacing w:after="0"/>
                    <w:jc w:val="left"/>
                    <w:rPr>
                      <w:color w:val="000000"/>
                      <w:lang w:eastAsia="es-CO"/>
                    </w:rPr>
                  </w:pPr>
                  <w:r w:rsidRPr="00E90B8F">
                    <w:rPr>
                      <w:color w:val="000000"/>
                      <w:lang w:eastAsia="es-CO"/>
                    </w:rPr>
                    <w:t>FASE I: Preparación</w:t>
                  </w:r>
                </w:p>
              </w:tc>
              <w:tc>
                <w:tcPr>
                  <w:tcW w:w="816" w:type="dxa"/>
                  <w:tcBorders>
                    <w:top w:val="nil"/>
                    <w:left w:val="nil"/>
                    <w:bottom w:val="single" w:sz="4" w:space="0" w:color="auto"/>
                    <w:right w:val="single" w:sz="4" w:space="0" w:color="auto"/>
                  </w:tcBorders>
                  <w:shd w:val="clear" w:color="000000" w:fill="FFFF00"/>
                  <w:noWrap/>
                  <w:vAlign w:val="bottom"/>
                  <w:hideMark/>
                </w:tcPr>
                <w:p w14:paraId="05AFCBDB"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442C44C9"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71579DA5"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4947BFD9" w14:textId="77777777" w:rsidR="003F29FB" w:rsidRPr="00E90B8F" w:rsidRDefault="003F29FB" w:rsidP="003F29FB">
                  <w:pPr>
                    <w:spacing w:after="0"/>
                    <w:jc w:val="left"/>
                    <w:rPr>
                      <w:color w:val="000000"/>
                      <w:lang w:eastAsia="es-CO"/>
                    </w:rPr>
                  </w:pPr>
                  <w:r w:rsidRPr="00E90B8F">
                    <w:rPr>
                      <w:color w:val="000000"/>
                      <w:lang w:eastAsia="es-CO"/>
                    </w:rPr>
                    <w:t> </w:t>
                  </w:r>
                </w:p>
              </w:tc>
              <w:tc>
                <w:tcPr>
                  <w:tcW w:w="1055" w:type="dxa"/>
                  <w:tcBorders>
                    <w:top w:val="nil"/>
                    <w:left w:val="nil"/>
                    <w:bottom w:val="single" w:sz="4" w:space="0" w:color="auto"/>
                    <w:right w:val="single" w:sz="4" w:space="0" w:color="auto"/>
                  </w:tcBorders>
                  <w:shd w:val="clear" w:color="000000" w:fill="C6EFCE"/>
                  <w:noWrap/>
                  <w:vAlign w:val="bottom"/>
                </w:tcPr>
                <w:p w14:paraId="6097B9E0" w14:textId="77777777" w:rsidR="003F29FB" w:rsidRPr="00E90B8F" w:rsidRDefault="003F29FB" w:rsidP="003F29FB">
                  <w:pPr>
                    <w:spacing w:after="0"/>
                    <w:jc w:val="left"/>
                    <w:rPr>
                      <w:color w:val="006100"/>
                      <w:lang w:eastAsia="es-CO"/>
                    </w:rPr>
                  </w:pPr>
                </w:p>
              </w:tc>
            </w:tr>
            <w:tr w:rsidR="007C37EA" w:rsidRPr="00E90B8F" w14:paraId="7BF3569E"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45B0944B" w14:textId="77777777" w:rsidR="003F29FB" w:rsidRPr="00E90B8F" w:rsidRDefault="003F29FB" w:rsidP="003F29FB">
                  <w:pPr>
                    <w:spacing w:after="0"/>
                    <w:jc w:val="left"/>
                    <w:rPr>
                      <w:color w:val="000000"/>
                      <w:lang w:eastAsia="es-CO"/>
                    </w:rPr>
                  </w:pPr>
                  <w:r w:rsidRPr="00E90B8F">
                    <w:rPr>
                      <w:color w:val="000000"/>
                      <w:lang w:eastAsia="es-CO"/>
                    </w:rPr>
                    <w:t>FASE II: Aprestamiento</w:t>
                  </w:r>
                </w:p>
              </w:tc>
              <w:tc>
                <w:tcPr>
                  <w:tcW w:w="816" w:type="dxa"/>
                  <w:tcBorders>
                    <w:top w:val="nil"/>
                    <w:left w:val="nil"/>
                    <w:bottom w:val="single" w:sz="4" w:space="0" w:color="auto"/>
                    <w:right w:val="single" w:sz="4" w:space="0" w:color="auto"/>
                  </w:tcBorders>
                  <w:shd w:val="clear" w:color="000000" w:fill="FFFF00"/>
                  <w:noWrap/>
                  <w:vAlign w:val="bottom"/>
                  <w:hideMark/>
                </w:tcPr>
                <w:p w14:paraId="2235CEE0"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054E21C0"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217162F9"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15EEA1FB" w14:textId="77777777" w:rsidR="003F29FB" w:rsidRPr="00E90B8F" w:rsidRDefault="003F29FB" w:rsidP="003F29FB">
                  <w:pPr>
                    <w:spacing w:after="0"/>
                    <w:jc w:val="left"/>
                    <w:rPr>
                      <w:color w:val="000000"/>
                      <w:lang w:eastAsia="es-CO"/>
                    </w:rPr>
                  </w:pPr>
                  <w:r w:rsidRPr="00E90B8F">
                    <w:rPr>
                      <w:color w:val="000000"/>
                      <w:lang w:eastAsia="es-CO"/>
                    </w:rPr>
                    <w:t> </w:t>
                  </w:r>
                </w:p>
              </w:tc>
              <w:tc>
                <w:tcPr>
                  <w:tcW w:w="1055" w:type="dxa"/>
                  <w:tcBorders>
                    <w:top w:val="nil"/>
                    <w:left w:val="nil"/>
                    <w:bottom w:val="single" w:sz="4" w:space="0" w:color="auto"/>
                    <w:right w:val="single" w:sz="4" w:space="0" w:color="auto"/>
                  </w:tcBorders>
                  <w:shd w:val="clear" w:color="000000" w:fill="C6EFCE"/>
                  <w:noWrap/>
                  <w:vAlign w:val="bottom"/>
                </w:tcPr>
                <w:p w14:paraId="7EC8E482" w14:textId="77777777" w:rsidR="003F29FB" w:rsidRPr="00E90B8F" w:rsidRDefault="003F29FB" w:rsidP="003F29FB">
                  <w:pPr>
                    <w:spacing w:after="0"/>
                    <w:jc w:val="left"/>
                    <w:rPr>
                      <w:color w:val="006100"/>
                      <w:lang w:eastAsia="es-CO"/>
                    </w:rPr>
                  </w:pPr>
                </w:p>
              </w:tc>
            </w:tr>
            <w:tr w:rsidR="007C37EA" w:rsidRPr="00E90B8F" w14:paraId="58C47F1B"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414EF44B" w14:textId="77777777" w:rsidR="003F29FB" w:rsidRPr="00E90B8F" w:rsidRDefault="003F29FB" w:rsidP="003F29FB">
                  <w:pPr>
                    <w:spacing w:after="0"/>
                    <w:jc w:val="left"/>
                    <w:rPr>
                      <w:color w:val="000000"/>
                      <w:lang w:eastAsia="es-CO"/>
                    </w:rPr>
                  </w:pPr>
                  <w:r w:rsidRPr="00E90B8F">
                    <w:rPr>
                      <w:color w:val="000000"/>
                      <w:lang w:eastAsia="es-CO"/>
                    </w:rPr>
                    <w:t>FASE III: Declaratoria o Ampliación</w:t>
                  </w:r>
                </w:p>
              </w:tc>
              <w:tc>
                <w:tcPr>
                  <w:tcW w:w="816" w:type="dxa"/>
                  <w:tcBorders>
                    <w:top w:val="nil"/>
                    <w:left w:val="nil"/>
                    <w:bottom w:val="single" w:sz="4" w:space="0" w:color="auto"/>
                    <w:right w:val="single" w:sz="4" w:space="0" w:color="auto"/>
                  </w:tcBorders>
                  <w:shd w:val="clear" w:color="000000" w:fill="FFFF00"/>
                  <w:noWrap/>
                  <w:vAlign w:val="bottom"/>
                  <w:hideMark/>
                </w:tcPr>
                <w:p w14:paraId="0CFEB5B2"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228D15FA"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1990E706"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66FB846E" w14:textId="77777777" w:rsidR="003F29FB" w:rsidRPr="00E90B8F" w:rsidRDefault="003F29FB" w:rsidP="003F29FB">
                  <w:pPr>
                    <w:spacing w:after="0"/>
                    <w:jc w:val="left"/>
                    <w:rPr>
                      <w:color w:val="000000"/>
                      <w:lang w:eastAsia="es-CO"/>
                    </w:rPr>
                  </w:pPr>
                  <w:r w:rsidRPr="00E90B8F">
                    <w:rPr>
                      <w:color w:val="000000"/>
                      <w:lang w:eastAsia="es-CO"/>
                    </w:rPr>
                    <w:t> </w:t>
                  </w:r>
                </w:p>
              </w:tc>
              <w:tc>
                <w:tcPr>
                  <w:tcW w:w="1055" w:type="dxa"/>
                  <w:tcBorders>
                    <w:top w:val="nil"/>
                    <w:left w:val="nil"/>
                    <w:bottom w:val="single" w:sz="4" w:space="0" w:color="auto"/>
                    <w:right w:val="single" w:sz="4" w:space="0" w:color="auto"/>
                  </w:tcBorders>
                  <w:shd w:val="clear" w:color="000000" w:fill="C6EFCE"/>
                  <w:noWrap/>
                  <w:vAlign w:val="bottom"/>
                </w:tcPr>
                <w:p w14:paraId="5A145317" w14:textId="77777777" w:rsidR="003F29FB" w:rsidRPr="00E90B8F" w:rsidRDefault="003F29FB" w:rsidP="003F29FB">
                  <w:pPr>
                    <w:spacing w:after="0"/>
                    <w:jc w:val="left"/>
                    <w:rPr>
                      <w:color w:val="006100"/>
                      <w:lang w:eastAsia="es-CO"/>
                    </w:rPr>
                  </w:pPr>
                </w:p>
              </w:tc>
            </w:tr>
            <w:tr w:rsidR="007C37EA" w:rsidRPr="00E90B8F" w14:paraId="7EA88539"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054D2247" w14:textId="77777777" w:rsidR="003F29FB" w:rsidRPr="00E90B8F" w:rsidRDefault="003F29FB" w:rsidP="003F29FB">
                  <w:pPr>
                    <w:spacing w:after="0"/>
                    <w:jc w:val="left"/>
                    <w:rPr>
                      <w:color w:val="000000"/>
                      <w:lang w:eastAsia="es-CO"/>
                    </w:rPr>
                  </w:pPr>
                  <w:r w:rsidRPr="00E90B8F">
                    <w:rPr>
                      <w:color w:val="000000"/>
                      <w:lang w:eastAsia="es-CO"/>
                    </w:rPr>
                    <w:t>Total</w:t>
                  </w:r>
                </w:p>
              </w:tc>
              <w:tc>
                <w:tcPr>
                  <w:tcW w:w="816" w:type="dxa"/>
                  <w:tcBorders>
                    <w:top w:val="nil"/>
                    <w:left w:val="nil"/>
                    <w:bottom w:val="single" w:sz="4" w:space="0" w:color="auto"/>
                    <w:right w:val="single" w:sz="4" w:space="0" w:color="auto"/>
                  </w:tcBorders>
                  <w:shd w:val="clear" w:color="000000" w:fill="C6EFCE"/>
                  <w:noWrap/>
                  <w:vAlign w:val="bottom"/>
                </w:tcPr>
                <w:p w14:paraId="7B28ADBE" w14:textId="77777777" w:rsidR="003F29FB" w:rsidRPr="00E90B8F" w:rsidRDefault="003F29FB" w:rsidP="003F29FB">
                  <w:pPr>
                    <w:spacing w:after="0"/>
                    <w:jc w:val="left"/>
                    <w:rPr>
                      <w:color w:val="006100"/>
                      <w:lang w:eastAsia="es-CO"/>
                    </w:rPr>
                  </w:pPr>
                </w:p>
              </w:tc>
              <w:tc>
                <w:tcPr>
                  <w:tcW w:w="846" w:type="dxa"/>
                  <w:tcBorders>
                    <w:top w:val="nil"/>
                    <w:left w:val="nil"/>
                    <w:bottom w:val="single" w:sz="4" w:space="0" w:color="auto"/>
                    <w:right w:val="single" w:sz="4" w:space="0" w:color="auto"/>
                  </w:tcBorders>
                  <w:shd w:val="clear" w:color="000000" w:fill="C6EFCE"/>
                  <w:noWrap/>
                  <w:vAlign w:val="bottom"/>
                </w:tcPr>
                <w:p w14:paraId="629E5BD1" w14:textId="77777777" w:rsidR="003F29FB" w:rsidRPr="00E90B8F" w:rsidRDefault="003F29FB" w:rsidP="003F29FB">
                  <w:pPr>
                    <w:spacing w:after="0"/>
                    <w:jc w:val="left"/>
                    <w:rPr>
                      <w:color w:val="006100"/>
                      <w:lang w:eastAsia="es-CO"/>
                    </w:rPr>
                  </w:pPr>
                </w:p>
              </w:tc>
              <w:tc>
                <w:tcPr>
                  <w:tcW w:w="1269" w:type="dxa"/>
                  <w:tcBorders>
                    <w:top w:val="nil"/>
                    <w:left w:val="nil"/>
                    <w:bottom w:val="single" w:sz="4" w:space="0" w:color="auto"/>
                    <w:right w:val="single" w:sz="4" w:space="0" w:color="auto"/>
                  </w:tcBorders>
                  <w:shd w:val="clear" w:color="000000" w:fill="C6EFCE"/>
                  <w:noWrap/>
                  <w:vAlign w:val="bottom"/>
                </w:tcPr>
                <w:p w14:paraId="70353C43" w14:textId="77777777" w:rsidR="003F29FB" w:rsidRPr="00E90B8F" w:rsidRDefault="003F29FB" w:rsidP="003F29FB">
                  <w:pPr>
                    <w:spacing w:after="0"/>
                    <w:jc w:val="left"/>
                    <w:rPr>
                      <w:color w:val="006100"/>
                      <w:lang w:eastAsia="es-CO"/>
                    </w:rPr>
                  </w:pPr>
                </w:p>
              </w:tc>
              <w:tc>
                <w:tcPr>
                  <w:tcW w:w="1268" w:type="dxa"/>
                  <w:tcBorders>
                    <w:top w:val="nil"/>
                    <w:left w:val="nil"/>
                    <w:bottom w:val="single" w:sz="4" w:space="0" w:color="auto"/>
                    <w:right w:val="single" w:sz="4" w:space="0" w:color="auto"/>
                  </w:tcBorders>
                  <w:shd w:val="clear" w:color="000000" w:fill="C6EFCE"/>
                  <w:noWrap/>
                  <w:vAlign w:val="bottom"/>
                </w:tcPr>
                <w:p w14:paraId="4555C04A" w14:textId="77777777" w:rsidR="003F29FB" w:rsidRPr="00E90B8F" w:rsidRDefault="003F29FB" w:rsidP="003F29FB">
                  <w:pPr>
                    <w:spacing w:after="0"/>
                    <w:jc w:val="left"/>
                    <w:rPr>
                      <w:color w:val="006100"/>
                      <w:lang w:eastAsia="es-CO"/>
                    </w:rPr>
                  </w:pPr>
                </w:p>
              </w:tc>
              <w:tc>
                <w:tcPr>
                  <w:tcW w:w="1055" w:type="dxa"/>
                  <w:tcBorders>
                    <w:top w:val="nil"/>
                    <w:left w:val="nil"/>
                    <w:bottom w:val="single" w:sz="4" w:space="0" w:color="auto"/>
                    <w:right w:val="single" w:sz="4" w:space="0" w:color="auto"/>
                  </w:tcBorders>
                  <w:shd w:val="clear" w:color="000000" w:fill="C6EFCE"/>
                  <w:noWrap/>
                  <w:vAlign w:val="bottom"/>
                </w:tcPr>
                <w:p w14:paraId="05BEAABB" w14:textId="77777777" w:rsidR="003F29FB" w:rsidRPr="00E90B8F" w:rsidRDefault="003F29FB" w:rsidP="003F29FB">
                  <w:pPr>
                    <w:spacing w:after="0"/>
                    <w:jc w:val="left"/>
                    <w:rPr>
                      <w:color w:val="006100"/>
                      <w:lang w:eastAsia="es-CO"/>
                    </w:rPr>
                  </w:pPr>
                </w:p>
              </w:tc>
            </w:tr>
          </w:tbl>
          <w:p w14:paraId="220BCBE0" w14:textId="77777777" w:rsidR="003F29FB" w:rsidRDefault="003F29FB" w:rsidP="003F29FB">
            <w:pPr>
              <w:spacing w:after="0"/>
              <w:rPr>
                <w:lang w:eastAsia="ar-SA"/>
              </w:rPr>
            </w:pPr>
            <w:r>
              <w:rPr>
                <w:lang w:eastAsia="ar-SA"/>
              </w:rPr>
              <w:t>(*) Ubique cada área protegida sólo en la última etapa que se encuentre</w:t>
            </w:r>
          </w:p>
          <w:p w14:paraId="39992711" w14:textId="77777777" w:rsidR="003F29FB" w:rsidRDefault="003F29FB" w:rsidP="003F29FB">
            <w:pPr>
              <w:rPr>
                <w:lang w:eastAsia="ar-SA"/>
              </w:rPr>
            </w:pPr>
            <w:r>
              <w:rPr>
                <w:lang w:eastAsia="ar-SA"/>
              </w:rPr>
              <w:t>La suma de las áreas protegidas debe ser igual a la meta de número de áreas protegidas en el cuatrienio</w:t>
            </w:r>
          </w:p>
          <w:p w14:paraId="437C9716" w14:textId="77777777" w:rsidR="003F29FB" w:rsidRPr="00E90B8F" w:rsidRDefault="003F29FB" w:rsidP="003F29FB">
            <w:pPr>
              <w:rPr>
                <w:b/>
                <w:lang w:eastAsia="ar-SA"/>
              </w:rPr>
            </w:pPr>
            <w:r w:rsidRPr="00E90B8F">
              <w:rPr>
                <w:b/>
                <w:lang w:eastAsia="ar-SA"/>
              </w:rPr>
              <w:t>Superficie de áreas protegidas en proceso de declaratoria (*)</w:t>
            </w:r>
          </w:p>
          <w:tbl>
            <w:tblPr>
              <w:tblW w:w="8264" w:type="dxa"/>
              <w:tblLayout w:type="fixed"/>
              <w:tblCellMar>
                <w:left w:w="70" w:type="dxa"/>
                <w:right w:w="70" w:type="dxa"/>
              </w:tblCellMar>
              <w:tblLook w:val="04A0" w:firstRow="1" w:lastRow="0" w:firstColumn="1" w:lastColumn="0" w:noHBand="0" w:noVBand="1"/>
            </w:tblPr>
            <w:tblGrid>
              <w:gridCol w:w="2869"/>
              <w:gridCol w:w="816"/>
              <w:gridCol w:w="846"/>
              <w:gridCol w:w="1269"/>
              <w:gridCol w:w="1268"/>
              <w:gridCol w:w="1196"/>
            </w:tblGrid>
            <w:tr w:rsidR="007C37EA" w:rsidRPr="00E90B8F" w14:paraId="3D2A55B5" w14:textId="77777777" w:rsidTr="00890E8F">
              <w:trPr>
                <w:trHeight w:val="20"/>
              </w:trPr>
              <w:tc>
                <w:tcPr>
                  <w:tcW w:w="28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CEDA7" w14:textId="77777777" w:rsidR="003F29FB" w:rsidRPr="00E90B8F" w:rsidRDefault="003F29FB" w:rsidP="003F29FB">
                  <w:pPr>
                    <w:spacing w:after="0"/>
                    <w:jc w:val="left"/>
                    <w:rPr>
                      <w:color w:val="000000"/>
                      <w:lang w:eastAsia="es-CO"/>
                    </w:rPr>
                  </w:pPr>
                  <w:r w:rsidRPr="00E90B8F">
                    <w:rPr>
                      <w:color w:val="000000"/>
                      <w:lang w:eastAsia="es-CO"/>
                    </w:rPr>
                    <w:t>Variable</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14:paraId="73F5DE28" w14:textId="77777777" w:rsidR="003F29FB" w:rsidRPr="00E90B8F" w:rsidRDefault="003F29FB" w:rsidP="003F29FB">
                  <w:pPr>
                    <w:spacing w:after="0"/>
                    <w:jc w:val="center"/>
                    <w:rPr>
                      <w:color w:val="000000"/>
                      <w:lang w:eastAsia="es-CO"/>
                    </w:rPr>
                  </w:pPr>
                  <w:r w:rsidRPr="00E90B8F">
                    <w:rPr>
                      <w:color w:val="000000"/>
                      <w:lang w:eastAsia="es-CO"/>
                    </w:rPr>
                    <w:t>Año 1</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3A58911A" w14:textId="77777777" w:rsidR="003F29FB" w:rsidRPr="00E90B8F" w:rsidRDefault="003F29FB" w:rsidP="003F29FB">
                  <w:pPr>
                    <w:spacing w:after="0"/>
                    <w:jc w:val="center"/>
                    <w:rPr>
                      <w:color w:val="000000"/>
                      <w:lang w:eastAsia="es-CO"/>
                    </w:rPr>
                  </w:pPr>
                  <w:r w:rsidRPr="00E90B8F">
                    <w:rPr>
                      <w:color w:val="000000"/>
                      <w:lang w:eastAsia="es-CO"/>
                    </w:rPr>
                    <w:t>Año 2</w:t>
                  </w:r>
                </w:p>
              </w:tc>
              <w:tc>
                <w:tcPr>
                  <w:tcW w:w="1269" w:type="dxa"/>
                  <w:tcBorders>
                    <w:top w:val="single" w:sz="4" w:space="0" w:color="auto"/>
                    <w:left w:val="nil"/>
                    <w:bottom w:val="single" w:sz="4" w:space="0" w:color="auto"/>
                    <w:right w:val="single" w:sz="4" w:space="0" w:color="auto"/>
                  </w:tcBorders>
                  <w:shd w:val="clear" w:color="auto" w:fill="auto"/>
                  <w:noWrap/>
                  <w:vAlign w:val="bottom"/>
                  <w:hideMark/>
                </w:tcPr>
                <w:p w14:paraId="72C373ED" w14:textId="77777777" w:rsidR="003F29FB" w:rsidRPr="00E90B8F" w:rsidRDefault="003F29FB" w:rsidP="003F29FB">
                  <w:pPr>
                    <w:spacing w:after="0"/>
                    <w:jc w:val="center"/>
                    <w:rPr>
                      <w:color w:val="000000"/>
                      <w:lang w:eastAsia="es-CO"/>
                    </w:rPr>
                  </w:pPr>
                  <w:r w:rsidRPr="00E90B8F">
                    <w:rPr>
                      <w:color w:val="000000"/>
                      <w:lang w:eastAsia="es-CO"/>
                    </w:rPr>
                    <w:t>Año 3</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14:paraId="4F433100" w14:textId="77777777" w:rsidR="003F29FB" w:rsidRPr="00E90B8F" w:rsidRDefault="003F29FB" w:rsidP="003F29FB">
                  <w:pPr>
                    <w:spacing w:after="0"/>
                    <w:jc w:val="center"/>
                    <w:rPr>
                      <w:color w:val="000000"/>
                      <w:lang w:eastAsia="es-CO"/>
                    </w:rPr>
                  </w:pPr>
                  <w:r w:rsidRPr="00E90B8F">
                    <w:rPr>
                      <w:color w:val="000000"/>
                      <w:lang w:eastAsia="es-CO"/>
                    </w:rPr>
                    <w:t>Año 4</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14:paraId="5FBBA809" w14:textId="77777777" w:rsidR="003F29FB" w:rsidRPr="00E90B8F" w:rsidRDefault="003F29FB" w:rsidP="003F29FB">
                  <w:pPr>
                    <w:spacing w:after="0"/>
                    <w:jc w:val="center"/>
                    <w:rPr>
                      <w:color w:val="000000"/>
                      <w:lang w:eastAsia="es-CO"/>
                    </w:rPr>
                  </w:pPr>
                  <w:r w:rsidRPr="00E90B8F">
                    <w:rPr>
                      <w:color w:val="000000"/>
                      <w:lang w:eastAsia="es-CO"/>
                    </w:rPr>
                    <w:t>Total</w:t>
                  </w:r>
                </w:p>
              </w:tc>
            </w:tr>
            <w:tr w:rsidR="007C37EA" w:rsidRPr="00E90B8F" w14:paraId="07617668"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1C26E4EF" w14:textId="77777777" w:rsidR="003F29FB" w:rsidRPr="00E90B8F" w:rsidRDefault="003F29FB" w:rsidP="003F29FB">
                  <w:pPr>
                    <w:spacing w:after="0"/>
                    <w:jc w:val="left"/>
                    <w:rPr>
                      <w:color w:val="000000"/>
                      <w:lang w:eastAsia="es-CO"/>
                    </w:rPr>
                  </w:pPr>
                  <w:r w:rsidRPr="00E90B8F">
                    <w:rPr>
                      <w:color w:val="000000"/>
                      <w:lang w:eastAsia="es-CO"/>
                    </w:rPr>
                    <w:t>Meta de áreas inscritas en el RUNAP</w:t>
                  </w:r>
                </w:p>
              </w:tc>
              <w:tc>
                <w:tcPr>
                  <w:tcW w:w="816" w:type="dxa"/>
                  <w:tcBorders>
                    <w:top w:val="nil"/>
                    <w:left w:val="nil"/>
                    <w:bottom w:val="single" w:sz="4" w:space="0" w:color="auto"/>
                    <w:right w:val="single" w:sz="4" w:space="0" w:color="auto"/>
                  </w:tcBorders>
                  <w:shd w:val="clear" w:color="000000" w:fill="FFFF00"/>
                  <w:noWrap/>
                  <w:vAlign w:val="bottom"/>
                  <w:hideMark/>
                </w:tcPr>
                <w:p w14:paraId="1B29790C"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21157B22"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50217C8D"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2FB405B7" w14:textId="77777777" w:rsidR="003F29FB" w:rsidRPr="00E90B8F" w:rsidRDefault="003F29FB" w:rsidP="003F29FB">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284C04D0" w14:textId="77777777" w:rsidR="003F29FB" w:rsidRPr="00E90B8F" w:rsidRDefault="003F29FB" w:rsidP="003F29FB">
                  <w:pPr>
                    <w:spacing w:after="0"/>
                    <w:jc w:val="left"/>
                    <w:rPr>
                      <w:color w:val="006100"/>
                      <w:lang w:eastAsia="es-CO"/>
                    </w:rPr>
                  </w:pPr>
                </w:p>
              </w:tc>
            </w:tr>
            <w:tr w:rsidR="007C37EA" w:rsidRPr="00E90B8F" w14:paraId="04E55F3B"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41083B43" w14:textId="77777777" w:rsidR="003F29FB" w:rsidRPr="00E90B8F" w:rsidRDefault="003F29FB" w:rsidP="003F29FB">
                  <w:pPr>
                    <w:spacing w:after="0"/>
                    <w:jc w:val="left"/>
                    <w:rPr>
                      <w:color w:val="000000"/>
                      <w:lang w:eastAsia="es-CO"/>
                    </w:rPr>
                  </w:pPr>
                  <w:r w:rsidRPr="00E90B8F">
                    <w:rPr>
                      <w:color w:val="000000"/>
                      <w:lang w:eastAsia="es-CO"/>
                    </w:rPr>
                    <w:t>Sin iniciar</w:t>
                  </w:r>
                </w:p>
              </w:tc>
              <w:tc>
                <w:tcPr>
                  <w:tcW w:w="816" w:type="dxa"/>
                  <w:tcBorders>
                    <w:top w:val="nil"/>
                    <w:left w:val="nil"/>
                    <w:bottom w:val="single" w:sz="4" w:space="0" w:color="auto"/>
                    <w:right w:val="single" w:sz="4" w:space="0" w:color="auto"/>
                  </w:tcBorders>
                  <w:shd w:val="clear" w:color="000000" w:fill="FFFF00"/>
                  <w:noWrap/>
                  <w:vAlign w:val="bottom"/>
                  <w:hideMark/>
                </w:tcPr>
                <w:p w14:paraId="73D65E1E"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01E58A81"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5DFF3607"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22C8891B" w14:textId="77777777" w:rsidR="003F29FB" w:rsidRPr="00E90B8F" w:rsidRDefault="003F29FB" w:rsidP="003F29FB">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0240A422" w14:textId="77777777" w:rsidR="003F29FB" w:rsidRPr="00E90B8F" w:rsidRDefault="003F29FB" w:rsidP="003F29FB">
                  <w:pPr>
                    <w:spacing w:after="0"/>
                    <w:jc w:val="left"/>
                    <w:rPr>
                      <w:color w:val="006100"/>
                      <w:lang w:eastAsia="es-CO"/>
                    </w:rPr>
                  </w:pPr>
                </w:p>
              </w:tc>
            </w:tr>
            <w:tr w:rsidR="007C37EA" w:rsidRPr="00E90B8F" w14:paraId="2330E04D"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6E831AB9" w14:textId="77777777" w:rsidR="003F29FB" w:rsidRPr="00E90B8F" w:rsidRDefault="003F29FB" w:rsidP="003F29FB">
                  <w:pPr>
                    <w:spacing w:after="0"/>
                    <w:jc w:val="left"/>
                    <w:rPr>
                      <w:color w:val="000000"/>
                      <w:lang w:eastAsia="es-CO"/>
                    </w:rPr>
                  </w:pPr>
                  <w:r w:rsidRPr="00E90B8F">
                    <w:rPr>
                      <w:color w:val="000000"/>
                      <w:lang w:eastAsia="es-CO"/>
                    </w:rPr>
                    <w:t>FASE I: Preparación</w:t>
                  </w:r>
                </w:p>
              </w:tc>
              <w:tc>
                <w:tcPr>
                  <w:tcW w:w="816" w:type="dxa"/>
                  <w:tcBorders>
                    <w:top w:val="nil"/>
                    <w:left w:val="nil"/>
                    <w:bottom w:val="single" w:sz="4" w:space="0" w:color="auto"/>
                    <w:right w:val="single" w:sz="4" w:space="0" w:color="auto"/>
                  </w:tcBorders>
                  <w:shd w:val="clear" w:color="000000" w:fill="FFFF00"/>
                  <w:noWrap/>
                  <w:vAlign w:val="bottom"/>
                  <w:hideMark/>
                </w:tcPr>
                <w:p w14:paraId="36A51632"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7651558D"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294BF6D0"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62485550" w14:textId="77777777" w:rsidR="003F29FB" w:rsidRPr="00E90B8F" w:rsidRDefault="003F29FB" w:rsidP="003F29FB">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0BFDD068" w14:textId="77777777" w:rsidR="003F29FB" w:rsidRPr="00E90B8F" w:rsidRDefault="003F29FB" w:rsidP="003F29FB">
                  <w:pPr>
                    <w:spacing w:after="0"/>
                    <w:jc w:val="left"/>
                    <w:rPr>
                      <w:color w:val="006100"/>
                      <w:lang w:eastAsia="es-CO"/>
                    </w:rPr>
                  </w:pPr>
                </w:p>
              </w:tc>
            </w:tr>
            <w:tr w:rsidR="007C37EA" w:rsidRPr="00E90B8F" w14:paraId="12BEDC98"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2519BE7E" w14:textId="77777777" w:rsidR="003F29FB" w:rsidRPr="00E90B8F" w:rsidRDefault="003F29FB" w:rsidP="003F29FB">
                  <w:pPr>
                    <w:spacing w:after="0"/>
                    <w:jc w:val="left"/>
                    <w:rPr>
                      <w:color w:val="000000"/>
                      <w:lang w:eastAsia="es-CO"/>
                    </w:rPr>
                  </w:pPr>
                  <w:r w:rsidRPr="00E90B8F">
                    <w:rPr>
                      <w:color w:val="000000"/>
                      <w:lang w:eastAsia="es-CO"/>
                    </w:rPr>
                    <w:t>FASE II: Aprestamiento</w:t>
                  </w:r>
                </w:p>
              </w:tc>
              <w:tc>
                <w:tcPr>
                  <w:tcW w:w="816" w:type="dxa"/>
                  <w:tcBorders>
                    <w:top w:val="nil"/>
                    <w:left w:val="nil"/>
                    <w:bottom w:val="single" w:sz="4" w:space="0" w:color="auto"/>
                    <w:right w:val="single" w:sz="4" w:space="0" w:color="auto"/>
                  </w:tcBorders>
                  <w:shd w:val="clear" w:color="000000" w:fill="FFFF00"/>
                  <w:noWrap/>
                  <w:vAlign w:val="bottom"/>
                  <w:hideMark/>
                </w:tcPr>
                <w:p w14:paraId="67ADBD6A"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0F487CF4"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6AEE5044"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538A2050" w14:textId="77777777" w:rsidR="003F29FB" w:rsidRPr="00E90B8F" w:rsidRDefault="003F29FB" w:rsidP="003F29FB">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75066E35" w14:textId="77777777" w:rsidR="003F29FB" w:rsidRPr="00E90B8F" w:rsidRDefault="003F29FB" w:rsidP="003F29FB">
                  <w:pPr>
                    <w:spacing w:after="0"/>
                    <w:jc w:val="left"/>
                    <w:rPr>
                      <w:color w:val="006100"/>
                      <w:lang w:eastAsia="es-CO"/>
                    </w:rPr>
                  </w:pPr>
                </w:p>
              </w:tc>
            </w:tr>
            <w:tr w:rsidR="007C37EA" w:rsidRPr="00E90B8F" w14:paraId="753FCFF8"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3F217814" w14:textId="77777777" w:rsidR="003F29FB" w:rsidRPr="00E90B8F" w:rsidRDefault="003F29FB" w:rsidP="003F29FB">
                  <w:pPr>
                    <w:spacing w:after="0"/>
                    <w:jc w:val="left"/>
                    <w:rPr>
                      <w:color w:val="000000"/>
                      <w:lang w:eastAsia="es-CO"/>
                    </w:rPr>
                  </w:pPr>
                  <w:r w:rsidRPr="00E90B8F">
                    <w:rPr>
                      <w:color w:val="000000"/>
                      <w:lang w:eastAsia="es-CO"/>
                    </w:rPr>
                    <w:t>FASE III: Declaratoria o Ampliación</w:t>
                  </w:r>
                </w:p>
              </w:tc>
              <w:tc>
                <w:tcPr>
                  <w:tcW w:w="816" w:type="dxa"/>
                  <w:tcBorders>
                    <w:top w:val="nil"/>
                    <w:left w:val="nil"/>
                    <w:bottom w:val="single" w:sz="4" w:space="0" w:color="auto"/>
                    <w:right w:val="single" w:sz="4" w:space="0" w:color="auto"/>
                  </w:tcBorders>
                  <w:shd w:val="clear" w:color="000000" w:fill="FFFF00"/>
                  <w:noWrap/>
                  <w:vAlign w:val="bottom"/>
                  <w:hideMark/>
                </w:tcPr>
                <w:p w14:paraId="02086E56" w14:textId="77777777" w:rsidR="003F29FB" w:rsidRPr="00E90B8F" w:rsidRDefault="003F29FB" w:rsidP="003F29FB">
                  <w:pPr>
                    <w:spacing w:after="0"/>
                    <w:jc w:val="left"/>
                    <w:rPr>
                      <w:color w:val="000000"/>
                      <w:lang w:eastAsia="es-CO"/>
                    </w:rPr>
                  </w:pPr>
                  <w:r w:rsidRPr="00E90B8F">
                    <w:rPr>
                      <w:color w:val="000000"/>
                      <w:lang w:eastAsia="es-CO"/>
                    </w:rPr>
                    <w:t> </w:t>
                  </w:r>
                </w:p>
              </w:tc>
              <w:tc>
                <w:tcPr>
                  <w:tcW w:w="846" w:type="dxa"/>
                  <w:tcBorders>
                    <w:top w:val="nil"/>
                    <w:left w:val="nil"/>
                    <w:bottom w:val="single" w:sz="4" w:space="0" w:color="auto"/>
                    <w:right w:val="single" w:sz="4" w:space="0" w:color="auto"/>
                  </w:tcBorders>
                  <w:shd w:val="clear" w:color="000000" w:fill="FFFF00"/>
                  <w:noWrap/>
                  <w:vAlign w:val="bottom"/>
                  <w:hideMark/>
                </w:tcPr>
                <w:p w14:paraId="187D8F45"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9" w:type="dxa"/>
                  <w:tcBorders>
                    <w:top w:val="nil"/>
                    <w:left w:val="nil"/>
                    <w:bottom w:val="single" w:sz="4" w:space="0" w:color="auto"/>
                    <w:right w:val="single" w:sz="4" w:space="0" w:color="auto"/>
                  </w:tcBorders>
                  <w:shd w:val="clear" w:color="000000" w:fill="FFFF00"/>
                  <w:noWrap/>
                  <w:vAlign w:val="bottom"/>
                  <w:hideMark/>
                </w:tcPr>
                <w:p w14:paraId="23EDFC1F" w14:textId="77777777" w:rsidR="003F29FB" w:rsidRPr="00E90B8F" w:rsidRDefault="003F29FB" w:rsidP="003F29FB">
                  <w:pPr>
                    <w:spacing w:after="0"/>
                    <w:jc w:val="left"/>
                    <w:rPr>
                      <w:color w:val="000000"/>
                      <w:lang w:eastAsia="es-CO"/>
                    </w:rPr>
                  </w:pPr>
                  <w:r w:rsidRPr="00E90B8F">
                    <w:rPr>
                      <w:color w:val="000000"/>
                      <w:lang w:eastAsia="es-CO"/>
                    </w:rPr>
                    <w:t> </w:t>
                  </w:r>
                </w:p>
              </w:tc>
              <w:tc>
                <w:tcPr>
                  <w:tcW w:w="1268" w:type="dxa"/>
                  <w:tcBorders>
                    <w:top w:val="nil"/>
                    <w:left w:val="nil"/>
                    <w:bottom w:val="single" w:sz="4" w:space="0" w:color="auto"/>
                    <w:right w:val="single" w:sz="4" w:space="0" w:color="auto"/>
                  </w:tcBorders>
                  <w:shd w:val="clear" w:color="000000" w:fill="FFFF00"/>
                  <w:noWrap/>
                  <w:vAlign w:val="bottom"/>
                  <w:hideMark/>
                </w:tcPr>
                <w:p w14:paraId="7BEE08A0" w14:textId="77777777" w:rsidR="003F29FB" w:rsidRPr="00E90B8F" w:rsidRDefault="003F29FB" w:rsidP="003F29FB">
                  <w:pPr>
                    <w:spacing w:after="0"/>
                    <w:jc w:val="left"/>
                    <w:rPr>
                      <w:color w:val="000000"/>
                      <w:lang w:eastAsia="es-CO"/>
                    </w:rPr>
                  </w:pPr>
                  <w:r w:rsidRPr="00E90B8F">
                    <w:rPr>
                      <w:color w:val="000000"/>
                      <w:lang w:eastAsia="es-CO"/>
                    </w:rPr>
                    <w:t> </w:t>
                  </w:r>
                </w:p>
              </w:tc>
              <w:tc>
                <w:tcPr>
                  <w:tcW w:w="1196" w:type="dxa"/>
                  <w:tcBorders>
                    <w:top w:val="nil"/>
                    <w:left w:val="nil"/>
                    <w:bottom w:val="single" w:sz="4" w:space="0" w:color="auto"/>
                    <w:right w:val="single" w:sz="4" w:space="0" w:color="auto"/>
                  </w:tcBorders>
                  <w:shd w:val="clear" w:color="000000" w:fill="C6EFCE"/>
                  <w:noWrap/>
                  <w:vAlign w:val="bottom"/>
                </w:tcPr>
                <w:p w14:paraId="75CDDA62" w14:textId="77777777" w:rsidR="003F29FB" w:rsidRPr="00E90B8F" w:rsidRDefault="003F29FB" w:rsidP="003F29FB">
                  <w:pPr>
                    <w:spacing w:after="0"/>
                    <w:jc w:val="left"/>
                    <w:rPr>
                      <w:color w:val="006100"/>
                      <w:lang w:eastAsia="es-CO"/>
                    </w:rPr>
                  </w:pPr>
                </w:p>
              </w:tc>
            </w:tr>
            <w:tr w:rsidR="007C37EA" w:rsidRPr="00E90B8F" w14:paraId="0EC484AB" w14:textId="77777777" w:rsidTr="00890E8F">
              <w:trPr>
                <w:trHeight w:val="2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14:paraId="2C1A4C5D" w14:textId="77777777" w:rsidR="003F29FB" w:rsidRPr="00E90B8F" w:rsidRDefault="003F29FB" w:rsidP="003F29FB">
                  <w:pPr>
                    <w:spacing w:after="0"/>
                    <w:jc w:val="left"/>
                    <w:rPr>
                      <w:color w:val="000000"/>
                      <w:lang w:eastAsia="es-CO"/>
                    </w:rPr>
                  </w:pPr>
                  <w:r w:rsidRPr="00E90B8F">
                    <w:rPr>
                      <w:color w:val="000000"/>
                      <w:lang w:eastAsia="es-CO"/>
                    </w:rPr>
                    <w:t>Total</w:t>
                  </w:r>
                </w:p>
              </w:tc>
              <w:tc>
                <w:tcPr>
                  <w:tcW w:w="816" w:type="dxa"/>
                  <w:tcBorders>
                    <w:top w:val="nil"/>
                    <w:left w:val="nil"/>
                    <w:bottom w:val="single" w:sz="4" w:space="0" w:color="auto"/>
                    <w:right w:val="single" w:sz="4" w:space="0" w:color="auto"/>
                  </w:tcBorders>
                  <w:shd w:val="clear" w:color="000000" w:fill="C6EFCE"/>
                  <w:noWrap/>
                  <w:vAlign w:val="bottom"/>
                </w:tcPr>
                <w:p w14:paraId="07F05B96" w14:textId="77777777" w:rsidR="003F29FB" w:rsidRPr="00E90B8F" w:rsidRDefault="003F29FB" w:rsidP="003F29FB">
                  <w:pPr>
                    <w:spacing w:after="0"/>
                    <w:jc w:val="left"/>
                    <w:rPr>
                      <w:color w:val="006100"/>
                      <w:lang w:eastAsia="es-CO"/>
                    </w:rPr>
                  </w:pPr>
                </w:p>
              </w:tc>
              <w:tc>
                <w:tcPr>
                  <w:tcW w:w="846" w:type="dxa"/>
                  <w:tcBorders>
                    <w:top w:val="nil"/>
                    <w:left w:val="nil"/>
                    <w:bottom w:val="single" w:sz="4" w:space="0" w:color="auto"/>
                    <w:right w:val="single" w:sz="4" w:space="0" w:color="auto"/>
                  </w:tcBorders>
                  <w:shd w:val="clear" w:color="000000" w:fill="C6EFCE"/>
                  <w:noWrap/>
                  <w:vAlign w:val="bottom"/>
                </w:tcPr>
                <w:p w14:paraId="2AF64E21" w14:textId="77777777" w:rsidR="003F29FB" w:rsidRPr="00E90B8F" w:rsidRDefault="003F29FB" w:rsidP="003F29FB">
                  <w:pPr>
                    <w:spacing w:after="0"/>
                    <w:jc w:val="left"/>
                    <w:rPr>
                      <w:color w:val="006100"/>
                      <w:lang w:eastAsia="es-CO"/>
                    </w:rPr>
                  </w:pPr>
                </w:p>
              </w:tc>
              <w:tc>
                <w:tcPr>
                  <w:tcW w:w="1269" w:type="dxa"/>
                  <w:tcBorders>
                    <w:top w:val="nil"/>
                    <w:left w:val="nil"/>
                    <w:bottom w:val="single" w:sz="4" w:space="0" w:color="auto"/>
                    <w:right w:val="single" w:sz="4" w:space="0" w:color="auto"/>
                  </w:tcBorders>
                  <w:shd w:val="clear" w:color="000000" w:fill="C6EFCE"/>
                  <w:noWrap/>
                  <w:vAlign w:val="bottom"/>
                </w:tcPr>
                <w:p w14:paraId="46200A26" w14:textId="77777777" w:rsidR="003F29FB" w:rsidRPr="00E90B8F" w:rsidRDefault="003F29FB" w:rsidP="003F29FB">
                  <w:pPr>
                    <w:spacing w:after="0"/>
                    <w:jc w:val="left"/>
                    <w:rPr>
                      <w:color w:val="006100"/>
                      <w:lang w:eastAsia="es-CO"/>
                    </w:rPr>
                  </w:pPr>
                </w:p>
              </w:tc>
              <w:tc>
                <w:tcPr>
                  <w:tcW w:w="1268" w:type="dxa"/>
                  <w:tcBorders>
                    <w:top w:val="nil"/>
                    <w:left w:val="nil"/>
                    <w:bottom w:val="single" w:sz="4" w:space="0" w:color="auto"/>
                    <w:right w:val="single" w:sz="4" w:space="0" w:color="auto"/>
                  </w:tcBorders>
                  <w:shd w:val="clear" w:color="000000" w:fill="C6EFCE"/>
                  <w:noWrap/>
                  <w:vAlign w:val="bottom"/>
                </w:tcPr>
                <w:p w14:paraId="56323C8E" w14:textId="77777777" w:rsidR="003F29FB" w:rsidRPr="00E90B8F" w:rsidRDefault="003F29FB" w:rsidP="003F29FB">
                  <w:pPr>
                    <w:spacing w:after="0"/>
                    <w:jc w:val="left"/>
                    <w:rPr>
                      <w:color w:val="006100"/>
                      <w:lang w:eastAsia="es-CO"/>
                    </w:rPr>
                  </w:pPr>
                </w:p>
              </w:tc>
              <w:tc>
                <w:tcPr>
                  <w:tcW w:w="1196" w:type="dxa"/>
                  <w:tcBorders>
                    <w:top w:val="nil"/>
                    <w:left w:val="nil"/>
                    <w:bottom w:val="single" w:sz="4" w:space="0" w:color="auto"/>
                    <w:right w:val="single" w:sz="4" w:space="0" w:color="auto"/>
                  </w:tcBorders>
                  <w:shd w:val="clear" w:color="000000" w:fill="C6EFCE"/>
                  <w:noWrap/>
                  <w:vAlign w:val="bottom"/>
                </w:tcPr>
                <w:p w14:paraId="6049EAE0" w14:textId="77777777" w:rsidR="003F29FB" w:rsidRPr="00E90B8F" w:rsidRDefault="003F29FB" w:rsidP="003F29FB">
                  <w:pPr>
                    <w:spacing w:after="0"/>
                    <w:jc w:val="left"/>
                    <w:rPr>
                      <w:color w:val="006100"/>
                      <w:lang w:eastAsia="es-CO"/>
                    </w:rPr>
                  </w:pPr>
                </w:p>
              </w:tc>
            </w:tr>
          </w:tbl>
          <w:p w14:paraId="2422602D" w14:textId="77777777" w:rsidR="003F29FB" w:rsidRDefault="003F29FB" w:rsidP="003F29FB">
            <w:pPr>
              <w:spacing w:after="0"/>
              <w:rPr>
                <w:lang w:eastAsia="ar-SA"/>
              </w:rPr>
            </w:pPr>
            <w:r>
              <w:rPr>
                <w:lang w:eastAsia="ar-SA"/>
              </w:rPr>
              <w:t>(*) Ubique la superficie de cada área protegida sólo en la última etapa que se encuentre</w:t>
            </w:r>
          </w:p>
          <w:p w14:paraId="55D05FD5" w14:textId="77777777" w:rsidR="003F29FB" w:rsidRDefault="003F29FB" w:rsidP="003F29FB">
            <w:pPr>
              <w:spacing w:after="0"/>
              <w:rPr>
                <w:lang w:eastAsia="ar-SA"/>
              </w:rPr>
            </w:pPr>
            <w:r>
              <w:rPr>
                <w:lang w:eastAsia="ar-SA"/>
              </w:rPr>
              <w:t>La suma de las áreas protegidas debe ser igual a la meta de superficie de áreas protegidas en el cuatrienio.</w:t>
            </w:r>
          </w:p>
          <w:p w14:paraId="35F96524" w14:textId="77777777" w:rsidR="00A77F51" w:rsidRDefault="00A77F51" w:rsidP="002F1C3F"/>
          <w:p w14:paraId="3BA9EC19" w14:textId="77777777" w:rsidR="00C1516F" w:rsidRPr="00F3562E" w:rsidRDefault="00F3562E" w:rsidP="002F1C3F">
            <w:pPr>
              <w:rPr>
                <w:b/>
              </w:rPr>
            </w:pPr>
            <w:r w:rsidRPr="00F3562E">
              <w:rPr>
                <w:b/>
              </w:rPr>
              <w:t>Relación de áreas protegidas en proceso de declaración</w:t>
            </w:r>
          </w:p>
          <w:tbl>
            <w:tblPr>
              <w:tblStyle w:val="Tablaconcuadrcula"/>
              <w:tblW w:w="7825" w:type="dxa"/>
              <w:tblLayout w:type="fixed"/>
              <w:tblLook w:val="04A0" w:firstRow="1" w:lastRow="0" w:firstColumn="1" w:lastColumn="0" w:noHBand="0" w:noVBand="1"/>
            </w:tblPr>
            <w:tblGrid>
              <w:gridCol w:w="1306"/>
              <w:gridCol w:w="1274"/>
              <w:gridCol w:w="1002"/>
              <w:gridCol w:w="1031"/>
              <w:gridCol w:w="992"/>
              <w:gridCol w:w="851"/>
              <w:gridCol w:w="1369"/>
            </w:tblGrid>
            <w:tr w:rsidR="00B72DF9" w:rsidRPr="00B72DF9" w14:paraId="693942DC" w14:textId="77777777" w:rsidTr="00DB2D15">
              <w:tc>
                <w:tcPr>
                  <w:tcW w:w="1306" w:type="dxa"/>
                </w:tcPr>
                <w:p w14:paraId="00D342A5" w14:textId="77777777" w:rsidR="00B72DF9" w:rsidRPr="00B72DF9" w:rsidRDefault="00B72DF9" w:rsidP="00F3562E">
                  <w:pPr>
                    <w:spacing w:after="0"/>
                    <w:jc w:val="center"/>
                    <w:rPr>
                      <w:lang w:val="es-CO"/>
                    </w:rPr>
                  </w:pPr>
                  <w:r w:rsidRPr="00B72DF9">
                    <w:rPr>
                      <w:lang w:val="es-CO"/>
                    </w:rPr>
                    <w:lastRenderedPageBreak/>
                    <w:t>Nombre de área protegida</w:t>
                  </w:r>
                </w:p>
              </w:tc>
              <w:tc>
                <w:tcPr>
                  <w:tcW w:w="1274" w:type="dxa"/>
                </w:tcPr>
                <w:p w14:paraId="43B052F6" w14:textId="731711D7" w:rsidR="00B72DF9" w:rsidRPr="00B72DF9" w:rsidRDefault="00B7537F" w:rsidP="00B7537F">
                  <w:pPr>
                    <w:spacing w:after="0"/>
                    <w:jc w:val="center"/>
                    <w:rPr>
                      <w:lang w:val="es-CO"/>
                    </w:rPr>
                  </w:pPr>
                  <w:r>
                    <w:rPr>
                      <w:lang w:val="es-CO"/>
                    </w:rPr>
                    <w:t>Tipo (continental, marina, costera, insular)</w:t>
                  </w:r>
                </w:p>
              </w:tc>
              <w:tc>
                <w:tcPr>
                  <w:tcW w:w="1002" w:type="dxa"/>
                </w:tcPr>
                <w:p w14:paraId="5E6B88D9" w14:textId="77777777" w:rsidR="00B72DF9" w:rsidRPr="00B72DF9" w:rsidRDefault="00B72DF9" w:rsidP="00F3562E">
                  <w:pPr>
                    <w:spacing w:after="0"/>
                    <w:jc w:val="center"/>
                    <w:rPr>
                      <w:lang w:val="es-CO"/>
                    </w:rPr>
                  </w:pPr>
                  <w:r w:rsidRPr="00B72DF9">
                    <w:rPr>
                      <w:lang w:val="es-CO"/>
                    </w:rPr>
                    <w:t>Categoría</w:t>
                  </w:r>
                </w:p>
              </w:tc>
              <w:tc>
                <w:tcPr>
                  <w:tcW w:w="1031" w:type="dxa"/>
                </w:tcPr>
                <w:p w14:paraId="5E6DDE32" w14:textId="77777777" w:rsidR="00B72DF9" w:rsidRPr="00B72DF9" w:rsidRDefault="00B72DF9" w:rsidP="00F3562E">
                  <w:pPr>
                    <w:spacing w:after="0"/>
                    <w:jc w:val="center"/>
                    <w:rPr>
                      <w:lang w:val="es-CO"/>
                    </w:rPr>
                  </w:pPr>
                  <w:r w:rsidRPr="00B72DF9">
                    <w:rPr>
                      <w:lang w:val="es-CO"/>
                    </w:rPr>
                    <w:t>Superficie en acto administrativo (ha)(*)</w:t>
                  </w:r>
                </w:p>
              </w:tc>
              <w:tc>
                <w:tcPr>
                  <w:tcW w:w="992" w:type="dxa"/>
                </w:tcPr>
                <w:p w14:paraId="37F21D8C" w14:textId="77777777" w:rsidR="00B72DF9" w:rsidRPr="00B72DF9" w:rsidRDefault="00B72DF9" w:rsidP="00F3562E">
                  <w:pPr>
                    <w:spacing w:after="0"/>
                    <w:jc w:val="center"/>
                    <w:rPr>
                      <w:lang w:val="es-CO"/>
                    </w:rPr>
                  </w:pPr>
                  <w:r w:rsidRPr="00B72DF9">
                    <w:rPr>
                      <w:lang w:val="es-CO"/>
                    </w:rPr>
                    <w:t xml:space="preserve">Superficie en </w:t>
                  </w:r>
                  <w:proofErr w:type="spellStart"/>
                  <w:r w:rsidRPr="00B72DF9">
                    <w:rPr>
                      <w:lang w:val="es-CO"/>
                    </w:rPr>
                    <w:t>shape</w:t>
                  </w:r>
                  <w:proofErr w:type="spellEnd"/>
                  <w:r w:rsidRPr="00B72DF9">
                    <w:rPr>
                      <w:lang w:val="es-CO"/>
                    </w:rPr>
                    <w:t xml:space="preserve"> (ha)(a)</w:t>
                  </w:r>
                </w:p>
              </w:tc>
              <w:tc>
                <w:tcPr>
                  <w:tcW w:w="851" w:type="dxa"/>
                </w:tcPr>
                <w:p w14:paraId="5E646796" w14:textId="77777777" w:rsidR="00B72DF9" w:rsidRPr="00B72DF9" w:rsidRDefault="00B72DF9" w:rsidP="00F3562E">
                  <w:pPr>
                    <w:spacing w:after="0"/>
                    <w:jc w:val="center"/>
                    <w:rPr>
                      <w:lang w:val="es-CO"/>
                    </w:rPr>
                  </w:pPr>
                  <w:r w:rsidRPr="00B72DF9">
                    <w:rPr>
                      <w:lang w:val="es-CO"/>
                    </w:rPr>
                    <w:t>Estado de avance (b)</w:t>
                  </w:r>
                </w:p>
              </w:tc>
              <w:tc>
                <w:tcPr>
                  <w:tcW w:w="1369" w:type="dxa"/>
                </w:tcPr>
                <w:p w14:paraId="4CE6DCA1" w14:textId="77777777" w:rsidR="003715E9" w:rsidRDefault="00B72DF9" w:rsidP="00F3562E">
                  <w:pPr>
                    <w:spacing w:after="0"/>
                    <w:jc w:val="center"/>
                    <w:rPr>
                      <w:lang w:val="es-CO"/>
                    </w:rPr>
                  </w:pPr>
                  <w:r w:rsidRPr="00B72DF9">
                    <w:rPr>
                      <w:lang w:val="es-CO"/>
                    </w:rPr>
                    <w:t xml:space="preserve">Acto </w:t>
                  </w:r>
                  <w:r w:rsidR="003715E9">
                    <w:rPr>
                      <w:lang w:val="es-CO"/>
                    </w:rPr>
                    <w:t>administrativo</w:t>
                  </w:r>
                </w:p>
                <w:p w14:paraId="4FAADEFC" w14:textId="77777777" w:rsidR="00B72DF9" w:rsidRPr="00B72DF9" w:rsidRDefault="00B72DF9" w:rsidP="00F3562E">
                  <w:pPr>
                    <w:spacing w:after="0"/>
                    <w:jc w:val="center"/>
                    <w:rPr>
                      <w:lang w:val="es-CO"/>
                    </w:rPr>
                  </w:pPr>
                  <w:r w:rsidRPr="00B72DF9">
                    <w:rPr>
                      <w:lang w:val="es-CO"/>
                    </w:rPr>
                    <w:t>de declaratoria</w:t>
                  </w:r>
                </w:p>
              </w:tc>
            </w:tr>
            <w:tr w:rsidR="00B72DF9" w:rsidRPr="00B72DF9" w14:paraId="326B3C9F" w14:textId="77777777" w:rsidTr="00DB2D15">
              <w:tc>
                <w:tcPr>
                  <w:tcW w:w="1306" w:type="dxa"/>
                </w:tcPr>
                <w:p w14:paraId="54C6DF8B" w14:textId="77777777" w:rsidR="00B72DF9" w:rsidRPr="00B72DF9" w:rsidRDefault="00B72DF9" w:rsidP="00F3562E">
                  <w:pPr>
                    <w:spacing w:after="0"/>
                    <w:rPr>
                      <w:lang w:val="es-CO"/>
                    </w:rPr>
                  </w:pPr>
                </w:p>
              </w:tc>
              <w:tc>
                <w:tcPr>
                  <w:tcW w:w="1274" w:type="dxa"/>
                </w:tcPr>
                <w:p w14:paraId="6C7AA75E" w14:textId="77777777" w:rsidR="00B72DF9" w:rsidRPr="00B72DF9" w:rsidRDefault="00B72DF9" w:rsidP="00F3562E">
                  <w:pPr>
                    <w:spacing w:after="0"/>
                    <w:rPr>
                      <w:lang w:val="es-CO"/>
                    </w:rPr>
                  </w:pPr>
                </w:p>
              </w:tc>
              <w:tc>
                <w:tcPr>
                  <w:tcW w:w="1002" w:type="dxa"/>
                </w:tcPr>
                <w:p w14:paraId="3873B31D" w14:textId="77777777" w:rsidR="00B72DF9" w:rsidRPr="00B72DF9" w:rsidRDefault="00B72DF9" w:rsidP="00F3562E">
                  <w:pPr>
                    <w:spacing w:after="0"/>
                    <w:rPr>
                      <w:lang w:val="es-CO"/>
                    </w:rPr>
                  </w:pPr>
                </w:p>
              </w:tc>
              <w:tc>
                <w:tcPr>
                  <w:tcW w:w="1031" w:type="dxa"/>
                </w:tcPr>
                <w:p w14:paraId="49AB4404" w14:textId="77777777" w:rsidR="00B72DF9" w:rsidRPr="00B72DF9" w:rsidRDefault="00B72DF9" w:rsidP="00F3562E">
                  <w:pPr>
                    <w:spacing w:after="0"/>
                    <w:rPr>
                      <w:lang w:val="es-CO"/>
                    </w:rPr>
                  </w:pPr>
                </w:p>
              </w:tc>
              <w:tc>
                <w:tcPr>
                  <w:tcW w:w="992" w:type="dxa"/>
                </w:tcPr>
                <w:p w14:paraId="4A5D172F" w14:textId="77777777" w:rsidR="00B72DF9" w:rsidRPr="00B72DF9" w:rsidRDefault="00B72DF9" w:rsidP="00F3562E">
                  <w:pPr>
                    <w:spacing w:after="0"/>
                    <w:rPr>
                      <w:lang w:val="es-CO"/>
                    </w:rPr>
                  </w:pPr>
                </w:p>
              </w:tc>
              <w:tc>
                <w:tcPr>
                  <w:tcW w:w="851" w:type="dxa"/>
                </w:tcPr>
                <w:p w14:paraId="704F35B8" w14:textId="77777777" w:rsidR="00B72DF9" w:rsidRPr="00B72DF9" w:rsidRDefault="00B72DF9" w:rsidP="00F3562E">
                  <w:pPr>
                    <w:spacing w:after="0"/>
                    <w:rPr>
                      <w:lang w:val="es-CO"/>
                    </w:rPr>
                  </w:pPr>
                </w:p>
              </w:tc>
              <w:tc>
                <w:tcPr>
                  <w:tcW w:w="1369" w:type="dxa"/>
                </w:tcPr>
                <w:p w14:paraId="29CCD745" w14:textId="77777777" w:rsidR="00B72DF9" w:rsidRPr="00B72DF9" w:rsidRDefault="00B72DF9" w:rsidP="00F3562E">
                  <w:pPr>
                    <w:spacing w:after="0"/>
                    <w:rPr>
                      <w:lang w:val="es-CO"/>
                    </w:rPr>
                  </w:pPr>
                </w:p>
              </w:tc>
            </w:tr>
            <w:tr w:rsidR="00B72DF9" w:rsidRPr="00B72DF9" w14:paraId="407E72C7" w14:textId="77777777" w:rsidTr="00DB2D15">
              <w:tc>
                <w:tcPr>
                  <w:tcW w:w="1306" w:type="dxa"/>
                </w:tcPr>
                <w:p w14:paraId="57016F56" w14:textId="77777777" w:rsidR="00B72DF9" w:rsidRPr="00B72DF9" w:rsidRDefault="00B72DF9" w:rsidP="00F3562E">
                  <w:pPr>
                    <w:spacing w:after="0"/>
                    <w:rPr>
                      <w:lang w:val="es-CO"/>
                    </w:rPr>
                  </w:pPr>
                </w:p>
              </w:tc>
              <w:tc>
                <w:tcPr>
                  <w:tcW w:w="1274" w:type="dxa"/>
                </w:tcPr>
                <w:p w14:paraId="6D190C55" w14:textId="77777777" w:rsidR="00B72DF9" w:rsidRPr="00B72DF9" w:rsidRDefault="00B72DF9" w:rsidP="00F3562E">
                  <w:pPr>
                    <w:spacing w:after="0"/>
                    <w:rPr>
                      <w:lang w:val="es-CO"/>
                    </w:rPr>
                  </w:pPr>
                </w:p>
              </w:tc>
              <w:tc>
                <w:tcPr>
                  <w:tcW w:w="1002" w:type="dxa"/>
                </w:tcPr>
                <w:p w14:paraId="74FB0DC4" w14:textId="77777777" w:rsidR="00B72DF9" w:rsidRPr="00B72DF9" w:rsidRDefault="00B72DF9" w:rsidP="00F3562E">
                  <w:pPr>
                    <w:spacing w:after="0"/>
                    <w:rPr>
                      <w:lang w:val="es-CO"/>
                    </w:rPr>
                  </w:pPr>
                </w:p>
              </w:tc>
              <w:tc>
                <w:tcPr>
                  <w:tcW w:w="1031" w:type="dxa"/>
                </w:tcPr>
                <w:p w14:paraId="5E4BFFD4" w14:textId="77777777" w:rsidR="00B72DF9" w:rsidRPr="00B72DF9" w:rsidRDefault="00B72DF9" w:rsidP="00F3562E">
                  <w:pPr>
                    <w:spacing w:after="0"/>
                    <w:rPr>
                      <w:lang w:val="es-CO"/>
                    </w:rPr>
                  </w:pPr>
                </w:p>
              </w:tc>
              <w:tc>
                <w:tcPr>
                  <w:tcW w:w="992" w:type="dxa"/>
                </w:tcPr>
                <w:p w14:paraId="24A249F3" w14:textId="77777777" w:rsidR="00B72DF9" w:rsidRPr="00B72DF9" w:rsidRDefault="00B72DF9" w:rsidP="00F3562E">
                  <w:pPr>
                    <w:spacing w:after="0"/>
                    <w:rPr>
                      <w:lang w:val="es-CO"/>
                    </w:rPr>
                  </w:pPr>
                </w:p>
              </w:tc>
              <w:tc>
                <w:tcPr>
                  <w:tcW w:w="851" w:type="dxa"/>
                </w:tcPr>
                <w:p w14:paraId="00FBB244" w14:textId="77777777" w:rsidR="00B72DF9" w:rsidRPr="00B72DF9" w:rsidRDefault="00B72DF9" w:rsidP="00F3562E">
                  <w:pPr>
                    <w:spacing w:after="0"/>
                    <w:rPr>
                      <w:lang w:val="es-CO"/>
                    </w:rPr>
                  </w:pPr>
                </w:p>
              </w:tc>
              <w:tc>
                <w:tcPr>
                  <w:tcW w:w="1369" w:type="dxa"/>
                </w:tcPr>
                <w:p w14:paraId="52F29D04" w14:textId="77777777" w:rsidR="00B72DF9" w:rsidRPr="00B72DF9" w:rsidRDefault="00B72DF9" w:rsidP="00F3562E">
                  <w:pPr>
                    <w:spacing w:after="0"/>
                    <w:rPr>
                      <w:lang w:val="es-CO"/>
                    </w:rPr>
                  </w:pPr>
                </w:p>
              </w:tc>
            </w:tr>
            <w:tr w:rsidR="00B72DF9" w:rsidRPr="00B72DF9" w14:paraId="47D19081" w14:textId="77777777" w:rsidTr="00DB2D15">
              <w:tc>
                <w:tcPr>
                  <w:tcW w:w="1306" w:type="dxa"/>
                </w:tcPr>
                <w:p w14:paraId="4E0616CE" w14:textId="77777777" w:rsidR="00B72DF9" w:rsidRPr="00B72DF9" w:rsidRDefault="00B72DF9" w:rsidP="00F3562E">
                  <w:pPr>
                    <w:spacing w:after="0"/>
                    <w:rPr>
                      <w:lang w:val="es-CO"/>
                    </w:rPr>
                  </w:pPr>
                </w:p>
              </w:tc>
              <w:tc>
                <w:tcPr>
                  <w:tcW w:w="1274" w:type="dxa"/>
                </w:tcPr>
                <w:p w14:paraId="5AA5C6DC" w14:textId="77777777" w:rsidR="00B72DF9" w:rsidRPr="00B72DF9" w:rsidRDefault="00B72DF9" w:rsidP="00F3562E">
                  <w:pPr>
                    <w:spacing w:after="0"/>
                    <w:rPr>
                      <w:lang w:val="es-CO"/>
                    </w:rPr>
                  </w:pPr>
                </w:p>
              </w:tc>
              <w:tc>
                <w:tcPr>
                  <w:tcW w:w="1002" w:type="dxa"/>
                </w:tcPr>
                <w:p w14:paraId="24CAC096" w14:textId="77777777" w:rsidR="00B72DF9" w:rsidRPr="00B72DF9" w:rsidRDefault="00B72DF9" w:rsidP="00F3562E">
                  <w:pPr>
                    <w:spacing w:after="0"/>
                    <w:rPr>
                      <w:lang w:val="es-CO"/>
                    </w:rPr>
                  </w:pPr>
                </w:p>
              </w:tc>
              <w:tc>
                <w:tcPr>
                  <w:tcW w:w="1031" w:type="dxa"/>
                </w:tcPr>
                <w:p w14:paraId="114B0C18" w14:textId="77777777" w:rsidR="00B72DF9" w:rsidRPr="00B72DF9" w:rsidRDefault="00B72DF9" w:rsidP="00F3562E">
                  <w:pPr>
                    <w:spacing w:after="0"/>
                    <w:rPr>
                      <w:lang w:val="es-CO"/>
                    </w:rPr>
                  </w:pPr>
                </w:p>
              </w:tc>
              <w:tc>
                <w:tcPr>
                  <w:tcW w:w="992" w:type="dxa"/>
                </w:tcPr>
                <w:p w14:paraId="071BA0C8" w14:textId="77777777" w:rsidR="00B72DF9" w:rsidRPr="00B72DF9" w:rsidRDefault="00B72DF9" w:rsidP="00F3562E">
                  <w:pPr>
                    <w:spacing w:after="0"/>
                    <w:rPr>
                      <w:lang w:val="es-CO"/>
                    </w:rPr>
                  </w:pPr>
                </w:p>
              </w:tc>
              <w:tc>
                <w:tcPr>
                  <w:tcW w:w="851" w:type="dxa"/>
                </w:tcPr>
                <w:p w14:paraId="49F3C4A4" w14:textId="77777777" w:rsidR="00B72DF9" w:rsidRPr="00B72DF9" w:rsidRDefault="00B72DF9" w:rsidP="00F3562E">
                  <w:pPr>
                    <w:spacing w:after="0"/>
                    <w:rPr>
                      <w:lang w:val="es-CO"/>
                    </w:rPr>
                  </w:pPr>
                </w:p>
              </w:tc>
              <w:tc>
                <w:tcPr>
                  <w:tcW w:w="1369" w:type="dxa"/>
                </w:tcPr>
                <w:p w14:paraId="27CB92F5" w14:textId="77777777" w:rsidR="00B72DF9" w:rsidRPr="00B72DF9" w:rsidRDefault="00B72DF9" w:rsidP="00F3562E">
                  <w:pPr>
                    <w:spacing w:after="0"/>
                    <w:rPr>
                      <w:lang w:val="es-CO"/>
                    </w:rPr>
                  </w:pPr>
                </w:p>
              </w:tc>
            </w:tr>
            <w:tr w:rsidR="00B72DF9" w:rsidRPr="00B72DF9" w14:paraId="51D3D65F" w14:textId="77777777" w:rsidTr="00DB2D15">
              <w:tc>
                <w:tcPr>
                  <w:tcW w:w="1306" w:type="dxa"/>
                </w:tcPr>
                <w:p w14:paraId="4DA173FD" w14:textId="77777777" w:rsidR="00B72DF9" w:rsidRPr="00B72DF9" w:rsidRDefault="00B72DF9" w:rsidP="00F3562E">
                  <w:pPr>
                    <w:spacing w:after="0"/>
                    <w:rPr>
                      <w:lang w:val="es-CO"/>
                    </w:rPr>
                  </w:pPr>
                </w:p>
              </w:tc>
              <w:tc>
                <w:tcPr>
                  <w:tcW w:w="1274" w:type="dxa"/>
                </w:tcPr>
                <w:p w14:paraId="45EB838E" w14:textId="77777777" w:rsidR="00B72DF9" w:rsidRPr="00B72DF9" w:rsidRDefault="00B72DF9" w:rsidP="00F3562E">
                  <w:pPr>
                    <w:spacing w:after="0"/>
                    <w:rPr>
                      <w:lang w:val="es-CO"/>
                    </w:rPr>
                  </w:pPr>
                </w:p>
              </w:tc>
              <w:tc>
                <w:tcPr>
                  <w:tcW w:w="1002" w:type="dxa"/>
                </w:tcPr>
                <w:p w14:paraId="7722C5D6" w14:textId="77777777" w:rsidR="00B72DF9" w:rsidRPr="00B72DF9" w:rsidRDefault="00B72DF9" w:rsidP="00F3562E">
                  <w:pPr>
                    <w:spacing w:after="0"/>
                    <w:rPr>
                      <w:lang w:val="es-CO"/>
                    </w:rPr>
                  </w:pPr>
                </w:p>
              </w:tc>
              <w:tc>
                <w:tcPr>
                  <w:tcW w:w="1031" w:type="dxa"/>
                </w:tcPr>
                <w:p w14:paraId="0C0C8820" w14:textId="77777777" w:rsidR="00B72DF9" w:rsidRPr="00B72DF9" w:rsidRDefault="00B72DF9" w:rsidP="00F3562E">
                  <w:pPr>
                    <w:spacing w:after="0"/>
                    <w:rPr>
                      <w:lang w:val="es-CO"/>
                    </w:rPr>
                  </w:pPr>
                </w:p>
              </w:tc>
              <w:tc>
                <w:tcPr>
                  <w:tcW w:w="992" w:type="dxa"/>
                </w:tcPr>
                <w:p w14:paraId="57CEDDF5" w14:textId="77777777" w:rsidR="00B72DF9" w:rsidRPr="00B72DF9" w:rsidRDefault="00B72DF9" w:rsidP="00F3562E">
                  <w:pPr>
                    <w:spacing w:after="0"/>
                    <w:rPr>
                      <w:lang w:val="es-CO"/>
                    </w:rPr>
                  </w:pPr>
                </w:p>
              </w:tc>
              <w:tc>
                <w:tcPr>
                  <w:tcW w:w="851" w:type="dxa"/>
                </w:tcPr>
                <w:p w14:paraId="3625F1E5" w14:textId="77777777" w:rsidR="00B72DF9" w:rsidRPr="00B72DF9" w:rsidRDefault="00B72DF9" w:rsidP="00F3562E">
                  <w:pPr>
                    <w:spacing w:after="0"/>
                    <w:rPr>
                      <w:lang w:val="es-CO"/>
                    </w:rPr>
                  </w:pPr>
                </w:p>
              </w:tc>
              <w:tc>
                <w:tcPr>
                  <w:tcW w:w="1369" w:type="dxa"/>
                </w:tcPr>
                <w:p w14:paraId="68BDBBA0" w14:textId="77777777" w:rsidR="00B72DF9" w:rsidRPr="00B72DF9" w:rsidRDefault="00B72DF9" w:rsidP="00F3562E">
                  <w:pPr>
                    <w:spacing w:after="0"/>
                    <w:rPr>
                      <w:lang w:val="es-CO"/>
                    </w:rPr>
                  </w:pPr>
                </w:p>
              </w:tc>
            </w:tr>
            <w:tr w:rsidR="00B72DF9" w:rsidRPr="00B72DF9" w14:paraId="6E2CE7CE" w14:textId="77777777" w:rsidTr="00DB2D15">
              <w:tc>
                <w:tcPr>
                  <w:tcW w:w="1306" w:type="dxa"/>
                </w:tcPr>
                <w:p w14:paraId="46D3CDE8" w14:textId="77777777" w:rsidR="00B72DF9" w:rsidRPr="00B72DF9" w:rsidRDefault="00B72DF9" w:rsidP="00F3562E">
                  <w:pPr>
                    <w:spacing w:after="0"/>
                    <w:rPr>
                      <w:lang w:val="es-CO"/>
                    </w:rPr>
                  </w:pPr>
                </w:p>
              </w:tc>
              <w:tc>
                <w:tcPr>
                  <w:tcW w:w="1274" w:type="dxa"/>
                </w:tcPr>
                <w:p w14:paraId="468F1D7D" w14:textId="77777777" w:rsidR="00B72DF9" w:rsidRPr="00B72DF9" w:rsidRDefault="00B72DF9" w:rsidP="00F3562E">
                  <w:pPr>
                    <w:spacing w:after="0"/>
                    <w:rPr>
                      <w:lang w:val="es-CO"/>
                    </w:rPr>
                  </w:pPr>
                </w:p>
              </w:tc>
              <w:tc>
                <w:tcPr>
                  <w:tcW w:w="1002" w:type="dxa"/>
                </w:tcPr>
                <w:p w14:paraId="7B6B26F0" w14:textId="77777777" w:rsidR="00B72DF9" w:rsidRPr="00B72DF9" w:rsidRDefault="00B72DF9" w:rsidP="00F3562E">
                  <w:pPr>
                    <w:spacing w:after="0"/>
                    <w:rPr>
                      <w:lang w:val="es-CO"/>
                    </w:rPr>
                  </w:pPr>
                </w:p>
              </w:tc>
              <w:tc>
                <w:tcPr>
                  <w:tcW w:w="1031" w:type="dxa"/>
                </w:tcPr>
                <w:p w14:paraId="58C1BFEB" w14:textId="77777777" w:rsidR="00B72DF9" w:rsidRPr="00B72DF9" w:rsidRDefault="00B72DF9" w:rsidP="00F3562E">
                  <w:pPr>
                    <w:spacing w:after="0"/>
                    <w:rPr>
                      <w:lang w:val="es-CO"/>
                    </w:rPr>
                  </w:pPr>
                </w:p>
              </w:tc>
              <w:tc>
                <w:tcPr>
                  <w:tcW w:w="992" w:type="dxa"/>
                </w:tcPr>
                <w:p w14:paraId="1BEC8898" w14:textId="77777777" w:rsidR="00B72DF9" w:rsidRPr="00B72DF9" w:rsidRDefault="00B72DF9" w:rsidP="00F3562E">
                  <w:pPr>
                    <w:spacing w:after="0"/>
                    <w:rPr>
                      <w:lang w:val="es-CO"/>
                    </w:rPr>
                  </w:pPr>
                </w:p>
              </w:tc>
              <w:tc>
                <w:tcPr>
                  <w:tcW w:w="851" w:type="dxa"/>
                </w:tcPr>
                <w:p w14:paraId="5C40EA1C" w14:textId="77777777" w:rsidR="00B72DF9" w:rsidRPr="00B72DF9" w:rsidRDefault="00B72DF9" w:rsidP="00F3562E">
                  <w:pPr>
                    <w:spacing w:after="0"/>
                    <w:rPr>
                      <w:lang w:val="es-CO"/>
                    </w:rPr>
                  </w:pPr>
                </w:p>
              </w:tc>
              <w:tc>
                <w:tcPr>
                  <w:tcW w:w="1369" w:type="dxa"/>
                </w:tcPr>
                <w:p w14:paraId="41622B88" w14:textId="77777777" w:rsidR="00B72DF9" w:rsidRPr="00B72DF9" w:rsidRDefault="00B72DF9" w:rsidP="00F3562E">
                  <w:pPr>
                    <w:spacing w:after="0"/>
                    <w:rPr>
                      <w:lang w:val="es-CO"/>
                    </w:rPr>
                  </w:pPr>
                </w:p>
              </w:tc>
            </w:tr>
            <w:tr w:rsidR="00B72DF9" w:rsidRPr="00B72DF9" w14:paraId="53511658" w14:textId="77777777" w:rsidTr="00DB2D15">
              <w:tc>
                <w:tcPr>
                  <w:tcW w:w="1306" w:type="dxa"/>
                </w:tcPr>
                <w:p w14:paraId="4BC5BD26" w14:textId="77777777" w:rsidR="00B72DF9" w:rsidRPr="00B72DF9" w:rsidRDefault="00B72DF9" w:rsidP="00F3562E">
                  <w:pPr>
                    <w:spacing w:after="0"/>
                    <w:rPr>
                      <w:lang w:val="es-CO"/>
                    </w:rPr>
                  </w:pPr>
                </w:p>
              </w:tc>
              <w:tc>
                <w:tcPr>
                  <w:tcW w:w="1274" w:type="dxa"/>
                </w:tcPr>
                <w:p w14:paraId="7BF6499F" w14:textId="77777777" w:rsidR="00B72DF9" w:rsidRPr="00B72DF9" w:rsidRDefault="00B72DF9" w:rsidP="00F3562E">
                  <w:pPr>
                    <w:spacing w:after="0"/>
                    <w:rPr>
                      <w:lang w:val="es-CO"/>
                    </w:rPr>
                  </w:pPr>
                </w:p>
              </w:tc>
              <w:tc>
                <w:tcPr>
                  <w:tcW w:w="1002" w:type="dxa"/>
                </w:tcPr>
                <w:p w14:paraId="32734B67" w14:textId="77777777" w:rsidR="00B72DF9" w:rsidRPr="00B72DF9" w:rsidRDefault="00B72DF9" w:rsidP="00F3562E">
                  <w:pPr>
                    <w:spacing w:after="0"/>
                    <w:rPr>
                      <w:lang w:val="es-CO"/>
                    </w:rPr>
                  </w:pPr>
                </w:p>
              </w:tc>
              <w:tc>
                <w:tcPr>
                  <w:tcW w:w="1031" w:type="dxa"/>
                </w:tcPr>
                <w:p w14:paraId="0C2084F7" w14:textId="77777777" w:rsidR="00B72DF9" w:rsidRPr="00B72DF9" w:rsidRDefault="00B72DF9" w:rsidP="00F3562E">
                  <w:pPr>
                    <w:spacing w:after="0"/>
                    <w:rPr>
                      <w:lang w:val="es-CO"/>
                    </w:rPr>
                  </w:pPr>
                </w:p>
              </w:tc>
              <w:tc>
                <w:tcPr>
                  <w:tcW w:w="992" w:type="dxa"/>
                </w:tcPr>
                <w:p w14:paraId="5699A356" w14:textId="77777777" w:rsidR="00B72DF9" w:rsidRPr="00B72DF9" w:rsidRDefault="00B72DF9" w:rsidP="00F3562E">
                  <w:pPr>
                    <w:spacing w:after="0"/>
                    <w:rPr>
                      <w:lang w:val="es-CO"/>
                    </w:rPr>
                  </w:pPr>
                </w:p>
              </w:tc>
              <w:tc>
                <w:tcPr>
                  <w:tcW w:w="851" w:type="dxa"/>
                </w:tcPr>
                <w:p w14:paraId="5F1C0F81" w14:textId="77777777" w:rsidR="00B72DF9" w:rsidRPr="00B72DF9" w:rsidRDefault="00B72DF9" w:rsidP="00F3562E">
                  <w:pPr>
                    <w:spacing w:after="0"/>
                    <w:rPr>
                      <w:lang w:val="es-CO"/>
                    </w:rPr>
                  </w:pPr>
                </w:p>
              </w:tc>
              <w:tc>
                <w:tcPr>
                  <w:tcW w:w="1369" w:type="dxa"/>
                </w:tcPr>
                <w:p w14:paraId="528BABF7" w14:textId="77777777" w:rsidR="00B72DF9" w:rsidRPr="00B72DF9" w:rsidRDefault="00B72DF9" w:rsidP="00F3562E">
                  <w:pPr>
                    <w:spacing w:after="0"/>
                    <w:rPr>
                      <w:lang w:val="es-CO"/>
                    </w:rPr>
                  </w:pPr>
                </w:p>
              </w:tc>
            </w:tr>
            <w:tr w:rsidR="00B72DF9" w:rsidRPr="00B72DF9" w14:paraId="62AE7691" w14:textId="77777777" w:rsidTr="00DB2D15">
              <w:tc>
                <w:tcPr>
                  <w:tcW w:w="1306" w:type="dxa"/>
                </w:tcPr>
                <w:p w14:paraId="68D31238" w14:textId="77777777" w:rsidR="00B72DF9" w:rsidRPr="00B72DF9" w:rsidRDefault="00B72DF9" w:rsidP="00F3562E">
                  <w:pPr>
                    <w:spacing w:after="0"/>
                    <w:rPr>
                      <w:lang w:val="es-CO"/>
                    </w:rPr>
                  </w:pPr>
                </w:p>
              </w:tc>
              <w:tc>
                <w:tcPr>
                  <w:tcW w:w="1274" w:type="dxa"/>
                </w:tcPr>
                <w:p w14:paraId="046EEFE6" w14:textId="77777777" w:rsidR="00B72DF9" w:rsidRPr="00B72DF9" w:rsidRDefault="00B72DF9" w:rsidP="00F3562E">
                  <w:pPr>
                    <w:spacing w:after="0"/>
                    <w:rPr>
                      <w:lang w:val="es-CO"/>
                    </w:rPr>
                  </w:pPr>
                </w:p>
              </w:tc>
              <w:tc>
                <w:tcPr>
                  <w:tcW w:w="1002" w:type="dxa"/>
                </w:tcPr>
                <w:p w14:paraId="2EF60034" w14:textId="77777777" w:rsidR="00B72DF9" w:rsidRPr="00B72DF9" w:rsidRDefault="00B72DF9" w:rsidP="00F3562E">
                  <w:pPr>
                    <w:spacing w:after="0"/>
                    <w:rPr>
                      <w:lang w:val="es-CO"/>
                    </w:rPr>
                  </w:pPr>
                </w:p>
              </w:tc>
              <w:tc>
                <w:tcPr>
                  <w:tcW w:w="1031" w:type="dxa"/>
                </w:tcPr>
                <w:p w14:paraId="2E72A6D4" w14:textId="77777777" w:rsidR="00B72DF9" w:rsidRPr="00B72DF9" w:rsidRDefault="00B72DF9" w:rsidP="00F3562E">
                  <w:pPr>
                    <w:spacing w:after="0"/>
                    <w:rPr>
                      <w:lang w:val="es-CO"/>
                    </w:rPr>
                  </w:pPr>
                </w:p>
              </w:tc>
              <w:tc>
                <w:tcPr>
                  <w:tcW w:w="992" w:type="dxa"/>
                </w:tcPr>
                <w:p w14:paraId="7F76E7FB" w14:textId="77777777" w:rsidR="00B72DF9" w:rsidRPr="00B72DF9" w:rsidRDefault="00B72DF9" w:rsidP="00F3562E">
                  <w:pPr>
                    <w:spacing w:after="0"/>
                    <w:rPr>
                      <w:lang w:val="es-CO"/>
                    </w:rPr>
                  </w:pPr>
                </w:p>
              </w:tc>
              <w:tc>
                <w:tcPr>
                  <w:tcW w:w="851" w:type="dxa"/>
                </w:tcPr>
                <w:p w14:paraId="0FAE87A4" w14:textId="77777777" w:rsidR="00B72DF9" w:rsidRPr="00B72DF9" w:rsidRDefault="00B72DF9" w:rsidP="00F3562E">
                  <w:pPr>
                    <w:spacing w:after="0"/>
                    <w:rPr>
                      <w:lang w:val="es-CO"/>
                    </w:rPr>
                  </w:pPr>
                </w:p>
              </w:tc>
              <w:tc>
                <w:tcPr>
                  <w:tcW w:w="1369" w:type="dxa"/>
                </w:tcPr>
                <w:p w14:paraId="35965101" w14:textId="77777777" w:rsidR="00B72DF9" w:rsidRPr="00B72DF9" w:rsidRDefault="00B72DF9" w:rsidP="00F3562E">
                  <w:pPr>
                    <w:spacing w:after="0"/>
                    <w:rPr>
                      <w:lang w:val="es-CO"/>
                    </w:rPr>
                  </w:pPr>
                </w:p>
              </w:tc>
            </w:tr>
            <w:tr w:rsidR="00B72DF9" w:rsidRPr="00B72DF9" w14:paraId="58F25E39" w14:textId="77777777" w:rsidTr="00DB2D15">
              <w:tc>
                <w:tcPr>
                  <w:tcW w:w="1306" w:type="dxa"/>
                </w:tcPr>
                <w:p w14:paraId="5A078565" w14:textId="77777777" w:rsidR="00B72DF9" w:rsidRPr="00B72DF9" w:rsidRDefault="00B72DF9" w:rsidP="00F3562E">
                  <w:pPr>
                    <w:spacing w:after="0"/>
                    <w:rPr>
                      <w:lang w:val="es-CO"/>
                    </w:rPr>
                  </w:pPr>
                </w:p>
              </w:tc>
              <w:tc>
                <w:tcPr>
                  <w:tcW w:w="1274" w:type="dxa"/>
                </w:tcPr>
                <w:p w14:paraId="6D956308" w14:textId="77777777" w:rsidR="00B72DF9" w:rsidRPr="00B72DF9" w:rsidRDefault="00B72DF9" w:rsidP="00F3562E">
                  <w:pPr>
                    <w:spacing w:after="0"/>
                    <w:rPr>
                      <w:lang w:val="es-CO"/>
                    </w:rPr>
                  </w:pPr>
                </w:p>
              </w:tc>
              <w:tc>
                <w:tcPr>
                  <w:tcW w:w="1002" w:type="dxa"/>
                </w:tcPr>
                <w:p w14:paraId="170526F7" w14:textId="77777777" w:rsidR="00B72DF9" w:rsidRPr="00B72DF9" w:rsidRDefault="00B72DF9" w:rsidP="00F3562E">
                  <w:pPr>
                    <w:spacing w:after="0"/>
                    <w:rPr>
                      <w:lang w:val="es-CO"/>
                    </w:rPr>
                  </w:pPr>
                </w:p>
              </w:tc>
              <w:tc>
                <w:tcPr>
                  <w:tcW w:w="1031" w:type="dxa"/>
                </w:tcPr>
                <w:p w14:paraId="3BB48B5A" w14:textId="77777777" w:rsidR="00B72DF9" w:rsidRPr="00B72DF9" w:rsidRDefault="00B72DF9" w:rsidP="00F3562E">
                  <w:pPr>
                    <w:spacing w:after="0"/>
                    <w:rPr>
                      <w:lang w:val="es-CO"/>
                    </w:rPr>
                  </w:pPr>
                </w:p>
              </w:tc>
              <w:tc>
                <w:tcPr>
                  <w:tcW w:w="992" w:type="dxa"/>
                </w:tcPr>
                <w:p w14:paraId="1852C953" w14:textId="77777777" w:rsidR="00B72DF9" w:rsidRPr="00B72DF9" w:rsidRDefault="00B72DF9" w:rsidP="00F3562E">
                  <w:pPr>
                    <w:spacing w:after="0"/>
                    <w:rPr>
                      <w:lang w:val="es-CO"/>
                    </w:rPr>
                  </w:pPr>
                </w:p>
              </w:tc>
              <w:tc>
                <w:tcPr>
                  <w:tcW w:w="851" w:type="dxa"/>
                </w:tcPr>
                <w:p w14:paraId="3B022F86" w14:textId="77777777" w:rsidR="00B72DF9" w:rsidRPr="00B72DF9" w:rsidRDefault="00B72DF9" w:rsidP="00F3562E">
                  <w:pPr>
                    <w:spacing w:after="0"/>
                    <w:rPr>
                      <w:lang w:val="es-CO"/>
                    </w:rPr>
                  </w:pPr>
                </w:p>
              </w:tc>
              <w:tc>
                <w:tcPr>
                  <w:tcW w:w="1369" w:type="dxa"/>
                </w:tcPr>
                <w:p w14:paraId="5DE5EE43" w14:textId="77777777" w:rsidR="00B72DF9" w:rsidRPr="00B72DF9" w:rsidRDefault="00B72DF9" w:rsidP="00F3562E">
                  <w:pPr>
                    <w:spacing w:after="0"/>
                    <w:rPr>
                      <w:lang w:val="es-CO"/>
                    </w:rPr>
                  </w:pPr>
                </w:p>
              </w:tc>
            </w:tr>
          </w:tbl>
          <w:p w14:paraId="6515A166" w14:textId="77777777" w:rsidR="00C1516F" w:rsidRDefault="00B72DF9" w:rsidP="003715E9">
            <w:pPr>
              <w:spacing w:after="0"/>
            </w:pPr>
            <w:r>
              <w:t>(a</w:t>
            </w:r>
            <w:r w:rsidR="00F3562E">
              <w:t>) superficie estimada</w:t>
            </w:r>
          </w:p>
          <w:p w14:paraId="09DDA717" w14:textId="77777777" w:rsidR="00B72DF9" w:rsidRPr="00CA0EB1" w:rsidRDefault="00B72DF9" w:rsidP="002F1C3F">
            <w:r>
              <w:t xml:space="preserve">(b) </w:t>
            </w:r>
            <w:r w:rsidR="003715E9">
              <w:t>en preparación, en aprestamiento, en declaración y declarado. Si está declarado, escriba el número del acto administrativo correspondiente.</w:t>
            </w:r>
          </w:p>
        </w:tc>
      </w:tr>
      <w:tr w:rsidR="00121693" w:rsidRPr="00B771A6" w14:paraId="3D09BF14" w14:textId="77777777" w:rsidTr="00DB2D15">
        <w:trPr>
          <w:trHeight w:val="20"/>
          <w:jc w:val="center"/>
        </w:trPr>
        <w:tc>
          <w:tcPr>
            <w:tcW w:w="877" w:type="pct"/>
            <w:vAlign w:val="center"/>
          </w:tcPr>
          <w:p w14:paraId="5325DE2D" w14:textId="77777777" w:rsidR="005F185A" w:rsidRPr="00B771A6" w:rsidRDefault="005F185A" w:rsidP="00BE18F3">
            <w:pPr>
              <w:rPr>
                <w:lang w:val="es-CR" w:eastAsia="ar-SA"/>
              </w:rPr>
            </w:pPr>
            <w:r w:rsidRPr="00B771A6">
              <w:rPr>
                <w:lang w:val="es-MX" w:eastAsia="ar-SA"/>
              </w:rPr>
              <w:lastRenderedPageBreak/>
              <w:t>Interpretación</w:t>
            </w:r>
          </w:p>
        </w:tc>
        <w:tc>
          <w:tcPr>
            <w:tcW w:w="4123" w:type="pct"/>
          </w:tcPr>
          <w:p w14:paraId="6EC95689" w14:textId="77777777" w:rsidR="0031036A" w:rsidRPr="008C6D0B" w:rsidRDefault="001E399B" w:rsidP="0031036A">
            <w:pPr>
              <w:rPr>
                <w:lang w:val="es-MX" w:eastAsia="ar-SA"/>
              </w:rPr>
            </w:pPr>
            <w:r>
              <w:rPr>
                <w:lang w:val="es-MX" w:eastAsia="ar-SA"/>
              </w:rPr>
              <w:t>Cuanto más cercano a</w:t>
            </w:r>
            <w:r w:rsidR="004C224B">
              <w:rPr>
                <w:lang w:val="es-MX" w:eastAsia="ar-SA"/>
              </w:rPr>
              <w:t xml:space="preserve"> cien por ciento, mayor es el cumplimiento</w:t>
            </w:r>
            <w:r w:rsidR="000073B2">
              <w:rPr>
                <w:lang w:val="es-MX" w:eastAsia="ar-SA"/>
              </w:rPr>
              <w:t xml:space="preserve"> de las m</w:t>
            </w:r>
            <w:r w:rsidR="002F1C3F">
              <w:rPr>
                <w:lang w:val="es-MX" w:eastAsia="ar-SA"/>
              </w:rPr>
              <w:t>etas establecidas por la Corporación en materia de declaración de nuevas áreas protegidas.</w:t>
            </w:r>
          </w:p>
        </w:tc>
      </w:tr>
      <w:tr w:rsidR="00121693" w:rsidRPr="00B771A6" w14:paraId="56E9E480" w14:textId="77777777" w:rsidTr="00DB2D15">
        <w:trPr>
          <w:trHeight w:val="20"/>
          <w:jc w:val="center"/>
        </w:trPr>
        <w:tc>
          <w:tcPr>
            <w:tcW w:w="877" w:type="pct"/>
            <w:vAlign w:val="center"/>
          </w:tcPr>
          <w:p w14:paraId="39F43F1A" w14:textId="77777777" w:rsidR="005F185A" w:rsidRPr="00765D15" w:rsidRDefault="005F185A" w:rsidP="00BE18F3">
            <w:pPr>
              <w:rPr>
                <w:lang w:val="es-CR" w:eastAsia="ar-SA"/>
              </w:rPr>
            </w:pPr>
            <w:r w:rsidRPr="00765D15">
              <w:rPr>
                <w:lang w:val="es-MX" w:eastAsia="ar-SA"/>
              </w:rPr>
              <w:t>Restricciones o Limitaciones</w:t>
            </w:r>
          </w:p>
        </w:tc>
        <w:tc>
          <w:tcPr>
            <w:tcW w:w="4123" w:type="pct"/>
          </w:tcPr>
          <w:p w14:paraId="6A25A44E" w14:textId="77777777" w:rsidR="005F185A" w:rsidRDefault="000073B2" w:rsidP="000073B2">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 xml:space="preserve">presupuestos </w:t>
            </w:r>
            <w:r w:rsidR="0031036A">
              <w:rPr>
                <w:lang w:eastAsia="ar-SA"/>
              </w:rPr>
              <w:t>y</w:t>
            </w:r>
            <w:r>
              <w:rPr>
                <w:lang w:eastAsia="ar-SA"/>
              </w:rPr>
              <w:t xml:space="preserve"> los </w:t>
            </w:r>
            <w:r w:rsidR="00FA6FB8">
              <w:rPr>
                <w:lang w:eastAsia="ar-SA"/>
              </w:rPr>
              <w:t>cro</w:t>
            </w:r>
            <w:r>
              <w:rPr>
                <w:lang w:eastAsia="ar-SA"/>
              </w:rPr>
              <w:t>nogramas definidos en el Plan de Acción de la Corporación.</w:t>
            </w:r>
          </w:p>
          <w:p w14:paraId="411D38B3" w14:textId="6FBE6869" w:rsidR="00CD3ACC" w:rsidRDefault="00CD3ACC" w:rsidP="00CD3ACC">
            <w:pPr>
              <w:rPr>
                <w:lang w:val="es-ES" w:eastAsia="ar-SA"/>
              </w:rPr>
            </w:pPr>
            <w:r>
              <w:rPr>
                <w:lang w:val="es-ES" w:eastAsia="ar-SA"/>
              </w:rPr>
              <w:t>Se pueden llegar a presentar superposiciones en áreas protegidas declaradas u homologadas</w:t>
            </w:r>
            <w:r w:rsidR="00EF2895">
              <w:rPr>
                <w:lang w:val="es-ES" w:eastAsia="ar-SA"/>
              </w:rPr>
              <w:t>,</w:t>
            </w:r>
            <w:r w:rsidR="00741FB2" w:rsidRPr="00741FB2">
              <w:rPr>
                <w:lang w:val="es-ES" w:eastAsia="ar-SA"/>
              </w:rPr>
              <w:t xml:space="preserve"> es decir, que sobre una misma área se hayan declarado una figura </w:t>
            </w:r>
            <w:r w:rsidR="00EF2895" w:rsidRPr="00741FB2">
              <w:rPr>
                <w:lang w:val="es-ES" w:eastAsia="ar-SA"/>
              </w:rPr>
              <w:t>regional o</w:t>
            </w:r>
            <w:r w:rsidR="00741FB2" w:rsidRPr="00741FB2">
              <w:rPr>
                <w:lang w:val="es-ES" w:eastAsia="ar-SA"/>
              </w:rPr>
              <w:t xml:space="preserve"> una nacional, con distintas definiciones y regímenes de manejo. Para efectos del presente indicador sólo se cuantificará una vez el área</w:t>
            </w:r>
            <w:r>
              <w:rPr>
                <w:lang w:val="es-ES" w:eastAsia="ar-SA"/>
              </w:rPr>
              <w:t xml:space="preserve">, </w:t>
            </w:r>
            <w:r w:rsidR="00741FB2" w:rsidRPr="00741FB2">
              <w:rPr>
                <w:lang w:val="es-ES" w:eastAsia="ar-SA"/>
              </w:rPr>
              <w:t>eliminando en el reporte de área las superposiciones, es decir, que se deberá contar solo una vez las áreas traslapadas.</w:t>
            </w:r>
            <w:r>
              <w:rPr>
                <w:lang w:val="es-ES" w:eastAsia="ar-SA"/>
              </w:rPr>
              <w:t xml:space="preserve"> </w:t>
            </w:r>
          </w:p>
          <w:p w14:paraId="1915083E" w14:textId="7C37B360" w:rsidR="00741FB2" w:rsidRPr="00741FB2" w:rsidRDefault="00CD3ACC" w:rsidP="00141726">
            <w:pPr>
              <w:rPr>
                <w:lang w:val="es-ES" w:eastAsia="ar-SA"/>
              </w:rPr>
            </w:pPr>
            <w:r>
              <w:rPr>
                <w:lang w:val="es-ES" w:eastAsia="ar-SA"/>
              </w:rPr>
              <w:t>Lo</w:t>
            </w:r>
            <w:r w:rsidR="00141726">
              <w:rPr>
                <w:lang w:val="es-ES" w:eastAsia="ar-SA"/>
              </w:rPr>
              <w:t xml:space="preserve"> anterior teniendo en cuenta que</w:t>
            </w:r>
            <w:r>
              <w:rPr>
                <w:lang w:val="es-ES" w:eastAsia="ar-SA"/>
              </w:rPr>
              <w:t xml:space="preserve"> el</w:t>
            </w:r>
            <w:r w:rsidR="00141726">
              <w:rPr>
                <w:lang w:val="es-ES" w:eastAsia="ar-SA"/>
              </w:rPr>
              <w:t xml:space="preserve"> artículo 2.2.2.1.3.5 del</w:t>
            </w:r>
            <w:r>
              <w:rPr>
                <w:lang w:val="es-ES" w:eastAsia="ar-SA"/>
              </w:rPr>
              <w:t xml:space="preserve"> Decreto 1076 de 2015 (</w:t>
            </w:r>
            <w:r w:rsidR="00141726">
              <w:rPr>
                <w:lang w:val="es-ES" w:eastAsia="ar-SA"/>
              </w:rPr>
              <w:t xml:space="preserve">artículo 26 del </w:t>
            </w:r>
            <w:r>
              <w:rPr>
                <w:lang w:val="es-ES" w:eastAsia="ar-SA"/>
              </w:rPr>
              <w:t>Decreto 2</w:t>
            </w:r>
            <w:r w:rsidR="00141726">
              <w:rPr>
                <w:lang w:val="es-ES" w:eastAsia="ar-SA"/>
              </w:rPr>
              <w:t>372 de 2010) contempla que “</w:t>
            </w:r>
            <w:r w:rsidR="00141726" w:rsidRPr="00EF2895">
              <w:rPr>
                <w:i/>
                <w:lang w:val="es-ES" w:eastAsia="ar-SA"/>
              </w:rPr>
              <w:t xml:space="preserve">No </w:t>
            </w:r>
            <w:r w:rsidR="00EF2895" w:rsidRPr="00EF2895">
              <w:rPr>
                <w:i/>
                <w:lang w:val="es-ES" w:eastAsia="ar-SA"/>
              </w:rPr>
              <w:t>podrán superponerse</w:t>
            </w:r>
            <w:r w:rsidR="00141726" w:rsidRPr="00EF2895">
              <w:rPr>
                <w:i/>
                <w:lang w:val="es-ES" w:eastAsia="ar-SA"/>
              </w:rPr>
              <w:t xml:space="preserve"> categorías de manejo de</w:t>
            </w:r>
            <w:r w:rsidRPr="00EF2895">
              <w:rPr>
                <w:i/>
                <w:lang w:val="es-ES" w:eastAsia="ar-SA"/>
              </w:rPr>
              <w:t xml:space="preserve"> áreas públicas</w:t>
            </w:r>
            <w:r w:rsidR="00141726">
              <w:rPr>
                <w:lang w:val="es-ES" w:eastAsia="ar-SA"/>
              </w:rPr>
              <w:t>”</w:t>
            </w:r>
            <w:r>
              <w:rPr>
                <w:lang w:val="es-ES" w:eastAsia="ar-SA"/>
              </w:rPr>
              <w:t>. Por tal razón, recomendamos a las Autoridades Ambientales revisar</w:t>
            </w:r>
            <w:r w:rsidR="00EF2895">
              <w:rPr>
                <w:lang w:val="es-ES" w:eastAsia="ar-SA"/>
              </w:rPr>
              <w:t xml:space="preserve"> la</w:t>
            </w:r>
            <w:r>
              <w:rPr>
                <w:lang w:val="es-ES" w:eastAsia="ar-SA"/>
              </w:rPr>
              <w:t xml:space="preserve"> información oficial que se encuentra en el RUNAP y cotejarla con sus procesos de declaratoria para evitar traslapes que pueden llegar a limitar el registro de las áreas protegidas en el RUNAP. </w:t>
            </w:r>
          </w:p>
        </w:tc>
      </w:tr>
      <w:tr w:rsidR="00121693" w:rsidRPr="00B771A6" w14:paraId="1DCEB552" w14:textId="77777777" w:rsidTr="00DB2D15">
        <w:trPr>
          <w:trHeight w:val="20"/>
          <w:jc w:val="center"/>
        </w:trPr>
        <w:tc>
          <w:tcPr>
            <w:tcW w:w="877" w:type="pct"/>
            <w:vAlign w:val="center"/>
          </w:tcPr>
          <w:p w14:paraId="65EFE242" w14:textId="77777777" w:rsidR="005F185A" w:rsidRPr="00B771A6" w:rsidRDefault="005F185A" w:rsidP="00BE18F3">
            <w:pPr>
              <w:rPr>
                <w:lang w:val="es-MX" w:eastAsia="ar-SA"/>
              </w:rPr>
            </w:pPr>
            <w:r w:rsidRPr="00B771A6">
              <w:rPr>
                <w:lang w:val="es-MX" w:eastAsia="ar-SA"/>
              </w:rPr>
              <w:t>Facilidad de obtención</w:t>
            </w:r>
          </w:p>
        </w:tc>
        <w:tc>
          <w:tcPr>
            <w:tcW w:w="4123"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6C424151" w14:textId="77777777" w:rsidTr="00890E8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3EC7DD10"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1478758C"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BE648AF" w14:textId="77777777" w:rsidTr="00890E8F">
              <w:trPr>
                <w:gridAfter w:val="1"/>
                <w:wAfter w:w="6730" w:type="dxa"/>
                <w:cantSplit/>
                <w:trHeight w:hRule="exact" w:val="64"/>
              </w:trPr>
              <w:tc>
                <w:tcPr>
                  <w:tcW w:w="325" w:type="dxa"/>
                  <w:tcBorders>
                    <w:top w:val="single" w:sz="8" w:space="0" w:color="auto"/>
                    <w:bottom w:val="single" w:sz="8" w:space="0" w:color="auto"/>
                  </w:tcBorders>
                  <w:noWrap/>
                  <w:vAlign w:val="center"/>
                </w:tcPr>
                <w:p w14:paraId="44D0A8E0"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13EB7B4F"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15235B74" w14:textId="77777777" w:rsidTr="00890E8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5C7F4A3F"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1A504993"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39EB8D9D" w14:textId="77777777" w:rsidTr="00890E8F">
              <w:trPr>
                <w:gridAfter w:val="1"/>
                <w:wAfter w:w="6730" w:type="dxa"/>
                <w:cantSplit/>
                <w:trHeight w:hRule="exact" w:val="64"/>
              </w:trPr>
              <w:tc>
                <w:tcPr>
                  <w:tcW w:w="325" w:type="dxa"/>
                  <w:tcBorders>
                    <w:top w:val="single" w:sz="8" w:space="0" w:color="auto"/>
                    <w:bottom w:val="single" w:sz="8" w:space="0" w:color="auto"/>
                  </w:tcBorders>
                  <w:noWrap/>
                  <w:vAlign w:val="center"/>
                </w:tcPr>
                <w:p w14:paraId="08783CD2"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7C2094D"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49E44E0F" w14:textId="77777777" w:rsidTr="00890E8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CA4942F"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0D581DF"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28E97662" w14:textId="77777777" w:rsidTr="00890E8F">
              <w:trPr>
                <w:gridAfter w:val="1"/>
                <w:wAfter w:w="6730" w:type="dxa"/>
                <w:cantSplit/>
                <w:trHeight w:hRule="exact" w:val="64"/>
              </w:trPr>
              <w:tc>
                <w:tcPr>
                  <w:tcW w:w="325" w:type="dxa"/>
                  <w:tcBorders>
                    <w:top w:val="single" w:sz="8" w:space="0" w:color="auto"/>
                  </w:tcBorders>
                  <w:noWrap/>
                  <w:vAlign w:val="center"/>
                </w:tcPr>
                <w:p w14:paraId="56936DA4"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70E1FE66"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39AD347" w14:textId="77777777" w:rsidTr="00890E8F">
              <w:trPr>
                <w:cantSplit/>
                <w:trHeight w:hRule="exact" w:val="447"/>
              </w:trPr>
              <w:tc>
                <w:tcPr>
                  <w:tcW w:w="325" w:type="dxa"/>
                  <w:noWrap/>
                  <w:vAlign w:val="center"/>
                </w:tcPr>
                <w:p w14:paraId="1F6F53A9" w14:textId="77777777" w:rsidR="005F185A" w:rsidRPr="00BC13C0" w:rsidRDefault="005F185A" w:rsidP="00BE18F3"/>
              </w:tc>
              <w:tc>
                <w:tcPr>
                  <w:tcW w:w="1405" w:type="dxa"/>
                  <w:vAlign w:val="center"/>
                </w:tcPr>
                <w:p w14:paraId="0CE94DDE" w14:textId="77777777" w:rsidR="005F185A" w:rsidRPr="00BC13C0" w:rsidRDefault="005F185A" w:rsidP="00BE18F3">
                  <w:r w:rsidRPr="00BC13C0">
                    <w:t>¿Por qué?:</w:t>
                  </w:r>
                </w:p>
              </w:tc>
              <w:tc>
                <w:tcPr>
                  <w:tcW w:w="6730" w:type="dxa"/>
                </w:tcPr>
                <w:p w14:paraId="6D5CFE75"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05A81F8A" w14:textId="77777777" w:rsidR="005F185A" w:rsidRPr="00666B6C" w:rsidRDefault="005F185A" w:rsidP="00C20065">
            <w:pPr>
              <w:spacing w:after="0"/>
              <w:rPr>
                <w:lang w:eastAsia="ar-SA"/>
              </w:rPr>
            </w:pPr>
          </w:p>
        </w:tc>
      </w:tr>
    </w:tbl>
    <w:p w14:paraId="1E0EC982" w14:textId="77777777" w:rsidR="00141C8F" w:rsidRDefault="00141C8F" w:rsidP="00001BD6">
      <w:pPr>
        <w:pStyle w:val="Sinespaciado1"/>
      </w:pPr>
    </w:p>
    <w:p w14:paraId="2ADBFE38" w14:textId="77777777" w:rsidR="00BB14C8" w:rsidRPr="00DC2ADC" w:rsidRDefault="00BB14C8"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2181"/>
        <w:gridCol w:w="7275"/>
      </w:tblGrid>
      <w:tr w:rsidR="005F185A" w:rsidRPr="00A15977" w14:paraId="37DE2FDD" w14:textId="77777777" w:rsidTr="002E088F">
        <w:trPr>
          <w:trHeight w:val="20"/>
          <w:jc w:val="center"/>
        </w:trPr>
        <w:tc>
          <w:tcPr>
            <w:tcW w:w="5000" w:type="pct"/>
            <w:gridSpan w:val="3"/>
            <w:vAlign w:val="center"/>
          </w:tcPr>
          <w:p w14:paraId="385534FA"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3D57740E" w14:textId="77777777" w:rsidTr="00890E8F">
        <w:trPr>
          <w:trHeight w:val="20"/>
          <w:jc w:val="center"/>
        </w:trPr>
        <w:tc>
          <w:tcPr>
            <w:tcW w:w="256" w:type="pct"/>
            <w:vMerge w:val="restart"/>
            <w:vAlign w:val="center"/>
          </w:tcPr>
          <w:p w14:paraId="61DF1157" w14:textId="77777777" w:rsidR="00287EAA" w:rsidRPr="00A416C3" w:rsidRDefault="00287EAA" w:rsidP="00BE18F3">
            <w:pPr>
              <w:rPr>
                <w:lang w:val="es-MX" w:eastAsia="ar-SA"/>
              </w:rPr>
            </w:pPr>
            <w:r>
              <w:rPr>
                <w:lang w:val="es-MX" w:eastAsia="ar-SA"/>
              </w:rPr>
              <w:t>1</w:t>
            </w:r>
          </w:p>
        </w:tc>
        <w:tc>
          <w:tcPr>
            <w:tcW w:w="1094" w:type="pct"/>
            <w:vAlign w:val="center"/>
          </w:tcPr>
          <w:p w14:paraId="45A93190" w14:textId="77777777" w:rsidR="00287EAA" w:rsidRPr="00746D28" w:rsidRDefault="00287EAA" w:rsidP="009C14A4">
            <w:pPr>
              <w:pStyle w:val="Ttulo4"/>
              <w:jc w:val="left"/>
            </w:pPr>
            <w:r w:rsidRPr="00746D28">
              <w:t>Entidad</w:t>
            </w:r>
          </w:p>
        </w:tc>
        <w:tc>
          <w:tcPr>
            <w:tcW w:w="3650" w:type="pct"/>
            <w:vAlign w:val="center"/>
          </w:tcPr>
          <w:p w14:paraId="06DF3DED" w14:textId="77777777" w:rsidR="00287EAA" w:rsidRDefault="004E5176" w:rsidP="00BE18F3">
            <w:r>
              <w:rPr>
                <w:lang w:eastAsia="ar-SA"/>
              </w:rPr>
              <w:t>Corporaciones autónomas regionales y de desarrollo sostenible</w:t>
            </w:r>
          </w:p>
        </w:tc>
      </w:tr>
      <w:tr w:rsidR="00287EAA" w:rsidRPr="00A15977" w14:paraId="3BC007A6" w14:textId="77777777" w:rsidTr="00890E8F">
        <w:trPr>
          <w:trHeight w:val="20"/>
          <w:jc w:val="center"/>
        </w:trPr>
        <w:tc>
          <w:tcPr>
            <w:tcW w:w="256" w:type="pct"/>
            <w:vMerge/>
          </w:tcPr>
          <w:p w14:paraId="5F0C1773" w14:textId="77777777" w:rsidR="00287EAA" w:rsidRPr="00A416C3" w:rsidRDefault="00287EAA" w:rsidP="00890E8F">
            <w:pPr>
              <w:spacing w:after="0"/>
              <w:rPr>
                <w:lang w:val="es-MX" w:eastAsia="ar-SA"/>
              </w:rPr>
            </w:pPr>
          </w:p>
        </w:tc>
        <w:tc>
          <w:tcPr>
            <w:tcW w:w="1094" w:type="pct"/>
            <w:vAlign w:val="center"/>
          </w:tcPr>
          <w:p w14:paraId="6DEC72DD" w14:textId="77777777" w:rsidR="00287EAA" w:rsidRPr="006615CA" w:rsidRDefault="00287EAA" w:rsidP="00890E8F">
            <w:pPr>
              <w:spacing w:after="0"/>
              <w:jc w:val="left"/>
              <w:rPr>
                <w:lang w:val="es-MX" w:eastAsia="ar-SA"/>
              </w:rPr>
            </w:pPr>
            <w:r w:rsidRPr="006615CA">
              <w:rPr>
                <w:lang w:val="es-MX" w:eastAsia="ar-SA"/>
              </w:rPr>
              <w:t>Dependencia</w:t>
            </w:r>
          </w:p>
        </w:tc>
        <w:tc>
          <w:tcPr>
            <w:tcW w:w="3650" w:type="pct"/>
            <w:vAlign w:val="center"/>
          </w:tcPr>
          <w:p w14:paraId="22FF6B31" w14:textId="77777777" w:rsidR="00287EAA" w:rsidRDefault="00287EAA" w:rsidP="00890E8F">
            <w:pPr>
              <w:spacing w:after="0"/>
            </w:pPr>
          </w:p>
        </w:tc>
      </w:tr>
      <w:tr w:rsidR="00287EAA" w:rsidRPr="00A15977" w14:paraId="59EEEC4F" w14:textId="77777777" w:rsidTr="00890E8F">
        <w:trPr>
          <w:trHeight w:val="20"/>
          <w:jc w:val="center"/>
        </w:trPr>
        <w:tc>
          <w:tcPr>
            <w:tcW w:w="256" w:type="pct"/>
            <w:vMerge/>
          </w:tcPr>
          <w:p w14:paraId="50F244C5" w14:textId="77777777" w:rsidR="00287EAA" w:rsidRPr="00A416C3" w:rsidRDefault="00287EAA" w:rsidP="00890E8F">
            <w:pPr>
              <w:spacing w:after="0"/>
              <w:rPr>
                <w:lang w:val="es-MX" w:eastAsia="ar-SA"/>
              </w:rPr>
            </w:pPr>
          </w:p>
        </w:tc>
        <w:tc>
          <w:tcPr>
            <w:tcW w:w="1094" w:type="pct"/>
            <w:vAlign w:val="center"/>
          </w:tcPr>
          <w:p w14:paraId="79450EC2" w14:textId="77777777" w:rsidR="00287EAA" w:rsidRPr="006615CA" w:rsidRDefault="00287EAA" w:rsidP="00890E8F">
            <w:pPr>
              <w:spacing w:after="0"/>
              <w:jc w:val="left"/>
              <w:rPr>
                <w:lang w:val="es-MX" w:eastAsia="ar-SA"/>
              </w:rPr>
            </w:pPr>
            <w:r w:rsidRPr="006615CA">
              <w:rPr>
                <w:lang w:val="es-MX" w:eastAsia="ar-SA"/>
              </w:rPr>
              <w:t>Nombre del funcionario</w:t>
            </w:r>
          </w:p>
        </w:tc>
        <w:tc>
          <w:tcPr>
            <w:tcW w:w="3650" w:type="pct"/>
            <w:vAlign w:val="center"/>
          </w:tcPr>
          <w:p w14:paraId="69541678" w14:textId="77777777" w:rsidR="00287EAA" w:rsidRPr="00B771A6" w:rsidRDefault="00287EAA" w:rsidP="00890E8F">
            <w:pPr>
              <w:spacing w:after="0"/>
              <w:rPr>
                <w:lang w:eastAsia="ar-SA"/>
              </w:rPr>
            </w:pPr>
          </w:p>
        </w:tc>
      </w:tr>
      <w:tr w:rsidR="00287EAA" w:rsidRPr="00A15977" w14:paraId="4957E3D3" w14:textId="77777777" w:rsidTr="00890E8F">
        <w:trPr>
          <w:trHeight w:val="20"/>
          <w:jc w:val="center"/>
        </w:trPr>
        <w:tc>
          <w:tcPr>
            <w:tcW w:w="256" w:type="pct"/>
            <w:vMerge/>
          </w:tcPr>
          <w:p w14:paraId="3DEC700F" w14:textId="77777777" w:rsidR="00287EAA" w:rsidRPr="00A416C3" w:rsidRDefault="00287EAA" w:rsidP="00890E8F">
            <w:pPr>
              <w:spacing w:after="0"/>
              <w:rPr>
                <w:lang w:val="es-MX" w:eastAsia="ar-SA"/>
              </w:rPr>
            </w:pPr>
          </w:p>
        </w:tc>
        <w:tc>
          <w:tcPr>
            <w:tcW w:w="1094" w:type="pct"/>
            <w:vAlign w:val="center"/>
          </w:tcPr>
          <w:p w14:paraId="3293D5BA" w14:textId="77777777" w:rsidR="00287EAA" w:rsidRPr="006615CA" w:rsidRDefault="00287EAA" w:rsidP="00890E8F">
            <w:pPr>
              <w:spacing w:after="0"/>
              <w:jc w:val="left"/>
              <w:rPr>
                <w:lang w:val="es-MX" w:eastAsia="ar-SA"/>
              </w:rPr>
            </w:pPr>
            <w:r w:rsidRPr="006615CA">
              <w:rPr>
                <w:lang w:val="es-MX" w:eastAsia="ar-SA"/>
              </w:rPr>
              <w:t>Cargo</w:t>
            </w:r>
          </w:p>
        </w:tc>
        <w:tc>
          <w:tcPr>
            <w:tcW w:w="3650" w:type="pct"/>
            <w:vAlign w:val="center"/>
          </w:tcPr>
          <w:p w14:paraId="6C7B1816" w14:textId="77777777" w:rsidR="00287EAA" w:rsidRPr="00B771A6" w:rsidRDefault="00287EAA" w:rsidP="00890E8F">
            <w:pPr>
              <w:spacing w:after="0"/>
              <w:rPr>
                <w:lang w:eastAsia="ar-SA"/>
              </w:rPr>
            </w:pPr>
          </w:p>
        </w:tc>
      </w:tr>
      <w:tr w:rsidR="00287EAA" w:rsidRPr="00A15977" w14:paraId="0E00BA65" w14:textId="77777777" w:rsidTr="00890E8F">
        <w:trPr>
          <w:trHeight w:val="20"/>
          <w:jc w:val="center"/>
        </w:trPr>
        <w:tc>
          <w:tcPr>
            <w:tcW w:w="256" w:type="pct"/>
            <w:vMerge/>
          </w:tcPr>
          <w:p w14:paraId="4BCBFBC7" w14:textId="77777777" w:rsidR="00287EAA" w:rsidRPr="00A416C3" w:rsidRDefault="00287EAA" w:rsidP="00890E8F">
            <w:pPr>
              <w:spacing w:after="0"/>
              <w:rPr>
                <w:lang w:val="es-MX" w:eastAsia="ar-SA"/>
              </w:rPr>
            </w:pPr>
          </w:p>
        </w:tc>
        <w:tc>
          <w:tcPr>
            <w:tcW w:w="1094" w:type="pct"/>
            <w:vAlign w:val="center"/>
          </w:tcPr>
          <w:p w14:paraId="6B86F13C" w14:textId="77777777" w:rsidR="00287EAA" w:rsidRPr="006615CA" w:rsidRDefault="00287EAA" w:rsidP="00890E8F">
            <w:pPr>
              <w:spacing w:after="0"/>
              <w:jc w:val="left"/>
              <w:rPr>
                <w:lang w:eastAsia="ar-SA"/>
              </w:rPr>
            </w:pPr>
            <w:r w:rsidRPr="006615CA">
              <w:rPr>
                <w:lang w:eastAsia="ar-SA"/>
              </w:rPr>
              <w:t>Correo electrónico</w:t>
            </w:r>
          </w:p>
        </w:tc>
        <w:tc>
          <w:tcPr>
            <w:tcW w:w="3650" w:type="pct"/>
            <w:vAlign w:val="center"/>
          </w:tcPr>
          <w:p w14:paraId="32E172E0" w14:textId="77777777" w:rsidR="00287EAA" w:rsidRPr="00B771A6" w:rsidRDefault="00287EAA" w:rsidP="00890E8F">
            <w:pPr>
              <w:spacing w:after="0"/>
              <w:rPr>
                <w:sz w:val="20"/>
                <w:lang w:eastAsia="ar-SA"/>
              </w:rPr>
            </w:pPr>
          </w:p>
        </w:tc>
      </w:tr>
      <w:tr w:rsidR="00287EAA" w:rsidRPr="00A15977" w14:paraId="0A3E5381" w14:textId="77777777" w:rsidTr="00890E8F">
        <w:trPr>
          <w:trHeight w:val="20"/>
          <w:jc w:val="center"/>
        </w:trPr>
        <w:tc>
          <w:tcPr>
            <w:tcW w:w="256" w:type="pct"/>
            <w:vMerge/>
          </w:tcPr>
          <w:p w14:paraId="4CFB5EF3" w14:textId="77777777" w:rsidR="00287EAA" w:rsidRPr="00A416C3" w:rsidRDefault="00287EAA" w:rsidP="00890E8F">
            <w:pPr>
              <w:spacing w:after="0"/>
              <w:rPr>
                <w:lang w:val="es-MX" w:eastAsia="ar-SA"/>
              </w:rPr>
            </w:pPr>
          </w:p>
        </w:tc>
        <w:tc>
          <w:tcPr>
            <w:tcW w:w="1094" w:type="pct"/>
            <w:vAlign w:val="center"/>
          </w:tcPr>
          <w:p w14:paraId="62767B33" w14:textId="77777777" w:rsidR="00287EAA" w:rsidRPr="006615CA" w:rsidRDefault="00287EAA" w:rsidP="00890E8F">
            <w:pPr>
              <w:spacing w:after="0"/>
              <w:jc w:val="left"/>
              <w:rPr>
                <w:lang w:val="es-MX" w:eastAsia="ar-SA"/>
              </w:rPr>
            </w:pPr>
            <w:r w:rsidRPr="006615CA">
              <w:rPr>
                <w:lang w:val="es-MX" w:eastAsia="ar-SA"/>
              </w:rPr>
              <w:t>Teléfono</w:t>
            </w:r>
          </w:p>
        </w:tc>
        <w:tc>
          <w:tcPr>
            <w:tcW w:w="3650" w:type="pct"/>
            <w:vAlign w:val="center"/>
          </w:tcPr>
          <w:p w14:paraId="76613515" w14:textId="77777777" w:rsidR="00287EAA" w:rsidRPr="00B771A6" w:rsidRDefault="00287EAA" w:rsidP="00890E8F">
            <w:pPr>
              <w:spacing w:after="0"/>
              <w:rPr>
                <w:lang w:eastAsia="ar-SA"/>
              </w:rPr>
            </w:pPr>
          </w:p>
        </w:tc>
      </w:tr>
      <w:tr w:rsidR="00287EAA" w:rsidRPr="007E60E5" w14:paraId="2AF93899" w14:textId="77777777" w:rsidTr="00890E8F">
        <w:trPr>
          <w:trHeight w:val="20"/>
          <w:jc w:val="center"/>
        </w:trPr>
        <w:tc>
          <w:tcPr>
            <w:tcW w:w="256" w:type="pct"/>
            <w:vMerge/>
          </w:tcPr>
          <w:p w14:paraId="14162C7F" w14:textId="77777777" w:rsidR="00287EAA" w:rsidRPr="00A416C3" w:rsidRDefault="00287EAA" w:rsidP="00890E8F">
            <w:pPr>
              <w:spacing w:after="0"/>
              <w:rPr>
                <w:lang w:val="es-MX" w:eastAsia="ar-SA"/>
              </w:rPr>
            </w:pPr>
          </w:p>
        </w:tc>
        <w:tc>
          <w:tcPr>
            <w:tcW w:w="1094" w:type="pct"/>
            <w:vAlign w:val="center"/>
          </w:tcPr>
          <w:p w14:paraId="31B5B331" w14:textId="77777777" w:rsidR="00287EAA" w:rsidRPr="006615CA" w:rsidRDefault="00287EAA" w:rsidP="00890E8F">
            <w:pPr>
              <w:spacing w:after="0"/>
              <w:rPr>
                <w:lang w:val="es-MX" w:eastAsia="ar-SA"/>
              </w:rPr>
            </w:pPr>
            <w:r w:rsidRPr="006615CA">
              <w:rPr>
                <w:lang w:val="es-MX" w:eastAsia="ar-SA"/>
              </w:rPr>
              <w:t>Dirección</w:t>
            </w:r>
          </w:p>
        </w:tc>
        <w:tc>
          <w:tcPr>
            <w:tcW w:w="3650" w:type="pct"/>
            <w:vAlign w:val="center"/>
          </w:tcPr>
          <w:p w14:paraId="22A83B57" w14:textId="77777777" w:rsidR="00287EAA" w:rsidRPr="00B771A6" w:rsidRDefault="00287EAA" w:rsidP="00890E8F">
            <w:pPr>
              <w:spacing w:after="0"/>
              <w:rPr>
                <w:lang w:eastAsia="ar-SA"/>
              </w:rPr>
            </w:pPr>
          </w:p>
        </w:tc>
      </w:tr>
    </w:tbl>
    <w:p w14:paraId="35FCFDB4" w14:textId="77777777" w:rsidR="005F185A" w:rsidRDefault="005F185A" w:rsidP="00001BD6">
      <w:pPr>
        <w:pStyle w:val="Sinespaciado1"/>
        <w:rPr>
          <w:lang w:val="es-MX"/>
        </w:rPr>
      </w:pPr>
    </w:p>
    <w:p w14:paraId="54B47CD7" w14:textId="77777777" w:rsidR="00BB14C8" w:rsidRDefault="00BB14C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10"/>
        <w:gridCol w:w="2039"/>
        <w:gridCol w:w="7417"/>
      </w:tblGrid>
      <w:tr w:rsidR="009214B8" w:rsidRPr="00A15977" w14:paraId="4F92D1DF" w14:textId="77777777" w:rsidTr="00296CD6">
        <w:trPr>
          <w:trHeight w:val="20"/>
          <w:jc w:val="center"/>
        </w:trPr>
        <w:tc>
          <w:tcPr>
            <w:tcW w:w="5000" w:type="pct"/>
            <w:gridSpan w:val="3"/>
            <w:vAlign w:val="center"/>
          </w:tcPr>
          <w:p w14:paraId="459DBE1A"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23B5144A" w14:textId="77777777" w:rsidTr="00890E8F">
        <w:trPr>
          <w:trHeight w:val="20"/>
          <w:jc w:val="center"/>
        </w:trPr>
        <w:tc>
          <w:tcPr>
            <w:tcW w:w="256" w:type="pct"/>
            <w:vMerge w:val="restart"/>
            <w:vAlign w:val="center"/>
          </w:tcPr>
          <w:p w14:paraId="4E8A3D77" w14:textId="77777777" w:rsidR="009214B8" w:rsidRPr="00A416C3" w:rsidRDefault="009214B8" w:rsidP="00296CD6">
            <w:pPr>
              <w:rPr>
                <w:lang w:val="es-MX" w:eastAsia="ar-SA"/>
              </w:rPr>
            </w:pPr>
            <w:r>
              <w:rPr>
                <w:lang w:val="es-MX" w:eastAsia="ar-SA"/>
              </w:rPr>
              <w:t>1</w:t>
            </w:r>
          </w:p>
        </w:tc>
        <w:tc>
          <w:tcPr>
            <w:tcW w:w="1023" w:type="pct"/>
            <w:vAlign w:val="center"/>
          </w:tcPr>
          <w:p w14:paraId="2864D5D3" w14:textId="77777777" w:rsidR="009214B8" w:rsidRPr="00746D28" w:rsidRDefault="009214B8" w:rsidP="00296CD6">
            <w:pPr>
              <w:pStyle w:val="Ttulo4"/>
              <w:jc w:val="left"/>
            </w:pPr>
            <w:r w:rsidRPr="00746D28">
              <w:t>Entidad</w:t>
            </w:r>
          </w:p>
        </w:tc>
        <w:tc>
          <w:tcPr>
            <w:tcW w:w="3721" w:type="pct"/>
            <w:vAlign w:val="center"/>
          </w:tcPr>
          <w:p w14:paraId="3F6BC017" w14:textId="77777777" w:rsidR="009214B8" w:rsidRDefault="009214B8" w:rsidP="009214B8">
            <w:r>
              <w:rPr>
                <w:lang w:eastAsia="ar-SA"/>
              </w:rPr>
              <w:t>Ministerio de Ambiente y Desarrollo Sostenible MADS</w:t>
            </w:r>
          </w:p>
        </w:tc>
      </w:tr>
      <w:tr w:rsidR="009214B8" w:rsidRPr="00A15977" w14:paraId="3A291D3E" w14:textId="77777777" w:rsidTr="00890E8F">
        <w:trPr>
          <w:trHeight w:val="20"/>
          <w:jc w:val="center"/>
        </w:trPr>
        <w:tc>
          <w:tcPr>
            <w:tcW w:w="256" w:type="pct"/>
            <w:vMerge/>
          </w:tcPr>
          <w:p w14:paraId="74D81DDE" w14:textId="77777777" w:rsidR="009214B8" w:rsidRPr="00A416C3" w:rsidRDefault="009214B8" w:rsidP="00296CD6">
            <w:pPr>
              <w:rPr>
                <w:lang w:val="es-MX" w:eastAsia="ar-SA"/>
              </w:rPr>
            </w:pPr>
          </w:p>
        </w:tc>
        <w:tc>
          <w:tcPr>
            <w:tcW w:w="1023" w:type="pct"/>
            <w:vAlign w:val="center"/>
          </w:tcPr>
          <w:p w14:paraId="21FEB653" w14:textId="77777777" w:rsidR="009214B8" w:rsidRPr="006615CA" w:rsidRDefault="009214B8" w:rsidP="00296CD6">
            <w:pPr>
              <w:jc w:val="left"/>
              <w:rPr>
                <w:lang w:val="es-MX" w:eastAsia="ar-SA"/>
              </w:rPr>
            </w:pPr>
            <w:r w:rsidRPr="006615CA">
              <w:rPr>
                <w:lang w:val="es-MX" w:eastAsia="ar-SA"/>
              </w:rPr>
              <w:t>Dependencia</w:t>
            </w:r>
          </w:p>
        </w:tc>
        <w:tc>
          <w:tcPr>
            <w:tcW w:w="3721" w:type="pct"/>
            <w:vAlign w:val="center"/>
          </w:tcPr>
          <w:p w14:paraId="43A55E8D" w14:textId="77777777"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14:paraId="002AD4F2" w14:textId="77777777" w:rsidTr="00890E8F">
        <w:trPr>
          <w:trHeight w:val="20"/>
          <w:jc w:val="center"/>
        </w:trPr>
        <w:tc>
          <w:tcPr>
            <w:tcW w:w="256" w:type="pct"/>
            <w:vMerge/>
          </w:tcPr>
          <w:p w14:paraId="56539B14" w14:textId="77777777" w:rsidR="009214B8" w:rsidRPr="00A416C3" w:rsidRDefault="009214B8" w:rsidP="00890E8F">
            <w:pPr>
              <w:spacing w:after="0"/>
              <w:rPr>
                <w:lang w:val="es-MX" w:eastAsia="ar-SA"/>
              </w:rPr>
            </w:pPr>
          </w:p>
        </w:tc>
        <w:tc>
          <w:tcPr>
            <w:tcW w:w="1023" w:type="pct"/>
            <w:vAlign w:val="center"/>
          </w:tcPr>
          <w:p w14:paraId="60713A03" w14:textId="77777777" w:rsidR="009214B8" w:rsidRPr="006615CA" w:rsidRDefault="009214B8" w:rsidP="00890E8F">
            <w:pPr>
              <w:spacing w:after="0"/>
              <w:jc w:val="left"/>
              <w:rPr>
                <w:lang w:val="es-MX" w:eastAsia="ar-SA"/>
              </w:rPr>
            </w:pPr>
            <w:r w:rsidRPr="006615CA">
              <w:rPr>
                <w:lang w:val="es-MX" w:eastAsia="ar-SA"/>
              </w:rPr>
              <w:t>Nombre del funcionario</w:t>
            </w:r>
          </w:p>
        </w:tc>
        <w:tc>
          <w:tcPr>
            <w:tcW w:w="3721" w:type="pct"/>
            <w:vAlign w:val="center"/>
          </w:tcPr>
          <w:p w14:paraId="72CB6692" w14:textId="77777777" w:rsidR="009214B8" w:rsidRPr="00B771A6" w:rsidRDefault="009214B8" w:rsidP="00890E8F">
            <w:pPr>
              <w:spacing w:after="0"/>
              <w:rPr>
                <w:lang w:eastAsia="ar-SA"/>
              </w:rPr>
            </w:pPr>
          </w:p>
        </w:tc>
      </w:tr>
      <w:tr w:rsidR="009214B8" w:rsidRPr="00A15977" w14:paraId="4C03A4FC" w14:textId="77777777" w:rsidTr="00890E8F">
        <w:trPr>
          <w:trHeight w:val="20"/>
          <w:jc w:val="center"/>
        </w:trPr>
        <w:tc>
          <w:tcPr>
            <w:tcW w:w="256" w:type="pct"/>
            <w:vMerge/>
          </w:tcPr>
          <w:p w14:paraId="0637FC98" w14:textId="77777777" w:rsidR="009214B8" w:rsidRPr="00A416C3" w:rsidRDefault="009214B8" w:rsidP="00890E8F">
            <w:pPr>
              <w:spacing w:after="0"/>
              <w:rPr>
                <w:lang w:val="es-MX" w:eastAsia="ar-SA"/>
              </w:rPr>
            </w:pPr>
          </w:p>
        </w:tc>
        <w:tc>
          <w:tcPr>
            <w:tcW w:w="1023" w:type="pct"/>
            <w:vAlign w:val="center"/>
          </w:tcPr>
          <w:p w14:paraId="2CE1FAEF" w14:textId="77777777" w:rsidR="009214B8" w:rsidRPr="006615CA" w:rsidRDefault="009214B8" w:rsidP="00890E8F">
            <w:pPr>
              <w:spacing w:after="0"/>
              <w:jc w:val="left"/>
              <w:rPr>
                <w:lang w:val="es-MX" w:eastAsia="ar-SA"/>
              </w:rPr>
            </w:pPr>
            <w:r w:rsidRPr="006615CA">
              <w:rPr>
                <w:lang w:val="es-MX" w:eastAsia="ar-SA"/>
              </w:rPr>
              <w:t>Cargo</w:t>
            </w:r>
          </w:p>
        </w:tc>
        <w:tc>
          <w:tcPr>
            <w:tcW w:w="3721" w:type="pct"/>
            <w:vAlign w:val="center"/>
          </w:tcPr>
          <w:p w14:paraId="74646F02" w14:textId="77777777" w:rsidR="009214B8" w:rsidRPr="00B771A6" w:rsidRDefault="009214B8" w:rsidP="00890E8F">
            <w:pPr>
              <w:spacing w:after="0"/>
              <w:rPr>
                <w:lang w:eastAsia="ar-SA"/>
              </w:rPr>
            </w:pPr>
          </w:p>
        </w:tc>
      </w:tr>
      <w:tr w:rsidR="009214B8" w:rsidRPr="00A15977" w14:paraId="6DBDE3B6" w14:textId="77777777" w:rsidTr="00890E8F">
        <w:trPr>
          <w:trHeight w:val="20"/>
          <w:jc w:val="center"/>
        </w:trPr>
        <w:tc>
          <w:tcPr>
            <w:tcW w:w="256" w:type="pct"/>
            <w:vMerge/>
          </w:tcPr>
          <w:p w14:paraId="42DD4684" w14:textId="77777777" w:rsidR="009214B8" w:rsidRPr="00A416C3" w:rsidRDefault="009214B8" w:rsidP="00890E8F">
            <w:pPr>
              <w:spacing w:after="0"/>
              <w:rPr>
                <w:lang w:val="es-MX" w:eastAsia="ar-SA"/>
              </w:rPr>
            </w:pPr>
          </w:p>
        </w:tc>
        <w:tc>
          <w:tcPr>
            <w:tcW w:w="1023" w:type="pct"/>
            <w:vAlign w:val="center"/>
          </w:tcPr>
          <w:p w14:paraId="3DE7102B" w14:textId="77777777" w:rsidR="009214B8" w:rsidRPr="006615CA" w:rsidRDefault="009214B8" w:rsidP="00890E8F">
            <w:pPr>
              <w:spacing w:after="0"/>
              <w:jc w:val="left"/>
              <w:rPr>
                <w:lang w:eastAsia="ar-SA"/>
              </w:rPr>
            </w:pPr>
            <w:r w:rsidRPr="006615CA">
              <w:rPr>
                <w:lang w:eastAsia="ar-SA"/>
              </w:rPr>
              <w:t>Correo electrónico</w:t>
            </w:r>
          </w:p>
        </w:tc>
        <w:tc>
          <w:tcPr>
            <w:tcW w:w="3721" w:type="pct"/>
            <w:vAlign w:val="center"/>
          </w:tcPr>
          <w:p w14:paraId="64640FC5" w14:textId="77777777" w:rsidR="009214B8" w:rsidRPr="00B771A6" w:rsidRDefault="009214B8" w:rsidP="00890E8F">
            <w:pPr>
              <w:spacing w:after="0"/>
              <w:rPr>
                <w:sz w:val="20"/>
                <w:lang w:eastAsia="ar-SA"/>
              </w:rPr>
            </w:pPr>
          </w:p>
        </w:tc>
      </w:tr>
      <w:tr w:rsidR="009214B8" w:rsidRPr="00A15977" w14:paraId="425DADBC" w14:textId="77777777" w:rsidTr="00890E8F">
        <w:trPr>
          <w:trHeight w:val="20"/>
          <w:jc w:val="center"/>
        </w:trPr>
        <w:tc>
          <w:tcPr>
            <w:tcW w:w="256" w:type="pct"/>
            <w:vMerge/>
          </w:tcPr>
          <w:p w14:paraId="28D5B395" w14:textId="77777777" w:rsidR="009214B8" w:rsidRPr="00A416C3" w:rsidRDefault="009214B8" w:rsidP="00890E8F">
            <w:pPr>
              <w:spacing w:after="0"/>
              <w:rPr>
                <w:lang w:val="es-MX" w:eastAsia="ar-SA"/>
              </w:rPr>
            </w:pPr>
          </w:p>
        </w:tc>
        <w:tc>
          <w:tcPr>
            <w:tcW w:w="1023" w:type="pct"/>
            <w:vAlign w:val="center"/>
          </w:tcPr>
          <w:p w14:paraId="2957155A" w14:textId="77777777" w:rsidR="009214B8" w:rsidRPr="006615CA" w:rsidRDefault="009214B8" w:rsidP="00890E8F">
            <w:pPr>
              <w:spacing w:after="0"/>
              <w:jc w:val="left"/>
              <w:rPr>
                <w:lang w:val="es-MX" w:eastAsia="ar-SA"/>
              </w:rPr>
            </w:pPr>
            <w:r w:rsidRPr="006615CA">
              <w:rPr>
                <w:lang w:val="es-MX" w:eastAsia="ar-SA"/>
              </w:rPr>
              <w:t>Teléfono</w:t>
            </w:r>
          </w:p>
        </w:tc>
        <w:tc>
          <w:tcPr>
            <w:tcW w:w="3721" w:type="pct"/>
            <w:vAlign w:val="center"/>
          </w:tcPr>
          <w:p w14:paraId="0CDAD658" w14:textId="77777777" w:rsidR="009214B8" w:rsidRPr="00B771A6" w:rsidRDefault="009214B8" w:rsidP="00890E8F">
            <w:pPr>
              <w:spacing w:after="0"/>
              <w:rPr>
                <w:lang w:eastAsia="ar-SA"/>
              </w:rPr>
            </w:pPr>
          </w:p>
        </w:tc>
      </w:tr>
      <w:tr w:rsidR="009214B8" w:rsidRPr="007E60E5" w14:paraId="5103F348" w14:textId="77777777" w:rsidTr="00890E8F">
        <w:trPr>
          <w:trHeight w:val="20"/>
          <w:jc w:val="center"/>
        </w:trPr>
        <w:tc>
          <w:tcPr>
            <w:tcW w:w="256" w:type="pct"/>
            <w:vMerge/>
          </w:tcPr>
          <w:p w14:paraId="1EDECEE1" w14:textId="77777777" w:rsidR="009214B8" w:rsidRPr="00A416C3" w:rsidRDefault="009214B8" w:rsidP="00890E8F">
            <w:pPr>
              <w:spacing w:after="0"/>
              <w:rPr>
                <w:lang w:val="es-MX" w:eastAsia="ar-SA"/>
              </w:rPr>
            </w:pPr>
          </w:p>
        </w:tc>
        <w:tc>
          <w:tcPr>
            <w:tcW w:w="1023" w:type="pct"/>
            <w:vAlign w:val="center"/>
          </w:tcPr>
          <w:p w14:paraId="64B34F73" w14:textId="77777777" w:rsidR="009214B8" w:rsidRPr="006615CA" w:rsidRDefault="009214B8" w:rsidP="00890E8F">
            <w:pPr>
              <w:spacing w:after="0"/>
              <w:rPr>
                <w:lang w:val="es-MX" w:eastAsia="ar-SA"/>
              </w:rPr>
            </w:pPr>
            <w:r w:rsidRPr="006615CA">
              <w:rPr>
                <w:lang w:val="es-MX" w:eastAsia="ar-SA"/>
              </w:rPr>
              <w:t>Dirección</w:t>
            </w:r>
          </w:p>
        </w:tc>
        <w:tc>
          <w:tcPr>
            <w:tcW w:w="3721" w:type="pct"/>
            <w:vAlign w:val="center"/>
          </w:tcPr>
          <w:p w14:paraId="4DFBD414" w14:textId="77777777" w:rsidR="009214B8" w:rsidRPr="00B771A6" w:rsidRDefault="009214B8" w:rsidP="00890E8F">
            <w:pPr>
              <w:spacing w:after="0"/>
              <w:rPr>
                <w:lang w:eastAsia="ar-SA"/>
              </w:rPr>
            </w:pPr>
          </w:p>
        </w:tc>
      </w:tr>
    </w:tbl>
    <w:p w14:paraId="1F990034" w14:textId="77777777"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3"/>
        <w:gridCol w:w="772"/>
        <w:gridCol w:w="5585"/>
        <w:gridCol w:w="2816"/>
      </w:tblGrid>
      <w:tr w:rsidR="00FD029B" w:rsidRPr="002224EE" w14:paraId="417B6126" w14:textId="77777777" w:rsidTr="00096B75">
        <w:trPr>
          <w:trHeight w:val="20"/>
          <w:jc w:val="center"/>
        </w:trPr>
        <w:tc>
          <w:tcPr>
            <w:tcW w:w="5000" w:type="pct"/>
            <w:gridSpan w:val="4"/>
            <w:vAlign w:val="center"/>
          </w:tcPr>
          <w:p w14:paraId="4BA985B5"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72D44E8F" w14:textId="77777777" w:rsidTr="00490676">
        <w:trPr>
          <w:trHeight w:val="20"/>
          <w:jc w:val="center"/>
        </w:trPr>
        <w:tc>
          <w:tcPr>
            <w:tcW w:w="368" w:type="pct"/>
            <w:vAlign w:val="center"/>
          </w:tcPr>
          <w:p w14:paraId="354AB3F7" w14:textId="77777777" w:rsidR="00FD029B" w:rsidRPr="005317D5" w:rsidRDefault="00FD029B" w:rsidP="00BE18F3">
            <w:pPr>
              <w:rPr>
                <w:bCs/>
              </w:rPr>
            </w:pPr>
            <w:r w:rsidRPr="005317D5">
              <w:rPr>
                <w:lang w:val="es-ES"/>
              </w:rPr>
              <w:t>Fecha</w:t>
            </w:r>
          </w:p>
        </w:tc>
        <w:tc>
          <w:tcPr>
            <w:tcW w:w="387" w:type="pct"/>
            <w:vAlign w:val="center"/>
          </w:tcPr>
          <w:p w14:paraId="0DE6D750" w14:textId="77777777" w:rsidR="00FD029B" w:rsidRPr="005317D5" w:rsidRDefault="00FD029B" w:rsidP="00BE18F3">
            <w:pPr>
              <w:rPr>
                <w:lang w:val="es-ES"/>
              </w:rPr>
            </w:pPr>
            <w:r w:rsidRPr="005317D5">
              <w:rPr>
                <w:lang w:val="es-ES"/>
              </w:rPr>
              <w:t>Versión</w:t>
            </w:r>
          </w:p>
        </w:tc>
        <w:tc>
          <w:tcPr>
            <w:tcW w:w="2817" w:type="pct"/>
            <w:vAlign w:val="center"/>
          </w:tcPr>
          <w:p w14:paraId="6BDEBD99"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5B1C96DC" w14:textId="77777777" w:rsidR="00FD029B" w:rsidRPr="005317D5" w:rsidRDefault="00FD029B" w:rsidP="00BE18F3">
            <w:pPr>
              <w:rPr>
                <w:lang w:val="es-ES"/>
              </w:rPr>
            </w:pPr>
            <w:r>
              <w:rPr>
                <w:lang w:val="es-ES"/>
              </w:rPr>
              <w:t>Descripción de los ajustes</w:t>
            </w:r>
          </w:p>
        </w:tc>
      </w:tr>
      <w:tr w:rsidR="007223F6" w:rsidRPr="0093050D" w14:paraId="068AB3CD" w14:textId="77777777" w:rsidTr="00490676">
        <w:trPr>
          <w:trHeight w:val="20"/>
          <w:jc w:val="center"/>
        </w:trPr>
        <w:tc>
          <w:tcPr>
            <w:tcW w:w="368" w:type="pct"/>
            <w:vAlign w:val="center"/>
          </w:tcPr>
          <w:p w14:paraId="55D6BF9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2A8085E1"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1F9CDEE8"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60203FC6"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03B726F"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13A1EE8F" w14:textId="77777777" w:rsidR="00490676" w:rsidRDefault="00FD029B" w:rsidP="00096B75">
            <w:pPr>
              <w:spacing w:after="0"/>
              <w:rPr>
                <w:lang w:eastAsia="ar-SA"/>
              </w:rPr>
            </w:pPr>
            <w:r w:rsidRPr="0093050D">
              <w:rPr>
                <w:lang w:val="es-ES"/>
              </w:rPr>
              <w:t>Entidad:</w:t>
            </w:r>
            <w:r w:rsidRPr="0093050D">
              <w:rPr>
                <w:i/>
                <w:lang w:val="es-ES"/>
              </w:rPr>
              <w:t xml:space="preserve"> </w:t>
            </w:r>
          </w:p>
          <w:p w14:paraId="46499C72"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1103999C" w14:textId="77777777" w:rsidR="00FD029B" w:rsidRPr="0093050D" w:rsidRDefault="00FD029B" w:rsidP="00096B75">
            <w:pPr>
              <w:spacing w:after="0"/>
              <w:rPr>
                <w:lang w:val="es-MX" w:eastAsia="ar-SA"/>
              </w:rPr>
            </w:pPr>
            <w:r w:rsidRPr="0093050D">
              <w:rPr>
                <w:lang w:val="es-ES"/>
              </w:rPr>
              <w:t>Teléfono:</w:t>
            </w:r>
            <w:r w:rsidRPr="0093050D">
              <w:t xml:space="preserve"> </w:t>
            </w:r>
          </w:p>
          <w:p w14:paraId="5228A121"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7BBA5650" w14:textId="084856EF" w:rsidR="00FD029B" w:rsidRPr="0093050D" w:rsidRDefault="00FD029B" w:rsidP="008B6BFD">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 xml:space="preserve">Hoja </w:t>
            </w:r>
            <w:proofErr w:type="gramStart"/>
            <w:r w:rsidRPr="0093050D">
              <w:rPr>
                <w:i/>
                <w:lang w:eastAsia="ar-SA"/>
              </w:rPr>
              <w:t>metodológica</w:t>
            </w:r>
            <w:r w:rsidR="00432CAB">
              <w:rPr>
                <w:i/>
                <w:lang w:eastAsia="ar-SA"/>
              </w:rPr>
              <w:t xml:space="preserve"> </w:t>
            </w:r>
            <w:r w:rsidR="00FA6FB8">
              <w:rPr>
                <w:i/>
                <w:lang w:eastAsia="ar-SA"/>
              </w:rPr>
              <w:t xml:space="preserve"> </w:t>
            </w:r>
            <w:r w:rsidR="00EF2895">
              <w:rPr>
                <w:i/>
                <w:lang w:eastAsia="ar-SA"/>
              </w:rPr>
              <w:t>Porcentaje</w:t>
            </w:r>
            <w:proofErr w:type="gramEnd"/>
            <w:r w:rsidR="00EF2895">
              <w:rPr>
                <w:i/>
                <w:lang w:eastAsia="ar-SA"/>
              </w:rPr>
              <w:t xml:space="preserve"> </w:t>
            </w:r>
            <w:r w:rsidR="00EF2895" w:rsidRPr="00EF2895">
              <w:rPr>
                <w:i/>
                <w:lang w:eastAsia="ar-SA"/>
              </w:rPr>
              <w:t xml:space="preserve">de </w:t>
            </w:r>
            <w:r w:rsidR="00EF2895">
              <w:rPr>
                <w:i/>
                <w:lang w:eastAsia="ar-SA"/>
              </w:rPr>
              <w:t>la S</w:t>
            </w:r>
            <w:r w:rsidR="00432CAB">
              <w:rPr>
                <w:i/>
                <w:lang w:eastAsia="ar-SA"/>
              </w:rPr>
              <w:t>uperficie</w:t>
            </w:r>
            <w:r w:rsidR="00EF2895" w:rsidRPr="00EF2895">
              <w:rPr>
                <w:i/>
                <w:lang w:eastAsia="ar-SA"/>
              </w:rPr>
              <w:t xml:space="preserve"> de áreas protegidas regionales declaradas, homologadas o recategorizadas, inscritas</w:t>
            </w:r>
            <w:r w:rsidR="00EF2895">
              <w:rPr>
                <w:i/>
                <w:lang w:eastAsia="ar-SA"/>
              </w:rPr>
              <w:t xml:space="preserve"> en el RUNAP</w:t>
            </w:r>
            <w:r w:rsidR="00EF2895" w:rsidRPr="00EF2895">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D76041">
              <w:rPr>
                <w:lang w:eastAsia="ar-SA"/>
              </w:rPr>
              <w:t xml:space="preserve"> y Parques Nacionales de Colombia.</w:t>
            </w:r>
          </w:p>
        </w:tc>
        <w:tc>
          <w:tcPr>
            <w:tcW w:w="1428" w:type="pct"/>
            <w:vAlign w:val="center"/>
          </w:tcPr>
          <w:p w14:paraId="368E2769" w14:textId="77777777" w:rsidR="00FD029B" w:rsidRPr="0093050D" w:rsidRDefault="00FD029B" w:rsidP="00BE18F3">
            <w:pPr>
              <w:rPr>
                <w:lang w:val="es-ES"/>
              </w:rPr>
            </w:pPr>
          </w:p>
        </w:tc>
      </w:tr>
    </w:tbl>
    <w:p w14:paraId="12206BFC" w14:textId="77777777" w:rsidR="003124F0" w:rsidRDefault="003124F0" w:rsidP="00765D15">
      <w:pPr>
        <w:pStyle w:val="Sinespaciado1"/>
      </w:pPr>
    </w:p>
    <w:p w14:paraId="00DB51FB" w14:textId="77777777" w:rsidR="006660E1" w:rsidRDefault="006660E1" w:rsidP="00765D15">
      <w:pPr>
        <w:pStyle w:val="Sinespaciado1"/>
      </w:pPr>
    </w:p>
    <w:p w14:paraId="45DA6973" w14:textId="77777777" w:rsidR="006660E1" w:rsidRDefault="006660E1" w:rsidP="00765D15">
      <w:pPr>
        <w:pStyle w:val="Sinespaciado1"/>
      </w:pPr>
    </w:p>
    <w:p w14:paraId="36CD9C42" w14:textId="77777777" w:rsidR="00F96CBC" w:rsidRDefault="00F96CBC" w:rsidP="00765D15">
      <w:pPr>
        <w:pStyle w:val="Sinespaciado1"/>
      </w:pPr>
      <w:bookmarkStart w:id="0" w:name="_GoBack"/>
      <w:bookmarkEnd w:id="0"/>
    </w:p>
    <w:p w14:paraId="02CC89B1" w14:textId="77777777" w:rsidR="00F96CBC" w:rsidRDefault="00F96CBC" w:rsidP="00F96CBC">
      <w:pPr>
        <w:pStyle w:val="Sinespaciado1"/>
        <w:rPr>
          <w:sz w:val="20"/>
          <w:szCs w:val="20"/>
        </w:rPr>
      </w:pPr>
      <w:r>
        <w:rPr>
          <w:sz w:val="20"/>
          <w:szCs w:val="20"/>
        </w:rPr>
        <w:t>------------------------------------------------------------------</w:t>
      </w:r>
      <w:r>
        <w:rPr>
          <w:sz w:val="20"/>
          <w:szCs w:val="20"/>
        </w:rPr>
        <w:tab/>
      </w:r>
      <w:r>
        <w:rPr>
          <w:sz w:val="20"/>
          <w:szCs w:val="20"/>
        </w:rPr>
        <w:tab/>
        <w:t>----------------------------------------------------------------------------</w:t>
      </w:r>
    </w:p>
    <w:p w14:paraId="7BCB06B7" w14:textId="77777777" w:rsidR="00F96CBC" w:rsidRDefault="00F96CBC" w:rsidP="00F96CBC">
      <w:pPr>
        <w:pStyle w:val="Sinespaciado1"/>
        <w:rPr>
          <w:b/>
          <w:sz w:val="20"/>
          <w:szCs w:val="20"/>
        </w:rPr>
      </w:pPr>
      <w:proofErr w:type="gramStart"/>
      <w:r>
        <w:rPr>
          <w:sz w:val="20"/>
          <w:szCs w:val="20"/>
        </w:rPr>
        <w:t xml:space="preserve">VoBo  </w:t>
      </w:r>
      <w:r>
        <w:rPr>
          <w:b/>
          <w:sz w:val="20"/>
          <w:szCs w:val="20"/>
        </w:rPr>
        <w:t>Director</w:t>
      </w:r>
      <w:proofErr w:type="gramEnd"/>
      <w:r>
        <w:rPr>
          <w:b/>
          <w:sz w:val="20"/>
          <w:szCs w:val="20"/>
        </w:rPr>
        <w:t xml:space="preserve"> Ordenamiento Territorial  – SINA</w:t>
      </w:r>
      <w:r>
        <w:rPr>
          <w:b/>
          <w:sz w:val="20"/>
          <w:szCs w:val="20"/>
        </w:rPr>
        <w:tab/>
      </w:r>
      <w:r>
        <w:rPr>
          <w:b/>
          <w:sz w:val="20"/>
          <w:szCs w:val="20"/>
        </w:rPr>
        <w:tab/>
      </w:r>
      <w:r>
        <w:rPr>
          <w:sz w:val="20"/>
          <w:szCs w:val="20"/>
        </w:rPr>
        <w:t xml:space="preserve">VoBo  </w:t>
      </w:r>
      <w:r>
        <w:rPr>
          <w:b/>
          <w:sz w:val="20"/>
          <w:szCs w:val="20"/>
        </w:rPr>
        <w:t>Viceministro de Ambiente y Desarrollo Sostenible</w:t>
      </w:r>
    </w:p>
    <w:p w14:paraId="7FD3E90C" w14:textId="77777777" w:rsidR="006660E1" w:rsidRDefault="006660E1" w:rsidP="00841432">
      <w:pPr>
        <w:pStyle w:val="Sinespaciado1"/>
      </w:pPr>
    </w:p>
    <w:p w14:paraId="3E63C651" w14:textId="77777777" w:rsidR="00D57433" w:rsidRDefault="00D57433" w:rsidP="00D57433">
      <w:pPr>
        <w:pStyle w:val="Sinespaciado1"/>
        <w:rPr>
          <w:b/>
          <w:sz w:val="20"/>
          <w:szCs w:val="20"/>
        </w:rPr>
      </w:pPr>
    </w:p>
    <w:p w14:paraId="014B2235" w14:textId="77777777" w:rsidR="00282CEA" w:rsidRDefault="00282CEA" w:rsidP="00D57433">
      <w:pPr>
        <w:pStyle w:val="Sinespaciado1"/>
        <w:rPr>
          <w:b/>
          <w:sz w:val="20"/>
          <w:szCs w:val="20"/>
        </w:rPr>
      </w:pPr>
    </w:p>
    <w:tbl>
      <w:tblPr>
        <w:tblStyle w:val="Tablaconcuadrcula"/>
        <w:tblW w:w="0" w:type="auto"/>
        <w:tblLook w:val="04A0" w:firstRow="1" w:lastRow="0" w:firstColumn="1" w:lastColumn="0" w:noHBand="0" w:noVBand="1"/>
      </w:tblPr>
      <w:tblGrid>
        <w:gridCol w:w="9962"/>
      </w:tblGrid>
      <w:tr w:rsidR="00D57433" w14:paraId="08DB7A44" w14:textId="77777777" w:rsidTr="00D57433">
        <w:tc>
          <w:tcPr>
            <w:tcW w:w="10790" w:type="dxa"/>
            <w:tcBorders>
              <w:top w:val="single" w:sz="4" w:space="0" w:color="auto"/>
              <w:left w:val="single" w:sz="4" w:space="0" w:color="auto"/>
              <w:bottom w:val="single" w:sz="4" w:space="0" w:color="auto"/>
              <w:right w:val="single" w:sz="4" w:space="0" w:color="auto"/>
            </w:tcBorders>
            <w:hideMark/>
          </w:tcPr>
          <w:p w14:paraId="14BBEF64" w14:textId="77777777" w:rsidR="00D57433" w:rsidRPr="00B7537F" w:rsidRDefault="00D57433">
            <w:pPr>
              <w:pStyle w:val="Sinespaciado1"/>
              <w:rPr>
                <w:b/>
                <w:sz w:val="20"/>
                <w:szCs w:val="20"/>
                <w:lang w:val="es-CO"/>
              </w:rPr>
            </w:pPr>
            <w:r w:rsidRPr="00B7537F">
              <w:rPr>
                <w:b/>
                <w:sz w:val="20"/>
                <w:szCs w:val="20"/>
                <w:lang w:val="es-CO"/>
              </w:rPr>
              <w:t>Observaciones</w:t>
            </w:r>
          </w:p>
        </w:tc>
      </w:tr>
      <w:tr w:rsidR="00D57433" w14:paraId="4B0C4549" w14:textId="77777777" w:rsidTr="00912CB9">
        <w:trPr>
          <w:trHeight w:val="1940"/>
        </w:trPr>
        <w:tc>
          <w:tcPr>
            <w:tcW w:w="10790" w:type="dxa"/>
            <w:tcBorders>
              <w:top w:val="single" w:sz="4" w:space="0" w:color="auto"/>
              <w:left w:val="single" w:sz="4" w:space="0" w:color="auto"/>
              <w:bottom w:val="single" w:sz="4" w:space="0" w:color="auto"/>
              <w:right w:val="single" w:sz="4" w:space="0" w:color="auto"/>
            </w:tcBorders>
          </w:tcPr>
          <w:p w14:paraId="3152A838" w14:textId="72E5EDA0" w:rsidR="00D57433" w:rsidRPr="002C7DA8" w:rsidRDefault="00EC1D3B" w:rsidP="00B7537F">
            <w:pPr>
              <w:spacing w:after="0"/>
              <w:rPr>
                <w:b/>
                <w:sz w:val="20"/>
                <w:szCs w:val="20"/>
                <w:lang w:val="es-CO"/>
              </w:rPr>
            </w:pPr>
            <w:r w:rsidRPr="00B7537F">
              <w:rPr>
                <w:lang w:val="es-ES"/>
              </w:rPr>
              <w:t xml:space="preserve">Se recomienda a las Autoridades Ambientales enviar </w:t>
            </w:r>
            <w:r w:rsidR="006A3793" w:rsidRPr="00B7537F">
              <w:rPr>
                <w:lang w:val="es-ES"/>
              </w:rPr>
              <w:t xml:space="preserve">adicionalmente </w:t>
            </w:r>
            <w:r w:rsidRPr="00B7537F">
              <w:rPr>
                <w:lang w:val="es-ES"/>
              </w:rPr>
              <w:t>reportes cualitativos del avance de los procesos de declaratoria regional</w:t>
            </w:r>
            <w:r w:rsidR="00141726" w:rsidRPr="00B7537F">
              <w:rPr>
                <w:lang w:val="es-ES"/>
              </w:rPr>
              <w:t>e</w:t>
            </w:r>
            <w:r w:rsidRPr="00B7537F">
              <w:rPr>
                <w:lang w:val="es-ES"/>
              </w:rPr>
              <w:t xml:space="preserve">s de manera </w:t>
            </w:r>
            <w:r w:rsidR="006A3793" w:rsidRPr="00B7537F">
              <w:rPr>
                <w:lang w:val="es-ES"/>
              </w:rPr>
              <w:t>periódica</w:t>
            </w:r>
            <w:r w:rsidR="00141726" w:rsidRPr="00B7537F">
              <w:rPr>
                <w:lang w:val="es-ES"/>
              </w:rPr>
              <w:t xml:space="preserve"> (</w:t>
            </w:r>
            <w:r w:rsidRPr="00B7537F">
              <w:rPr>
                <w:lang w:val="es-ES"/>
              </w:rPr>
              <w:t>mensual</w:t>
            </w:r>
            <w:r w:rsidR="00141726" w:rsidRPr="00B7537F">
              <w:rPr>
                <w:lang w:val="es-ES"/>
              </w:rPr>
              <w:t>mente)</w:t>
            </w:r>
            <w:r w:rsidRPr="00B7537F">
              <w:rPr>
                <w:lang w:val="es-ES"/>
              </w:rPr>
              <w:t xml:space="preserve"> a Parques Nacionales Naturales de Colombia, dado que en el marco de la </w:t>
            </w:r>
            <w:r w:rsidR="006A3793" w:rsidRPr="00B7537F">
              <w:rPr>
                <w:lang w:val="es-ES"/>
              </w:rPr>
              <w:t>Coordinación</w:t>
            </w:r>
            <w:r w:rsidRPr="00B7537F">
              <w:rPr>
                <w:lang w:val="es-ES"/>
              </w:rPr>
              <w:t xml:space="preserve"> del SINAP y </w:t>
            </w:r>
            <w:r w:rsidR="006A3793" w:rsidRPr="00B7537F">
              <w:rPr>
                <w:lang w:val="es-ES"/>
              </w:rPr>
              <w:t>Administración</w:t>
            </w:r>
            <w:r w:rsidRPr="00B7537F">
              <w:rPr>
                <w:lang w:val="es-ES"/>
              </w:rPr>
              <w:t xml:space="preserve"> del RUNAP debe entregar el respectivo reporte </w:t>
            </w:r>
            <w:r w:rsidR="00141726" w:rsidRPr="00B7537F">
              <w:rPr>
                <w:lang w:val="es-ES"/>
              </w:rPr>
              <w:t>of</w:t>
            </w:r>
            <w:r w:rsidRPr="00B7537F">
              <w:rPr>
                <w:lang w:val="es-ES"/>
              </w:rPr>
              <w:t>icial al DNP y diferentes entidades.</w:t>
            </w:r>
            <w:r w:rsidRPr="00B66008">
              <w:rPr>
                <w:b/>
                <w:sz w:val="20"/>
                <w:szCs w:val="20"/>
                <w:lang w:val="es-CO"/>
              </w:rPr>
              <w:t xml:space="preserve"> </w:t>
            </w:r>
          </w:p>
        </w:tc>
      </w:tr>
    </w:tbl>
    <w:p w14:paraId="30CACC4D" w14:textId="77777777" w:rsidR="0057505F" w:rsidRDefault="0057505F" w:rsidP="00765D15">
      <w:pPr>
        <w:pStyle w:val="Sinespaciado1"/>
      </w:pPr>
    </w:p>
    <w:sectPr w:rsidR="0057505F" w:rsidSect="00DB2D15">
      <w:footerReference w:type="default" r:id="rId8"/>
      <w:pgSz w:w="12240" w:h="15840" w:code="17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208EF" w14:textId="77777777" w:rsidR="0049262E" w:rsidRDefault="0049262E" w:rsidP="00BE18F3">
      <w:r>
        <w:separator/>
      </w:r>
    </w:p>
  </w:endnote>
  <w:endnote w:type="continuationSeparator" w:id="0">
    <w:p w14:paraId="496E5DEA" w14:textId="77777777" w:rsidR="0049262E" w:rsidRDefault="0049262E"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BEC7" w14:textId="0D5404DE" w:rsidR="00B7537F" w:rsidRDefault="00B7537F">
    <w:pPr>
      <w:pStyle w:val="Piedepgina"/>
      <w:jc w:val="right"/>
    </w:pPr>
    <w:r>
      <w:fldChar w:fldCharType="begin"/>
    </w:r>
    <w:r>
      <w:instrText>PAGE   \* MERGEFORMAT</w:instrText>
    </w:r>
    <w:r>
      <w:fldChar w:fldCharType="separate"/>
    </w:r>
    <w:r w:rsidR="00F96CBC" w:rsidRPr="00F96CBC">
      <w:rPr>
        <w:noProof/>
        <w:lang w:val="es-ES"/>
      </w:rPr>
      <w:t>4</w:t>
    </w:r>
    <w:r>
      <w:fldChar w:fldCharType="end"/>
    </w:r>
  </w:p>
  <w:p w14:paraId="45E59A9B" w14:textId="77777777" w:rsidR="00B7537F" w:rsidRDefault="00B753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C03D7" w14:textId="77777777" w:rsidR="0049262E" w:rsidRDefault="0049262E" w:rsidP="00BE18F3">
      <w:r>
        <w:separator/>
      </w:r>
    </w:p>
  </w:footnote>
  <w:footnote w:type="continuationSeparator" w:id="0">
    <w:p w14:paraId="63A43D32" w14:textId="77777777" w:rsidR="0049262E" w:rsidRDefault="0049262E"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8"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201EF6"/>
    <w:multiLevelType w:val="hybridMultilevel"/>
    <w:tmpl w:val="0B287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5F6003"/>
    <w:multiLevelType w:val="hybridMultilevel"/>
    <w:tmpl w:val="5B8C805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8"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6"/>
  </w:num>
  <w:num w:numId="3">
    <w:abstractNumId w:val="10"/>
  </w:num>
  <w:num w:numId="4">
    <w:abstractNumId w:val="37"/>
  </w:num>
  <w:num w:numId="5">
    <w:abstractNumId w:val="14"/>
  </w:num>
  <w:num w:numId="6">
    <w:abstractNumId w:val="29"/>
  </w:num>
  <w:num w:numId="7">
    <w:abstractNumId w:val="33"/>
  </w:num>
  <w:num w:numId="8">
    <w:abstractNumId w:val="27"/>
  </w:num>
  <w:num w:numId="9">
    <w:abstractNumId w:val="17"/>
  </w:num>
  <w:num w:numId="10">
    <w:abstractNumId w:val="21"/>
  </w:num>
  <w:num w:numId="11">
    <w:abstractNumId w:val="34"/>
  </w:num>
  <w:num w:numId="12">
    <w:abstractNumId w:val="26"/>
  </w:num>
  <w:num w:numId="13">
    <w:abstractNumId w:val="11"/>
  </w:num>
  <w:num w:numId="14">
    <w:abstractNumId w:val="30"/>
  </w:num>
  <w:num w:numId="15">
    <w:abstractNumId w:val="12"/>
  </w:num>
  <w:num w:numId="16">
    <w:abstractNumId w:val="25"/>
  </w:num>
  <w:num w:numId="17">
    <w:abstractNumId w:val="18"/>
  </w:num>
  <w:num w:numId="18">
    <w:abstractNumId w:val="23"/>
  </w:num>
  <w:num w:numId="19">
    <w:abstractNumId w:val="31"/>
  </w:num>
  <w:num w:numId="20">
    <w:abstractNumId w:val="22"/>
  </w:num>
  <w:num w:numId="21">
    <w:abstractNumId w:val="19"/>
  </w:num>
  <w:num w:numId="22">
    <w:abstractNumId w:val="36"/>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28"/>
  </w:num>
  <w:num w:numId="35">
    <w:abstractNumId w:val="24"/>
  </w:num>
  <w:num w:numId="36">
    <w:abstractNumId w:val="13"/>
  </w:num>
  <w:num w:numId="37">
    <w:abstractNumId w:val="15"/>
  </w:num>
  <w:num w:numId="38">
    <w:abstractNumId w:val="3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5E0B"/>
    <w:rsid w:val="0001764D"/>
    <w:rsid w:val="0002045B"/>
    <w:rsid w:val="000208BB"/>
    <w:rsid w:val="000208E7"/>
    <w:rsid w:val="00027FA6"/>
    <w:rsid w:val="000302B4"/>
    <w:rsid w:val="000312A2"/>
    <w:rsid w:val="00032B4D"/>
    <w:rsid w:val="00033772"/>
    <w:rsid w:val="0003572B"/>
    <w:rsid w:val="00036FCA"/>
    <w:rsid w:val="00036FE2"/>
    <w:rsid w:val="000370B5"/>
    <w:rsid w:val="00040998"/>
    <w:rsid w:val="00041534"/>
    <w:rsid w:val="00042B01"/>
    <w:rsid w:val="000431E2"/>
    <w:rsid w:val="0005025E"/>
    <w:rsid w:val="000503D7"/>
    <w:rsid w:val="00057144"/>
    <w:rsid w:val="000611DE"/>
    <w:rsid w:val="000618B0"/>
    <w:rsid w:val="000621F5"/>
    <w:rsid w:val="00062948"/>
    <w:rsid w:val="0006577D"/>
    <w:rsid w:val="000667B0"/>
    <w:rsid w:val="0007591C"/>
    <w:rsid w:val="00080356"/>
    <w:rsid w:val="000820BA"/>
    <w:rsid w:val="00085D2D"/>
    <w:rsid w:val="00086649"/>
    <w:rsid w:val="00086DE6"/>
    <w:rsid w:val="00086F1C"/>
    <w:rsid w:val="00093645"/>
    <w:rsid w:val="000968EE"/>
    <w:rsid w:val="00096B75"/>
    <w:rsid w:val="000A16C2"/>
    <w:rsid w:val="000A2488"/>
    <w:rsid w:val="000A3A82"/>
    <w:rsid w:val="000A75C4"/>
    <w:rsid w:val="000B12BA"/>
    <w:rsid w:val="000B26BC"/>
    <w:rsid w:val="000B3785"/>
    <w:rsid w:val="000B4B70"/>
    <w:rsid w:val="000B5699"/>
    <w:rsid w:val="000B74DE"/>
    <w:rsid w:val="000B7588"/>
    <w:rsid w:val="000C0FEE"/>
    <w:rsid w:val="000C3678"/>
    <w:rsid w:val="000D05F8"/>
    <w:rsid w:val="000D20CA"/>
    <w:rsid w:val="000D43F6"/>
    <w:rsid w:val="000D4B66"/>
    <w:rsid w:val="000E0711"/>
    <w:rsid w:val="000E2C7C"/>
    <w:rsid w:val="000E652E"/>
    <w:rsid w:val="000F2E66"/>
    <w:rsid w:val="000F7281"/>
    <w:rsid w:val="000F7E5F"/>
    <w:rsid w:val="00101DB4"/>
    <w:rsid w:val="0010332D"/>
    <w:rsid w:val="00110069"/>
    <w:rsid w:val="00111E32"/>
    <w:rsid w:val="00113826"/>
    <w:rsid w:val="00121693"/>
    <w:rsid w:val="001217E4"/>
    <w:rsid w:val="001234DD"/>
    <w:rsid w:val="00123667"/>
    <w:rsid w:val="001300F8"/>
    <w:rsid w:val="00130AF7"/>
    <w:rsid w:val="00141726"/>
    <w:rsid w:val="00141C8F"/>
    <w:rsid w:val="00141F7F"/>
    <w:rsid w:val="00142C53"/>
    <w:rsid w:val="0015047B"/>
    <w:rsid w:val="00155AE3"/>
    <w:rsid w:val="00156176"/>
    <w:rsid w:val="0015648B"/>
    <w:rsid w:val="0015740D"/>
    <w:rsid w:val="00157A5C"/>
    <w:rsid w:val="00160686"/>
    <w:rsid w:val="0016537C"/>
    <w:rsid w:val="00170E3A"/>
    <w:rsid w:val="00172DA6"/>
    <w:rsid w:val="001767F2"/>
    <w:rsid w:val="001868F2"/>
    <w:rsid w:val="00187F55"/>
    <w:rsid w:val="00193140"/>
    <w:rsid w:val="001A1819"/>
    <w:rsid w:val="001A2D51"/>
    <w:rsid w:val="001A3901"/>
    <w:rsid w:val="001A405B"/>
    <w:rsid w:val="001A41DB"/>
    <w:rsid w:val="001A696C"/>
    <w:rsid w:val="001A7D21"/>
    <w:rsid w:val="001B63D5"/>
    <w:rsid w:val="001C0800"/>
    <w:rsid w:val="001C3C81"/>
    <w:rsid w:val="001C6D6D"/>
    <w:rsid w:val="001D1DBD"/>
    <w:rsid w:val="001D3CFC"/>
    <w:rsid w:val="001D47FD"/>
    <w:rsid w:val="001D53C5"/>
    <w:rsid w:val="001E2CF6"/>
    <w:rsid w:val="001E399B"/>
    <w:rsid w:val="001E51AD"/>
    <w:rsid w:val="001F12D0"/>
    <w:rsid w:val="001F1D0C"/>
    <w:rsid w:val="001F625E"/>
    <w:rsid w:val="001F7166"/>
    <w:rsid w:val="00200EA0"/>
    <w:rsid w:val="00205291"/>
    <w:rsid w:val="00205314"/>
    <w:rsid w:val="0020616C"/>
    <w:rsid w:val="00213622"/>
    <w:rsid w:val="002146CE"/>
    <w:rsid w:val="0022033E"/>
    <w:rsid w:val="002224EE"/>
    <w:rsid w:val="00224C8F"/>
    <w:rsid w:val="0022544F"/>
    <w:rsid w:val="00231EE4"/>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2D7B"/>
    <w:rsid w:val="0027380F"/>
    <w:rsid w:val="00275621"/>
    <w:rsid w:val="00276A44"/>
    <w:rsid w:val="0027782E"/>
    <w:rsid w:val="0028279E"/>
    <w:rsid w:val="00282CEA"/>
    <w:rsid w:val="0028575E"/>
    <w:rsid w:val="00287EAA"/>
    <w:rsid w:val="00290163"/>
    <w:rsid w:val="0029343B"/>
    <w:rsid w:val="00295D37"/>
    <w:rsid w:val="00296CD6"/>
    <w:rsid w:val="002A3D22"/>
    <w:rsid w:val="002A3EC8"/>
    <w:rsid w:val="002A6FA3"/>
    <w:rsid w:val="002B2B25"/>
    <w:rsid w:val="002B2E39"/>
    <w:rsid w:val="002B2E96"/>
    <w:rsid w:val="002B31AA"/>
    <w:rsid w:val="002B5B17"/>
    <w:rsid w:val="002C6E25"/>
    <w:rsid w:val="002C7BC9"/>
    <w:rsid w:val="002C7DA8"/>
    <w:rsid w:val="002D2AFE"/>
    <w:rsid w:val="002D4309"/>
    <w:rsid w:val="002D44CC"/>
    <w:rsid w:val="002D4994"/>
    <w:rsid w:val="002D4C31"/>
    <w:rsid w:val="002E088F"/>
    <w:rsid w:val="002E2FA6"/>
    <w:rsid w:val="002E507E"/>
    <w:rsid w:val="002E7A4F"/>
    <w:rsid w:val="002F068D"/>
    <w:rsid w:val="002F1C3F"/>
    <w:rsid w:val="002F43E6"/>
    <w:rsid w:val="002F5E73"/>
    <w:rsid w:val="0030071D"/>
    <w:rsid w:val="0030109B"/>
    <w:rsid w:val="003012F6"/>
    <w:rsid w:val="00304FCB"/>
    <w:rsid w:val="00305AE5"/>
    <w:rsid w:val="0030652B"/>
    <w:rsid w:val="0031036A"/>
    <w:rsid w:val="003124F0"/>
    <w:rsid w:val="003148A5"/>
    <w:rsid w:val="00314A56"/>
    <w:rsid w:val="00317EBE"/>
    <w:rsid w:val="003249DD"/>
    <w:rsid w:val="003310C1"/>
    <w:rsid w:val="0033206D"/>
    <w:rsid w:val="00333674"/>
    <w:rsid w:val="00334CCE"/>
    <w:rsid w:val="00335EB9"/>
    <w:rsid w:val="003432A2"/>
    <w:rsid w:val="00353E97"/>
    <w:rsid w:val="00355728"/>
    <w:rsid w:val="00355B39"/>
    <w:rsid w:val="00355D36"/>
    <w:rsid w:val="0036128B"/>
    <w:rsid w:val="003628E8"/>
    <w:rsid w:val="003656C0"/>
    <w:rsid w:val="0037141B"/>
    <w:rsid w:val="003715E9"/>
    <w:rsid w:val="00374A1D"/>
    <w:rsid w:val="0037507C"/>
    <w:rsid w:val="003760CF"/>
    <w:rsid w:val="003769FD"/>
    <w:rsid w:val="00380A66"/>
    <w:rsid w:val="003810C0"/>
    <w:rsid w:val="003835BA"/>
    <w:rsid w:val="00396275"/>
    <w:rsid w:val="00397A45"/>
    <w:rsid w:val="003A265A"/>
    <w:rsid w:val="003A4DBF"/>
    <w:rsid w:val="003A5151"/>
    <w:rsid w:val="003A6EDE"/>
    <w:rsid w:val="003A7CAE"/>
    <w:rsid w:val="003B003C"/>
    <w:rsid w:val="003B03D5"/>
    <w:rsid w:val="003B3EBE"/>
    <w:rsid w:val="003C12B1"/>
    <w:rsid w:val="003C47E6"/>
    <w:rsid w:val="003C51FC"/>
    <w:rsid w:val="003C70DC"/>
    <w:rsid w:val="003D1B95"/>
    <w:rsid w:val="003D1D8F"/>
    <w:rsid w:val="003D2B3A"/>
    <w:rsid w:val="003D3FBF"/>
    <w:rsid w:val="003D5913"/>
    <w:rsid w:val="003D5CFB"/>
    <w:rsid w:val="003E0FA9"/>
    <w:rsid w:val="003E41B9"/>
    <w:rsid w:val="003E6508"/>
    <w:rsid w:val="003E6847"/>
    <w:rsid w:val="003F08CC"/>
    <w:rsid w:val="003F25F9"/>
    <w:rsid w:val="003F2885"/>
    <w:rsid w:val="003F29FB"/>
    <w:rsid w:val="003F6EE8"/>
    <w:rsid w:val="00402F0D"/>
    <w:rsid w:val="00406043"/>
    <w:rsid w:val="004107AD"/>
    <w:rsid w:val="004130EE"/>
    <w:rsid w:val="00415E0D"/>
    <w:rsid w:val="004169E4"/>
    <w:rsid w:val="0041704F"/>
    <w:rsid w:val="0042071D"/>
    <w:rsid w:val="004226D1"/>
    <w:rsid w:val="0042307F"/>
    <w:rsid w:val="004323B8"/>
    <w:rsid w:val="00432CAB"/>
    <w:rsid w:val="004341D7"/>
    <w:rsid w:val="0043745F"/>
    <w:rsid w:val="00446FD7"/>
    <w:rsid w:val="00460265"/>
    <w:rsid w:val="00460DF3"/>
    <w:rsid w:val="004639CB"/>
    <w:rsid w:val="00463AB1"/>
    <w:rsid w:val="00466B6D"/>
    <w:rsid w:val="004707E5"/>
    <w:rsid w:val="00471D2B"/>
    <w:rsid w:val="00474165"/>
    <w:rsid w:val="004756EA"/>
    <w:rsid w:val="00475DF2"/>
    <w:rsid w:val="00483975"/>
    <w:rsid w:val="0048458B"/>
    <w:rsid w:val="00485431"/>
    <w:rsid w:val="00490676"/>
    <w:rsid w:val="0049262E"/>
    <w:rsid w:val="004A0803"/>
    <w:rsid w:val="004A563B"/>
    <w:rsid w:val="004B0243"/>
    <w:rsid w:val="004B1C7F"/>
    <w:rsid w:val="004B6E04"/>
    <w:rsid w:val="004C224B"/>
    <w:rsid w:val="004C2E6B"/>
    <w:rsid w:val="004C743B"/>
    <w:rsid w:val="004C7E60"/>
    <w:rsid w:val="004D1340"/>
    <w:rsid w:val="004D28E9"/>
    <w:rsid w:val="004D2EF6"/>
    <w:rsid w:val="004D4E08"/>
    <w:rsid w:val="004D53E3"/>
    <w:rsid w:val="004D64E1"/>
    <w:rsid w:val="004D65C6"/>
    <w:rsid w:val="004D7CE4"/>
    <w:rsid w:val="004E03C9"/>
    <w:rsid w:val="004E25AF"/>
    <w:rsid w:val="004E3984"/>
    <w:rsid w:val="004E3FAB"/>
    <w:rsid w:val="004E49EB"/>
    <w:rsid w:val="004E5176"/>
    <w:rsid w:val="004E56BA"/>
    <w:rsid w:val="004F5522"/>
    <w:rsid w:val="004F79DD"/>
    <w:rsid w:val="00512BC8"/>
    <w:rsid w:val="00513F85"/>
    <w:rsid w:val="00515B18"/>
    <w:rsid w:val="00516CC6"/>
    <w:rsid w:val="005177C5"/>
    <w:rsid w:val="0052092E"/>
    <w:rsid w:val="00522F32"/>
    <w:rsid w:val="00524834"/>
    <w:rsid w:val="00524D6A"/>
    <w:rsid w:val="005261FC"/>
    <w:rsid w:val="00527FCE"/>
    <w:rsid w:val="005317D5"/>
    <w:rsid w:val="00534058"/>
    <w:rsid w:val="00535612"/>
    <w:rsid w:val="00542C2F"/>
    <w:rsid w:val="00543F75"/>
    <w:rsid w:val="0054444B"/>
    <w:rsid w:val="005508E3"/>
    <w:rsid w:val="00551672"/>
    <w:rsid w:val="00551E07"/>
    <w:rsid w:val="005534F0"/>
    <w:rsid w:val="00554418"/>
    <w:rsid w:val="005556C2"/>
    <w:rsid w:val="0055744D"/>
    <w:rsid w:val="00557F11"/>
    <w:rsid w:val="00560F0C"/>
    <w:rsid w:val="005613A1"/>
    <w:rsid w:val="00562975"/>
    <w:rsid w:val="00565F5D"/>
    <w:rsid w:val="00566D34"/>
    <w:rsid w:val="005734E7"/>
    <w:rsid w:val="0057505F"/>
    <w:rsid w:val="005750D2"/>
    <w:rsid w:val="00576DA6"/>
    <w:rsid w:val="00587758"/>
    <w:rsid w:val="00597C4F"/>
    <w:rsid w:val="00597EC5"/>
    <w:rsid w:val="005A0FFF"/>
    <w:rsid w:val="005A2D8B"/>
    <w:rsid w:val="005A396E"/>
    <w:rsid w:val="005A69DA"/>
    <w:rsid w:val="005A6FA8"/>
    <w:rsid w:val="005B05C5"/>
    <w:rsid w:val="005B2AA7"/>
    <w:rsid w:val="005B2F37"/>
    <w:rsid w:val="005B48B2"/>
    <w:rsid w:val="005B5C05"/>
    <w:rsid w:val="005B6F05"/>
    <w:rsid w:val="005B7161"/>
    <w:rsid w:val="005C2CCA"/>
    <w:rsid w:val="005C3E2F"/>
    <w:rsid w:val="005D1551"/>
    <w:rsid w:val="005D2DE6"/>
    <w:rsid w:val="005D557C"/>
    <w:rsid w:val="005D6507"/>
    <w:rsid w:val="005D7E3A"/>
    <w:rsid w:val="005E0DB0"/>
    <w:rsid w:val="005E1CBA"/>
    <w:rsid w:val="005E2A8B"/>
    <w:rsid w:val="005E3EA8"/>
    <w:rsid w:val="005F02A9"/>
    <w:rsid w:val="005F185A"/>
    <w:rsid w:val="005F2F39"/>
    <w:rsid w:val="005F3A15"/>
    <w:rsid w:val="005F6994"/>
    <w:rsid w:val="005F772F"/>
    <w:rsid w:val="0060479D"/>
    <w:rsid w:val="00604D74"/>
    <w:rsid w:val="00617738"/>
    <w:rsid w:val="00622703"/>
    <w:rsid w:val="00624B00"/>
    <w:rsid w:val="00624E76"/>
    <w:rsid w:val="00625FFD"/>
    <w:rsid w:val="00631781"/>
    <w:rsid w:val="00632041"/>
    <w:rsid w:val="00636945"/>
    <w:rsid w:val="00636C4D"/>
    <w:rsid w:val="006424B3"/>
    <w:rsid w:val="00643745"/>
    <w:rsid w:val="00644CD2"/>
    <w:rsid w:val="00646C13"/>
    <w:rsid w:val="00653933"/>
    <w:rsid w:val="0065447B"/>
    <w:rsid w:val="0065782B"/>
    <w:rsid w:val="006615CA"/>
    <w:rsid w:val="006631FF"/>
    <w:rsid w:val="006660E1"/>
    <w:rsid w:val="00666B6C"/>
    <w:rsid w:val="00667472"/>
    <w:rsid w:val="006713BB"/>
    <w:rsid w:val="006723AF"/>
    <w:rsid w:val="006748BE"/>
    <w:rsid w:val="006754CF"/>
    <w:rsid w:val="00675C8C"/>
    <w:rsid w:val="00675CC5"/>
    <w:rsid w:val="00675D7D"/>
    <w:rsid w:val="006824F4"/>
    <w:rsid w:val="006855FB"/>
    <w:rsid w:val="00687FE9"/>
    <w:rsid w:val="00690C05"/>
    <w:rsid w:val="00692AAB"/>
    <w:rsid w:val="00694D2B"/>
    <w:rsid w:val="0069641D"/>
    <w:rsid w:val="00697F2C"/>
    <w:rsid w:val="006A0DD8"/>
    <w:rsid w:val="006A3793"/>
    <w:rsid w:val="006A45FF"/>
    <w:rsid w:val="006A5CCB"/>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3BD"/>
    <w:rsid w:val="006F29DE"/>
    <w:rsid w:val="006F5453"/>
    <w:rsid w:val="007103F3"/>
    <w:rsid w:val="0071133D"/>
    <w:rsid w:val="00711496"/>
    <w:rsid w:val="00711508"/>
    <w:rsid w:val="00711A28"/>
    <w:rsid w:val="00717BBC"/>
    <w:rsid w:val="007223F6"/>
    <w:rsid w:val="007232B9"/>
    <w:rsid w:val="00726A43"/>
    <w:rsid w:val="00726E7C"/>
    <w:rsid w:val="007320FA"/>
    <w:rsid w:val="00733656"/>
    <w:rsid w:val="007346BC"/>
    <w:rsid w:val="0073581C"/>
    <w:rsid w:val="0074132B"/>
    <w:rsid w:val="00741600"/>
    <w:rsid w:val="00741FB2"/>
    <w:rsid w:val="007422F5"/>
    <w:rsid w:val="007430C3"/>
    <w:rsid w:val="0074371E"/>
    <w:rsid w:val="007441CC"/>
    <w:rsid w:val="00746329"/>
    <w:rsid w:val="00746D28"/>
    <w:rsid w:val="00752955"/>
    <w:rsid w:val="00752A17"/>
    <w:rsid w:val="00754423"/>
    <w:rsid w:val="007566A3"/>
    <w:rsid w:val="00757852"/>
    <w:rsid w:val="00762F72"/>
    <w:rsid w:val="007657B3"/>
    <w:rsid w:val="00765D15"/>
    <w:rsid w:val="00766A8E"/>
    <w:rsid w:val="00770DA1"/>
    <w:rsid w:val="00771675"/>
    <w:rsid w:val="007852A6"/>
    <w:rsid w:val="00785441"/>
    <w:rsid w:val="00786950"/>
    <w:rsid w:val="00790F8F"/>
    <w:rsid w:val="00794A31"/>
    <w:rsid w:val="007961A5"/>
    <w:rsid w:val="00796CA0"/>
    <w:rsid w:val="007971D8"/>
    <w:rsid w:val="007A0784"/>
    <w:rsid w:val="007A5DC5"/>
    <w:rsid w:val="007B5BEE"/>
    <w:rsid w:val="007B6D4D"/>
    <w:rsid w:val="007C0E10"/>
    <w:rsid w:val="007C2E2B"/>
    <w:rsid w:val="007C37EA"/>
    <w:rsid w:val="007C4131"/>
    <w:rsid w:val="007D0F9B"/>
    <w:rsid w:val="007D7AC2"/>
    <w:rsid w:val="007E0119"/>
    <w:rsid w:val="007E210E"/>
    <w:rsid w:val="007E441E"/>
    <w:rsid w:val="007E60E5"/>
    <w:rsid w:val="007E7D25"/>
    <w:rsid w:val="007F0069"/>
    <w:rsid w:val="007F1260"/>
    <w:rsid w:val="007F58E2"/>
    <w:rsid w:val="007F77ED"/>
    <w:rsid w:val="007F7E4F"/>
    <w:rsid w:val="0080067D"/>
    <w:rsid w:val="00801CF1"/>
    <w:rsid w:val="008020BB"/>
    <w:rsid w:val="0080394D"/>
    <w:rsid w:val="008065BE"/>
    <w:rsid w:val="00814DEA"/>
    <w:rsid w:val="008165EC"/>
    <w:rsid w:val="0082403B"/>
    <w:rsid w:val="00827A8B"/>
    <w:rsid w:val="0083007A"/>
    <w:rsid w:val="00833322"/>
    <w:rsid w:val="00834F8B"/>
    <w:rsid w:val="00836FF0"/>
    <w:rsid w:val="0084072F"/>
    <w:rsid w:val="00841432"/>
    <w:rsid w:val="00841674"/>
    <w:rsid w:val="00844DCC"/>
    <w:rsid w:val="00845DC5"/>
    <w:rsid w:val="00850923"/>
    <w:rsid w:val="00852236"/>
    <w:rsid w:val="00852F54"/>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0E8F"/>
    <w:rsid w:val="00892A5D"/>
    <w:rsid w:val="00896DFD"/>
    <w:rsid w:val="008A1834"/>
    <w:rsid w:val="008A2AD9"/>
    <w:rsid w:val="008B2E84"/>
    <w:rsid w:val="008B450A"/>
    <w:rsid w:val="008B6794"/>
    <w:rsid w:val="008B6BFD"/>
    <w:rsid w:val="008B79D7"/>
    <w:rsid w:val="008C3A99"/>
    <w:rsid w:val="008C4B33"/>
    <w:rsid w:val="008C6C95"/>
    <w:rsid w:val="008C6D0B"/>
    <w:rsid w:val="008D42F4"/>
    <w:rsid w:val="008D55F7"/>
    <w:rsid w:val="008D62BB"/>
    <w:rsid w:val="008D7AA6"/>
    <w:rsid w:val="008E1EDF"/>
    <w:rsid w:val="008E2872"/>
    <w:rsid w:val="008E2E06"/>
    <w:rsid w:val="008E4A41"/>
    <w:rsid w:val="008E5B84"/>
    <w:rsid w:val="008F191B"/>
    <w:rsid w:val="008F65BE"/>
    <w:rsid w:val="00901D63"/>
    <w:rsid w:val="00903A34"/>
    <w:rsid w:val="00904DE9"/>
    <w:rsid w:val="009050CC"/>
    <w:rsid w:val="00905748"/>
    <w:rsid w:val="00906A66"/>
    <w:rsid w:val="00906DAA"/>
    <w:rsid w:val="009075F1"/>
    <w:rsid w:val="00907768"/>
    <w:rsid w:val="00907C3C"/>
    <w:rsid w:val="009111B6"/>
    <w:rsid w:val="00912CB9"/>
    <w:rsid w:val="009160A9"/>
    <w:rsid w:val="009214B8"/>
    <w:rsid w:val="00921A0F"/>
    <w:rsid w:val="00925B2D"/>
    <w:rsid w:val="00925E15"/>
    <w:rsid w:val="00927337"/>
    <w:rsid w:val="00927C6B"/>
    <w:rsid w:val="00930429"/>
    <w:rsid w:val="0093050D"/>
    <w:rsid w:val="009305FD"/>
    <w:rsid w:val="00930A55"/>
    <w:rsid w:val="0093250A"/>
    <w:rsid w:val="009341CE"/>
    <w:rsid w:val="00945C23"/>
    <w:rsid w:val="0095091C"/>
    <w:rsid w:val="00950DFD"/>
    <w:rsid w:val="009532D9"/>
    <w:rsid w:val="00957F1E"/>
    <w:rsid w:val="00962A2F"/>
    <w:rsid w:val="009649C0"/>
    <w:rsid w:val="00972895"/>
    <w:rsid w:val="009733BD"/>
    <w:rsid w:val="009772AD"/>
    <w:rsid w:val="009778C2"/>
    <w:rsid w:val="0098413C"/>
    <w:rsid w:val="00985D81"/>
    <w:rsid w:val="009861E3"/>
    <w:rsid w:val="0098643F"/>
    <w:rsid w:val="00987516"/>
    <w:rsid w:val="0099125B"/>
    <w:rsid w:val="00991F28"/>
    <w:rsid w:val="00992A87"/>
    <w:rsid w:val="00992D81"/>
    <w:rsid w:val="009A34D7"/>
    <w:rsid w:val="009A3C72"/>
    <w:rsid w:val="009A4724"/>
    <w:rsid w:val="009A70C2"/>
    <w:rsid w:val="009A74C3"/>
    <w:rsid w:val="009B0DB9"/>
    <w:rsid w:val="009B2315"/>
    <w:rsid w:val="009B4E47"/>
    <w:rsid w:val="009B7E9F"/>
    <w:rsid w:val="009B7F1C"/>
    <w:rsid w:val="009C14A4"/>
    <w:rsid w:val="009C354E"/>
    <w:rsid w:val="009C4FA7"/>
    <w:rsid w:val="009C7A75"/>
    <w:rsid w:val="009D3937"/>
    <w:rsid w:val="009D6B8D"/>
    <w:rsid w:val="009D7ECF"/>
    <w:rsid w:val="009E50CC"/>
    <w:rsid w:val="009E53A6"/>
    <w:rsid w:val="009E542B"/>
    <w:rsid w:val="009E5E7A"/>
    <w:rsid w:val="009E7BB2"/>
    <w:rsid w:val="009F07E2"/>
    <w:rsid w:val="009F3403"/>
    <w:rsid w:val="009F4EE1"/>
    <w:rsid w:val="009F596B"/>
    <w:rsid w:val="009F6880"/>
    <w:rsid w:val="00A021A0"/>
    <w:rsid w:val="00A15247"/>
    <w:rsid w:val="00A15977"/>
    <w:rsid w:val="00A203FF"/>
    <w:rsid w:val="00A228C5"/>
    <w:rsid w:val="00A22F0E"/>
    <w:rsid w:val="00A23BBB"/>
    <w:rsid w:val="00A240E1"/>
    <w:rsid w:val="00A31148"/>
    <w:rsid w:val="00A31454"/>
    <w:rsid w:val="00A314E4"/>
    <w:rsid w:val="00A31BBE"/>
    <w:rsid w:val="00A37A9B"/>
    <w:rsid w:val="00A37F4C"/>
    <w:rsid w:val="00A416C3"/>
    <w:rsid w:val="00A478C2"/>
    <w:rsid w:val="00A51828"/>
    <w:rsid w:val="00A51D9F"/>
    <w:rsid w:val="00A5596D"/>
    <w:rsid w:val="00A559EE"/>
    <w:rsid w:val="00A57A43"/>
    <w:rsid w:val="00A60CFD"/>
    <w:rsid w:val="00A615A8"/>
    <w:rsid w:val="00A63E27"/>
    <w:rsid w:val="00A64125"/>
    <w:rsid w:val="00A71194"/>
    <w:rsid w:val="00A73C50"/>
    <w:rsid w:val="00A77ACB"/>
    <w:rsid w:val="00A77F51"/>
    <w:rsid w:val="00A81C6F"/>
    <w:rsid w:val="00A82098"/>
    <w:rsid w:val="00A8417D"/>
    <w:rsid w:val="00A86342"/>
    <w:rsid w:val="00A86E0E"/>
    <w:rsid w:val="00A94406"/>
    <w:rsid w:val="00AA35AB"/>
    <w:rsid w:val="00AB0148"/>
    <w:rsid w:val="00AB01BC"/>
    <w:rsid w:val="00AB257D"/>
    <w:rsid w:val="00AB34AD"/>
    <w:rsid w:val="00AC6166"/>
    <w:rsid w:val="00AD2455"/>
    <w:rsid w:val="00AD328A"/>
    <w:rsid w:val="00AD3963"/>
    <w:rsid w:val="00AD4442"/>
    <w:rsid w:val="00AD5FE4"/>
    <w:rsid w:val="00AE4179"/>
    <w:rsid w:val="00AF1AA4"/>
    <w:rsid w:val="00AF39BC"/>
    <w:rsid w:val="00AF4440"/>
    <w:rsid w:val="00B00E5E"/>
    <w:rsid w:val="00B017D3"/>
    <w:rsid w:val="00B01A92"/>
    <w:rsid w:val="00B029DC"/>
    <w:rsid w:val="00B046A9"/>
    <w:rsid w:val="00B04FA6"/>
    <w:rsid w:val="00B05AEC"/>
    <w:rsid w:val="00B13712"/>
    <w:rsid w:val="00B21C10"/>
    <w:rsid w:val="00B2383D"/>
    <w:rsid w:val="00B25014"/>
    <w:rsid w:val="00B269A7"/>
    <w:rsid w:val="00B32D35"/>
    <w:rsid w:val="00B34E48"/>
    <w:rsid w:val="00B37436"/>
    <w:rsid w:val="00B43D60"/>
    <w:rsid w:val="00B47D3B"/>
    <w:rsid w:val="00B535D7"/>
    <w:rsid w:val="00B6022C"/>
    <w:rsid w:val="00B63E4B"/>
    <w:rsid w:val="00B64668"/>
    <w:rsid w:val="00B66008"/>
    <w:rsid w:val="00B70B57"/>
    <w:rsid w:val="00B70D49"/>
    <w:rsid w:val="00B72DF9"/>
    <w:rsid w:val="00B74D61"/>
    <w:rsid w:val="00B7537F"/>
    <w:rsid w:val="00B75B01"/>
    <w:rsid w:val="00B771A6"/>
    <w:rsid w:val="00B77ADD"/>
    <w:rsid w:val="00B77F10"/>
    <w:rsid w:val="00B806BB"/>
    <w:rsid w:val="00B841F0"/>
    <w:rsid w:val="00B93B31"/>
    <w:rsid w:val="00B94768"/>
    <w:rsid w:val="00B968C8"/>
    <w:rsid w:val="00BA226D"/>
    <w:rsid w:val="00BA25B3"/>
    <w:rsid w:val="00BA28CF"/>
    <w:rsid w:val="00BA6F56"/>
    <w:rsid w:val="00BB14C8"/>
    <w:rsid w:val="00BB26B2"/>
    <w:rsid w:val="00BB351B"/>
    <w:rsid w:val="00BB4D70"/>
    <w:rsid w:val="00BC13C0"/>
    <w:rsid w:val="00BC2C01"/>
    <w:rsid w:val="00BC3294"/>
    <w:rsid w:val="00BC6A80"/>
    <w:rsid w:val="00BC7A25"/>
    <w:rsid w:val="00BC7C3C"/>
    <w:rsid w:val="00BD0FB2"/>
    <w:rsid w:val="00BD655F"/>
    <w:rsid w:val="00BD71B2"/>
    <w:rsid w:val="00BE18F3"/>
    <w:rsid w:val="00BE5FDC"/>
    <w:rsid w:val="00BF6645"/>
    <w:rsid w:val="00BF74D3"/>
    <w:rsid w:val="00BF7CA7"/>
    <w:rsid w:val="00C024A1"/>
    <w:rsid w:val="00C035A9"/>
    <w:rsid w:val="00C039C6"/>
    <w:rsid w:val="00C04C9E"/>
    <w:rsid w:val="00C10149"/>
    <w:rsid w:val="00C10705"/>
    <w:rsid w:val="00C115B5"/>
    <w:rsid w:val="00C12B68"/>
    <w:rsid w:val="00C12F59"/>
    <w:rsid w:val="00C14FFA"/>
    <w:rsid w:val="00C1516F"/>
    <w:rsid w:val="00C15221"/>
    <w:rsid w:val="00C17943"/>
    <w:rsid w:val="00C20065"/>
    <w:rsid w:val="00C222BC"/>
    <w:rsid w:val="00C275E6"/>
    <w:rsid w:val="00C32E6F"/>
    <w:rsid w:val="00C36636"/>
    <w:rsid w:val="00C40405"/>
    <w:rsid w:val="00C42CAB"/>
    <w:rsid w:val="00C45EE8"/>
    <w:rsid w:val="00C4715A"/>
    <w:rsid w:val="00C508EE"/>
    <w:rsid w:val="00C510BB"/>
    <w:rsid w:val="00C53A0E"/>
    <w:rsid w:val="00C54739"/>
    <w:rsid w:val="00C547AE"/>
    <w:rsid w:val="00C60892"/>
    <w:rsid w:val="00C621B1"/>
    <w:rsid w:val="00C625B5"/>
    <w:rsid w:val="00C62CF9"/>
    <w:rsid w:val="00C67129"/>
    <w:rsid w:val="00C67A13"/>
    <w:rsid w:val="00C67C36"/>
    <w:rsid w:val="00C74A67"/>
    <w:rsid w:val="00C76C65"/>
    <w:rsid w:val="00C77427"/>
    <w:rsid w:val="00C77552"/>
    <w:rsid w:val="00C82FA9"/>
    <w:rsid w:val="00C832CA"/>
    <w:rsid w:val="00C834F8"/>
    <w:rsid w:val="00C846CD"/>
    <w:rsid w:val="00C93454"/>
    <w:rsid w:val="00C93812"/>
    <w:rsid w:val="00C97C27"/>
    <w:rsid w:val="00CA0EB1"/>
    <w:rsid w:val="00CA1A57"/>
    <w:rsid w:val="00CA1C30"/>
    <w:rsid w:val="00CA522C"/>
    <w:rsid w:val="00CA7045"/>
    <w:rsid w:val="00CA73B8"/>
    <w:rsid w:val="00CB369F"/>
    <w:rsid w:val="00CB51CC"/>
    <w:rsid w:val="00CC136B"/>
    <w:rsid w:val="00CC1E7C"/>
    <w:rsid w:val="00CC6F3E"/>
    <w:rsid w:val="00CD07E5"/>
    <w:rsid w:val="00CD21E2"/>
    <w:rsid w:val="00CD25E3"/>
    <w:rsid w:val="00CD2A0F"/>
    <w:rsid w:val="00CD314B"/>
    <w:rsid w:val="00CD3ACC"/>
    <w:rsid w:val="00CD4618"/>
    <w:rsid w:val="00CD5F08"/>
    <w:rsid w:val="00CD78C2"/>
    <w:rsid w:val="00CE0CEC"/>
    <w:rsid w:val="00CE1916"/>
    <w:rsid w:val="00CE2E82"/>
    <w:rsid w:val="00CE322E"/>
    <w:rsid w:val="00CE3F15"/>
    <w:rsid w:val="00CE67D8"/>
    <w:rsid w:val="00CE6F46"/>
    <w:rsid w:val="00CF34F9"/>
    <w:rsid w:val="00CF50A4"/>
    <w:rsid w:val="00CF5A3A"/>
    <w:rsid w:val="00D01EDD"/>
    <w:rsid w:val="00D049FA"/>
    <w:rsid w:val="00D05D98"/>
    <w:rsid w:val="00D124E1"/>
    <w:rsid w:val="00D124EA"/>
    <w:rsid w:val="00D13646"/>
    <w:rsid w:val="00D14A1B"/>
    <w:rsid w:val="00D14F6D"/>
    <w:rsid w:val="00D15DD5"/>
    <w:rsid w:val="00D20B06"/>
    <w:rsid w:val="00D25E18"/>
    <w:rsid w:val="00D2789F"/>
    <w:rsid w:val="00D27B47"/>
    <w:rsid w:val="00D3145C"/>
    <w:rsid w:val="00D32893"/>
    <w:rsid w:val="00D32F8F"/>
    <w:rsid w:val="00D36079"/>
    <w:rsid w:val="00D4515D"/>
    <w:rsid w:val="00D5014F"/>
    <w:rsid w:val="00D546EC"/>
    <w:rsid w:val="00D55DFE"/>
    <w:rsid w:val="00D57433"/>
    <w:rsid w:val="00D628D3"/>
    <w:rsid w:val="00D64231"/>
    <w:rsid w:val="00D66149"/>
    <w:rsid w:val="00D66576"/>
    <w:rsid w:val="00D677A1"/>
    <w:rsid w:val="00D70E25"/>
    <w:rsid w:val="00D747CA"/>
    <w:rsid w:val="00D74D5B"/>
    <w:rsid w:val="00D76041"/>
    <w:rsid w:val="00D76862"/>
    <w:rsid w:val="00D76F2A"/>
    <w:rsid w:val="00D77866"/>
    <w:rsid w:val="00D8158A"/>
    <w:rsid w:val="00D82766"/>
    <w:rsid w:val="00D83DCE"/>
    <w:rsid w:val="00D9075F"/>
    <w:rsid w:val="00D948CB"/>
    <w:rsid w:val="00DA026A"/>
    <w:rsid w:val="00DA144D"/>
    <w:rsid w:val="00DA1B83"/>
    <w:rsid w:val="00DA3D07"/>
    <w:rsid w:val="00DA4B82"/>
    <w:rsid w:val="00DA74F2"/>
    <w:rsid w:val="00DA7EF1"/>
    <w:rsid w:val="00DB2296"/>
    <w:rsid w:val="00DB2D15"/>
    <w:rsid w:val="00DB3145"/>
    <w:rsid w:val="00DB488E"/>
    <w:rsid w:val="00DB5021"/>
    <w:rsid w:val="00DB5EE3"/>
    <w:rsid w:val="00DB6C64"/>
    <w:rsid w:val="00DC2ADC"/>
    <w:rsid w:val="00DC4C86"/>
    <w:rsid w:val="00DC504F"/>
    <w:rsid w:val="00DC51DB"/>
    <w:rsid w:val="00DD077F"/>
    <w:rsid w:val="00DD0B29"/>
    <w:rsid w:val="00DE06D7"/>
    <w:rsid w:val="00DE0BCE"/>
    <w:rsid w:val="00DE23EC"/>
    <w:rsid w:val="00DE3F7C"/>
    <w:rsid w:val="00DE4DAA"/>
    <w:rsid w:val="00DE6206"/>
    <w:rsid w:val="00DF1FB5"/>
    <w:rsid w:val="00DF509A"/>
    <w:rsid w:val="00DF7570"/>
    <w:rsid w:val="00DF774E"/>
    <w:rsid w:val="00E01A70"/>
    <w:rsid w:val="00E0290E"/>
    <w:rsid w:val="00E07E9B"/>
    <w:rsid w:val="00E11FB9"/>
    <w:rsid w:val="00E13267"/>
    <w:rsid w:val="00E154FD"/>
    <w:rsid w:val="00E2092D"/>
    <w:rsid w:val="00E2263B"/>
    <w:rsid w:val="00E23256"/>
    <w:rsid w:val="00E3009A"/>
    <w:rsid w:val="00E329F5"/>
    <w:rsid w:val="00E34148"/>
    <w:rsid w:val="00E34C7C"/>
    <w:rsid w:val="00E368F3"/>
    <w:rsid w:val="00E434B1"/>
    <w:rsid w:val="00E46346"/>
    <w:rsid w:val="00E46B43"/>
    <w:rsid w:val="00E610EC"/>
    <w:rsid w:val="00E65802"/>
    <w:rsid w:val="00E70098"/>
    <w:rsid w:val="00E70508"/>
    <w:rsid w:val="00E71EE5"/>
    <w:rsid w:val="00E75EE9"/>
    <w:rsid w:val="00E76C6D"/>
    <w:rsid w:val="00E77353"/>
    <w:rsid w:val="00E7756A"/>
    <w:rsid w:val="00E80555"/>
    <w:rsid w:val="00E82E4E"/>
    <w:rsid w:val="00E86148"/>
    <w:rsid w:val="00E90301"/>
    <w:rsid w:val="00E90B8F"/>
    <w:rsid w:val="00E90FD9"/>
    <w:rsid w:val="00E91C14"/>
    <w:rsid w:val="00E93E0F"/>
    <w:rsid w:val="00E94A7D"/>
    <w:rsid w:val="00E95F43"/>
    <w:rsid w:val="00E9609B"/>
    <w:rsid w:val="00E96C94"/>
    <w:rsid w:val="00E97BA4"/>
    <w:rsid w:val="00EB1754"/>
    <w:rsid w:val="00EB1836"/>
    <w:rsid w:val="00EB2F8F"/>
    <w:rsid w:val="00EB5057"/>
    <w:rsid w:val="00EB6087"/>
    <w:rsid w:val="00EB6459"/>
    <w:rsid w:val="00EB6A41"/>
    <w:rsid w:val="00EC1CBB"/>
    <w:rsid w:val="00EC1D3B"/>
    <w:rsid w:val="00EC2BC8"/>
    <w:rsid w:val="00ED0CCB"/>
    <w:rsid w:val="00ED6A9B"/>
    <w:rsid w:val="00ED737A"/>
    <w:rsid w:val="00ED7F1B"/>
    <w:rsid w:val="00EE1E3B"/>
    <w:rsid w:val="00EE2D4B"/>
    <w:rsid w:val="00EE566B"/>
    <w:rsid w:val="00EF13B0"/>
    <w:rsid w:val="00EF183F"/>
    <w:rsid w:val="00EF2895"/>
    <w:rsid w:val="00EF2C22"/>
    <w:rsid w:val="00EF3BC7"/>
    <w:rsid w:val="00EF5444"/>
    <w:rsid w:val="00EF7868"/>
    <w:rsid w:val="00F00D97"/>
    <w:rsid w:val="00F02178"/>
    <w:rsid w:val="00F049E2"/>
    <w:rsid w:val="00F054D1"/>
    <w:rsid w:val="00F06767"/>
    <w:rsid w:val="00F06824"/>
    <w:rsid w:val="00F06BD9"/>
    <w:rsid w:val="00F107A2"/>
    <w:rsid w:val="00F137D2"/>
    <w:rsid w:val="00F14E59"/>
    <w:rsid w:val="00F204E5"/>
    <w:rsid w:val="00F2528E"/>
    <w:rsid w:val="00F25CC7"/>
    <w:rsid w:val="00F263A2"/>
    <w:rsid w:val="00F26E1E"/>
    <w:rsid w:val="00F30D91"/>
    <w:rsid w:val="00F3562E"/>
    <w:rsid w:val="00F3580A"/>
    <w:rsid w:val="00F36DC6"/>
    <w:rsid w:val="00F374ED"/>
    <w:rsid w:val="00F37A29"/>
    <w:rsid w:val="00F456EB"/>
    <w:rsid w:val="00F464EF"/>
    <w:rsid w:val="00F46572"/>
    <w:rsid w:val="00F4720E"/>
    <w:rsid w:val="00F50DDF"/>
    <w:rsid w:val="00F5112B"/>
    <w:rsid w:val="00F526A2"/>
    <w:rsid w:val="00F54CBE"/>
    <w:rsid w:val="00F55E4C"/>
    <w:rsid w:val="00F61642"/>
    <w:rsid w:val="00F65893"/>
    <w:rsid w:val="00F73209"/>
    <w:rsid w:val="00F74F50"/>
    <w:rsid w:val="00F75553"/>
    <w:rsid w:val="00F801EB"/>
    <w:rsid w:val="00F82E29"/>
    <w:rsid w:val="00F83FED"/>
    <w:rsid w:val="00F84AF5"/>
    <w:rsid w:val="00F85130"/>
    <w:rsid w:val="00F857FF"/>
    <w:rsid w:val="00F93482"/>
    <w:rsid w:val="00F96CBC"/>
    <w:rsid w:val="00FA387E"/>
    <w:rsid w:val="00FA6FB8"/>
    <w:rsid w:val="00FB6BC9"/>
    <w:rsid w:val="00FC0887"/>
    <w:rsid w:val="00FC346E"/>
    <w:rsid w:val="00FC4A82"/>
    <w:rsid w:val="00FC571F"/>
    <w:rsid w:val="00FD029B"/>
    <w:rsid w:val="00FD0ABA"/>
    <w:rsid w:val="00FD2063"/>
    <w:rsid w:val="00FD30EC"/>
    <w:rsid w:val="00FE00DE"/>
    <w:rsid w:val="00FE08BE"/>
    <w:rsid w:val="00FE0F3D"/>
    <w:rsid w:val="00FE6B11"/>
    <w:rsid w:val="00FE7A73"/>
    <w:rsid w:val="00FF1087"/>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862E57"/>
  <w15:docId w15:val="{9B1C9790-D39D-48D3-BA9C-8C0E54C85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customStyle="1" w:styleId="Tabladecuadrcula4-nfasis11">
    <w:name w:val="Tabla de cuadrícula 4 - Énfasis 1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827A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085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456680588">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883251344">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071656839">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184706122">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0815472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70994801">
      <w:bodyDiv w:val="1"/>
      <w:marLeft w:val="0"/>
      <w:marRight w:val="0"/>
      <w:marTop w:val="0"/>
      <w:marBottom w:val="0"/>
      <w:divBdr>
        <w:top w:val="none" w:sz="0" w:space="0" w:color="auto"/>
        <w:left w:val="none" w:sz="0" w:space="0" w:color="auto"/>
        <w:bottom w:val="none" w:sz="0" w:space="0" w:color="auto"/>
        <w:right w:val="none" w:sz="0" w:space="0" w:color="auto"/>
      </w:divBdr>
    </w:div>
    <w:div w:id="1881505784">
      <w:bodyDiv w:val="1"/>
      <w:marLeft w:val="0"/>
      <w:marRight w:val="0"/>
      <w:marTop w:val="0"/>
      <w:marBottom w:val="0"/>
      <w:divBdr>
        <w:top w:val="none" w:sz="0" w:space="0" w:color="auto"/>
        <w:left w:val="none" w:sz="0" w:space="0" w:color="auto"/>
        <w:bottom w:val="none" w:sz="0" w:space="0" w:color="auto"/>
        <w:right w:val="none" w:sz="0" w:space="0" w:color="auto"/>
      </w:divBdr>
    </w:div>
    <w:div w:id="1885020657">
      <w:bodyDiv w:val="1"/>
      <w:marLeft w:val="0"/>
      <w:marRight w:val="0"/>
      <w:marTop w:val="0"/>
      <w:marBottom w:val="0"/>
      <w:divBdr>
        <w:top w:val="none" w:sz="0" w:space="0" w:color="auto"/>
        <w:left w:val="none" w:sz="0" w:space="0" w:color="auto"/>
        <w:bottom w:val="none" w:sz="0" w:space="0" w:color="auto"/>
        <w:right w:val="none" w:sz="0" w:space="0" w:color="auto"/>
      </w:divBdr>
    </w:div>
    <w:div w:id="1885823630">
      <w:bodyDiv w:val="1"/>
      <w:marLeft w:val="0"/>
      <w:marRight w:val="0"/>
      <w:marTop w:val="0"/>
      <w:marBottom w:val="0"/>
      <w:divBdr>
        <w:top w:val="none" w:sz="0" w:space="0" w:color="auto"/>
        <w:left w:val="none" w:sz="0" w:space="0" w:color="auto"/>
        <w:bottom w:val="none" w:sz="0" w:space="0" w:color="auto"/>
        <w:right w:val="none" w:sz="0" w:space="0" w:color="auto"/>
      </w:divBdr>
    </w:div>
    <w:div w:id="1952011262">
      <w:bodyDiv w:val="1"/>
      <w:marLeft w:val="0"/>
      <w:marRight w:val="0"/>
      <w:marTop w:val="0"/>
      <w:marBottom w:val="0"/>
      <w:divBdr>
        <w:top w:val="none" w:sz="0" w:space="0" w:color="auto"/>
        <w:left w:val="none" w:sz="0" w:space="0" w:color="auto"/>
        <w:bottom w:val="none" w:sz="0" w:space="0" w:color="auto"/>
        <w:right w:val="none" w:sz="0" w:space="0" w:color="auto"/>
      </w:divBdr>
    </w:div>
    <w:div w:id="207539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9804E-B914-45FB-893A-E574295D5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1743</Words>
  <Characters>9591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11312</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4</cp:revision>
  <cp:lastPrinted>2016-05-19T15:49:00Z</cp:lastPrinted>
  <dcterms:created xsi:type="dcterms:W3CDTF">2016-04-26T20:48:00Z</dcterms:created>
  <dcterms:modified xsi:type="dcterms:W3CDTF">2016-05-19T15:49:00Z</dcterms:modified>
</cp:coreProperties>
</file>