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CAE32" w14:textId="77777777" w:rsidR="005F185A" w:rsidRPr="003F62A6" w:rsidRDefault="005F185A" w:rsidP="00BE18F3">
      <w:pPr>
        <w:spacing w:after="0"/>
        <w:jc w:val="center"/>
      </w:pPr>
      <w:r w:rsidRPr="003F62A6">
        <w:t>República de Colombia</w:t>
      </w:r>
    </w:p>
    <w:p w14:paraId="1D138790" w14:textId="77777777" w:rsidR="005F185A" w:rsidRPr="003F62A6" w:rsidRDefault="005F185A" w:rsidP="00BE18F3">
      <w:pPr>
        <w:jc w:val="center"/>
        <w:rPr>
          <w:bCs/>
        </w:rPr>
      </w:pPr>
      <w:r w:rsidRPr="003F62A6">
        <w:t>Formato Común de Hoja Metodológica de Indicadores Ambientales</w:t>
      </w:r>
    </w:p>
    <w:p w14:paraId="11445929" w14:textId="4714E348" w:rsidR="005F185A" w:rsidRPr="003F62A6" w:rsidRDefault="006A7D55" w:rsidP="00BE18F3">
      <w:pPr>
        <w:spacing w:after="0"/>
        <w:jc w:val="center"/>
        <w:rPr>
          <w:b/>
          <w:sz w:val="20"/>
        </w:rPr>
      </w:pPr>
      <w:r w:rsidRPr="003F62A6">
        <w:rPr>
          <w:b/>
          <w:sz w:val="20"/>
          <w:lang w:eastAsia="ar-SA"/>
        </w:rPr>
        <w:t xml:space="preserve">Porcentaje de </w:t>
      </w:r>
      <w:r w:rsidR="00FB345C" w:rsidRPr="003F62A6">
        <w:rPr>
          <w:b/>
          <w:sz w:val="20"/>
          <w:lang w:eastAsia="ar-SA"/>
        </w:rPr>
        <w:t>Programas de Uso Eficiente y Ahorro del Agua</w:t>
      </w:r>
      <w:r w:rsidR="007242C2" w:rsidRPr="003F62A6">
        <w:rPr>
          <w:b/>
          <w:sz w:val="20"/>
          <w:lang w:eastAsia="ar-SA"/>
        </w:rPr>
        <w:t xml:space="preserve"> (</w:t>
      </w:r>
      <w:r w:rsidR="00FB345C" w:rsidRPr="003F62A6">
        <w:rPr>
          <w:b/>
          <w:sz w:val="20"/>
          <w:lang w:eastAsia="ar-SA"/>
        </w:rPr>
        <w:t>PUEAA</w:t>
      </w:r>
      <w:r w:rsidR="007242C2" w:rsidRPr="003F62A6">
        <w:rPr>
          <w:b/>
          <w:sz w:val="20"/>
          <w:lang w:eastAsia="ar-SA"/>
        </w:rPr>
        <w:t>)</w:t>
      </w:r>
      <w:r w:rsidRPr="003F62A6">
        <w:rPr>
          <w:b/>
          <w:sz w:val="20"/>
          <w:lang w:eastAsia="ar-SA"/>
        </w:rPr>
        <w:t xml:space="preserve"> con seguimiento</w:t>
      </w:r>
    </w:p>
    <w:p w14:paraId="061D3611" w14:textId="2433BFFA" w:rsidR="005F185A" w:rsidRPr="003F62A6" w:rsidRDefault="005F185A" w:rsidP="00BE18F3">
      <w:pPr>
        <w:jc w:val="center"/>
      </w:pPr>
      <w:r w:rsidRPr="003F62A6">
        <w:t xml:space="preserve">(Hoja metodológica versión </w:t>
      </w:r>
      <w:r w:rsidR="006855FB" w:rsidRPr="003F62A6">
        <w:t>1</w:t>
      </w:r>
      <w:r w:rsidRPr="003F62A6">
        <w:t>,</w:t>
      </w:r>
      <w:r w:rsidR="006855FB" w:rsidRPr="003F62A6">
        <w:t>00</w:t>
      </w:r>
      <w:r w:rsidRPr="003F62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RPr="003F62A6" w14:paraId="1812ADFB" w14:textId="77777777" w:rsidTr="00CA1A57">
        <w:trPr>
          <w:jc w:val="center"/>
        </w:trPr>
        <w:tc>
          <w:tcPr>
            <w:tcW w:w="4575" w:type="dxa"/>
          </w:tcPr>
          <w:p w14:paraId="29AFD82F" w14:textId="77777777" w:rsidR="005F185A" w:rsidRPr="003F62A6" w:rsidRDefault="005F185A" w:rsidP="00BE18F3">
            <w:pPr>
              <w:spacing w:after="0"/>
              <w:jc w:val="center"/>
              <w:rPr>
                <w:i/>
                <w:lang w:val="es-ES" w:eastAsia="ar-SA"/>
              </w:rPr>
            </w:pPr>
            <w:r w:rsidRPr="003F62A6">
              <w:rPr>
                <w:lang w:eastAsia="ar-SA"/>
              </w:rPr>
              <w:t>Código Único Nacional del Indicador</w:t>
            </w:r>
          </w:p>
          <w:p w14:paraId="5A054AC8" w14:textId="77777777" w:rsidR="005F185A" w:rsidRPr="003F62A6" w:rsidRDefault="005F185A" w:rsidP="00BE18F3">
            <w:pPr>
              <w:spacing w:after="0"/>
              <w:jc w:val="center"/>
              <w:rPr>
                <w:sz w:val="24"/>
                <w:szCs w:val="24"/>
              </w:rPr>
            </w:pPr>
            <w:r w:rsidRPr="003F62A6">
              <w:rPr>
                <w:lang w:val="es-ES" w:eastAsia="ar-SA"/>
              </w:rPr>
              <w:t>Registre la nomenclatura nacional asignada al indicador</w:t>
            </w:r>
          </w:p>
        </w:tc>
      </w:tr>
    </w:tbl>
    <w:p w14:paraId="1FA92910" w14:textId="77777777" w:rsidR="005F185A" w:rsidRPr="003F62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04"/>
        <w:gridCol w:w="9590"/>
      </w:tblGrid>
      <w:tr w:rsidR="005F185A" w:rsidRPr="003F62A6" w14:paraId="054BB872" w14:textId="77777777" w:rsidTr="001375AF">
        <w:trPr>
          <w:trHeight w:val="20"/>
          <w:jc w:val="center"/>
        </w:trPr>
        <w:tc>
          <w:tcPr>
            <w:tcW w:w="5000" w:type="pct"/>
            <w:gridSpan w:val="2"/>
            <w:vAlign w:val="center"/>
          </w:tcPr>
          <w:p w14:paraId="37990B1A" w14:textId="77777777" w:rsidR="005F185A" w:rsidRPr="003F62A6" w:rsidRDefault="005F185A" w:rsidP="00BE18F3">
            <w:pPr>
              <w:pStyle w:val="Ttulo5"/>
            </w:pPr>
            <w:r w:rsidRPr="003F62A6">
              <w:t>Identificación del Indicador</w:t>
            </w:r>
          </w:p>
        </w:tc>
      </w:tr>
      <w:tr w:rsidR="00121693" w:rsidRPr="003F62A6" w14:paraId="5E3B8B35" w14:textId="77777777" w:rsidTr="001375AF">
        <w:trPr>
          <w:trHeight w:val="20"/>
          <w:jc w:val="center"/>
        </w:trPr>
        <w:tc>
          <w:tcPr>
            <w:tcW w:w="471" w:type="pct"/>
            <w:vAlign w:val="center"/>
          </w:tcPr>
          <w:p w14:paraId="44EF9247" w14:textId="77777777" w:rsidR="005F185A" w:rsidRPr="003F62A6" w:rsidRDefault="005F185A" w:rsidP="00D124E1">
            <w:pPr>
              <w:spacing w:after="0"/>
              <w:jc w:val="left"/>
              <w:rPr>
                <w:lang w:eastAsia="ar-SA"/>
              </w:rPr>
            </w:pPr>
            <w:r w:rsidRPr="003F62A6">
              <w:rPr>
                <w:lang w:eastAsia="ar-SA"/>
              </w:rPr>
              <w:t>Co</w:t>
            </w:r>
            <w:r w:rsidR="00D124E1" w:rsidRPr="003F62A6">
              <w:rPr>
                <w:lang w:eastAsia="ar-SA"/>
              </w:rPr>
              <w:t>ntexto nacional o internacional</w:t>
            </w:r>
          </w:p>
        </w:tc>
        <w:tc>
          <w:tcPr>
            <w:tcW w:w="4529" w:type="pct"/>
            <w:vAlign w:val="center"/>
          </w:tcPr>
          <w:p w14:paraId="35CB95B8" w14:textId="77777777" w:rsidR="005F185A" w:rsidRPr="003F62A6" w:rsidRDefault="00C67129" w:rsidP="007F1260">
            <w:pPr>
              <w:spacing w:after="0"/>
              <w:rPr>
                <w:lang w:val="es-ES" w:eastAsia="ar-SA"/>
              </w:rPr>
            </w:pPr>
            <w:r w:rsidRPr="003F62A6">
              <w:rPr>
                <w:lang w:val="es-ES" w:eastAsia="ar-SA"/>
              </w:rPr>
              <w:t>Indicadores Mínimos de Gestión de las Corporaciones Autónomas Regionales y de Desarrollo Sostenible</w:t>
            </w:r>
          </w:p>
        </w:tc>
      </w:tr>
      <w:tr w:rsidR="00121693" w:rsidRPr="003F62A6" w14:paraId="426E6154" w14:textId="77777777" w:rsidTr="001375AF">
        <w:trPr>
          <w:trHeight w:val="20"/>
          <w:jc w:val="center"/>
        </w:trPr>
        <w:tc>
          <w:tcPr>
            <w:tcW w:w="471" w:type="pct"/>
            <w:vAlign w:val="center"/>
          </w:tcPr>
          <w:p w14:paraId="2D586884" w14:textId="77777777" w:rsidR="00EB1836" w:rsidRPr="003F62A6" w:rsidRDefault="00EB1836" w:rsidP="00D124E1">
            <w:pPr>
              <w:jc w:val="left"/>
              <w:rPr>
                <w:lang w:eastAsia="ar-SA"/>
              </w:rPr>
            </w:pPr>
            <w:r w:rsidRPr="003F62A6">
              <w:rPr>
                <w:lang w:eastAsia="ar-SA"/>
              </w:rPr>
              <w:t>Tema de referencia</w:t>
            </w:r>
          </w:p>
        </w:tc>
        <w:tc>
          <w:tcPr>
            <w:tcW w:w="4529" w:type="pct"/>
            <w:vAlign w:val="center"/>
          </w:tcPr>
          <w:p w14:paraId="33AE57E3" w14:textId="77777777" w:rsidR="00EB1836" w:rsidRPr="003F62A6" w:rsidRDefault="00EB1836" w:rsidP="00BE18F3">
            <w:pPr>
              <w:rPr>
                <w:lang w:val="es-ES" w:eastAsia="ar-SA"/>
              </w:rPr>
            </w:pPr>
          </w:p>
        </w:tc>
      </w:tr>
      <w:tr w:rsidR="00121693" w:rsidRPr="003F62A6" w14:paraId="7500493C" w14:textId="77777777" w:rsidTr="001375AF">
        <w:trPr>
          <w:trHeight w:val="20"/>
          <w:jc w:val="center"/>
        </w:trPr>
        <w:tc>
          <w:tcPr>
            <w:tcW w:w="471" w:type="pct"/>
            <w:vAlign w:val="center"/>
          </w:tcPr>
          <w:p w14:paraId="1F98A065" w14:textId="77777777" w:rsidR="005F185A" w:rsidRPr="003F62A6" w:rsidRDefault="005F185A" w:rsidP="00D124E1">
            <w:pPr>
              <w:spacing w:after="0"/>
              <w:jc w:val="left"/>
              <w:rPr>
                <w:lang w:eastAsia="ar-SA"/>
              </w:rPr>
            </w:pPr>
            <w:r w:rsidRPr="003F62A6">
              <w:rPr>
                <w:lang w:eastAsia="ar-SA"/>
              </w:rPr>
              <w:t xml:space="preserve">Código de identificación </w:t>
            </w:r>
          </w:p>
        </w:tc>
        <w:tc>
          <w:tcPr>
            <w:tcW w:w="4529" w:type="pct"/>
            <w:vAlign w:val="center"/>
          </w:tcPr>
          <w:p w14:paraId="3D4E041B" w14:textId="77777777" w:rsidR="005F185A" w:rsidRPr="003F62A6" w:rsidRDefault="005F185A" w:rsidP="00BE18F3">
            <w:pPr>
              <w:rPr>
                <w:lang w:eastAsia="ar-SA"/>
              </w:rPr>
            </w:pPr>
          </w:p>
        </w:tc>
      </w:tr>
      <w:tr w:rsidR="00121693" w:rsidRPr="003F62A6" w14:paraId="3EC4EF4F" w14:textId="77777777" w:rsidTr="001375AF">
        <w:trPr>
          <w:trHeight w:val="20"/>
          <w:jc w:val="center"/>
        </w:trPr>
        <w:tc>
          <w:tcPr>
            <w:tcW w:w="471" w:type="pct"/>
            <w:vAlign w:val="center"/>
          </w:tcPr>
          <w:p w14:paraId="2706834D" w14:textId="77777777" w:rsidR="005F185A" w:rsidRPr="003F62A6" w:rsidRDefault="005F185A" w:rsidP="00D124E1">
            <w:pPr>
              <w:jc w:val="left"/>
            </w:pPr>
            <w:r w:rsidRPr="003F62A6">
              <w:rPr>
                <w:lang w:eastAsia="ar-SA"/>
              </w:rPr>
              <w:t>Unidad de medida</w:t>
            </w:r>
          </w:p>
        </w:tc>
        <w:tc>
          <w:tcPr>
            <w:tcW w:w="4529" w:type="pct"/>
            <w:vAlign w:val="center"/>
          </w:tcPr>
          <w:p w14:paraId="3FE7E83B" w14:textId="77777777" w:rsidR="005F185A" w:rsidRPr="003F62A6" w:rsidRDefault="00C67129" w:rsidP="00BE18F3">
            <w:pPr>
              <w:rPr>
                <w:i/>
                <w:lang w:eastAsia="ar-SA"/>
              </w:rPr>
            </w:pPr>
            <w:r w:rsidRPr="003F62A6">
              <w:rPr>
                <w:lang w:eastAsia="ar-SA"/>
              </w:rPr>
              <w:t>Porcentaje</w:t>
            </w:r>
          </w:p>
        </w:tc>
      </w:tr>
      <w:tr w:rsidR="00121693" w:rsidRPr="003F62A6" w14:paraId="568F2377" w14:textId="77777777" w:rsidTr="001375AF">
        <w:trPr>
          <w:trHeight w:val="20"/>
          <w:jc w:val="center"/>
        </w:trPr>
        <w:tc>
          <w:tcPr>
            <w:tcW w:w="471" w:type="pct"/>
            <w:vAlign w:val="center"/>
          </w:tcPr>
          <w:p w14:paraId="241D754E" w14:textId="77777777" w:rsidR="005F185A" w:rsidRPr="003F62A6" w:rsidRDefault="005F185A" w:rsidP="00BE18F3">
            <w:pPr>
              <w:rPr>
                <w:i/>
                <w:lang w:eastAsia="ar-SA"/>
              </w:rPr>
            </w:pPr>
            <w:r w:rsidRPr="003F62A6">
              <w:rPr>
                <w:lang w:eastAsia="ar-SA"/>
              </w:rPr>
              <w:t>Periodicidad</w:t>
            </w:r>
          </w:p>
        </w:tc>
        <w:tc>
          <w:tcPr>
            <w:tcW w:w="4529"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3F62A6" w14:paraId="099F16C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929EF61" w14:textId="16051010" w:rsidR="005F185A" w:rsidRPr="003F62A6" w:rsidRDefault="00DA74F8" w:rsidP="00CE322E">
                  <w:pPr>
                    <w:pStyle w:val="Sinespaciado1"/>
                    <w:tabs>
                      <w:tab w:val="left" w:pos="279"/>
                    </w:tabs>
                    <w:jc w:val="center"/>
                    <w:rPr>
                      <w:b/>
                      <w:sz w:val="18"/>
                      <w:szCs w:val="18"/>
                      <w:lang w:val="es-CR" w:eastAsia="ar-SA"/>
                    </w:rPr>
                  </w:pPr>
                  <w:r w:rsidRPr="003F62A6">
                    <w:rPr>
                      <w:b/>
                      <w:sz w:val="18"/>
                      <w:szCs w:val="18"/>
                      <w:lang w:val="es-CR" w:eastAsia="ar-SA"/>
                    </w:rPr>
                    <w:t>X</w:t>
                  </w:r>
                </w:p>
              </w:tc>
              <w:tc>
                <w:tcPr>
                  <w:tcW w:w="1178" w:type="dxa"/>
                  <w:tcBorders>
                    <w:left w:val="single" w:sz="8" w:space="0" w:color="auto"/>
                  </w:tcBorders>
                  <w:vAlign w:val="center"/>
                </w:tcPr>
                <w:p w14:paraId="78D11EFF" w14:textId="77777777" w:rsidR="005F185A" w:rsidRPr="003F62A6" w:rsidRDefault="005F185A" w:rsidP="00CE322E">
                  <w:pPr>
                    <w:pStyle w:val="Sinespaciado1"/>
                    <w:ind w:left="143" w:right="-720"/>
                    <w:rPr>
                      <w:sz w:val="18"/>
                      <w:szCs w:val="18"/>
                      <w:lang w:val="es-CR" w:eastAsia="ar-SA"/>
                    </w:rPr>
                  </w:pPr>
                  <w:r w:rsidRPr="003F62A6">
                    <w:rPr>
                      <w:sz w:val="18"/>
                      <w:szCs w:val="18"/>
                      <w:lang w:val="es-CR" w:eastAsia="ar-SA"/>
                    </w:rPr>
                    <w:t>Anual</w:t>
                  </w:r>
                </w:p>
              </w:tc>
            </w:tr>
            <w:tr w:rsidR="005F185A" w:rsidRPr="003F62A6" w14:paraId="7F6D3727"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37396067" w14:textId="77777777" w:rsidR="005F185A" w:rsidRPr="003F62A6" w:rsidRDefault="005F185A" w:rsidP="00CE322E">
                  <w:pPr>
                    <w:pStyle w:val="Sinespaciado1"/>
                    <w:tabs>
                      <w:tab w:val="left" w:pos="279"/>
                    </w:tabs>
                    <w:jc w:val="center"/>
                    <w:rPr>
                      <w:b/>
                      <w:sz w:val="18"/>
                      <w:szCs w:val="18"/>
                      <w:lang w:val="es-CR" w:eastAsia="ar-SA"/>
                    </w:rPr>
                  </w:pPr>
                </w:p>
              </w:tc>
              <w:tc>
                <w:tcPr>
                  <w:tcW w:w="1178" w:type="dxa"/>
                  <w:vAlign w:val="center"/>
                </w:tcPr>
                <w:p w14:paraId="2F342B48" w14:textId="77777777" w:rsidR="005F185A" w:rsidRPr="003F62A6" w:rsidRDefault="005F185A" w:rsidP="00CE322E">
                  <w:pPr>
                    <w:pStyle w:val="Sinespaciado1"/>
                    <w:tabs>
                      <w:tab w:val="left" w:pos="279"/>
                    </w:tabs>
                    <w:ind w:left="143" w:right="-720"/>
                    <w:rPr>
                      <w:sz w:val="18"/>
                      <w:szCs w:val="18"/>
                      <w:lang w:val="es-CR" w:eastAsia="ar-SA"/>
                    </w:rPr>
                  </w:pPr>
                </w:p>
              </w:tc>
            </w:tr>
            <w:tr w:rsidR="005F185A" w:rsidRPr="003F62A6" w14:paraId="52BA428B"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BE9D6BF" w14:textId="77777777" w:rsidR="005F185A" w:rsidRPr="003F62A6"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4E00F5C" w14:textId="77777777" w:rsidR="005F185A" w:rsidRPr="003F62A6" w:rsidRDefault="005F185A" w:rsidP="00CE322E">
                  <w:pPr>
                    <w:pStyle w:val="Sinespaciado1"/>
                    <w:ind w:left="143" w:right="-720"/>
                    <w:rPr>
                      <w:sz w:val="18"/>
                      <w:szCs w:val="18"/>
                      <w:lang w:val="es-CR" w:eastAsia="ar-SA"/>
                    </w:rPr>
                  </w:pPr>
                  <w:r w:rsidRPr="003F62A6">
                    <w:rPr>
                      <w:sz w:val="18"/>
                      <w:szCs w:val="18"/>
                      <w:lang w:val="es-CR" w:eastAsia="ar-SA"/>
                    </w:rPr>
                    <w:t>Semestral</w:t>
                  </w:r>
                </w:p>
              </w:tc>
            </w:tr>
            <w:tr w:rsidR="005F185A" w:rsidRPr="003F62A6" w14:paraId="4C26FE8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E97ADBB" w14:textId="77777777" w:rsidR="005F185A" w:rsidRPr="003F62A6" w:rsidRDefault="005F185A" w:rsidP="00CE322E">
                  <w:pPr>
                    <w:pStyle w:val="Sinespaciado1"/>
                    <w:tabs>
                      <w:tab w:val="left" w:pos="279"/>
                    </w:tabs>
                    <w:jc w:val="center"/>
                    <w:rPr>
                      <w:b/>
                      <w:sz w:val="18"/>
                      <w:szCs w:val="18"/>
                      <w:lang w:val="es-CR" w:eastAsia="ar-SA"/>
                    </w:rPr>
                  </w:pPr>
                </w:p>
              </w:tc>
              <w:tc>
                <w:tcPr>
                  <w:tcW w:w="1178" w:type="dxa"/>
                  <w:vAlign w:val="center"/>
                </w:tcPr>
                <w:p w14:paraId="2BF0B39B" w14:textId="77777777" w:rsidR="005F185A" w:rsidRPr="003F62A6" w:rsidRDefault="005F185A" w:rsidP="00CE322E">
                  <w:pPr>
                    <w:pStyle w:val="Sinespaciado1"/>
                    <w:tabs>
                      <w:tab w:val="left" w:pos="279"/>
                    </w:tabs>
                    <w:ind w:left="143" w:right="-720"/>
                    <w:rPr>
                      <w:sz w:val="18"/>
                      <w:szCs w:val="18"/>
                      <w:lang w:val="es-CR" w:eastAsia="ar-SA"/>
                    </w:rPr>
                  </w:pPr>
                </w:p>
              </w:tc>
            </w:tr>
            <w:tr w:rsidR="005F185A" w:rsidRPr="003F62A6" w14:paraId="1C98C5E3"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EFF43E2" w14:textId="77777777" w:rsidR="005F185A" w:rsidRPr="003F62A6"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1DBE979" w14:textId="77777777" w:rsidR="005F185A" w:rsidRPr="003F62A6" w:rsidRDefault="005F185A" w:rsidP="00CE322E">
                  <w:pPr>
                    <w:pStyle w:val="Sinespaciado1"/>
                    <w:ind w:left="143" w:right="-720"/>
                    <w:rPr>
                      <w:sz w:val="18"/>
                      <w:szCs w:val="18"/>
                      <w:lang w:val="es-CR" w:eastAsia="ar-SA"/>
                    </w:rPr>
                  </w:pPr>
                  <w:r w:rsidRPr="003F62A6">
                    <w:rPr>
                      <w:sz w:val="18"/>
                      <w:szCs w:val="18"/>
                      <w:lang w:val="es-CR" w:eastAsia="ar-SA"/>
                    </w:rPr>
                    <w:t>Trimestral</w:t>
                  </w:r>
                </w:p>
              </w:tc>
            </w:tr>
            <w:tr w:rsidR="005F185A" w:rsidRPr="003F62A6" w14:paraId="7807A7BB"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BEC63EB" w14:textId="77777777" w:rsidR="005F185A" w:rsidRPr="003F62A6" w:rsidRDefault="005F185A" w:rsidP="00CE322E">
                  <w:pPr>
                    <w:pStyle w:val="Sinespaciado1"/>
                    <w:tabs>
                      <w:tab w:val="left" w:pos="279"/>
                    </w:tabs>
                    <w:jc w:val="center"/>
                    <w:rPr>
                      <w:b/>
                      <w:sz w:val="18"/>
                      <w:szCs w:val="18"/>
                      <w:lang w:val="es-CR" w:eastAsia="ar-SA"/>
                    </w:rPr>
                  </w:pPr>
                </w:p>
              </w:tc>
              <w:tc>
                <w:tcPr>
                  <w:tcW w:w="1178" w:type="dxa"/>
                  <w:vAlign w:val="center"/>
                </w:tcPr>
                <w:p w14:paraId="26C1E8AB" w14:textId="77777777" w:rsidR="005F185A" w:rsidRPr="003F62A6" w:rsidRDefault="005F185A" w:rsidP="00CE322E">
                  <w:pPr>
                    <w:pStyle w:val="Sinespaciado1"/>
                    <w:tabs>
                      <w:tab w:val="left" w:pos="279"/>
                    </w:tabs>
                    <w:ind w:left="143" w:right="-720"/>
                    <w:rPr>
                      <w:sz w:val="18"/>
                      <w:szCs w:val="18"/>
                      <w:lang w:val="es-CR" w:eastAsia="ar-SA"/>
                    </w:rPr>
                  </w:pPr>
                </w:p>
              </w:tc>
            </w:tr>
            <w:tr w:rsidR="005F185A" w:rsidRPr="003F62A6" w14:paraId="21488E70"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BAB94D" w14:textId="77777777" w:rsidR="005F185A" w:rsidRPr="003F62A6"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E63AF4B" w14:textId="77777777" w:rsidR="005F185A" w:rsidRPr="003F62A6" w:rsidRDefault="005F185A" w:rsidP="00CE322E">
                  <w:pPr>
                    <w:pStyle w:val="Sinespaciado1"/>
                    <w:ind w:left="143" w:right="-720"/>
                    <w:rPr>
                      <w:sz w:val="18"/>
                      <w:szCs w:val="18"/>
                      <w:lang w:val="es-CR" w:eastAsia="ar-SA"/>
                    </w:rPr>
                  </w:pPr>
                  <w:r w:rsidRPr="003F62A6">
                    <w:rPr>
                      <w:sz w:val="18"/>
                      <w:szCs w:val="18"/>
                      <w:lang w:val="es-CR" w:eastAsia="ar-SA"/>
                    </w:rPr>
                    <w:t>Mensual</w:t>
                  </w:r>
                </w:p>
              </w:tc>
            </w:tr>
            <w:tr w:rsidR="005F185A" w:rsidRPr="003F62A6" w14:paraId="389C233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778D2F62" w14:textId="77777777" w:rsidR="005F185A" w:rsidRPr="003F62A6" w:rsidRDefault="005F185A" w:rsidP="00CE322E">
                  <w:pPr>
                    <w:pStyle w:val="Sinespaciado1"/>
                    <w:tabs>
                      <w:tab w:val="left" w:pos="279"/>
                    </w:tabs>
                    <w:jc w:val="center"/>
                    <w:rPr>
                      <w:b/>
                      <w:sz w:val="18"/>
                      <w:szCs w:val="18"/>
                      <w:lang w:val="es-CR" w:eastAsia="ar-SA"/>
                    </w:rPr>
                  </w:pPr>
                </w:p>
              </w:tc>
              <w:tc>
                <w:tcPr>
                  <w:tcW w:w="1178" w:type="dxa"/>
                  <w:vAlign w:val="center"/>
                </w:tcPr>
                <w:p w14:paraId="7E5FB47D" w14:textId="77777777" w:rsidR="005F185A" w:rsidRPr="003F62A6" w:rsidRDefault="005F185A" w:rsidP="00CE322E">
                  <w:pPr>
                    <w:pStyle w:val="Sinespaciado1"/>
                    <w:tabs>
                      <w:tab w:val="left" w:pos="279"/>
                    </w:tabs>
                    <w:ind w:left="143" w:right="-720"/>
                    <w:rPr>
                      <w:sz w:val="18"/>
                      <w:szCs w:val="18"/>
                      <w:lang w:val="es-CR" w:eastAsia="ar-SA"/>
                    </w:rPr>
                  </w:pPr>
                </w:p>
              </w:tc>
            </w:tr>
            <w:tr w:rsidR="005F185A" w:rsidRPr="003F62A6" w14:paraId="60E8F54A"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FF9593" w14:textId="77777777" w:rsidR="005F185A" w:rsidRPr="003F62A6"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601A02C4" w14:textId="77777777" w:rsidR="005F185A" w:rsidRPr="003F62A6" w:rsidRDefault="005F185A" w:rsidP="00CE322E">
                  <w:pPr>
                    <w:pStyle w:val="Sinespaciado1"/>
                    <w:tabs>
                      <w:tab w:val="left" w:pos="279"/>
                    </w:tabs>
                    <w:ind w:left="143" w:right="-720"/>
                    <w:rPr>
                      <w:sz w:val="18"/>
                      <w:szCs w:val="18"/>
                      <w:lang w:val="es-CR" w:eastAsia="ar-SA"/>
                    </w:rPr>
                  </w:pPr>
                  <w:r w:rsidRPr="003F62A6">
                    <w:rPr>
                      <w:sz w:val="18"/>
                      <w:szCs w:val="18"/>
                      <w:lang w:val="es-CR" w:eastAsia="ar-SA"/>
                    </w:rPr>
                    <w:t>Diario</w:t>
                  </w:r>
                </w:p>
              </w:tc>
            </w:tr>
            <w:tr w:rsidR="005F185A" w:rsidRPr="003F62A6" w14:paraId="719CF8E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6416FAC9" w14:textId="77777777" w:rsidR="005F185A" w:rsidRPr="003F62A6" w:rsidRDefault="005F185A" w:rsidP="00CE322E">
                  <w:pPr>
                    <w:pStyle w:val="Sinespaciado1"/>
                    <w:tabs>
                      <w:tab w:val="left" w:pos="279"/>
                    </w:tabs>
                    <w:jc w:val="center"/>
                    <w:rPr>
                      <w:b/>
                      <w:sz w:val="18"/>
                      <w:szCs w:val="18"/>
                      <w:lang w:val="es-CR" w:eastAsia="ar-SA"/>
                    </w:rPr>
                  </w:pPr>
                </w:p>
              </w:tc>
              <w:tc>
                <w:tcPr>
                  <w:tcW w:w="1178" w:type="dxa"/>
                  <w:vAlign w:val="center"/>
                </w:tcPr>
                <w:p w14:paraId="609FE83B" w14:textId="77777777" w:rsidR="005F185A" w:rsidRPr="003F62A6" w:rsidRDefault="005F185A" w:rsidP="00CE322E">
                  <w:pPr>
                    <w:pStyle w:val="Sinespaciado1"/>
                    <w:tabs>
                      <w:tab w:val="left" w:pos="279"/>
                    </w:tabs>
                    <w:ind w:left="143" w:right="-720"/>
                    <w:rPr>
                      <w:sz w:val="18"/>
                      <w:szCs w:val="18"/>
                      <w:lang w:val="es-CR" w:eastAsia="ar-SA"/>
                    </w:rPr>
                  </w:pPr>
                </w:p>
              </w:tc>
            </w:tr>
            <w:tr w:rsidR="005F185A" w:rsidRPr="003F62A6" w14:paraId="32A92FE5"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2E0564C0" w14:textId="4ECEA903" w:rsidR="005F185A" w:rsidRPr="003F62A6" w:rsidRDefault="00DA74F8" w:rsidP="00CE322E">
                  <w:pPr>
                    <w:pStyle w:val="Sinespaciado1"/>
                    <w:tabs>
                      <w:tab w:val="left" w:pos="279"/>
                    </w:tabs>
                    <w:jc w:val="center"/>
                    <w:rPr>
                      <w:b/>
                      <w:sz w:val="18"/>
                      <w:szCs w:val="18"/>
                      <w:lang w:val="es-CR" w:eastAsia="ar-SA"/>
                    </w:rPr>
                  </w:pPr>
                  <w:r w:rsidRPr="003F62A6">
                    <w:rPr>
                      <w:b/>
                      <w:sz w:val="18"/>
                      <w:szCs w:val="18"/>
                      <w:lang w:val="es-CR" w:eastAsia="ar-SA"/>
                    </w:rPr>
                    <w:t>X</w:t>
                  </w:r>
                </w:p>
              </w:tc>
              <w:tc>
                <w:tcPr>
                  <w:tcW w:w="1178" w:type="dxa"/>
                  <w:tcBorders>
                    <w:left w:val="single" w:sz="8" w:space="0" w:color="auto"/>
                  </w:tcBorders>
                  <w:vAlign w:val="center"/>
                </w:tcPr>
                <w:p w14:paraId="1FF6E175" w14:textId="77777777" w:rsidR="005F185A" w:rsidRPr="003F62A6" w:rsidRDefault="005F185A" w:rsidP="00CE322E">
                  <w:pPr>
                    <w:pStyle w:val="Sinespaciado1"/>
                    <w:tabs>
                      <w:tab w:val="left" w:pos="279"/>
                    </w:tabs>
                    <w:ind w:left="143" w:right="-720"/>
                    <w:rPr>
                      <w:sz w:val="18"/>
                      <w:szCs w:val="18"/>
                      <w:lang w:val="es-CR" w:eastAsia="ar-SA"/>
                    </w:rPr>
                  </w:pPr>
                  <w:r w:rsidRPr="003F62A6">
                    <w:rPr>
                      <w:sz w:val="18"/>
                      <w:szCs w:val="18"/>
                      <w:lang w:val="es-CR" w:eastAsia="ar-SA"/>
                    </w:rPr>
                    <w:t>Otra, cuál:</w:t>
                  </w:r>
                </w:p>
              </w:tc>
              <w:tc>
                <w:tcPr>
                  <w:tcW w:w="2643" w:type="dxa"/>
                  <w:tcBorders>
                    <w:bottom w:val="single" w:sz="8" w:space="0" w:color="auto"/>
                  </w:tcBorders>
                </w:tcPr>
                <w:p w14:paraId="5D3418D3" w14:textId="306467EB" w:rsidR="005F185A" w:rsidRPr="003F62A6" w:rsidRDefault="00DA74F8" w:rsidP="00CE322E">
                  <w:pPr>
                    <w:pStyle w:val="Sinespaciado1"/>
                    <w:tabs>
                      <w:tab w:val="left" w:pos="279"/>
                    </w:tabs>
                    <w:ind w:left="143" w:right="-720"/>
                    <w:rPr>
                      <w:sz w:val="18"/>
                      <w:szCs w:val="18"/>
                      <w:lang w:val="es-CR" w:eastAsia="ar-SA"/>
                    </w:rPr>
                  </w:pPr>
                  <w:r w:rsidRPr="003F62A6">
                    <w:rPr>
                      <w:sz w:val="18"/>
                      <w:szCs w:val="18"/>
                      <w:lang w:val="es-CR" w:eastAsia="ar-SA"/>
                    </w:rPr>
                    <w:t>Cuatrienal</w:t>
                  </w:r>
                </w:p>
              </w:tc>
            </w:tr>
          </w:tbl>
          <w:p w14:paraId="1F9F247B" w14:textId="77777777" w:rsidR="005F185A" w:rsidRPr="003F62A6" w:rsidRDefault="005F185A" w:rsidP="00BE18F3">
            <w:pPr>
              <w:rPr>
                <w:lang w:val="es-CR" w:eastAsia="ar-SA"/>
              </w:rPr>
            </w:pPr>
          </w:p>
          <w:p w14:paraId="374756AE" w14:textId="77777777" w:rsidR="005F185A" w:rsidRPr="003F62A6" w:rsidRDefault="005F185A" w:rsidP="00BE18F3">
            <w:pPr>
              <w:rPr>
                <w:lang w:val="es-CR" w:eastAsia="ar-SA"/>
              </w:rPr>
            </w:pPr>
          </w:p>
          <w:p w14:paraId="46D51C70" w14:textId="77777777" w:rsidR="005F185A" w:rsidRPr="003F62A6" w:rsidRDefault="005F185A" w:rsidP="00BE18F3">
            <w:pPr>
              <w:rPr>
                <w:lang w:val="es-CR" w:eastAsia="ar-SA"/>
              </w:rPr>
            </w:pPr>
          </w:p>
          <w:p w14:paraId="78B0DC9C" w14:textId="77777777" w:rsidR="005F185A" w:rsidRPr="003F62A6" w:rsidRDefault="005F185A" w:rsidP="00BE18F3">
            <w:pPr>
              <w:rPr>
                <w:lang w:val="es-CR" w:eastAsia="ar-SA"/>
              </w:rPr>
            </w:pPr>
          </w:p>
          <w:p w14:paraId="340C4A67" w14:textId="77777777" w:rsidR="005F185A" w:rsidRPr="003F62A6" w:rsidRDefault="005F185A" w:rsidP="00CE322E">
            <w:pPr>
              <w:pStyle w:val="Sinespaciado1"/>
              <w:rPr>
                <w:rFonts w:cs="Arial"/>
                <w:sz w:val="18"/>
                <w:szCs w:val="18"/>
                <w:lang w:eastAsia="ar-SA"/>
              </w:rPr>
            </w:pPr>
          </w:p>
        </w:tc>
      </w:tr>
      <w:tr w:rsidR="00121693" w:rsidRPr="003F62A6" w14:paraId="0C1C5C6A" w14:textId="77777777" w:rsidTr="001375AF">
        <w:trPr>
          <w:trHeight w:val="1936"/>
          <w:jc w:val="center"/>
        </w:trPr>
        <w:tc>
          <w:tcPr>
            <w:tcW w:w="471" w:type="pct"/>
            <w:vAlign w:val="center"/>
          </w:tcPr>
          <w:p w14:paraId="4C506219" w14:textId="77777777" w:rsidR="005F185A" w:rsidRPr="003F62A6" w:rsidRDefault="005F185A" w:rsidP="00BE18F3">
            <w:pPr>
              <w:rPr>
                <w:i/>
                <w:lang w:val="es-MX" w:eastAsia="ar-SA"/>
              </w:rPr>
            </w:pPr>
            <w:r w:rsidRPr="003F62A6">
              <w:rPr>
                <w:lang w:val="es-MX" w:eastAsia="ar-SA"/>
              </w:rPr>
              <w:t>Cobertura geográfica</w:t>
            </w:r>
          </w:p>
        </w:tc>
        <w:tc>
          <w:tcPr>
            <w:tcW w:w="4529"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3F62A6" w14:paraId="6D86AF34"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2D03911" w14:textId="77777777" w:rsidR="005F185A" w:rsidRPr="003F62A6"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492A0ECD" w14:textId="77777777" w:rsidR="005F185A" w:rsidRPr="003F62A6" w:rsidRDefault="005F185A" w:rsidP="00CE322E">
                  <w:pPr>
                    <w:pStyle w:val="Sinespaciado1"/>
                    <w:ind w:left="143" w:right="-720"/>
                    <w:rPr>
                      <w:sz w:val="18"/>
                      <w:szCs w:val="18"/>
                      <w:lang w:val="es-CR" w:eastAsia="ar-SA"/>
                    </w:rPr>
                  </w:pPr>
                  <w:r w:rsidRPr="003F62A6">
                    <w:rPr>
                      <w:sz w:val="18"/>
                      <w:szCs w:val="18"/>
                      <w:lang w:val="es-CR" w:eastAsia="ar-SA"/>
                    </w:rPr>
                    <w:t>Nacional</w:t>
                  </w:r>
                </w:p>
              </w:tc>
            </w:tr>
            <w:tr w:rsidR="005F185A" w:rsidRPr="003F62A6" w14:paraId="56AF978F"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62FC4AD6" w14:textId="77777777" w:rsidR="005F185A" w:rsidRPr="003F62A6" w:rsidRDefault="005F185A" w:rsidP="00CE322E">
                  <w:pPr>
                    <w:pStyle w:val="Sinespaciado1"/>
                    <w:tabs>
                      <w:tab w:val="left" w:pos="279"/>
                    </w:tabs>
                    <w:jc w:val="center"/>
                    <w:rPr>
                      <w:b/>
                      <w:sz w:val="18"/>
                      <w:szCs w:val="18"/>
                      <w:lang w:val="es-CR" w:eastAsia="ar-SA"/>
                    </w:rPr>
                  </w:pPr>
                </w:p>
              </w:tc>
              <w:tc>
                <w:tcPr>
                  <w:tcW w:w="1241" w:type="dxa"/>
                  <w:vAlign w:val="center"/>
                </w:tcPr>
                <w:p w14:paraId="03CFD1C8" w14:textId="77777777" w:rsidR="005F185A" w:rsidRPr="003F62A6" w:rsidRDefault="005F185A" w:rsidP="00CE322E">
                  <w:pPr>
                    <w:pStyle w:val="Sinespaciado1"/>
                    <w:tabs>
                      <w:tab w:val="left" w:pos="279"/>
                    </w:tabs>
                    <w:ind w:left="143" w:right="-720"/>
                    <w:rPr>
                      <w:sz w:val="18"/>
                      <w:szCs w:val="18"/>
                      <w:lang w:val="es-CR" w:eastAsia="ar-SA"/>
                    </w:rPr>
                  </w:pPr>
                </w:p>
              </w:tc>
            </w:tr>
            <w:tr w:rsidR="005F185A" w:rsidRPr="003F62A6" w14:paraId="41013502"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295621BE" w14:textId="77777777" w:rsidR="005F185A" w:rsidRPr="003F62A6"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685932DD" w14:textId="77777777" w:rsidR="005F185A" w:rsidRPr="003F62A6" w:rsidRDefault="005F185A" w:rsidP="00CE322E">
                  <w:pPr>
                    <w:pStyle w:val="Sinespaciado1"/>
                    <w:ind w:left="143" w:right="-720"/>
                    <w:rPr>
                      <w:sz w:val="18"/>
                      <w:szCs w:val="18"/>
                      <w:lang w:val="es-CR" w:eastAsia="ar-SA"/>
                    </w:rPr>
                  </w:pPr>
                  <w:r w:rsidRPr="003F62A6">
                    <w:rPr>
                      <w:sz w:val="18"/>
                      <w:szCs w:val="18"/>
                      <w:lang w:val="es-CR" w:eastAsia="ar-SA"/>
                    </w:rPr>
                    <w:t>Departamental</w:t>
                  </w:r>
                </w:p>
              </w:tc>
            </w:tr>
            <w:tr w:rsidR="005F185A" w:rsidRPr="003F62A6" w14:paraId="5D5AD952"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665B56B4" w14:textId="77777777" w:rsidR="005F185A" w:rsidRPr="003F62A6" w:rsidRDefault="005F185A" w:rsidP="00CE322E">
                  <w:pPr>
                    <w:pStyle w:val="Sinespaciado1"/>
                    <w:tabs>
                      <w:tab w:val="left" w:pos="279"/>
                    </w:tabs>
                    <w:jc w:val="center"/>
                    <w:rPr>
                      <w:b/>
                      <w:sz w:val="18"/>
                      <w:szCs w:val="18"/>
                      <w:lang w:val="es-CR" w:eastAsia="ar-SA"/>
                    </w:rPr>
                  </w:pPr>
                </w:p>
              </w:tc>
              <w:tc>
                <w:tcPr>
                  <w:tcW w:w="1241" w:type="dxa"/>
                  <w:vAlign w:val="center"/>
                </w:tcPr>
                <w:p w14:paraId="591A3472" w14:textId="77777777" w:rsidR="005F185A" w:rsidRPr="003F62A6" w:rsidRDefault="005F185A" w:rsidP="00CE322E">
                  <w:pPr>
                    <w:pStyle w:val="Sinespaciado1"/>
                    <w:tabs>
                      <w:tab w:val="left" w:pos="279"/>
                    </w:tabs>
                    <w:ind w:left="143" w:right="-720"/>
                    <w:rPr>
                      <w:sz w:val="18"/>
                      <w:szCs w:val="18"/>
                      <w:lang w:val="es-CR" w:eastAsia="ar-SA"/>
                    </w:rPr>
                  </w:pPr>
                </w:p>
              </w:tc>
            </w:tr>
            <w:tr w:rsidR="005F185A" w:rsidRPr="003F62A6" w14:paraId="53B6844B"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1500BD0" w14:textId="77777777" w:rsidR="005F185A" w:rsidRPr="003F62A6"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76E1E90D" w14:textId="77777777" w:rsidR="005F185A" w:rsidRPr="003F62A6" w:rsidRDefault="005F185A" w:rsidP="00CE322E">
                  <w:pPr>
                    <w:pStyle w:val="Sinespaciado1"/>
                    <w:ind w:left="143" w:right="-720"/>
                    <w:rPr>
                      <w:sz w:val="18"/>
                      <w:szCs w:val="18"/>
                      <w:lang w:val="es-CR" w:eastAsia="ar-SA"/>
                    </w:rPr>
                  </w:pPr>
                  <w:r w:rsidRPr="003F62A6">
                    <w:rPr>
                      <w:sz w:val="18"/>
                      <w:szCs w:val="18"/>
                      <w:lang w:val="es-CR" w:eastAsia="ar-SA"/>
                    </w:rPr>
                    <w:t>Municipal</w:t>
                  </w:r>
                </w:p>
              </w:tc>
            </w:tr>
            <w:tr w:rsidR="005F185A" w:rsidRPr="003F62A6" w14:paraId="584E6328"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1BFE1E45" w14:textId="77777777" w:rsidR="005F185A" w:rsidRPr="003F62A6" w:rsidRDefault="005F185A" w:rsidP="00CE322E">
                  <w:pPr>
                    <w:pStyle w:val="Sinespaciado1"/>
                    <w:tabs>
                      <w:tab w:val="left" w:pos="279"/>
                    </w:tabs>
                    <w:jc w:val="center"/>
                    <w:rPr>
                      <w:b/>
                      <w:sz w:val="18"/>
                      <w:szCs w:val="18"/>
                      <w:lang w:val="es-CR" w:eastAsia="ar-SA"/>
                    </w:rPr>
                  </w:pPr>
                </w:p>
              </w:tc>
              <w:tc>
                <w:tcPr>
                  <w:tcW w:w="1241" w:type="dxa"/>
                  <w:vAlign w:val="center"/>
                </w:tcPr>
                <w:p w14:paraId="7EDBFB8E" w14:textId="77777777" w:rsidR="005F185A" w:rsidRPr="003F62A6" w:rsidRDefault="005F185A" w:rsidP="00CE322E">
                  <w:pPr>
                    <w:pStyle w:val="Sinespaciado1"/>
                    <w:tabs>
                      <w:tab w:val="left" w:pos="279"/>
                    </w:tabs>
                    <w:ind w:left="143" w:right="-720"/>
                    <w:rPr>
                      <w:sz w:val="18"/>
                      <w:szCs w:val="18"/>
                      <w:lang w:val="es-CR" w:eastAsia="ar-SA"/>
                    </w:rPr>
                  </w:pPr>
                </w:p>
              </w:tc>
            </w:tr>
            <w:tr w:rsidR="005F185A" w:rsidRPr="003F62A6" w14:paraId="331E7524" w14:textId="77777777"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23ED703" w14:textId="77777777" w:rsidR="005F185A" w:rsidRPr="003F62A6" w:rsidRDefault="00C67129" w:rsidP="00CE322E">
                  <w:pPr>
                    <w:pStyle w:val="Sinespaciado1"/>
                    <w:tabs>
                      <w:tab w:val="left" w:pos="279"/>
                    </w:tabs>
                    <w:jc w:val="center"/>
                    <w:rPr>
                      <w:b/>
                      <w:sz w:val="18"/>
                      <w:szCs w:val="18"/>
                      <w:lang w:val="es-CR" w:eastAsia="ar-SA"/>
                    </w:rPr>
                  </w:pPr>
                  <w:r w:rsidRPr="003F62A6">
                    <w:rPr>
                      <w:b/>
                      <w:sz w:val="18"/>
                      <w:szCs w:val="18"/>
                      <w:lang w:val="es-CR" w:eastAsia="ar-SA"/>
                    </w:rPr>
                    <w:t>X</w:t>
                  </w:r>
                </w:p>
              </w:tc>
              <w:tc>
                <w:tcPr>
                  <w:tcW w:w="1241" w:type="dxa"/>
                  <w:tcBorders>
                    <w:left w:val="single" w:sz="8" w:space="0" w:color="auto"/>
                  </w:tcBorders>
                  <w:vAlign w:val="center"/>
                </w:tcPr>
                <w:p w14:paraId="4FCB73FE" w14:textId="77777777" w:rsidR="005F185A" w:rsidRPr="003F62A6" w:rsidRDefault="005F185A" w:rsidP="00CE322E">
                  <w:pPr>
                    <w:pStyle w:val="Sinespaciado1"/>
                    <w:tabs>
                      <w:tab w:val="left" w:pos="279"/>
                    </w:tabs>
                    <w:ind w:left="143" w:right="-720"/>
                    <w:rPr>
                      <w:sz w:val="18"/>
                      <w:szCs w:val="18"/>
                      <w:lang w:val="es-CR" w:eastAsia="ar-SA"/>
                    </w:rPr>
                  </w:pPr>
                  <w:r w:rsidRPr="003F62A6">
                    <w:rPr>
                      <w:sz w:val="18"/>
                      <w:szCs w:val="18"/>
                      <w:lang w:val="es-CR" w:eastAsia="ar-SA"/>
                    </w:rPr>
                    <w:t>Otra, cuál:</w:t>
                  </w:r>
                </w:p>
              </w:tc>
              <w:tc>
                <w:tcPr>
                  <w:tcW w:w="5908" w:type="dxa"/>
                  <w:tcBorders>
                    <w:bottom w:val="single" w:sz="8" w:space="0" w:color="auto"/>
                  </w:tcBorders>
                </w:tcPr>
                <w:p w14:paraId="4B2DB250" w14:textId="77777777" w:rsidR="005F185A" w:rsidRPr="003F62A6" w:rsidRDefault="00C67129" w:rsidP="00CE322E">
                  <w:pPr>
                    <w:pStyle w:val="Sinespaciado1"/>
                    <w:tabs>
                      <w:tab w:val="left" w:pos="279"/>
                    </w:tabs>
                    <w:ind w:left="143" w:right="-720"/>
                    <w:rPr>
                      <w:sz w:val="18"/>
                      <w:szCs w:val="18"/>
                      <w:lang w:val="es-CR" w:eastAsia="ar-SA"/>
                    </w:rPr>
                  </w:pPr>
                  <w:r w:rsidRPr="003F62A6">
                    <w:rPr>
                      <w:sz w:val="18"/>
                      <w:szCs w:val="18"/>
                      <w:lang w:val="es-CR" w:eastAsia="ar-SA"/>
                    </w:rPr>
                    <w:t>Jurisdicci</w:t>
                  </w:r>
                  <w:r w:rsidR="00C74460" w:rsidRPr="003F62A6">
                    <w:rPr>
                      <w:sz w:val="18"/>
                      <w:szCs w:val="18"/>
                      <w:lang w:val="es-CR" w:eastAsia="ar-SA"/>
                    </w:rPr>
                    <w:t>ón de las corporaciones autónomas regionales</w:t>
                  </w:r>
                </w:p>
              </w:tc>
            </w:tr>
          </w:tbl>
          <w:p w14:paraId="3280A3E5" w14:textId="77777777" w:rsidR="005F185A" w:rsidRPr="003F62A6" w:rsidRDefault="005F185A" w:rsidP="00CE322E">
            <w:pPr>
              <w:pStyle w:val="Sinespaciado1"/>
              <w:rPr>
                <w:rFonts w:cs="Arial"/>
                <w:sz w:val="18"/>
                <w:szCs w:val="18"/>
                <w:lang w:eastAsia="ar-SA"/>
              </w:rPr>
            </w:pPr>
          </w:p>
        </w:tc>
      </w:tr>
      <w:tr w:rsidR="00121693" w:rsidRPr="003F62A6" w14:paraId="748DE68C" w14:textId="77777777" w:rsidTr="001375AF">
        <w:trPr>
          <w:trHeight w:val="20"/>
          <w:jc w:val="center"/>
        </w:trPr>
        <w:tc>
          <w:tcPr>
            <w:tcW w:w="471" w:type="pct"/>
            <w:vAlign w:val="center"/>
          </w:tcPr>
          <w:p w14:paraId="37120847" w14:textId="77777777" w:rsidR="005F185A" w:rsidRPr="003F62A6" w:rsidRDefault="005F185A" w:rsidP="00BE18F3">
            <w:pPr>
              <w:rPr>
                <w:szCs w:val="20"/>
                <w:lang w:val="es-MX" w:eastAsia="ar-SA"/>
              </w:rPr>
            </w:pPr>
            <w:r w:rsidRPr="003F62A6">
              <w:rPr>
                <w:lang w:val="es-MX" w:eastAsia="ar-SA"/>
              </w:rPr>
              <w:t>Cobertura temporal</w:t>
            </w:r>
          </w:p>
        </w:tc>
        <w:tc>
          <w:tcPr>
            <w:tcW w:w="4529" w:type="pct"/>
            <w:vAlign w:val="center"/>
          </w:tcPr>
          <w:p w14:paraId="49D4675B" w14:textId="54B419F9" w:rsidR="005F185A" w:rsidRPr="003F62A6" w:rsidRDefault="000A75C4" w:rsidP="00A42054">
            <w:pPr>
              <w:rPr>
                <w:lang w:eastAsia="ar-SA"/>
              </w:rPr>
            </w:pPr>
            <w:r w:rsidRPr="003F62A6">
              <w:rPr>
                <w:lang w:eastAsia="ar-SA"/>
              </w:rPr>
              <w:t>201</w:t>
            </w:r>
            <w:r w:rsidR="00A42054" w:rsidRPr="003F62A6">
              <w:rPr>
                <w:lang w:eastAsia="ar-SA"/>
              </w:rPr>
              <w:t>6</w:t>
            </w:r>
            <w:r w:rsidRPr="003F62A6">
              <w:rPr>
                <w:lang w:eastAsia="ar-SA"/>
              </w:rPr>
              <w:t>-</w:t>
            </w:r>
          </w:p>
        </w:tc>
      </w:tr>
    </w:tbl>
    <w:p w14:paraId="3B43C09C" w14:textId="399EE4F3" w:rsidR="001375AF" w:rsidRPr="003F62A6" w:rsidRDefault="001375AF" w:rsidP="001375AF">
      <w:pPr>
        <w:spacing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0794"/>
      </w:tblGrid>
      <w:tr w:rsidR="005F185A" w:rsidRPr="003F62A6" w14:paraId="5F1AFC6D" w14:textId="77777777" w:rsidTr="001375AF">
        <w:trPr>
          <w:trHeight w:val="20"/>
          <w:jc w:val="center"/>
        </w:trPr>
        <w:tc>
          <w:tcPr>
            <w:tcW w:w="5000" w:type="pct"/>
            <w:vAlign w:val="center"/>
          </w:tcPr>
          <w:p w14:paraId="02D2768F" w14:textId="53C4AD93" w:rsidR="005F185A" w:rsidRPr="003F62A6" w:rsidRDefault="005F185A" w:rsidP="00BE18F3">
            <w:pPr>
              <w:pStyle w:val="Ttulo5"/>
            </w:pPr>
            <w:r w:rsidRPr="003F62A6">
              <w:t>Descripción del Indicador</w:t>
            </w:r>
          </w:p>
        </w:tc>
      </w:tr>
    </w:tbl>
    <w:p w14:paraId="3A349CB7" w14:textId="1A95B8D5" w:rsidR="001375AF" w:rsidRPr="003F62A6" w:rsidRDefault="001375AF" w:rsidP="001375AF">
      <w:pPr>
        <w:spacing w:after="0"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52"/>
        <w:gridCol w:w="242"/>
        <w:gridCol w:w="730"/>
        <w:gridCol w:w="106"/>
        <w:gridCol w:w="801"/>
        <w:gridCol w:w="5280"/>
        <w:gridCol w:w="3083"/>
      </w:tblGrid>
      <w:tr w:rsidR="001375AF" w:rsidRPr="003F62A6" w14:paraId="6B9E50EA" w14:textId="77777777" w:rsidTr="00850B44">
        <w:trPr>
          <w:trHeight w:val="20"/>
          <w:jc w:val="center"/>
        </w:trPr>
        <w:tc>
          <w:tcPr>
            <w:tcW w:w="706" w:type="pct"/>
            <w:gridSpan w:val="3"/>
            <w:vAlign w:val="center"/>
          </w:tcPr>
          <w:p w14:paraId="2952CF72" w14:textId="0872E129" w:rsidR="005F185A" w:rsidRPr="003F62A6" w:rsidRDefault="005F185A" w:rsidP="001375AF">
            <w:pPr>
              <w:jc w:val="left"/>
            </w:pPr>
            <w:r w:rsidRPr="003F62A6">
              <w:rPr>
                <w:lang w:eastAsia="ar-SA"/>
              </w:rPr>
              <w:t>Definición</w:t>
            </w:r>
          </w:p>
        </w:tc>
        <w:tc>
          <w:tcPr>
            <w:tcW w:w="4294" w:type="pct"/>
            <w:gridSpan w:val="4"/>
          </w:tcPr>
          <w:p w14:paraId="68ED1DD5" w14:textId="0C6BA0A6" w:rsidR="005F185A" w:rsidRPr="003F62A6" w:rsidRDefault="00581FB0" w:rsidP="00C74460">
            <w:pPr>
              <w:rPr>
                <w:lang w:val="es-ES"/>
              </w:rPr>
            </w:pPr>
            <w:r w:rsidRPr="003F62A6">
              <w:rPr>
                <w:lang w:val="es-ES"/>
              </w:rPr>
              <w:t>Es la relación entre el</w:t>
            </w:r>
            <w:r w:rsidR="00A701DA" w:rsidRPr="003F62A6">
              <w:rPr>
                <w:lang w:val="es-ES"/>
              </w:rPr>
              <w:t xml:space="preserve"> número de</w:t>
            </w:r>
            <w:r w:rsidRPr="003F62A6">
              <w:rPr>
                <w:lang w:val="es-ES"/>
              </w:rPr>
              <w:t xml:space="preserve"> </w:t>
            </w:r>
            <w:r w:rsidR="00FB345C" w:rsidRPr="003F62A6">
              <w:t>Programas de Uso Eficiente y Ahorro del Agua</w:t>
            </w:r>
            <w:r w:rsidR="007242C2" w:rsidRPr="003F62A6">
              <w:t xml:space="preserve"> (</w:t>
            </w:r>
            <w:r w:rsidR="00FB345C" w:rsidRPr="003F62A6">
              <w:t>PUEAA</w:t>
            </w:r>
            <w:r w:rsidR="007242C2" w:rsidRPr="003F62A6">
              <w:t>)</w:t>
            </w:r>
            <w:r w:rsidRPr="003F62A6">
              <w:t xml:space="preserve"> con seguimiento con respecto a la meta de seguimiento de dichos planes por parte de la autoridad ambiental.</w:t>
            </w:r>
          </w:p>
        </w:tc>
      </w:tr>
      <w:tr w:rsidR="001375AF" w:rsidRPr="003F62A6" w14:paraId="15E24EB4" w14:textId="77777777" w:rsidTr="00850B44">
        <w:trPr>
          <w:trHeight w:val="20"/>
          <w:jc w:val="center"/>
        </w:trPr>
        <w:tc>
          <w:tcPr>
            <w:tcW w:w="706" w:type="pct"/>
            <w:gridSpan w:val="3"/>
            <w:vAlign w:val="center"/>
          </w:tcPr>
          <w:p w14:paraId="3393075C" w14:textId="77777777" w:rsidR="005F185A" w:rsidRPr="003F62A6" w:rsidRDefault="005F185A" w:rsidP="001375AF">
            <w:pPr>
              <w:jc w:val="left"/>
              <w:rPr>
                <w:lang w:eastAsia="ar-SA"/>
              </w:rPr>
            </w:pPr>
            <w:r w:rsidRPr="003F62A6">
              <w:rPr>
                <w:lang w:eastAsia="ar-SA"/>
              </w:rPr>
              <w:t>Pertinencia</w:t>
            </w:r>
          </w:p>
        </w:tc>
        <w:tc>
          <w:tcPr>
            <w:tcW w:w="4294" w:type="pct"/>
            <w:gridSpan w:val="4"/>
          </w:tcPr>
          <w:p w14:paraId="2A8E330F" w14:textId="77777777" w:rsidR="005F185A" w:rsidRPr="003F62A6" w:rsidRDefault="005F185A" w:rsidP="00BE18F3">
            <w:pPr>
              <w:rPr>
                <w:b/>
                <w:lang w:val="es-MX" w:eastAsia="ar-SA"/>
              </w:rPr>
            </w:pPr>
            <w:r w:rsidRPr="003F62A6">
              <w:rPr>
                <w:b/>
                <w:lang w:val="es-MX" w:eastAsia="ar-SA"/>
              </w:rPr>
              <w:t>Finalidad / Propósito</w:t>
            </w:r>
            <w:r w:rsidR="00C67129" w:rsidRPr="003F62A6">
              <w:rPr>
                <w:b/>
                <w:lang w:val="es-MX" w:eastAsia="ar-SA"/>
              </w:rPr>
              <w:t>:</w:t>
            </w:r>
          </w:p>
          <w:p w14:paraId="6745DF66" w14:textId="22B6A0A6" w:rsidR="00581FB0" w:rsidRPr="003F62A6" w:rsidRDefault="008C770F" w:rsidP="00BE18F3">
            <w:pPr>
              <w:rPr>
                <w:lang w:val="es-MX" w:eastAsia="ar-SA"/>
              </w:rPr>
            </w:pPr>
            <w:r w:rsidRPr="003F62A6">
              <w:rPr>
                <w:lang w:val="es-MX" w:eastAsia="ar-SA"/>
              </w:rPr>
              <w:t xml:space="preserve">El indicador mide el cumplimiento de las metas que la autoridad ambiental se ha propuesto alcanzar en relación con </w:t>
            </w:r>
            <w:r w:rsidR="00503902" w:rsidRPr="003F62A6">
              <w:rPr>
                <w:lang w:val="es-MX" w:eastAsia="ar-SA"/>
              </w:rPr>
              <w:t xml:space="preserve">el seguimiento a los </w:t>
            </w:r>
            <w:r w:rsidR="00FB345C" w:rsidRPr="003F62A6">
              <w:t>Programas de Uso Eficiente y Ahorro del Agua</w:t>
            </w:r>
            <w:r w:rsidR="007242C2" w:rsidRPr="003F62A6">
              <w:t xml:space="preserve"> (</w:t>
            </w:r>
            <w:r w:rsidR="00FB345C" w:rsidRPr="003F62A6">
              <w:t>PUEAA</w:t>
            </w:r>
            <w:r w:rsidR="007242C2" w:rsidRPr="003F62A6">
              <w:t>)</w:t>
            </w:r>
            <w:r w:rsidR="00503902" w:rsidRPr="003F62A6">
              <w:t>.</w:t>
            </w:r>
          </w:p>
          <w:p w14:paraId="1C35CF7C" w14:textId="77777777" w:rsidR="005F185A" w:rsidRPr="003F62A6" w:rsidRDefault="008A088B" w:rsidP="00BE18F3">
            <w:pPr>
              <w:rPr>
                <w:b/>
                <w:lang w:val="es-MX" w:eastAsia="ar-SA"/>
              </w:rPr>
            </w:pPr>
            <w:r w:rsidRPr="003F62A6">
              <w:rPr>
                <w:b/>
                <w:lang w:val="es-MX" w:eastAsia="ar-SA"/>
              </w:rPr>
              <w:t>Normatividad relacionada:</w:t>
            </w:r>
          </w:p>
          <w:p w14:paraId="2D67D1CB" w14:textId="3FBE9DEF" w:rsidR="00323604" w:rsidRPr="003F62A6" w:rsidRDefault="00323604" w:rsidP="00056C6C">
            <w:pPr>
              <w:spacing w:after="0"/>
              <w:rPr>
                <w:lang w:val="es-MX" w:eastAsia="ar-SA"/>
              </w:rPr>
            </w:pPr>
            <w:r w:rsidRPr="003F62A6">
              <w:rPr>
                <w:lang w:val="es-MX" w:eastAsia="ar-SA"/>
              </w:rPr>
              <w:t>Ley 99 de 1993</w:t>
            </w:r>
            <w:r w:rsidR="00900712" w:rsidRPr="003F62A6">
              <w:rPr>
                <w:lang w:val="es-MX" w:eastAsia="ar-SA"/>
              </w:rPr>
              <w:t>.</w:t>
            </w:r>
          </w:p>
          <w:p w14:paraId="576587E2" w14:textId="361A1F26" w:rsidR="00C74460" w:rsidRPr="003F62A6" w:rsidRDefault="00DB4695" w:rsidP="00056C6C">
            <w:pPr>
              <w:spacing w:after="0"/>
              <w:rPr>
                <w:lang w:val="es-MX" w:eastAsia="ar-SA"/>
              </w:rPr>
            </w:pPr>
            <w:r>
              <w:rPr>
                <w:lang w:val="es-MX" w:eastAsia="ar-SA"/>
              </w:rPr>
              <w:t>Decreto 1076 de 2015</w:t>
            </w:r>
          </w:p>
          <w:p w14:paraId="5BC20F00" w14:textId="57837C39" w:rsidR="00056C6C" w:rsidRPr="003F62A6" w:rsidRDefault="00855B79" w:rsidP="00056C6C">
            <w:pPr>
              <w:spacing w:after="0"/>
            </w:pPr>
            <w:r w:rsidRPr="003F62A6">
              <w:t>Ley 1437 de 2011</w:t>
            </w:r>
          </w:p>
          <w:p w14:paraId="6A417F28" w14:textId="229343CC" w:rsidR="00855B79" w:rsidRPr="003F62A6" w:rsidRDefault="00855B79" w:rsidP="00056C6C">
            <w:pPr>
              <w:spacing w:after="0"/>
            </w:pPr>
            <w:r w:rsidRPr="003F62A6">
              <w:t>Ley 373 de 1997</w:t>
            </w:r>
          </w:p>
          <w:p w14:paraId="069CAF9F" w14:textId="717B738A" w:rsidR="00ED425E" w:rsidRPr="003F62A6" w:rsidRDefault="00ED425E" w:rsidP="00056C6C">
            <w:pPr>
              <w:spacing w:after="0"/>
            </w:pPr>
            <w:r w:rsidRPr="003F62A6">
              <w:t>Ley 1450 de 2011</w:t>
            </w:r>
            <w:r w:rsidR="00060D50" w:rsidRPr="003F62A6">
              <w:t xml:space="preserve"> (literal h del artículo 215)</w:t>
            </w:r>
            <w:r w:rsidR="003F62A6" w:rsidRPr="003F62A6">
              <w:t xml:space="preserve"> (vigente)</w:t>
            </w:r>
          </w:p>
          <w:p w14:paraId="694890C3" w14:textId="77777777" w:rsidR="00855B79" w:rsidRPr="003F62A6" w:rsidRDefault="00855B79" w:rsidP="00056C6C">
            <w:pPr>
              <w:spacing w:after="0"/>
              <w:rPr>
                <w:lang w:val="es-MX" w:eastAsia="ar-SA"/>
              </w:rPr>
            </w:pPr>
          </w:p>
          <w:p w14:paraId="5851A0B9" w14:textId="61C23E49" w:rsidR="008A088B" w:rsidRPr="003F62A6" w:rsidRDefault="00900712" w:rsidP="00C74460">
            <w:pPr>
              <w:rPr>
                <w:b/>
                <w:lang w:val="es-MX" w:eastAsia="ar-SA"/>
              </w:rPr>
            </w:pPr>
            <w:r w:rsidRPr="003F62A6">
              <w:rPr>
                <w:b/>
                <w:lang w:val="es-MX" w:eastAsia="ar-SA"/>
              </w:rPr>
              <w:t>Documentación de referencia:</w:t>
            </w:r>
          </w:p>
          <w:p w14:paraId="7394287E" w14:textId="7BC37E03" w:rsidR="008A088B" w:rsidRPr="003F62A6" w:rsidRDefault="008A088B" w:rsidP="00056C6C">
            <w:pPr>
              <w:rPr>
                <w:b/>
                <w:sz w:val="20"/>
                <w:szCs w:val="20"/>
                <w:lang w:val="es-MX" w:eastAsia="ar-SA"/>
              </w:rPr>
            </w:pPr>
          </w:p>
        </w:tc>
      </w:tr>
      <w:tr w:rsidR="001375AF" w:rsidRPr="003F62A6" w14:paraId="7536FD90" w14:textId="77777777" w:rsidTr="00850B44">
        <w:trPr>
          <w:trHeight w:val="20"/>
          <w:jc w:val="center"/>
        </w:trPr>
        <w:tc>
          <w:tcPr>
            <w:tcW w:w="706" w:type="pct"/>
            <w:gridSpan w:val="3"/>
            <w:vAlign w:val="center"/>
          </w:tcPr>
          <w:p w14:paraId="25F21CA5" w14:textId="77777777" w:rsidR="005F185A" w:rsidRPr="003F62A6" w:rsidRDefault="005F185A" w:rsidP="001375AF">
            <w:pPr>
              <w:jc w:val="left"/>
              <w:rPr>
                <w:bCs/>
                <w:lang w:eastAsia="ar-SA"/>
              </w:rPr>
            </w:pPr>
            <w:r w:rsidRPr="003F62A6">
              <w:rPr>
                <w:lang w:val="es-MX" w:eastAsia="ar-SA"/>
              </w:rPr>
              <w:t>Metas / Estándares</w:t>
            </w:r>
          </w:p>
        </w:tc>
        <w:tc>
          <w:tcPr>
            <w:tcW w:w="4294" w:type="pct"/>
            <w:gridSpan w:val="4"/>
            <w:vAlign w:val="center"/>
          </w:tcPr>
          <w:p w14:paraId="5441A3D5" w14:textId="77777777" w:rsidR="005F185A" w:rsidRPr="003F62A6" w:rsidRDefault="005F185A" w:rsidP="00BE18F3">
            <w:pPr>
              <w:rPr>
                <w:lang w:eastAsia="ar-SA"/>
              </w:rPr>
            </w:pPr>
          </w:p>
        </w:tc>
      </w:tr>
      <w:tr w:rsidR="001375AF" w:rsidRPr="003F62A6" w14:paraId="78398046" w14:textId="77777777" w:rsidTr="00850B44">
        <w:trPr>
          <w:trHeight w:val="20"/>
          <w:jc w:val="center"/>
        </w:trPr>
        <w:tc>
          <w:tcPr>
            <w:tcW w:w="706" w:type="pct"/>
            <w:gridSpan w:val="3"/>
            <w:vAlign w:val="center"/>
          </w:tcPr>
          <w:p w14:paraId="59AA7FB0" w14:textId="77777777" w:rsidR="005F185A" w:rsidRPr="003F62A6" w:rsidRDefault="005F185A" w:rsidP="001375AF">
            <w:pPr>
              <w:jc w:val="left"/>
              <w:rPr>
                <w:lang w:eastAsia="ar-SA"/>
              </w:rPr>
            </w:pPr>
            <w:r w:rsidRPr="003F62A6">
              <w:rPr>
                <w:lang w:eastAsia="ar-SA"/>
              </w:rPr>
              <w:lastRenderedPageBreak/>
              <w:t>Marco conceptual</w:t>
            </w:r>
          </w:p>
        </w:tc>
        <w:tc>
          <w:tcPr>
            <w:tcW w:w="4294" w:type="pct"/>
            <w:gridSpan w:val="4"/>
          </w:tcPr>
          <w:p w14:paraId="08E2F61F" w14:textId="77777777" w:rsidR="00056C6C" w:rsidRPr="003F62A6" w:rsidRDefault="00855B79" w:rsidP="00ED425E">
            <w:pPr>
              <w:spacing w:after="60"/>
            </w:pPr>
            <w:r w:rsidRPr="003F62A6">
              <w:t xml:space="preserve">La Ley 373 de 1997 define por programa para el uso eficiente y ahorro de agua el conjunto de proyectos y acciones que deben elaborar y adoptar las entidades encargadas de la prestación de los servicios de acueducto, alcantarillado, riego y drenaje, producción hidroeléctrica y demás usuarios del recurso hídrico. Así mismo, la mencionada Ley establece que todo plan ambiental regional y municipal debe incorporar obligatoriamente un programa para el uso eficiente y ahorro de agua. </w:t>
            </w:r>
          </w:p>
          <w:p w14:paraId="51E58625" w14:textId="3B5772C1" w:rsidR="00855B79" w:rsidRPr="003F62A6" w:rsidRDefault="002345E4" w:rsidP="00ED425E">
            <w:pPr>
              <w:spacing w:after="60"/>
            </w:pPr>
            <w:r w:rsidRPr="003F62A6">
              <w:t>Adicionalmente, la citada Ley determina que las Corporaciones Autónomas Regionales y demás autoridades ambientales encargadas del manejo, protección y control del recurso hídrico en su respectiva jurisdicción, aprobarán la implantación y ejecución de dichos programas en coordinación con otras corporaciones autónomas que compartan las fuentes que abastecen los diferentes usos.</w:t>
            </w:r>
          </w:p>
          <w:p w14:paraId="24DA1F9F" w14:textId="33EF2433" w:rsidR="00231834" w:rsidRPr="003F62A6" w:rsidRDefault="00231834" w:rsidP="00ED425E">
            <w:pPr>
              <w:spacing w:after="60"/>
            </w:pPr>
            <w:r w:rsidRPr="003F62A6">
              <w:t>El Programa de Uso Eficiente y Ahorro del Agua (PUEAA) es quinquenal y deberá estar basado en el diagnóstico de la oferta hídrica de las fuentes de abastecimiento y la demanda de agua, y contener las metas anuales de reducción de pérdidas, las campañas educativas a la comunidad, la utilización de aguas superficiales, lluvias y subterráneas, los incentivos y otros aspectos que definan las Corporaciones Autónomas Regionales y demás autoridades ambientales, las entidades prestadoras de los servicios de acueducto y alcantarillado, las que manejen proyectos de riego y drenaje, las hidroeléctricas y demás usuarios del recurso, que se consideren convenientes para el cumplimiento del programa.</w:t>
            </w:r>
          </w:p>
          <w:p w14:paraId="2B8435A7" w14:textId="74A06991" w:rsidR="00ED425E" w:rsidRPr="003F62A6" w:rsidRDefault="00ED425E" w:rsidP="00ED425E">
            <w:pPr>
              <w:spacing w:after="60"/>
            </w:pPr>
            <w:r w:rsidRPr="003F62A6">
              <w:t xml:space="preserve">Por su parte, el </w:t>
            </w:r>
            <w:r w:rsidR="00470889" w:rsidRPr="003F62A6">
              <w:t xml:space="preserve">literal h del </w:t>
            </w:r>
            <w:r w:rsidRPr="003F62A6">
              <w:t>artículo 215</w:t>
            </w:r>
            <w:r w:rsidR="002A7043" w:rsidRPr="003F62A6">
              <w:t xml:space="preserve"> de la Ley 1450 de 2011 </w:t>
            </w:r>
            <w:r w:rsidR="003F62A6" w:rsidRPr="003F62A6">
              <w:t xml:space="preserve">(vigente) </w:t>
            </w:r>
            <w:r w:rsidR="002A7043" w:rsidRPr="003F62A6">
              <w:t>estableci</w:t>
            </w:r>
            <w:r w:rsidR="00E23632" w:rsidRPr="003F62A6">
              <w:t>ó la competencia</w:t>
            </w:r>
            <w:r w:rsidR="002A7043" w:rsidRPr="003F62A6">
              <w:t xml:space="preserve"> de las corporaciones autónomas regionales en </w:t>
            </w:r>
            <w:r w:rsidRPr="003F62A6">
              <w:t xml:space="preserve">el seguimiento a los Planes de </w:t>
            </w:r>
            <w:r w:rsidR="002A7043" w:rsidRPr="003F62A6">
              <w:t>Uso Eficiente y Ahorro del Agua</w:t>
            </w:r>
            <w:r w:rsidRPr="003F62A6">
              <w:t>.</w:t>
            </w:r>
          </w:p>
          <w:p w14:paraId="7FC308E7" w14:textId="63370C73" w:rsidR="002345E4" w:rsidRPr="003F62A6" w:rsidRDefault="002345E4" w:rsidP="002345E4">
            <w:pPr>
              <w:spacing w:after="0"/>
            </w:pPr>
          </w:p>
        </w:tc>
      </w:tr>
      <w:tr w:rsidR="001375AF" w:rsidRPr="003F62A6" w14:paraId="2AB3BFA0" w14:textId="77777777" w:rsidTr="00850B44">
        <w:trPr>
          <w:trHeight w:val="20"/>
          <w:jc w:val="center"/>
        </w:trPr>
        <w:tc>
          <w:tcPr>
            <w:tcW w:w="706" w:type="pct"/>
            <w:gridSpan w:val="3"/>
            <w:vAlign w:val="center"/>
          </w:tcPr>
          <w:p w14:paraId="50FAEF18" w14:textId="77777777" w:rsidR="005F185A" w:rsidRPr="003F62A6" w:rsidRDefault="005F185A" w:rsidP="001375AF">
            <w:pPr>
              <w:jc w:val="left"/>
              <w:rPr>
                <w:lang w:eastAsia="ar-SA"/>
              </w:rPr>
            </w:pPr>
            <w:r w:rsidRPr="003F62A6">
              <w:rPr>
                <w:lang w:eastAsia="ar-SA"/>
              </w:rPr>
              <w:t>Fórmula de cálculo</w:t>
            </w:r>
          </w:p>
        </w:tc>
        <w:tc>
          <w:tcPr>
            <w:tcW w:w="4294" w:type="pct"/>
            <w:gridSpan w:val="4"/>
          </w:tcPr>
          <w:p w14:paraId="45B35AB0" w14:textId="77777777" w:rsidR="0007591C" w:rsidRPr="003F62A6" w:rsidRDefault="0007591C" w:rsidP="0007591C">
            <w:pPr>
              <w:tabs>
                <w:tab w:val="left" w:pos="601"/>
              </w:tabs>
            </w:pPr>
          </w:p>
          <w:p w14:paraId="0CAAEC28" w14:textId="13691C19" w:rsidR="0007591C" w:rsidRPr="003F62A6" w:rsidRDefault="00317119" w:rsidP="0007591C">
            <m:oMathPara>
              <m:oMathParaPr>
                <m:jc m:val="left"/>
              </m:oMathParaPr>
              <m:oMath>
                <m:sSub>
                  <m:sSubPr>
                    <m:ctrlPr>
                      <w:rPr>
                        <w:rFonts w:ascii="Cambria Math" w:hAnsi="Cambria Math"/>
                        <w:i/>
                      </w:rPr>
                    </m:ctrlPr>
                  </m:sSubPr>
                  <m:e>
                    <m:r>
                      <w:rPr>
                        <w:rFonts w:ascii="Cambria Math" w:hAnsi="Cambria Math"/>
                      </w:rPr>
                      <m:t>PPUEAACS</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PUEAACS</m:t>
                        </m:r>
                      </m:e>
                    </m:nary>
                  </m:num>
                  <m:den>
                    <m:r>
                      <m:rPr>
                        <m:sty m:val="p"/>
                      </m:rPr>
                      <w:rPr>
                        <w:rFonts w:ascii="Cambria Math" w:hAnsi="Cambria Math"/>
                      </w:rPr>
                      <m:t>MPUEAACS</m:t>
                    </m:r>
                  </m:den>
                </m:f>
                <m:r>
                  <m:rPr>
                    <m:sty m:val="p"/>
                  </m:rPr>
                  <w:rPr>
                    <w:rFonts w:ascii="Cambria Math" w:hAnsi="Cambria Math"/>
                  </w:rPr>
                  <m:t xml:space="preserve"> ×  100</m:t>
                </m:r>
                <m:r>
                  <w:rPr>
                    <w:rFonts w:ascii="Cambria Math" w:hAnsi="Cambria Math"/>
                  </w:rPr>
                  <m:t xml:space="preserve"> </m:t>
                </m:r>
              </m:oMath>
            </m:oMathPara>
          </w:p>
          <w:p w14:paraId="14326252" w14:textId="77777777" w:rsidR="0007591C" w:rsidRPr="003F62A6" w:rsidRDefault="0007591C" w:rsidP="0007591C"/>
          <w:p w14:paraId="6BF2A892" w14:textId="77777777" w:rsidR="006855FB" w:rsidRPr="003F62A6" w:rsidRDefault="006855FB" w:rsidP="00BE18F3">
            <w:r w:rsidRPr="003F62A6">
              <w:t>Donde:</w:t>
            </w:r>
          </w:p>
          <w:p w14:paraId="5739DF80" w14:textId="3C511478" w:rsidR="001E399B" w:rsidRPr="003F62A6" w:rsidRDefault="006A7D55" w:rsidP="00C77427">
            <w:pPr>
              <w:tabs>
                <w:tab w:val="left" w:pos="601"/>
              </w:tabs>
            </w:pPr>
            <w:r w:rsidRPr="003F62A6">
              <w:t>P</w:t>
            </w:r>
            <w:r w:rsidR="00FB345C" w:rsidRPr="003F62A6">
              <w:t>PUEAA</w:t>
            </w:r>
            <w:r w:rsidRPr="003F62A6">
              <w:t>CS</w:t>
            </w:r>
            <w:r w:rsidR="001E399B" w:rsidRPr="003F62A6">
              <w:t xml:space="preserve"> </w:t>
            </w:r>
            <w:r w:rsidR="001E399B" w:rsidRPr="003F62A6">
              <w:rPr>
                <w:vertAlign w:val="subscript"/>
              </w:rPr>
              <w:t>t</w:t>
            </w:r>
            <w:r w:rsidR="00833322" w:rsidRPr="003F62A6">
              <w:t xml:space="preserve"> = </w:t>
            </w:r>
            <w:r w:rsidRPr="003F62A6">
              <w:t xml:space="preserve">Porcentaje de </w:t>
            </w:r>
            <w:r w:rsidR="00FB345C" w:rsidRPr="003F62A6">
              <w:t>Programas de Uso Eficiente y Ahorro del Agua</w:t>
            </w:r>
            <w:r w:rsidR="007242C2" w:rsidRPr="003F62A6">
              <w:t xml:space="preserve"> (</w:t>
            </w:r>
            <w:r w:rsidR="00FB345C" w:rsidRPr="003F62A6">
              <w:t>PUEAA</w:t>
            </w:r>
            <w:r w:rsidR="007242C2" w:rsidRPr="003F62A6">
              <w:t>)</w:t>
            </w:r>
            <w:r w:rsidRPr="003F62A6">
              <w:t xml:space="preserve"> con seguimiento</w:t>
            </w:r>
            <w:r w:rsidR="001E399B" w:rsidRPr="003F62A6">
              <w:t>, en el tiempo t.</w:t>
            </w:r>
          </w:p>
          <w:p w14:paraId="53A14B97" w14:textId="2A282258" w:rsidR="006A7D55" w:rsidRPr="003F62A6" w:rsidRDefault="00FB345C" w:rsidP="006A7D55">
            <w:pPr>
              <w:tabs>
                <w:tab w:val="left" w:pos="601"/>
              </w:tabs>
            </w:pPr>
            <w:r w:rsidRPr="003F62A6">
              <w:t>PUEAA</w:t>
            </w:r>
            <w:r w:rsidR="006A7D55" w:rsidRPr="003F62A6">
              <w:t xml:space="preserve">CS </w:t>
            </w:r>
            <w:r w:rsidR="006A7D55" w:rsidRPr="003F62A6">
              <w:rPr>
                <w:vertAlign w:val="subscript"/>
              </w:rPr>
              <w:t>t</w:t>
            </w:r>
            <w:r w:rsidR="006A7D55" w:rsidRPr="003F62A6">
              <w:t xml:space="preserve"> = </w:t>
            </w:r>
            <w:r w:rsidR="00850B44" w:rsidRPr="003F62A6">
              <w:t xml:space="preserve">Número de </w:t>
            </w:r>
            <w:r w:rsidRPr="003F62A6">
              <w:t>Programas de Uso Eficiente y Ahorro del Agua</w:t>
            </w:r>
            <w:r w:rsidR="00056C6C" w:rsidRPr="003F62A6">
              <w:t xml:space="preserve"> </w:t>
            </w:r>
            <w:r w:rsidR="006A7D55" w:rsidRPr="003F62A6">
              <w:t>con seguimiento, en el tiempo t.</w:t>
            </w:r>
          </w:p>
          <w:p w14:paraId="65DEA3C7" w14:textId="69D30B06" w:rsidR="006A7D55" w:rsidRPr="003F62A6" w:rsidRDefault="00850B44" w:rsidP="006A7D55">
            <w:pPr>
              <w:tabs>
                <w:tab w:val="left" w:pos="601"/>
              </w:tabs>
            </w:pPr>
            <w:r w:rsidRPr="003F62A6">
              <w:t>M</w:t>
            </w:r>
            <w:r w:rsidR="00FB345C" w:rsidRPr="003F62A6">
              <w:t>PUEAA</w:t>
            </w:r>
            <w:r w:rsidR="006A7D55" w:rsidRPr="003F62A6">
              <w:t xml:space="preserve">CS </w:t>
            </w:r>
            <w:r w:rsidR="006A7D55" w:rsidRPr="003F62A6">
              <w:rPr>
                <w:vertAlign w:val="subscript"/>
              </w:rPr>
              <w:t>t</w:t>
            </w:r>
            <w:r w:rsidR="006A7D55" w:rsidRPr="003F62A6">
              <w:t xml:space="preserve"> = Meta de </w:t>
            </w:r>
            <w:r w:rsidR="00FB345C" w:rsidRPr="003F62A6">
              <w:t>Programas de Uso Eficiente y Ahorro del Agua</w:t>
            </w:r>
            <w:r w:rsidR="00056C6C" w:rsidRPr="003F62A6">
              <w:t xml:space="preserve"> </w:t>
            </w:r>
            <w:r w:rsidR="006A7D55" w:rsidRPr="003F62A6">
              <w:t>con seguimiento, en el tiempo t.</w:t>
            </w:r>
          </w:p>
          <w:p w14:paraId="4AC961A4" w14:textId="183C92EF" w:rsidR="005F185A" w:rsidRPr="003F62A6" w:rsidRDefault="006A7D55" w:rsidP="00251E0C">
            <w:pPr>
              <w:tabs>
                <w:tab w:val="left" w:pos="601"/>
              </w:tabs>
              <w:rPr>
                <w:lang w:val="es-MX" w:eastAsia="ar-SA"/>
              </w:rPr>
            </w:pPr>
            <w:r w:rsidRPr="003F62A6">
              <w:rPr>
                <w:lang w:val="es-MX" w:eastAsia="ar-SA"/>
              </w:rPr>
              <w:t xml:space="preserve">La meta de número de </w:t>
            </w:r>
            <w:r w:rsidR="00FB345C" w:rsidRPr="003F62A6">
              <w:t>Programas de Uso Eficiente y Ahorro del Agua</w:t>
            </w:r>
            <w:r w:rsidR="00056C6C" w:rsidRPr="003F62A6">
              <w:t xml:space="preserve"> </w:t>
            </w:r>
            <w:r w:rsidRPr="003F62A6">
              <w:t>sujetos a seguimiento es establecida en el Plan de Acción de la Corporación.</w:t>
            </w:r>
          </w:p>
        </w:tc>
      </w:tr>
      <w:tr w:rsidR="001375AF" w:rsidRPr="003F62A6" w14:paraId="004CF90F" w14:textId="77777777" w:rsidTr="00850B44">
        <w:trPr>
          <w:trHeight w:val="20"/>
          <w:jc w:val="center"/>
        </w:trPr>
        <w:tc>
          <w:tcPr>
            <w:tcW w:w="706" w:type="pct"/>
            <w:gridSpan w:val="3"/>
            <w:vAlign w:val="center"/>
          </w:tcPr>
          <w:p w14:paraId="4CCB17F1" w14:textId="77777777" w:rsidR="005F185A" w:rsidRPr="003F62A6" w:rsidRDefault="005F185A" w:rsidP="001375AF">
            <w:pPr>
              <w:jc w:val="left"/>
              <w:rPr>
                <w:lang w:eastAsia="ar-SA"/>
              </w:rPr>
            </w:pPr>
            <w:r w:rsidRPr="003F62A6">
              <w:rPr>
                <w:lang w:eastAsia="ar-SA"/>
              </w:rPr>
              <w:t>Metodología de cálculo</w:t>
            </w:r>
          </w:p>
        </w:tc>
        <w:tc>
          <w:tcPr>
            <w:tcW w:w="4294" w:type="pct"/>
            <w:gridSpan w:val="4"/>
          </w:tcPr>
          <w:p w14:paraId="266268F2" w14:textId="4A8EEC8E" w:rsidR="00576DA6" w:rsidRPr="003F62A6" w:rsidRDefault="00576DA6" w:rsidP="00C77427">
            <w:pPr>
              <w:rPr>
                <w:lang w:eastAsia="ar-SA"/>
              </w:rPr>
            </w:pPr>
            <w:r w:rsidRPr="003F62A6">
              <w:rPr>
                <w:lang w:eastAsia="ar-SA"/>
              </w:rPr>
              <w:t>Para su cálculo, se diligencia la siguiente información:</w:t>
            </w:r>
          </w:p>
          <w:p w14:paraId="51C068D3" w14:textId="17F6CB1B" w:rsidR="006A7D55" w:rsidRPr="003F62A6" w:rsidRDefault="00EB4CFA" w:rsidP="00EB4CFA">
            <w:pPr>
              <w:spacing w:after="0"/>
            </w:pPr>
            <w:r w:rsidRPr="003F62A6">
              <w:rPr>
                <w:lang w:eastAsia="ar-SA"/>
              </w:rPr>
              <w:t>Número</w:t>
            </w:r>
            <w:r w:rsidR="006A7D55" w:rsidRPr="003F62A6">
              <w:rPr>
                <w:lang w:eastAsia="ar-SA"/>
              </w:rPr>
              <w:t xml:space="preserve"> total</w:t>
            </w:r>
            <w:r w:rsidRPr="003F62A6">
              <w:rPr>
                <w:lang w:eastAsia="ar-SA"/>
              </w:rPr>
              <w:t xml:space="preserve"> de </w:t>
            </w:r>
            <w:r w:rsidR="00FB345C" w:rsidRPr="003F62A6">
              <w:t>Programas de Uso Eficiente y Ahorro del Agua</w:t>
            </w:r>
            <w:r w:rsidR="007242C2" w:rsidRPr="003F62A6">
              <w:t xml:space="preserve"> (</w:t>
            </w:r>
            <w:r w:rsidR="00FB345C" w:rsidRPr="003F62A6">
              <w:t>PUEAA</w:t>
            </w:r>
            <w:r w:rsidR="007242C2" w:rsidRPr="003F62A6">
              <w:t>)</w:t>
            </w:r>
            <w:r w:rsidR="006A7D55" w:rsidRPr="003F62A6">
              <w:t xml:space="preserve"> aprobados por la </w:t>
            </w:r>
            <w:r w:rsidR="00040F4D" w:rsidRPr="003F62A6">
              <w:t>Corporación: _</w:t>
            </w:r>
            <w:r w:rsidR="006A7D55" w:rsidRPr="003F62A6">
              <w:t>___</w:t>
            </w:r>
          </w:p>
          <w:p w14:paraId="6D603808" w14:textId="69B21F95" w:rsidR="00850B44" w:rsidRPr="003F62A6" w:rsidRDefault="00850B44" w:rsidP="00850B44">
            <w:pPr>
              <w:spacing w:after="0"/>
            </w:pPr>
            <w:r w:rsidRPr="003F62A6">
              <w:rPr>
                <w:lang w:eastAsia="ar-SA"/>
              </w:rPr>
              <w:t xml:space="preserve">Número total de </w:t>
            </w:r>
            <w:r w:rsidR="00FB345C" w:rsidRPr="003F62A6">
              <w:t>Programas de Uso Eficiente y Ahorro del Agua</w:t>
            </w:r>
            <w:r w:rsidR="007242C2" w:rsidRPr="003F62A6">
              <w:t xml:space="preserve"> (</w:t>
            </w:r>
            <w:r w:rsidR="00FB345C" w:rsidRPr="003F62A6">
              <w:t>PUEAA</w:t>
            </w:r>
            <w:r w:rsidR="007242C2" w:rsidRPr="003F62A6">
              <w:t>)</w:t>
            </w:r>
            <w:r w:rsidRPr="003F62A6">
              <w:t xml:space="preserve"> priorizados por la Corporación para hacer seguimiento en el </w:t>
            </w:r>
            <w:r w:rsidR="00040F4D" w:rsidRPr="003F62A6">
              <w:t>cuatrienio: _</w:t>
            </w:r>
            <w:r w:rsidRPr="003F62A6">
              <w:t>__</w:t>
            </w:r>
          </w:p>
          <w:p w14:paraId="04C23C89" w14:textId="77777777" w:rsidR="006A7D55" w:rsidRPr="003F62A6" w:rsidRDefault="006A7D55" w:rsidP="00EB4CFA">
            <w:pPr>
              <w:spacing w:after="0"/>
              <w:rPr>
                <w:lang w:eastAsia="ar-SA"/>
              </w:rPr>
            </w:pPr>
          </w:p>
          <w:tbl>
            <w:tblPr>
              <w:tblW w:w="7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
              <w:gridCol w:w="4788"/>
              <w:gridCol w:w="683"/>
              <w:gridCol w:w="541"/>
              <w:gridCol w:w="541"/>
              <w:gridCol w:w="541"/>
              <w:gridCol w:w="498"/>
            </w:tblGrid>
            <w:tr w:rsidR="00F51D4A" w:rsidRPr="003F62A6" w14:paraId="4BDFECDB" w14:textId="77777777" w:rsidTr="00F51D4A">
              <w:trPr>
                <w:trHeight w:val="290"/>
              </w:trPr>
              <w:tc>
                <w:tcPr>
                  <w:tcW w:w="360" w:type="dxa"/>
                </w:tcPr>
                <w:p w14:paraId="6DFE1A16" w14:textId="41FCE11A" w:rsidR="00F51D4A" w:rsidRPr="003F62A6" w:rsidRDefault="00F51D4A" w:rsidP="00EB4CFA">
                  <w:pPr>
                    <w:spacing w:after="0"/>
                    <w:jc w:val="left"/>
                    <w:rPr>
                      <w:color w:val="000000"/>
                      <w:szCs w:val="22"/>
                      <w:lang w:eastAsia="es-CO"/>
                    </w:rPr>
                  </w:pPr>
                  <w:r w:rsidRPr="003F62A6">
                    <w:rPr>
                      <w:color w:val="000000"/>
                      <w:szCs w:val="22"/>
                      <w:lang w:eastAsia="es-CO"/>
                    </w:rPr>
                    <w:t>N</w:t>
                  </w:r>
                </w:p>
              </w:tc>
              <w:tc>
                <w:tcPr>
                  <w:tcW w:w="4788" w:type="dxa"/>
                  <w:vAlign w:val="center"/>
                  <w:hideMark/>
                </w:tcPr>
                <w:p w14:paraId="55BB1D14" w14:textId="1CE08FEC" w:rsidR="00F51D4A" w:rsidRPr="003F62A6" w:rsidRDefault="00F51D4A" w:rsidP="00EB4CFA">
                  <w:pPr>
                    <w:spacing w:after="0"/>
                    <w:jc w:val="left"/>
                    <w:rPr>
                      <w:color w:val="000000"/>
                      <w:szCs w:val="22"/>
                      <w:lang w:eastAsia="es-CO"/>
                    </w:rPr>
                  </w:pPr>
                  <w:r w:rsidRPr="003F62A6">
                    <w:rPr>
                      <w:color w:val="000000"/>
                      <w:szCs w:val="22"/>
                      <w:lang w:eastAsia="es-CO"/>
                    </w:rPr>
                    <w:t>Variable</w:t>
                  </w:r>
                </w:p>
              </w:tc>
              <w:tc>
                <w:tcPr>
                  <w:tcW w:w="683" w:type="dxa"/>
                  <w:shd w:val="clear" w:color="auto" w:fill="auto"/>
                  <w:noWrap/>
                  <w:vAlign w:val="bottom"/>
                  <w:hideMark/>
                </w:tcPr>
                <w:p w14:paraId="0657719E" w14:textId="2F8CC7DC" w:rsidR="00F51D4A" w:rsidRPr="003F62A6" w:rsidRDefault="00F51D4A" w:rsidP="00EB4CFA">
                  <w:pPr>
                    <w:spacing w:after="0"/>
                    <w:jc w:val="left"/>
                    <w:rPr>
                      <w:color w:val="000000"/>
                      <w:sz w:val="14"/>
                      <w:szCs w:val="22"/>
                      <w:lang w:eastAsia="es-CO"/>
                    </w:rPr>
                  </w:pPr>
                  <w:r w:rsidRPr="003F62A6">
                    <w:rPr>
                      <w:color w:val="000000"/>
                      <w:sz w:val="14"/>
                      <w:szCs w:val="22"/>
                      <w:lang w:eastAsia="es-CO"/>
                    </w:rPr>
                    <w:t>Año 1</w:t>
                  </w:r>
                </w:p>
              </w:tc>
              <w:tc>
                <w:tcPr>
                  <w:tcW w:w="541" w:type="dxa"/>
                  <w:shd w:val="clear" w:color="auto" w:fill="auto"/>
                  <w:noWrap/>
                  <w:vAlign w:val="bottom"/>
                  <w:hideMark/>
                </w:tcPr>
                <w:p w14:paraId="63AE7CB5" w14:textId="5A456032" w:rsidR="00F51D4A" w:rsidRPr="003F62A6" w:rsidRDefault="00F51D4A" w:rsidP="00EB4CFA">
                  <w:pPr>
                    <w:spacing w:after="0"/>
                    <w:jc w:val="left"/>
                    <w:rPr>
                      <w:color w:val="000000"/>
                      <w:sz w:val="14"/>
                      <w:szCs w:val="22"/>
                      <w:lang w:eastAsia="es-CO"/>
                    </w:rPr>
                  </w:pPr>
                  <w:r w:rsidRPr="003F62A6">
                    <w:rPr>
                      <w:color w:val="000000"/>
                      <w:sz w:val="14"/>
                      <w:szCs w:val="22"/>
                      <w:lang w:eastAsia="es-CO"/>
                    </w:rPr>
                    <w:t>Año 2</w:t>
                  </w:r>
                </w:p>
              </w:tc>
              <w:tc>
                <w:tcPr>
                  <w:tcW w:w="541" w:type="dxa"/>
                  <w:shd w:val="clear" w:color="auto" w:fill="auto"/>
                  <w:noWrap/>
                  <w:vAlign w:val="bottom"/>
                  <w:hideMark/>
                </w:tcPr>
                <w:p w14:paraId="37F32271" w14:textId="01BB2081" w:rsidR="00F51D4A" w:rsidRPr="003F62A6" w:rsidRDefault="00F51D4A" w:rsidP="00EB4CFA">
                  <w:pPr>
                    <w:spacing w:after="0"/>
                    <w:jc w:val="left"/>
                    <w:rPr>
                      <w:color w:val="000000"/>
                      <w:sz w:val="14"/>
                      <w:szCs w:val="22"/>
                      <w:lang w:eastAsia="es-CO"/>
                    </w:rPr>
                  </w:pPr>
                  <w:r w:rsidRPr="003F62A6">
                    <w:rPr>
                      <w:color w:val="000000"/>
                      <w:sz w:val="14"/>
                      <w:szCs w:val="22"/>
                      <w:lang w:eastAsia="es-CO"/>
                    </w:rPr>
                    <w:t>Año 3</w:t>
                  </w:r>
                </w:p>
              </w:tc>
              <w:tc>
                <w:tcPr>
                  <w:tcW w:w="541" w:type="dxa"/>
                  <w:shd w:val="clear" w:color="auto" w:fill="auto"/>
                  <w:noWrap/>
                  <w:vAlign w:val="bottom"/>
                  <w:hideMark/>
                </w:tcPr>
                <w:p w14:paraId="057D181B" w14:textId="1563A1C8" w:rsidR="00F51D4A" w:rsidRPr="003F62A6" w:rsidRDefault="00F51D4A" w:rsidP="00EB4CFA">
                  <w:pPr>
                    <w:spacing w:after="0"/>
                    <w:jc w:val="left"/>
                    <w:rPr>
                      <w:color w:val="000000"/>
                      <w:sz w:val="14"/>
                      <w:szCs w:val="22"/>
                      <w:lang w:eastAsia="es-CO"/>
                    </w:rPr>
                  </w:pPr>
                  <w:r w:rsidRPr="003F62A6">
                    <w:rPr>
                      <w:color w:val="000000"/>
                      <w:sz w:val="14"/>
                      <w:szCs w:val="22"/>
                      <w:lang w:eastAsia="es-CO"/>
                    </w:rPr>
                    <w:t>Año 4</w:t>
                  </w:r>
                </w:p>
              </w:tc>
              <w:tc>
                <w:tcPr>
                  <w:tcW w:w="498" w:type="dxa"/>
                  <w:shd w:val="clear" w:color="auto" w:fill="auto"/>
                  <w:noWrap/>
                  <w:vAlign w:val="bottom"/>
                  <w:hideMark/>
                </w:tcPr>
                <w:p w14:paraId="2B126920" w14:textId="4F472E1E" w:rsidR="00F51D4A" w:rsidRPr="003F62A6" w:rsidRDefault="00F51D4A" w:rsidP="00EB4CFA">
                  <w:pPr>
                    <w:spacing w:after="0"/>
                    <w:jc w:val="left"/>
                    <w:rPr>
                      <w:color w:val="000000"/>
                      <w:sz w:val="14"/>
                      <w:szCs w:val="22"/>
                      <w:lang w:eastAsia="es-CO"/>
                    </w:rPr>
                  </w:pPr>
                  <w:r w:rsidRPr="003F62A6">
                    <w:rPr>
                      <w:color w:val="000000"/>
                      <w:sz w:val="14"/>
                      <w:szCs w:val="22"/>
                      <w:lang w:eastAsia="es-CO"/>
                    </w:rPr>
                    <w:t>Total</w:t>
                  </w:r>
                </w:p>
              </w:tc>
            </w:tr>
            <w:tr w:rsidR="00F51D4A" w:rsidRPr="003F62A6" w14:paraId="1FDFDB15" w14:textId="77777777" w:rsidTr="00F51D4A">
              <w:trPr>
                <w:trHeight w:val="290"/>
              </w:trPr>
              <w:tc>
                <w:tcPr>
                  <w:tcW w:w="360" w:type="dxa"/>
                </w:tcPr>
                <w:p w14:paraId="35FC817F" w14:textId="401FC445" w:rsidR="00F51D4A" w:rsidRPr="003F62A6" w:rsidRDefault="00F51D4A" w:rsidP="00850B44">
                  <w:pPr>
                    <w:spacing w:after="0"/>
                    <w:jc w:val="left"/>
                  </w:pPr>
                  <w:r w:rsidRPr="003F62A6">
                    <w:t>A</w:t>
                  </w:r>
                </w:p>
              </w:tc>
              <w:tc>
                <w:tcPr>
                  <w:tcW w:w="4788" w:type="dxa"/>
                  <w:shd w:val="clear" w:color="auto" w:fill="auto"/>
                  <w:noWrap/>
                  <w:vAlign w:val="bottom"/>
                  <w:hideMark/>
                </w:tcPr>
                <w:p w14:paraId="688E61B3" w14:textId="483BB787" w:rsidR="00F51D4A" w:rsidRPr="003F62A6" w:rsidRDefault="00F51D4A" w:rsidP="00850B44">
                  <w:pPr>
                    <w:spacing w:after="0"/>
                    <w:jc w:val="left"/>
                  </w:pPr>
                  <w:r w:rsidRPr="003F62A6">
                    <w:t>Meta de Programas de Uso Eficiente y Ahorro del Agua (PUEAA) con seguimiento MPUEAACS</w:t>
                  </w:r>
                </w:p>
              </w:tc>
              <w:tc>
                <w:tcPr>
                  <w:tcW w:w="683" w:type="dxa"/>
                  <w:shd w:val="clear" w:color="auto" w:fill="auto"/>
                  <w:noWrap/>
                  <w:vAlign w:val="bottom"/>
                </w:tcPr>
                <w:p w14:paraId="39470F8E" w14:textId="5BB9C5CB" w:rsidR="00F51D4A" w:rsidRPr="003F62A6" w:rsidRDefault="00F51D4A" w:rsidP="00EB4CFA">
                  <w:pPr>
                    <w:spacing w:after="0"/>
                    <w:jc w:val="center"/>
                    <w:rPr>
                      <w:color w:val="000000"/>
                      <w:szCs w:val="22"/>
                      <w:lang w:eastAsia="es-CO"/>
                    </w:rPr>
                  </w:pPr>
                </w:p>
              </w:tc>
              <w:tc>
                <w:tcPr>
                  <w:tcW w:w="541" w:type="dxa"/>
                  <w:shd w:val="clear" w:color="auto" w:fill="auto"/>
                  <w:noWrap/>
                  <w:vAlign w:val="bottom"/>
                </w:tcPr>
                <w:p w14:paraId="762C9A44" w14:textId="4C43AFBD" w:rsidR="00F51D4A" w:rsidRPr="003F62A6" w:rsidRDefault="00F51D4A" w:rsidP="00EB4CFA">
                  <w:pPr>
                    <w:spacing w:after="0"/>
                    <w:jc w:val="center"/>
                    <w:rPr>
                      <w:color w:val="000000"/>
                      <w:szCs w:val="22"/>
                      <w:lang w:eastAsia="es-CO"/>
                    </w:rPr>
                  </w:pPr>
                </w:p>
              </w:tc>
              <w:tc>
                <w:tcPr>
                  <w:tcW w:w="541" w:type="dxa"/>
                  <w:shd w:val="clear" w:color="auto" w:fill="auto"/>
                  <w:noWrap/>
                  <w:vAlign w:val="bottom"/>
                </w:tcPr>
                <w:p w14:paraId="2827212F" w14:textId="03E6E74A" w:rsidR="00F51D4A" w:rsidRPr="003F62A6" w:rsidRDefault="00F51D4A" w:rsidP="00EB4CFA">
                  <w:pPr>
                    <w:spacing w:after="0"/>
                    <w:jc w:val="center"/>
                    <w:rPr>
                      <w:color w:val="000000"/>
                      <w:szCs w:val="22"/>
                      <w:lang w:eastAsia="es-CO"/>
                    </w:rPr>
                  </w:pPr>
                </w:p>
              </w:tc>
              <w:tc>
                <w:tcPr>
                  <w:tcW w:w="541" w:type="dxa"/>
                  <w:shd w:val="clear" w:color="auto" w:fill="auto"/>
                  <w:noWrap/>
                  <w:vAlign w:val="bottom"/>
                </w:tcPr>
                <w:p w14:paraId="0030D2EF" w14:textId="090E47D8" w:rsidR="00F51D4A" w:rsidRPr="003F62A6" w:rsidRDefault="00F51D4A" w:rsidP="00EB4CFA">
                  <w:pPr>
                    <w:spacing w:after="0"/>
                    <w:jc w:val="center"/>
                    <w:rPr>
                      <w:color w:val="000000"/>
                      <w:szCs w:val="22"/>
                      <w:lang w:eastAsia="es-CO"/>
                    </w:rPr>
                  </w:pPr>
                </w:p>
              </w:tc>
              <w:tc>
                <w:tcPr>
                  <w:tcW w:w="498" w:type="dxa"/>
                  <w:shd w:val="clear" w:color="auto" w:fill="auto"/>
                  <w:noWrap/>
                  <w:vAlign w:val="center"/>
                </w:tcPr>
                <w:p w14:paraId="6C18B98B" w14:textId="1ECBBC94" w:rsidR="00F51D4A" w:rsidRPr="003F62A6" w:rsidRDefault="00F51D4A" w:rsidP="00EB4CFA">
                  <w:pPr>
                    <w:spacing w:after="0"/>
                    <w:jc w:val="center"/>
                    <w:rPr>
                      <w:color w:val="006100"/>
                      <w:szCs w:val="22"/>
                      <w:lang w:eastAsia="es-CO"/>
                    </w:rPr>
                  </w:pPr>
                </w:p>
              </w:tc>
            </w:tr>
            <w:tr w:rsidR="00F51D4A" w:rsidRPr="003F62A6" w14:paraId="48169E70" w14:textId="77777777" w:rsidTr="00F51D4A">
              <w:trPr>
                <w:trHeight w:val="290"/>
              </w:trPr>
              <w:tc>
                <w:tcPr>
                  <w:tcW w:w="360" w:type="dxa"/>
                </w:tcPr>
                <w:p w14:paraId="3E29F450" w14:textId="75A34EBE" w:rsidR="00F51D4A" w:rsidRPr="003F62A6" w:rsidRDefault="00F51D4A" w:rsidP="00850B44">
                  <w:pPr>
                    <w:spacing w:after="0"/>
                    <w:jc w:val="left"/>
                  </w:pPr>
                  <w:r w:rsidRPr="003F62A6">
                    <w:t>B</w:t>
                  </w:r>
                </w:p>
              </w:tc>
              <w:tc>
                <w:tcPr>
                  <w:tcW w:w="4788" w:type="dxa"/>
                  <w:shd w:val="clear" w:color="auto" w:fill="auto"/>
                  <w:noWrap/>
                  <w:vAlign w:val="bottom"/>
                  <w:hideMark/>
                </w:tcPr>
                <w:p w14:paraId="69E469FA" w14:textId="3300BB9B" w:rsidR="00F51D4A" w:rsidRPr="003F62A6" w:rsidRDefault="00F51D4A" w:rsidP="00850B44">
                  <w:pPr>
                    <w:spacing w:after="0"/>
                    <w:jc w:val="left"/>
                  </w:pPr>
                  <w:r w:rsidRPr="003F62A6">
                    <w:t>Número de Programas de Uso Eficiente y Ahorro del Agua con seguimiento (PPUEAACS)</w:t>
                  </w:r>
                </w:p>
              </w:tc>
              <w:tc>
                <w:tcPr>
                  <w:tcW w:w="683" w:type="dxa"/>
                  <w:shd w:val="clear" w:color="auto" w:fill="auto"/>
                  <w:noWrap/>
                  <w:vAlign w:val="bottom"/>
                </w:tcPr>
                <w:p w14:paraId="7AC2823E" w14:textId="0C1646F1" w:rsidR="00F51D4A" w:rsidRPr="003F62A6" w:rsidRDefault="00F51D4A" w:rsidP="00EB4CFA">
                  <w:pPr>
                    <w:spacing w:after="0"/>
                    <w:jc w:val="center"/>
                    <w:rPr>
                      <w:color w:val="000000"/>
                      <w:szCs w:val="22"/>
                      <w:lang w:eastAsia="es-CO"/>
                    </w:rPr>
                  </w:pPr>
                </w:p>
              </w:tc>
              <w:tc>
                <w:tcPr>
                  <w:tcW w:w="541" w:type="dxa"/>
                  <w:shd w:val="clear" w:color="auto" w:fill="auto"/>
                  <w:noWrap/>
                  <w:vAlign w:val="bottom"/>
                </w:tcPr>
                <w:p w14:paraId="130B9058" w14:textId="1D3B6ECC" w:rsidR="00F51D4A" w:rsidRPr="003F62A6" w:rsidRDefault="00F51D4A" w:rsidP="00EB4CFA">
                  <w:pPr>
                    <w:spacing w:after="0"/>
                    <w:jc w:val="center"/>
                    <w:rPr>
                      <w:color w:val="000000"/>
                      <w:szCs w:val="22"/>
                      <w:lang w:eastAsia="es-CO"/>
                    </w:rPr>
                  </w:pPr>
                </w:p>
              </w:tc>
              <w:tc>
                <w:tcPr>
                  <w:tcW w:w="541" w:type="dxa"/>
                  <w:shd w:val="clear" w:color="auto" w:fill="auto"/>
                  <w:noWrap/>
                  <w:vAlign w:val="bottom"/>
                </w:tcPr>
                <w:p w14:paraId="3DAD3159" w14:textId="1BCCDCB3" w:rsidR="00F51D4A" w:rsidRPr="003F62A6" w:rsidRDefault="00F51D4A" w:rsidP="00EB4CFA">
                  <w:pPr>
                    <w:spacing w:after="0"/>
                    <w:jc w:val="center"/>
                    <w:rPr>
                      <w:color w:val="000000"/>
                      <w:szCs w:val="22"/>
                      <w:lang w:eastAsia="es-CO"/>
                    </w:rPr>
                  </w:pPr>
                </w:p>
              </w:tc>
              <w:tc>
                <w:tcPr>
                  <w:tcW w:w="541" w:type="dxa"/>
                  <w:shd w:val="clear" w:color="auto" w:fill="auto"/>
                  <w:noWrap/>
                  <w:vAlign w:val="bottom"/>
                </w:tcPr>
                <w:p w14:paraId="384AF1B5" w14:textId="29F44A23" w:rsidR="00F51D4A" w:rsidRPr="003F62A6" w:rsidRDefault="00F51D4A" w:rsidP="00EB4CFA">
                  <w:pPr>
                    <w:spacing w:after="0"/>
                    <w:jc w:val="center"/>
                    <w:rPr>
                      <w:color w:val="000000"/>
                      <w:szCs w:val="22"/>
                      <w:lang w:eastAsia="es-CO"/>
                    </w:rPr>
                  </w:pPr>
                </w:p>
              </w:tc>
              <w:tc>
                <w:tcPr>
                  <w:tcW w:w="498" w:type="dxa"/>
                  <w:shd w:val="clear" w:color="auto" w:fill="auto"/>
                  <w:noWrap/>
                  <w:vAlign w:val="center"/>
                </w:tcPr>
                <w:p w14:paraId="2E278672" w14:textId="0CA82731" w:rsidR="00F51D4A" w:rsidRPr="003F62A6" w:rsidRDefault="00F51D4A" w:rsidP="00EB4CFA">
                  <w:pPr>
                    <w:spacing w:after="0"/>
                    <w:jc w:val="center"/>
                    <w:rPr>
                      <w:color w:val="006100"/>
                      <w:szCs w:val="22"/>
                      <w:lang w:eastAsia="es-CO"/>
                    </w:rPr>
                  </w:pPr>
                </w:p>
              </w:tc>
            </w:tr>
            <w:tr w:rsidR="00F51D4A" w:rsidRPr="003F62A6" w14:paraId="1375152C" w14:textId="77777777" w:rsidTr="00F51D4A">
              <w:trPr>
                <w:trHeight w:val="290"/>
              </w:trPr>
              <w:tc>
                <w:tcPr>
                  <w:tcW w:w="360" w:type="dxa"/>
                </w:tcPr>
                <w:p w14:paraId="76082D5B" w14:textId="5C9DCAE9" w:rsidR="00F51D4A" w:rsidRPr="003F62A6" w:rsidRDefault="00F51D4A" w:rsidP="00EB4CFA">
                  <w:pPr>
                    <w:spacing w:after="0"/>
                    <w:jc w:val="left"/>
                  </w:pPr>
                  <w:r w:rsidRPr="003F62A6">
                    <w:t>C</w:t>
                  </w:r>
                </w:p>
              </w:tc>
              <w:tc>
                <w:tcPr>
                  <w:tcW w:w="4788" w:type="dxa"/>
                  <w:shd w:val="clear" w:color="auto" w:fill="auto"/>
                  <w:noWrap/>
                  <w:vAlign w:val="bottom"/>
                  <w:hideMark/>
                </w:tcPr>
                <w:p w14:paraId="26C8FC2A" w14:textId="25886B88" w:rsidR="00F51D4A" w:rsidRPr="003F62A6" w:rsidRDefault="00F51D4A" w:rsidP="00EB4CFA">
                  <w:pPr>
                    <w:spacing w:after="0"/>
                    <w:jc w:val="left"/>
                  </w:pPr>
                  <w:r w:rsidRPr="003F62A6">
                    <w:t>Porcentaje de Programas de Uso Eficiente y Ahorro del Agua con seguimiento (PPUEAACS) ( C = B / A)</w:t>
                  </w:r>
                </w:p>
              </w:tc>
              <w:tc>
                <w:tcPr>
                  <w:tcW w:w="683" w:type="dxa"/>
                  <w:shd w:val="clear" w:color="auto" w:fill="auto"/>
                  <w:noWrap/>
                  <w:vAlign w:val="bottom"/>
                </w:tcPr>
                <w:p w14:paraId="077EAA0F" w14:textId="7FC49964" w:rsidR="00F51D4A" w:rsidRPr="003F62A6" w:rsidRDefault="00F51D4A" w:rsidP="00EB4CFA">
                  <w:pPr>
                    <w:spacing w:after="0"/>
                    <w:jc w:val="center"/>
                    <w:rPr>
                      <w:color w:val="000000"/>
                      <w:szCs w:val="22"/>
                      <w:lang w:eastAsia="es-CO"/>
                    </w:rPr>
                  </w:pPr>
                </w:p>
              </w:tc>
              <w:tc>
                <w:tcPr>
                  <w:tcW w:w="541" w:type="dxa"/>
                  <w:shd w:val="clear" w:color="auto" w:fill="auto"/>
                  <w:noWrap/>
                  <w:vAlign w:val="bottom"/>
                </w:tcPr>
                <w:p w14:paraId="214EA9EA" w14:textId="074F1426" w:rsidR="00F51D4A" w:rsidRPr="003F62A6" w:rsidRDefault="00F51D4A" w:rsidP="00EB4CFA">
                  <w:pPr>
                    <w:spacing w:after="0"/>
                    <w:jc w:val="center"/>
                    <w:rPr>
                      <w:color w:val="000000"/>
                      <w:szCs w:val="22"/>
                      <w:lang w:eastAsia="es-CO"/>
                    </w:rPr>
                  </w:pPr>
                </w:p>
              </w:tc>
              <w:tc>
                <w:tcPr>
                  <w:tcW w:w="541" w:type="dxa"/>
                  <w:shd w:val="clear" w:color="auto" w:fill="auto"/>
                  <w:noWrap/>
                  <w:vAlign w:val="bottom"/>
                </w:tcPr>
                <w:p w14:paraId="61D92CC7" w14:textId="2A653280" w:rsidR="00F51D4A" w:rsidRPr="003F62A6" w:rsidRDefault="00F51D4A" w:rsidP="00EB4CFA">
                  <w:pPr>
                    <w:spacing w:after="0"/>
                    <w:jc w:val="center"/>
                    <w:rPr>
                      <w:color w:val="000000"/>
                      <w:szCs w:val="22"/>
                      <w:lang w:eastAsia="es-CO"/>
                    </w:rPr>
                  </w:pPr>
                </w:p>
              </w:tc>
              <w:tc>
                <w:tcPr>
                  <w:tcW w:w="541" w:type="dxa"/>
                  <w:shd w:val="clear" w:color="auto" w:fill="auto"/>
                  <w:noWrap/>
                  <w:vAlign w:val="bottom"/>
                </w:tcPr>
                <w:p w14:paraId="6397C607" w14:textId="49750C49" w:rsidR="00F51D4A" w:rsidRPr="003F62A6" w:rsidRDefault="00F51D4A" w:rsidP="00EB4CFA">
                  <w:pPr>
                    <w:spacing w:after="0"/>
                    <w:jc w:val="center"/>
                    <w:rPr>
                      <w:color w:val="000000"/>
                      <w:szCs w:val="22"/>
                      <w:lang w:eastAsia="es-CO"/>
                    </w:rPr>
                  </w:pPr>
                </w:p>
              </w:tc>
              <w:tc>
                <w:tcPr>
                  <w:tcW w:w="498" w:type="dxa"/>
                  <w:shd w:val="clear" w:color="auto" w:fill="auto"/>
                  <w:noWrap/>
                  <w:vAlign w:val="center"/>
                </w:tcPr>
                <w:p w14:paraId="5094DE6C" w14:textId="62DCBE15" w:rsidR="00F51D4A" w:rsidRPr="003F62A6" w:rsidRDefault="00F51D4A" w:rsidP="00EB4CFA">
                  <w:pPr>
                    <w:spacing w:after="0"/>
                    <w:jc w:val="center"/>
                    <w:rPr>
                      <w:color w:val="006100"/>
                      <w:szCs w:val="22"/>
                      <w:lang w:eastAsia="es-CO"/>
                    </w:rPr>
                  </w:pPr>
                </w:p>
              </w:tc>
            </w:tr>
          </w:tbl>
          <w:p w14:paraId="3DF87929" w14:textId="04B2FFB6" w:rsidR="00A77F51" w:rsidRPr="003F62A6" w:rsidRDefault="00A77F51" w:rsidP="00A021A0">
            <w:pPr>
              <w:pStyle w:val="piecito"/>
            </w:pPr>
          </w:p>
        </w:tc>
      </w:tr>
      <w:tr w:rsidR="001375AF" w:rsidRPr="003F62A6" w14:paraId="14372B0F" w14:textId="77777777" w:rsidTr="00850B44">
        <w:trPr>
          <w:trHeight w:val="20"/>
          <w:jc w:val="center"/>
        </w:trPr>
        <w:tc>
          <w:tcPr>
            <w:tcW w:w="706" w:type="pct"/>
            <w:gridSpan w:val="3"/>
            <w:vAlign w:val="center"/>
          </w:tcPr>
          <w:p w14:paraId="23FB5BCA" w14:textId="77777777" w:rsidR="005F185A" w:rsidRPr="003F62A6" w:rsidRDefault="005F185A" w:rsidP="001375AF">
            <w:pPr>
              <w:jc w:val="left"/>
              <w:rPr>
                <w:lang w:val="es-CR" w:eastAsia="ar-SA"/>
              </w:rPr>
            </w:pPr>
            <w:r w:rsidRPr="003F62A6">
              <w:rPr>
                <w:lang w:val="es-MX" w:eastAsia="ar-SA"/>
              </w:rPr>
              <w:t>Interpretación</w:t>
            </w:r>
          </w:p>
        </w:tc>
        <w:tc>
          <w:tcPr>
            <w:tcW w:w="4294" w:type="pct"/>
            <w:gridSpan w:val="4"/>
          </w:tcPr>
          <w:p w14:paraId="7CFD15B8" w14:textId="662F8671" w:rsidR="002B69A5" w:rsidRPr="003F62A6" w:rsidRDefault="002B69A5" w:rsidP="00F82E29">
            <w:pPr>
              <w:rPr>
                <w:lang w:val="es-MX" w:eastAsia="ar-SA"/>
              </w:rPr>
            </w:pPr>
            <w:r w:rsidRPr="003F62A6">
              <w:rPr>
                <w:lang w:val="es-MX" w:eastAsia="ar-SA"/>
              </w:rPr>
              <w:t xml:space="preserve">Cuanto más cercano a cien por ciento, mayor es el cumplimiento de las metas que la autoridad ambiental se ha propuesto alcanzar en relación con </w:t>
            </w:r>
            <w:r w:rsidR="00850B44" w:rsidRPr="003F62A6">
              <w:rPr>
                <w:lang w:val="es-MX" w:eastAsia="ar-SA"/>
              </w:rPr>
              <w:t xml:space="preserve">el seguimiento a los </w:t>
            </w:r>
            <w:r w:rsidR="00FB345C" w:rsidRPr="003F62A6">
              <w:rPr>
                <w:lang w:val="es-MX" w:eastAsia="ar-SA"/>
              </w:rPr>
              <w:t>Programas de Uso Eficiente y Ahorro del Agua</w:t>
            </w:r>
            <w:r w:rsidR="007242C2" w:rsidRPr="003F62A6">
              <w:rPr>
                <w:lang w:val="es-MX" w:eastAsia="ar-SA"/>
              </w:rPr>
              <w:t xml:space="preserve"> (</w:t>
            </w:r>
            <w:r w:rsidR="00FB345C" w:rsidRPr="003F62A6">
              <w:rPr>
                <w:lang w:val="es-MX" w:eastAsia="ar-SA"/>
              </w:rPr>
              <w:t>PUEAA</w:t>
            </w:r>
            <w:r w:rsidR="007242C2" w:rsidRPr="003F62A6">
              <w:rPr>
                <w:lang w:val="es-MX" w:eastAsia="ar-SA"/>
              </w:rPr>
              <w:t>)</w:t>
            </w:r>
          </w:p>
        </w:tc>
      </w:tr>
      <w:tr w:rsidR="001375AF" w:rsidRPr="003F62A6" w14:paraId="344F7165" w14:textId="77777777" w:rsidTr="00850B44">
        <w:trPr>
          <w:trHeight w:val="20"/>
          <w:jc w:val="center"/>
        </w:trPr>
        <w:tc>
          <w:tcPr>
            <w:tcW w:w="706" w:type="pct"/>
            <w:gridSpan w:val="3"/>
            <w:vAlign w:val="center"/>
          </w:tcPr>
          <w:p w14:paraId="237B91A1" w14:textId="77777777" w:rsidR="005F185A" w:rsidRPr="003F62A6" w:rsidRDefault="005F185A" w:rsidP="001375AF">
            <w:pPr>
              <w:jc w:val="left"/>
              <w:rPr>
                <w:lang w:val="es-CR" w:eastAsia="ar-SA"/>
              </w:rPr>
            </w:pPr>
            <w:r w:rsidRPr="003F62A6">
              <w:rPr>
                <w:lang w:val="es-MX" w:eastAsia="ar-SA"/>
              </w:rPr>
              <w:t>Restricciones o Limitaciones</w:t>
            </w:r>
          </w:p>
        </w:tc>
        <w:tc>
          <w:tcPr>
            <w:tcW w:w="4294" w:type="pct"/>
            <w:gridSpan w:val="4"/>
          </w:tcPr>
          <w:p w14:paraId="568E8349" w14:textId="77777777" w:rsidR="005F185A" w:rsidRPr="003F62A6" w:rsidRDefault="002B69A5" w:rsidP="002B69A5">
            <w:pPr>
              <w:rPr>
                <w:lang w:eastAsia="ar-SA"/>
              </w:rPr>
            </w:pPr>
            <w:r w:rsidRPr="003F62A6">
              <w:rPr>
                <w:lang w:eastAsia="ar-SA"/>
              </w:rPr>
              <w:t>S</w:t>
            </w:r>
            <w:r w:rsidR="00FA6FB8" w:rsidRPr="003F62A6">
              <w:rPr>
                <w:lang w:eastAsia="ar-SA"/>
              </w:rPr>
              <w:t xml:space="preserve">e pueden presentar situaciones de orden operativo, político y social que pueden afectar </w:t>
            </w:r>
            <w:r w:rsidRPr="003F62A6">
              <w:rPr>
                <w:lang w:eastAsia="ar-SA"/>
              </w:rPr>
              <w:t>la ejecución de los presupuestos y el cumplimiento de los cronogramas definidos en el Plan de Acción de la Corporación.</w:t>
            </w:r>
          </w:p>
        </w:tc>
      </w:tr>
      <w:tr w:rsidR="001375AF" w:rsidRPr="003F62A6" w14:paraId="1B78817D" w14:textId="77777777" w:rsidTr="00850B44">
        <w:trPr>
          <w:trHeight w:val="20"/>
          <w:jc w:val="center"/>
        </w:trPr>
        <w:tc>
          <w:tcPr>
            <w:tcW w:w="706" w:type="pct"/>
            <w:gridSpan w:val="3"/>
            <w:vAlign w:val="center"/>
          </w:tcPr>
          <w:p w14:paraId="66BDFC6A" w14:textId="77777777" w:rsidR="005F185A" w:rsidRPr="003F62A6" w:rsidRDefault="005F185A" w:rsidP="001375AF">
            <w:pPr>
              <w:jc w:val="left"/>
              <w:rPr>
                <w:lang w:val="es-MX" w:eastAsia="ar-SA"/>
              </w:rPr>
            </w:pPr>
            <w:r w:rsidRPr="003F62A6">
              <w:rPr>
                <w:lang w:val="es-MX" w:eastAsia="ar-SA"/>
              </w:rPr>
              <w:t>Facilidad de obtención</w:t>
            </w:r>
          </w:p>
        </w:tc>
        <w:tc>
          <w:tcPr>
            <w:tcW w:w="4294" w:type="pct"/>
            <w:gridSpan w:val="4"/>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3F62A6" w14:paraId="4942D7C6"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1896EB6" w14:textId="77777777" w:rsidR="005F185A" w:rsidRPr="003F62A6" w:rsidRDefault="004E5176" w:rsidP="00690C05">
                  <w:pPr>
                    <w:pStyle w:val="Sinespaciado1"/>
                    <w:tabs>
                      <w:tab w:val="left" w:pos="279"/>
                    </w:tabs>
                    <w:jc w:val="center"/>
                    <w:rPr>
                      <w:b/>
                      <w:sz w:val="18"/>
                      <w:szCs w:val="18"/>
                      <w:lang w:val="es-CR" w:eastAsia="ar-SA"/>
                    </w:rPr>
                  </w:pPr>
                  <w:r w:rsidRPr="003F62A6">
                    <w:rPr>
                      <w:b/>
                      <w:sz w:val="18"/>
                      <w:szCs w:val="18"/>
                      <w:lang w:val="es-CR" w:eastAsia="ar-SA"/>
                    </w:rPr>
                    <w:t>X</w:t>
                  </w:r>
                </w:p>
              </w:tc>
              <w:tc>
                <w:tcPr>
                  <w:tcW w:w="1405" w:type="dxa"/>
                  <w:tcBorders>
                    <w:left w:val="single" w:sz="8" w:space="0" w:color="auto"/>
                  </w:tcBorders>
                  <w:vAlign w:val="center"/>
                </w:tcPr>
                <w:p w14:paraId="30690DCA" w14:textId="77777777" w:rsidR="005F185A" w:rsidRPr="003F62A6" w:rsidRDefault="005F185A" w:rsidP="00690C05">
                  <w:pPr>
                    <w:pStyle w:val="Sinespaciado1"/>
                    <w:ind w:left="143" w:right="-720"/>
                    <w:rPr>
                      <w:sz w:val="18"/>
                      <w:szCs w:val="18"/>
                      <w:lang w:val="es-CR" w:eastAsia="ar-SA"/>
                    </w:rPr>
                  </w:pPr>
                  <w:r w:rsidRPr="003F62A6">
                    <w:rPr>
                      <w:sz w:val="18"/>
                      <w:szCs w:val="18"/>
                      <w:lang w:val="es-CR" w:eastAsia="ar-SA"/>
                    </w:rPr>
                    <w:t>Fácil</w:t>
                  </w:r>
                </w:p>
              </w:tc>
            </w:tr>
            <w:tr w:rsidR="005F185A" w:rsidRPr="003F62A6" w14:paraId="4C991B7F"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245C9528" w14:textId="77777777" w:rsidR="005F185A" w:rsidRPr="003F62A6" w:rsidRDefault="005F185A" w:rsidP="00690C05">
                  <w:pPr>
                    <w:pStyle w:val="Sinespaciado1"/>
                    <w:tabs>
                      <w:tab w:val="left" w:pos="279"/>
                    </w:tabs>
                    <w:jc w:val="center"/>
                    <w:rPr>
                      <w:b/>
                      <w:sz w:val="18"/>
                      <w:szCs w:val="18"/>
                      <w:lang w:val="es-CR" w:eastAsia="ar-SA"/>
                    </w:rPr>
                  </w:pPr>
                </w:p>
              </w:tc>
              <w:tc>
                <w:tcPr>
                  <w:tcW w:w="1405" w:type="dxa"/>
                  <w:vAlign w:val="center"/>
                </w:tcPr>
                <w:p w14:paraId="0ED2EB49" w14:textId="77777777" w:rsidR="005F185A" w:rsidRPr="003F62A6" w:rsidRDefault="005F185A" w:rsidP="00690C05">
                  <w:pPr>
                    <w:pStyle w:val="Sinespaciado1"/>
                    <w:tabs>
                      <w:tab w:val="left" w:pos="279"/>
                    </w:tabs>
                    <w:ind w:left="143" w:right="-720"/>
                    <w:rPr>
                      <w:sz w:val="18"/>
                      <w:szCs w:val="18"/>
                      <w:lang w:val="es-CR" w:eastAsia="ar-SA"/>
                    </w:rPr>
                  </w:pPr>
                </w:p>
              </w:tc>
            </w:tr>
            <w:tr w:rsidR="005F185A" w:rsidRPr="003F62A6" w14:paraId="0228F4E4"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8C0B805" w14:textId="77777777" w:rsidR="005F185A" w:rsidRPr="003F62A6"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04606C57" w14:textId="77777777" w:rsidR="005F185A" w:rsidRPr="003F62A6" w:rsidRDefault="005F185A" w:rsidP="00690C05">
                  <w:pPr>
                    <w:pStyle w:val="Sinespaciado1"/>
                    <w:ind w:left="143" w:right="-720"/>
                    <w:rPr>
                      <w:sz w:val="18"/>
                      <w:szCs w:val="18"/>
                      <w:lang w:val="es-CR" w:eastAsia="ar-SA"/>
                    </w:rPr>
                  </w:pPr>
                  <w:r w:rsidRPr="003F62A6">
                    <w:rPr>
                      <w:sz w:val="18"/>
                      <w:szCs w:val="18"/>
                      <w:lang w:val="es-CR" w:eastAsia="ar-SA"/>
                    </w:rPr>
                    <w:t>Regular</w:t>
                  </w:r>
                </w:p>
              </w:tc>
            </w:tr>
            <w:tr w:rsidR="005F185A" w:rsidRPr="003F62A6" w14:paraId="73300CA8"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7847738A" w14:textId="77777777" w:rsidR="005F185A" w:rsidRPr="003F62A6" w:rsidRDefault="005F185A" w:rsidP="00690C05">
                  <w:pPr>
                    <w:pStyle w:val="Sinespaciado1"/>
                    <w:tabs>
                      <w:tab w:val="left" w:pos="279"/>
                    </w:tabs>
                    <w:jc w:val="center"/>
                    <w:rPr>
                      <w:b/>
                      <w:sz w:val="18"/>
                      <w:szCs w:val="18"/>
                      <w:lang w:val="es-CR" w:eastAsia="ar-SA"/>
                    </w:rPr>
                  </w:pPr>
                </w:p>
              </w:tc>
              <w:tc>
                <w:tcPr>
                  <w:tcW w:w="1405" w:type="dxa"/>
                  <w:vAlign w:val="center"/>
                </w:tcPr>
                <w:p w14:paraId="6828757C" w14:textId="77777777" w:rsidR="005F185A" w:rsidRPr="003F62A6" w:rsidRDefault="005F185A" w:rsidP="00690C05">
                  <w:pPr>
                    <w:pStyle w:val="Sinespaciado1"/>
                    <w:tabs>
                      <w:tab w:val="left" w:pos="279"/>
                    </w:tabs>
                    <w:ind w:left="143" w:right="-720"/>
                    <w:rPr>
                      <w:sz w:val="18"/>
                      <w:szCs w:val="18"/>
                      <w:lang w:val="es-CR" w:eastAsia="ar-SA"/>
                    </w:rPr>
                  </w:pPr>
                </w:p>
              </w:tc>
            </w:tr>
            <w:tr w:rsidR="005F185A" w:rsidRPr="003F62A6" w14:paraId="581D50A3"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562777A" w14:textId="77777777" w:rsidR="005F185A" w:rsidRPr="003F62A6"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7D8E5344" w14:textId="77777777" w:rsidR="005F185A" w:rsidRPr="003F62A6" w:rsidRDefault="005F185A" w:rsidP="00690C05">
                  <w:pPr>
                    <w:pStyle w:val="Sinespaciado1"/>
                    <w:ind w:left="143" w:right="-720"/>
                    <w:rPr>
                      <w:sz w:val="18"/>
                      <w:szCs w:val="18"/>
                      <w:lang w:val="es-CR" w:eastAsia="ar-SA"/>
                    </w:rPr>
                  </w:pPr>
                  <w:r w:rsidRPr="003F62A6">
                    <w:rPr>
                      <w:sz w:val="18"/>
                      <w:szCs w:val="18"/>
                      <w:lang w:val="es-CR" w:eastAsia="ar-SA"/>
                    </w:rPr>
                    <w:t>Difícil</w:t>
                  </w:r>
                </w:p>
              </w:tc>
            </w:tr>
            <w:tr w:rsidR="005F185A" w:rsidRPr="003F62A6" w14:paraId="6C47A364" w14:textId="77777777" w:rsidTr="001375AF">
              <w:trPr>
                <w:gridAfter w:val="1"/>
                <w:wAfter w:w="6730" w:type="dxa"/>
                <w:cantSplit/>
                <w:trHeight w:hRule="exact" w:val="64"/>
              </w:trPr>
              <w:tc>
                <w:tcPr>
                  <w:tcW w:w="325" w:type="dxa"/>
                  <w:tcBorders>
                    <w:top w:val="single" w:sz="8" w:space="0" w:color="auto"/>
                  </w:tcBorders>
                  <w:noWrap/>
                  <w:vAlign w:val="center"/>
                </w:tcPr>
                <w:p w14:paraId="77AB5DA5" w14:textId="77777777" w:rsidR="005F185A" w:rsidRPr="003F62A6" w:rsidRDefault="005F185A" w:rsidP="00690C05">
                  <w:pPr>
                    <w:pStyle w:val="Sinespaciado1"/>
                    <w:tabs>
                      <w:tab w:val="left" w:pos="279"/>
                    </w:tabs>
                    <w:jc w:val="center"/>
                    <w:rPr>
                      <w:b/>
                      <w:sz w:val="18"/>
                      <w:szCs w:val="18"/>
                      <w:lang w:val="es-CR" w:eastAsia="ar-SA"/>
                    </w:rPr>
                  </w:pPr>
                </w:p>
              </w:tc>
              <w:tc>
                <w:tcPr>
                  <w:tcW w:w="1405" w:type="dxa"/>
                  <w:vAlign w:val="center"/>
                </w:tcPr>
                <w:p w14:paraId="04347A62" w14:textId="77777777" w:rsidR="005F185A" w:rsidRPr="003F62A6" w:rsidRDefault="005F185A" w:rsidP="00690C05">
                  <w:pPr>
                    <w:pStyle w:val="Sinespaciado1"/>
                    <w:tabs>
                      <w:tab w:val="left" w:pos="279"/>
                    </w:tabs>
                    <w:ind w:left="143" w:right="-720"/>
                    <w:rPr>
                      <w:sz w:val="18"/>
                      <w:szCs w:val="18"/>
                      <w:lang w:val="es-CR" w:eastAsia="ar-SA"/>
                    </w:rPr>
                  </w:pPr>
                </w:p>
              </w:tc>
            </w:tr>
            <w:tr w:rsidR="005F185A" w:rsidRPr="003F62A6" w14:paraId="2D8078BA" w14:textId="77777777" w:rsidTr="001375AF">
              <w:trPr>
                <w:cantSplit/>
                <w:trHeight w:hRule="exact" w:val="447"/>
              </w:trPr>
              <w:tc>
                <w:tcPr>
                  <w:tcW w:w="325" w:type="dxa"/>
                  <w:noWrap/>
                  <w:vAlign w:val="center"/>
                </w:tcPr>
                <w:p w14:paraId="13543076" w14:textId="77777777" w:rsidR="005F185A" w:rsidRPr="003F62A6" w:rsidRDefault="005F185A" w:rsidP="00BE18F3"/>
              </w:tc>
              <w:tc>
                <w:tcPr>
                  <w:tcW w:w="1405" w:type="dxa"/>
                  <w:vAlign w:val="center"/>
                </w:tcPr>
                <w:p w14:paraId="1FD3DF88" w14:textId="77777777" w:rsidR="005F185A" w:rsidRPr="003F62A6" w:rsidRDefault="005F185A" w:rsidP="00BE18F3">
                  <w:r w:rsidRPr="003F62A6">
                    <w:t>¿Por qué?:</w:t>
                  </w:r>
                </w:p>
              </w:tc>
              <w:tc>
                <w:tcPr>
                  <w:tcW w:w="6730" w:type="dxa"/>
                </w:tcPr>
                <w:p w14:paraId="1E3334E2" w14:textId="77777777" w:rsidR="005F185A" w:rsidRPr="003F62A6" w:rsidRDefault="00123667" w:rsidP="00BE18F3">
                  <w:r w:rsidRPr="003F62A6">
                    <w:t xml:space="preserve">El indicador se calcula a partir </w:t>
                  </w:r>
                  <w:r w:rsidR="004E5176" w:rsidRPr="003F62A6">
                    <w:t>de la información reportada por las corporaciones autónomas regionales en el ejercicio de sus funciones misionales</w:t>
                  </w:r>
                </w:p>
              </w:tc>
            </w:tr>
          </w:tbl>
          <w:p w14:paraId="34A43B02" w14:textId="77777777" w:rsidR="005F185A" w:rsidRPr="003F62A6" w:rsidRDefault="005F185A" w:rsidP="00C20065">
            <w:pPr>
              <w:spacing w:after="0"/>
              <w:rPr>
                <w:lang w:eastAsia="ar-SA"/>
              </w:rPr>
            </w:pPr>
          </w:p>
        </w:tc>
      </w:tr>
      <w:tr w:rsidR="005F185A" w:rsidRPr="003F62A6" w14:paraId="3300792B" w14:textId="77777777" w:rsidTr="009C14A4">
        <w:trPr>
          <w:trHeight w:val="20"/>
          <w:jc w:val="center"/>
        </w:trPr>
        <w:tc>
          <w:tcPr>
            <w:tcW w:w="5000" w:type="pct"/>
            <w:gridSpan w:val="7"/>
            <w:vAlign w:val="center"/>
          </w:tcPr>
          <w:p w14:paraId="68662E06" w14:textId="77777777" w:rsidR="005F185A" w:rsidRPr="003F62A6" w:rsidRDefault="005F185A" w:rsidP="004E5176">
            <w:pPr>
              <w:pStyle w:val="Sinespaciado1"/>
              <w:jc w:val="both"/>
              <w:rPr>
                <w:rFonts w:cs="Arial"/>
                <w:b/>
                <w:sz w:val="18"/>
                <w:szCs w:val="18"/>
                <w:lang w:val="es-MX" w:eastAsia="ar-SA"/>
              </w:rPr>
            </w:pPr>
            <w:r w:rsidRPr="003F62A6">
              <w:rPr>
                <w:rFonts w:cs="Arial"/>
                <w:b/>
                <w:sz w:val="20"/>
                <w:szCs w:val="20"/>
                <w:u w:val="single"/>
                <w:lang w:val="es-MX" w:eastAsia="ar-SA"/>
              </w:rPr>
              <w:t xml:space="preserve">Responsable del </w:t>
            </w:r>
            <w:r w:rsidR="004E5176" w:rsidRPr="003F62A6">
              <w:rPr>
                <w:rFonts w:cs="Arial"/>
                <w:b/>
                <w:sz w:val="20"/>
                <w:szCs w:val="20"/>
                <w:u w:val="single"/>
                <w:lang w:val="es-MX" w:eastAsia="ar-SA"/>
              </w:rPr>
              <w:t>reporte de las variables del i</w:t>
            </w:r>
            <w:r w:rsidRPr="003F62A6">
              <w:rPr>
                <w:rFonts w:cs="Arial"/>
                <w:b/>
                <w:sz w:val="20"/>
                <w:szCs w:val="20"/>
                <w:u w:val="single"/>
                <w:lang w:val="es-MX" w:eastAsia="ar-SA"/>
              </w:rPr>
              <w:t>ndicador</w:t>
            </w:r>
          </w:p>
        </w:tc>
      </w:tr>
      <w:tr w:rsidR="00287EAA" w:rsidRPr="003F62A6" w14:paraId="44B4016D" w14:textId="77777777" w:rsidTr="009C14A4">
        <w:trPr>
          <w:trHeight w:val="20"/>
          <w:jc w:val="center"/>
        </w:trPr>
        <w:tc>
          <w:tcPr>
            <w:tcW w:w="256" w:type="pct"/>
            <w:vMerge w:val="restart"/>
            <w:vAlign w:val="center"/>
          </w:tcPr>
          <w:p w14:paraId="34352A0F" w14:textId="77777777" w:rsidR="00287EAA" w:rsidRPr="003F62A6" w:rsidRDefault="00287EAA" w:rsidP="00BE18F3">
            <w:pPr>
              <w:rPr>
                <w:lang w:val="es-MX" w:eastAsia="ar-SA"/>
              </w:rPr>
            </w:pPr>
            <w:r w:rsidRPr="003F62A6">
              <w:rPr>
                <w:lang w:val="es-MX" w:eastAsia="ar-SA"/>
              </w:rPr>
              <w:t>1</w:t>
            </w:r>
          </w:p>
        </w:tc>
        <w:tc>
          <w:tcPr>
            <w:tcW w:w="870" w:type="pct"/>
            <w:gridSpan w:val="4"/>
            <w:vAlign w:val="center"/>
          </w:tcPr>
          <w:p w14:paraId="769B4734" w14:textId="77777777" w:rsidR="00287EAA" w:rsidRPr="003F62A6" w:rsidRDefault="00287EAA" w:rsidP="009C14A4">
            <w:pPr>
              <w:pStyle w:val="Ttulo4"/>
              <w:jc w:val="left"/>
            </w:pPr>
            <w:r w:rsidRPr="003F62A6">
              <w:t>Entidad</w:t>
            </w:r>
          </w:p>
        </w:tc>
        <w:tc>
          <w:tcPr>
            <w:tcW w:w="3874" w:type="pct"/>
            <w:gridSpan w:val="2"/>
            <w:vAlign w:val="center"/>
          </w:tcPr>
          <w:p w14:paraId="3E079A37" w14:textId="77777777" w:rsidR="00287EAA" w:rsidRPr="003F62A6" w:rsidRDefault="004E5176" w:rsidP="00BE18F3">
            <w:r w:rsidRPr="003F62A6">
              <w:rPr>
                <w:lang w:eastAsia="ar-SA"/>
              </w:rPr>
              <w:t>Corporaciones autónomas regionales y de desarrollo sostenible</w:t>
            </w:r>
          </w:p>
        </w:tc>
      </w:tr>
      <w:tr w:rsidR="00287EAA" w:rsidRPr="003F62A6" w14:paraId="142597D2" w14:textId="77777777" w:rsidTr="009C14A4">
        <w:trPr>
          <w:trHeight w:val="20"/>
          <w:jc w:val="center"/>
        </w:trPr>
        <w:tc>
          <w:tcPr>
            <w:tcW w:w="256" w:type="pct"/>
            <w:vMerge/>
          </w:tcPr>
          <w:p w14:paraId="48A79D72" w14:textId="77777777" w:rsidR="00287EAA" w:rsidRPr="003F62A6" w:rsidRDefault="00287EAA" w:rsidP="00BE18F3">
            <w:pPr>
              <w:rPr>
                <w:lang w:val="es-MX" w:eastAsia="ar-SA"/>
              </w:rPr>
            </w:pPr>
          </w:p>
        </w:tc>
        <w:tc>
          <w:tcPr>
            <w:tcW w:w="870" w:type="pct"/>
            <w:gridSpan w:val="4"/>
            <w:vAlign w:val="center"/>
          </w:tcPr>
          <w:p w14:paraId="614FF900" w14:textId="77777777" w:rsidR="00287EAA" w:rsidRPr="003F62A6" w:rsidRDefault="00287EAA" w:rsidP="009C14A4">
            <w:pPr>
              <w:jc w:val="left"/>
              <w:rPr>
                <w:lang w:val="es-MX" w:eastAsia="ar-SA"/>
              </w:rPr>
            </w:pPr>
            <w:r w:rsidRPr="003F62A6">
              <w:rPr>
                <w:lang w:val="es-MX" w:eastAsia="ar-SA"/>
              </w:rPr>
              <w:t>Dependencia</w:t>
            </w:r>
          </w:p>
        </w:tc>
        <w:tc>
          <w:tcPr>
            <w:tcW w:w="3874" w:type="pct"/>
            <w:gridSpan w:val="2"/>
            <w:vAlign w:val="center"/>
          </w:tcPr>
          <w:p w14:paraId="541065FE" w14:textId="77777777" w:rsidR="00287EAA" w:rsidRPr="003F62A6" w:rsidRDefault="00287EAA" w:rsidP="00BE18F3"/>
        </w:tc>
      </w:tr>
      <w:tr w:rsidR="00287EAA" w:rsidRPr="003F62A6" w14:paraId="3AEBA39A" w14:textId="77777777" w:rsidTr="009C14A4">
        <w:trPr>
          <w:trHeight w:val="20"/>
          <w:jc w:val="center"/>
        </w:trPr>
        <w:tc>
          <w:tcPr>
            <w:tcW w:w="256" w:type="pct"/>
            <w:vMerge/>
          </w:tcPr>
          <w:p w14:paraId="013DFEE7" w14:textId="77777777" w:rsidR="00287EAA" w:rsidRPr="003F62A6" w:rsidRDefault="00287EAA" w:rsidP="00BE18F3">
            <w:pPr>
              <w:rPr>
                <w:lang w:val="es-MX" w:eastAsia="ar-SA"/>
              </w:rPr>
            </w:pPr>
          </w:p>
        </w:tc>
        <w:tc>
          <w:tcPr>
            <w:tcW w:w="870" w:type="pct"/>
            <w:gridSpan w:val="4"/>
            <w:vAlign w:val="center"/>
          </w:tcPr>
          <w:p w14:paraId="42688C74" w14:textId="77777777" w:rsidR="00287EAA" w:rsidRPr="003F62A6" w:rsidRDefault="00287EAA" w:rsidP="009C14A4">
            <w:pPr>
              <w:jc w:val="left"/>
              <w:rPr>
                <w:lang w:val="es-MX" w:eastAsia="ar-SA"/>
              </w:rPr>
            </w:pPr>
            <w:r w:rsidRPr="003F62A6">
              <w:rPr>
                <w:lang w:val="es-MX" w:eastAsia="ar-SA"/>
              </w:rPr>
              <w:t>Nombre del funcionario</w:t>
            </w:r>
          </w:p>
        </w:tc>
        <w:tc>
          <w:tcPr>
            <w:tcW w:w="3874" w:type="pct"/>
            <w:gridSpan w:val="2"/>
            <w:vAlign w:val="center"/>
          </w:tcPr>
          <w:p w14:paraId="3FE1223F" w14:textId="77777777" w:rsidR="00287EAA" w:rsidRPr="003F62A6" w:rsidRDefault="00287EAA" w:rsidP="00BE18F3">
            <w:pPr>
              <w:rPr>
                <w:lang w:eastAsia="ar-SA"/>
              </w:rPr>
            </w:pPr>
          </w:p>
        </w:tc>
      </w:tr>
      <w:tr w:rsidR="00287EAA" w:rsidRPr="003F62A6" w14:paraId="0AD5C1C2" w14:textId="77777777" w:rsidTr="009C14A4">
        <w:trPr>
          <w:trHeight w:val="20"/>
          <w:jc w:val="center"/>
        </w:trPr>
        <w:tc>
          <w:tcPr>
            <w:tcW w:w="256" w:type="pct"/>
            <w:vMerge/>
          </w:tcPr>
          <w:p w14:paraId="7CF0272E" w14:textId="77777777" w:rsidR="00287EAA" w:rsidRPr="003F62A6" w:rsidRDefault="00287EAA" w:rsidP="00BE18F3">
            <w:pPr>
              <w:rPr>
                <w:lang w:val="es-MX" w:eastAsia="ar-SA"/>
              </w:rPr>
            </w:pPr>
          </w:p>
        </w:tc>
        <w:tc>
          <w:tcPr>
            <w:tcW w:w="870" w:type="pct"/>
            <w:gridSpan w:val="4"/>
            <w:vAlign w:val="center"/>
          </w:tcPr>
          <w:p w14:paraId="241C008E" w14:textId="77777777" w:rsidR="00287EAA" w:rsidRPr="003F62A6" w:rsidRDefault="00287EAA" w:rsidP="009C14A4">
            <w:pPr>
              <w:jc w:val="left"/>
              <w:rPr>
                <w:lang w:val="es-MX" w:eastAsia="ar-SA"/>
              </w:rPr>
            </w:pPr>
            <w:r w:rsidRPr="003F62A6">
              <w:rPr>
                <w:lang w:val="es-MX" w:eastAsia="ar-SA"/>
              </w:rPr>
              <w:t>Cargo</w:t>
            </w:r>
          </w:p>
        </w:tc>
        <w:tc>
          <w:tcPr>
            <w:tcW w:w="3874" w:type="pct"/>
            <w:gridSpan w:val="2"/>
            <w:vAlign w:val="center"/>
          </w:tcPr>
          <w:p w14:paraId="614E1057" w14:textId="77777777" w:rsidR="00287EAA" w:rsidRPr="003F62A6" w:rsidRDefault="00287EAA" w:rsidP="00BE18F3">
            <w:pPr>
              <w:rPr>
                <w:lang w:eastAsia="ar-SA"/>
              </w:rPr>
            </w:pPr>
          </w:p>
        </w:tc>
      </w:tr>
      <w:tr w:rsidR="00287EAA" w:rsidRPr="003F62A6" w14:paraId="3D3F5C52" w14:textId="77777777" w:rsidTr="009C14A4">
        <w:trPr>
          <w:trHeight w:val="20"/>
          <w:jc w:val="center"/>
        </w:trPr>
        <w:tc>
          <w:tcPr>
            <w:tcW w:w="256" w:type="pct"/>
            <w:vMerge/>
          </w:tcPr>
          <w:p w14:paraId="4576F562" w14:textId="77777777" w:rsidR="00287EAA" w:rsidRPr="003F62A6" w:rsidRDefault="00287EAA" w:rsidP="00BE18F3">
            <w:pPr>
              <w:rPr>
                <w:lang w:val="es-MX" w:eastAsia="ar-SA"/>
              </w:rPr>
            </w:pPr>
          </w:p>
        </w:tc>
        <w:tc>
          <w:tcPr>
            <w:tcW w:w="870" w:type="pct"/>
            <w:gridSpan w:val="4"/>
            <w:vAlign w:val="center"/>
          </w:tcPr>
          <w:p w14:paraId="7FB09C7F" w14:textId="77777777" w:rsidR="00287EAA" w:rsidRPr="003F62A6" w:rsidRDefault="00287EAA" w:rsidP="009C14A4">
            <w:pPr>
              <w:jc w:val="left"/>
              <w:rPr>
                <w:lang w:eastAsia="ar-SA"/>
              </w:rPr>
            </w:pPr>
            <w:r w:rsidRPr="003F62A6">
              <w:rPr>
                <w:lang w:eastAsia="ar-SA"/>
              </w:rPr>
              <w:t>Correo electrónico</w:t>
            </w:r>
          </w:p>
        </w:tc>
        <w:tc>
          <w:tcPr>
            <w:tcW w:w="3874" w:type="pct"/>
            <w:gridSpan w:val="2"/>
            <w:vAlign w:val="center"/>
          </w:tcPr>
          <w:p w14:paraId="3570A38E" w14:textId="77777777" w:rsidR="00287EAA" w:rsidRPr="003F62A6" w:rsidRDefault="00287EAA" w:rsidP="00BE18F3">
            <w:pPr>
              <w:rPr>
                <w:sz w:val="20"/>
                <w:lang w:eastAsia="ar-SA"/>
              </w:rPr>
            </w:pPr>
          </w:p>
        </w:tc>
      </w:tr>
      <w:tr w:rsidR="00287EAA" w:rsidRPr="003F62A6" w14:paraId="726B19DF" w14:textId="77777777" w:rsidTr="009C14A4">
        <w:trPr>
          <w:trHeight w:val="20"/>
          <w:jc w:val="center"/>
        </w:trPr>
        <w:tc>
          <w:tcPr>
            <w:tcW w:w="256" w:type="pct"/>
            <w:vMerge/>
          </w:tcPr>
          <w:p w14:paraId="42C5988B" w14:textId="77777777" w:rsidR="00287EAA" w:rsidRPr="003F62A6" w:rsidRDefault="00287EAA" w:rsidP="00BE18F3">
            <w:pPr>
              <w:rPr>
                <w:lang w:val="es-MX" w:eastAsia="ar-SA"/>
              </w:rPr>
            </w:pPr>
          </w:p>
        </w:tc>
        <w:tc>
          <w:tcPr>
            <w:tcW w:w="870" w:type="pct"/>
            <w:gridSpan w:val="4"/>
            <w:vAlign w:val="center"/>
          </w:tcPr>
          <w:p w14:paraId="3179F5C6" w14:textId="77777777" w:rsidR="00287EAA" w:rsidRPr="003F62A6" w:rsidRDefault="00287EAA" w:rsidP="009C14A4">
            <w:pPr>
              <w:jc w:val="left"/>
              <w:rPr>
                <w:lang w:val="es-MX" w:eastAsia="ar-SA"/>
              </w:rPr>
            </w:pPr>
            <w:r w:rsidRPr="003F62A6">
              <w:rPr>
                <w:lang w:val="es-MX" w:eastAsia="ar-SA"/>
              </w:rPr>
              <w:t>Teléfono</w:t>
            </w:r>
          </w:p>
        </w:tc>
        <w:tc>
          <w:tcPr>
            <w:tcW w:w="3874" w:type="pct"/>
            <w:gridSpan w:val="2"/>
            <w:vAlign w:val="center"/>
          </w:tcPr>
          <w:p w14:paraId="2ED66846" w14:textId="77777777" w:rsidR="00287EAA" w:rsidRPr="003F62A6" w:rsidRDefault="00287EAA" w:rsidP="00BE18F3">
            <w:pPr>
              <w:rPr>
                <w:lang w:eastAsia="ar-SA"/>
              </w:rPr>
            </w:pPr>
          </w:p>
        </w:tc>
      </w:tr>
      <w:tr w:rsidR="00287EAA" w:rsidRPr="003F62A6" w14:paraId="25CDDA65" w14:textId="77777777" w:rsidTr="009C14A4">
        <w:trPr>
          <w:trHeight w:val="20"/>
          <w:jc w:val="center"/>
        </w:trPr>
        <w:tc>
          <w:tcPr>
            <w:tcW w:w="256" w:type="pct"/>
            <w:vMerge/>
          </w:tcPr>
          <w:p w14:paraId="11CC750E" w14:textId="77777777" w:rsidR="00287EAA" w:rsidRPr="003F62A6" w:rsidRDefault="00287EAA" w:rsidP="00BE18F3">
            <w:pPr>
              <w:rPr>
                <w:lang w:val="es-MX" w:eastAsia="ar-SA"/>
              </w:rPr>
            </w:pPr>
          </w:p>
        </w:tc>
        <w:tc>
          <w:tcPr>
            <w:tcW w:w="870" w:type="pct"/>
            <w:gridSpan w:val="4"/>
            <w:vAlign w:val="center"/>
          </w:tcPr>
          <w:p w14:paraId="6BB34312" w14:textId="77777777" w:rsidR="00287EAA" w:rsidRPr="003F62A6" w:rsidRDefault="00287EAA" w:rsidP="00BE18F3">
            <w:pPr>
              <w:rPr>
                <w:lang w:val="es-MX" w:eastAsia="ar-SA"/>
              </w:rPr>
            </w:pPr>
            <w:r w:rsidRPr="003F62A6">
              <w:rPr>
                <w:lang w:val="es-MX" w:eastAsia="ar-SA"/>
              </w:rPr>
              <w:t>Dirección</w:t>
            </w:r>
          </w:p>
        </w:tc>
        <w:tc>
          <w:tcPr>
            <w:tcW w:w="3874" w:type="pct"/>
            <w:gridSpan w:val="2"/>
            <w:vAlign w:val="center"/>
          </w:tcPr>
          <w:p w14:paraId="5720F117" w14:textId="77777777" w:rsidR="00287EAA" w:rsidRPr="003F62A6" w:rsidRDefault="00287EAA" w:rsidP="00BE18F3">
            <w:pPr>
              <w:rPr>
                <w:lang w:eastAsia="ar-SA"/>
              </w:rPr>
            </w:pPr>
          </w:p>
        </w:tc>
      </w:tr>
      <w:tr w:rsidR="009214B8" w:rsidRPr="003F62A6" w14:paraId="75DC8CD1" w14:textId="77777777" w:rsidTr="008A088B">
        <w:trPr>
          <w:trHeight w:val="20"/>
          <w:jc w:val="center"/>
        </w:trPr>
        <w:tc>
          <w:tcPr>
            <w:tcW w:w="5000" w:type="pct"/>
            <w:gridSpan w:val="7"/>
            <w:vAlign w:val="center"/>
          </w:tcPr>
          <w:p w14:paraId="68829D61" w14:textId="77777777" w:rsidR="009214B8" w:rsidRPr="003F62A6" w:rsidRDefault="009214B8" w:rsidP="009214B8">
            <w:pPr>
              <w:pStyle w:val="Sinespaciado1"/>
              <w:jc w:val="both"/>
              <w:rPr>
                <w:rFonts w:cs="Arial"/>
                <w:b/>
                <w:sz w:val="18"/>
                <w:szCs w:val="18"/>
                <w:lang w:val="es-MX" w:eastAsia="ar-SA"/>
              </w:rPr>
            </w:pPr>
            <w:r w:rsidRPr="003F62A6">
              <w:rPr>
                <w:rFonts w:cs="Arial"/>
                <w:b/>
                <w:sz w:val="20"/>
                <w:szCs w:val="20"/>
                <w:u w:val="single"/>
                <w:lang w:val="es-MX" w:eastAsia="ar-SA"/>
              </w:rPr>
              <w:t>Responsable del cálculo del indicador</w:t>
            </w:r>
          </w:p>
        </w:tc>
      </w:tr>
      <w:tr w:rsidR="009214B8" w:rsidRPr="003F62A6" w14:paraId="341AA52B" w14:textId="77777777" w:rsidTr="008A088B">
        <w:trPr>
          <w:trHeight w:val="20"/>
          <w:jc w:val="center"/>
        </w:trPr>
        <w:tc>
          <w:tcPr>
            <w:tcW w:w="256" w:type="pct"/>
            <w:vMerge w:val="restart"/>
            <w:vAlign w:val="center"/>
          </w:tcPr>
          <w:p w14:paraId="2913346C" w14:textId="77777777" w:rsidR="009214B8" w:rsidRPr="003F62A6" w:rsidRDefault="009214B8" w:rsidP="008A088B">
            <w:pPr>
              <w:rPr>
                <w:lang w:val="es-MX" w:eastAsia="ar-SA"/>
              </w:rPr>
            </w:pPr>
            <w:r w:rsidRPr="003F62A6">
              <w:rPr>
                <w:lang w:val="es-MX" w:eastAsia="ar-SA"/>
              </w:rPr>
              <w:t>1</w:t>
            </w:r>
          </w:p>
        </w:tc>
        <w:tc>
          <w:tcPr>
            <w:tcW w:w="870" w:type="pct"/>
            <w:gridSpan w:val="4"/>
            <w:vAlign w:val="center"/>
          </w:tcPr>
          <w:p w14:paraId="60CEEEDF" w14:textId="77777777" w:rsidR="009214B8" w:rsidRPr="003F62A6" w:rsidRDefault="009214B8" w:rsidP="008A088B">
            <w:pPr>
              <w:pStyle w:val="Ttulo4"/>
              <w:jc w:val="left"/>
            </w:pPr>
            <w:r w:rsidRPr="003F62A6">
              <w:t>Entidad</w:t>
            </w:r>
          </w:p>
        </w:tc>
        <w:tc>
          <w:tcPr>
            <w:tcW w:w="3874" w:type="pct"/>
            <w:gridSpan w:val="2"/>
            <w:vAlign w:val="center"/>
          </w:tcPr>
          <w:p w14:paraId="7DAEC078" w14:textId="77777777" w:rsidR="009214B8" w:rsidRPr="003F62A6" w:rsidRDefault="009214B8" w:rsidP="009214B8">
            <w:r w:rsidRPr="003F62A6">
              <w:rPr>
                <w:lang w:eastAsia="ar-SA"/>
              </w:rPr>
              <w:t>Ministerio de Ambiente y Desarrollo Sostenible MADS</w:t>
            </w:r>
          </w:p>
        </w:tc>
      </w:tr>
      <w:tr w:rsidR="009214B8" w:rsidRPr="003F62A6" w14:paraId="1CC4F317" w14:textId="77777777" w:rsidTr="008A088B">
        <w:trPr>
          <w:trHeight w:val="20"/>
          <w:jc w:val="center"/>
        </w:trPr>
        <w:tc>
          <w:tcPr>
            <w:tcW w:w="256" w:type="pct"/>
            <w:vMerge/>
          </w:tcPr>
          <w:p w14:paraId="7D3F39E9" w14:textId="77777777" w:rsidR="009214B8" w:rsidRPr="003F62A6" w:rsidRDefault="009214B8" w:rsidP="008A088B">
            <w:pPr>
              <w:rPr>
                <w:lang w:val="es-MX" w:eastAsia="ar-SA"/>
              </w:rPr>
            </w:pPr>
          </w:p>
        </w:tc>
        <w:tc>
          <w:tcPr>
            <w:tcW w:w="870" w:type="pct"/>
            <w:gridSpan w:val="4"/>
            <w:vAlign w:val="center"/>
          </w:tcPr>
          <w:p w14:paraId="7D9D90EF" w14:textId="77777777" w:rsidR="009214B8" w:rsidRPr="003F62A6" w:rsidRDefault="009214B8" w:rsidP="008A088B">
            <w:pPr>
              <w:jc w:val="left"/>
              <w:rPr>
                <w:lang w:val="es-MX" w:eastAsia="ar-SA"/>
              </w:rPr>
            </w:pPr>
            <w:r w:rsidRPr="003F62A6">
              <w:rPr>
                <w:lang w:val="es-MX" w:eastAsia="ar-SA"/>
              </w:rPr>
              <w:t>Dependencia</w:t>
            </w:r>
          </w:p>
        </w:tc>
        <w:tc>
          <w:tcPr>
            <w:tcW w:w="3874" w:type="pct"/>
            <w:gridSpan w:val="2"/>
            <w:vAlign w:val="center"/>
          </w:tcPr>
          <w:p w14:paraId="20CE133E" w14:textId="77777777" w:rsidR="009214B8" w:rsidRPr="003F62A6" w:rsidRDefault="00490676" w:rsidP="00490676">
            <w:r w:rsidRPr="003F62A6">
              <w:rPr>
                <w:lang w:eastAsia="ar-SA"/>
              </w:rPr>
              <w:t>Dirección de Ordenamiento Territorial y Coordinación del Sistema Ambiental - SINA</w:t>
            </w:r>
          </w:p>
        </w:tc>
      </w:tr>
      <w:tr w:rsidR="009214B8" w:rsidRPr="003F62A6" w14:paraId="53546D11" w14:textId="77777777" w:rsidTr="008A088B">
        <w:trPr>
          <w:trHeight w:val="20"/>
          <w:jc w:val="center"/>
        </w:trPr>
        <w:tc>
          <w:tcPr>
            <w:tcW w:w="256" w:type="pct"/>
            <w:vMerge/>
          </w:tcPr>
          <w:p w14:paraId="4AAE6A5C" w14:textId="77777777" w:rsidR="009214B8" w:rsidRPr="003F62A6" w:rsidRDefault="009214B8" w:rsidP="008A088B">
            <w:pPr>
              <w:rPr>
                <w:lang w:val="es-MX" w:eastAsia="ar-SA"/>
              </w:rPr>
            </w:pPr>
          </w:p>
        </w:tc>
        <w:tc>
          <w:tcPr>
            <w:tcW w:w="870" w:type="pct"/>
            <w:gridSpan w:val="4"/>
            <w:vAlign w:val="center"/>
          </w:tcPr>
          <w:p w14:paraId="20331D52" w14:textId="77777777" w:rsidR="009214B8" w:rsidRPr="003F62A6" w:rsidRDefault="009214B8" w:rsidP="008A088B">
            <w:pPr>
              <w:jc w:val="left"/>
              <w:rPr>
                <w:lang w:val="es-MX" w:eastAsia="ar-SA"/>
              </w:rPr>
            </w:pPr>
            <w:r w:rsidRPr="003F62A6">
              <w:rPr>
                <w:lang w:val="es-MX" w:eastAsia="ar-SA"/>
              </w:rPr>
              <w:t>Nombre del funcionario</w:t>
            </w:r>
          </w:p>
        </w:tc>
        <w:tc>
          <w:tcPr>
            <w:tcW w:w="3874" w:type="pct"/>
            <w:gridSpan w:val="2"/>
            <w:vAlign w:val="center"/>
          </w:tcPr>
          <w:p w14:paraId="63F89AB8" w14:textId="77777777" w:rsidR="009214B8" w:rsidRPr="003F62A6" w:rsidRDefault="009214B8" w:rsidP="008A088B">
            <w:pPr>
              <w:rPr>
                <w:lang w:eastAsia="ar-SA"/>
              </w:rPr>
            </w:pPr>
          </w:p>
        </w:tc>
      </w:tr>
      <w:tr w:rsidR="009214B8" w:rsidRPr="003F62A6" w14:paraId="284F8B6B" w14:textId="77777777" w:rsidTr="008A088B">
        <w:trPr>
          <w:trHeight w:val="20"/>
          <w:jc w:val="center"/>
        </w:trPr>
        <w:tc>
          <w:tcPr>
            <w:tcW w:w="256" w:type="pct"/>
            <w:vMerge/>
          </w:tcPr>
          <w:p w14:paraId="68E9186A" w14:textId="77777777" w:rsidR="009214B8" w:rsidRPr="003F62A6" w:rsidRDefault="009214B8" w:rsidP="008A088B">
            <w:pPr>
              <w:rPr>
                <w:lang w:val="es-MX" w:eastAsia="ar-SA"/>
              </w:rPr>
            </w:pPr>
          </w:p>
        </w:tc>
        <w:tc>
          <w:tcPr>
            <w:tcW w:w="870" w:type="pct"/>
            <w:gridSpan w:val="4"/>
            <w:vAlign w:val="center"/>
          </w:tcPr>
          <w:p w14:paraId="515A8248" w14:textId="77777777" w:rsidR="009214B8" w:rsidRPr="003F62A6" w:rsidRDefault="009214B8" w:rsidP="008A088B">
            <w:pPr>
              <w:jc w:val="left"/>
              <w:rPr>
                <w:lang w:val="es-MX" w:eastAsia="ar-SA"/>
              </w:rPr>
            </w:pPr>
            <w:r w:rsidRPr="003F62A6">
              <w:rPr>
                <w:lang w:val="es-MX" w:eastAsia="ar-SA"/>
              </w:rPr>
              <w:t>Cargo</w:t>
            </w:r>
          </w:p>
        </w:tc>
        <w:tc>
          <w:tcPr>
            <w:tcW w:w="3874" w:type="pct"/>
            <w:gridSpan w:val="2"/>
            <w:vAlign w:val="center"/>
          </w:tcPr>
          <w:p w14:paraId="1844F3F4" w14:textId="77777777" w:rsidR="009214B8" w:rsidRPr="003F62A6" w:rsidRDefault="009214B8" w:rsidP="008A088B">
            <w:pPr>
              <w:rPr>
                <w:lang w:eastAsia="ar-SA"/>
              </w:rPr>
            </w:pPr>
          </w:p>
        </w:tc>
      </w:tr>
      <w:tr w:rsidR="009214B8" w:rsidRPr="003F62A6" w14:paraId="678151AA" w14:textId="77777777" w:rsidTr="008A088B">
        <w:trPr>
          <w:trHeight w:val="20"/>
          <w:jc w:val="center"/>
        </w:trPr>
        <w:tc>
          <w:tcPr>
            <w:tcW w:w="256" w:type="pct"/>
            <w:vMerge/>
          </w:tcPr>
          <w:p w14:paraId="0EA44F0E" w14:textId="77777777" w:rsidR="009214B8" w:rsidRPr="003F62A6" w:rsidRDefault="009214B8" w:rsidP="008A088B">
            <w:pPr>
              <w:rPr>
                <w:lang w:val="es-MX" w:eastAsia="ar-SA"/>
              </w:rPr>
            </w:pPr>
          </w:p>
        </w:tc>
        <w:tc>
          <w:tcPr>
            <w:tcW w:w="870" w:type="pct"/>
            <w:gridSpan w:val="4"/>
            <w:vAlign w:val="center"/>
          </w:tcPr>
          <w:p w14:paraId="507994FE" w14:textId="77777777" w:rsidR="009214B8" w:rsidRPr="003F62A6" w:rsidRDefault="009214B8" w:rsidP="008A088B">
            <w:pPr>
              <w:jc w:val="left"/>
              <w:rPr>
                <w:lang w:eastAsia="ar-SA"/>
              </w:rPr>
            </w:pPr>
            <w:r w:rsidRPr="003F62A6">
              <w:rPr>
                <w:lang w:eastAsia="ar-SA"/>
              </w:rPr>
              <w:t>Correo electrónico</w:t>
            </w:r>
          </w:p>
        </w:tc>
        <w:tc>
          <w:tcPr>
            <w:tcW w:w="3874" w:type="pct"/>
            <w:gridSpan w:val="2"/>
            <w:vAlign w:val="center"/>
          </w:tcPr>
          <w:p w14:paraId="6355A3FF" w14:textId="77777777" w:rsidR="009214B8" w:rsidRPr="003F62A6" w:rsidRDefault="009214B8" w:rsidP="008A088B">
            <w:pPr>
              <w:rPr>
                <w:sz w:val="20"/>
                <w:lang w:eastAsia="ar-SA"/>
              </w:rPr>
            </w:pPr>
          </w:p>
        </w:tc>
      </w:tr>
      <w:tr w:rsidR="009214B8" w:rsidRPr="003F62A6" w14:paraId="4654297C" w14:textId="77777777" w:rsidTr="008A088B">
        <w:trPr>
          <w:trHeight w:val="20"/>
          <w:jc w:val="center"/>
        </w:trPr>
        <w:tc>
          <w:tcPr>
            <w:tcW w:w="256" w:type="pct"/>
            <w:vMerge/>
          </w:tcPr>
          <w:p w14:paraId="6726D367" w14:textId="77777777" w:rsidR="009214B8" w:rsidRPr="003F62A6" w:rsidRDefault="009214B8" w:rsidP="008A088B">
            <w:pPr>
              <w:rPr>
                <w:lang w:val="es-MX" w:eastAsia="ar-SA"/>
              </w:rPr>
            </w:pPr>
          </w:p>
        </w:tc>
        <w:tc>
          <w:tcPr>
            <w:tcW w:w="870" w:type="pct"/>
            <w:gridSpan w:val="4"/>
            <w:vAlign w:val="center"/>
          </w:tcPr>
          <w:p w14:paraId="5788FECB" w14:textId="77777777" w:rsidR="009214B8" w:rsidRPr="003F62A6" w:rsidRDefault="009214B8" w:rsidP="008A088B">
            <w:pPr>
              <w:jc w:val="left"/>
              <w:rPr>
                <w:lang w:val="es-MX" w:eastAsia="ar-SA"/>
              </w:rPr>
            </w:pPr>
            <w:r w:rsidRPr="003F62A6">
              <w:rPr>
                <w:lang w:val="es-MX" w:eastAsia="ar-SA"/>
              </w:rPr>
              <w:t>Teléfono</w:t>
            </w:r>
          </w:p>
        </w:tc>
        <w:tc>
          <w:tcPr>
            <w:tcW w:w="3874" w:type="pct"/>
            <w:gridSpan w:val="2"/>
            <w:vAlign w:val="center"/>
          </w:tcPr>
          <w:p w14:paraId="3DA38C8F" w14:textId="77777777" w:rsidR="009214B8" w:rsidRPr="003F62A6" w:rsidRDefault="009214B8" w:rsidP="008A088B">
            <w:pPr>
              <w:rPr>
                <w:lang w:eastAsia="ar-SA"/>
              </w:rPr>
            </w:pPr>
          </w:p>
        </w:tc>
      </w:tr>
      <w:tr w:rsidR="009214B8" w:rsidRPr="003F62A6" w14:paraId="2B6BBCA8" w14:textId="77777777" w:rsidTr="008A088B">
        <w:trPr>
          <w:trHeight w:val="20"/>
          <w:jc w:val="center"/>
        </w:trPr>
        <w:tc>
          <w:tcPr>
            <w:tcW w:w="256" w:type="pct"/>
            <w:vMerge/>
          </w:tcPr>
          <w:p w14:paraId="25C8443A" w14:textId="77777777" w:rsidR="009214B8" w:rsidRPr="003F62A6" w:rsidRDefault="009214B8" w:rsidP="008A088B">
            <w:pPr>
              <w:rPr>
                <w:lang w:val="es-MX" w:eastAsia="ar-SA"/>
              </w:rPr>
            </w:pPr>
          </w:p>
        </w:tc>
        <w:tc>
          <w:tcPr>
            <w:tcW w:w="870" w:type="pct"/>
            <w:gridSpan w:val="4"/>
            <w:vAlign w:val="center"/>
          </w:tcPr>
          <w:p w14:paraId="0EEE382B" w14:textId="77777777" w:rsidR="009214B8" w:rsidRPr="003F62A6" w:rsidRDefault="009214B8" w:rsidP="008A088B">
            <w:pPr>
              <w:rPr>
                <w:lang w:val="es-MX" w:eastAsia="ar-SA"/>
              </w:rPr>
            </w:pPr>
            <w:r w:rsidRPr="003F62A6">
              <w:rPr>
                <w:lang w:val="es-MX" w:eastAsia="ar-SA"/>
              </w:rPr>
              <w:t>Dirección</w:t>
            </w:r>
          </w:p>
        </w:tc>
        <w:tc>
          <w:tcPr>
            <w:tcW w:w="3874" w:type="pct"/>
            <w:gridSpan w:val="2"/>
            <w:vAlign w:val="center"/>
          </w:tcPr>
          <w:p w14:paraId="63ED8DF4" w14:textId="77777777" w:rsidR="009214B8" w:rsidRPr="003F62A6" w:rsidRDefault="009214B8" w:rsidP="008A088B">
            <w:pPr>
              <w:rPr>
                <w:lang w:eastAsia="ar-SA"/>
              </w:rPr>
            </w:pPr>
          </w:p>
        </w:tc>
      </w:tr>
      <w:tr w:rsidR="00FD029B" w:rsidRPr="003F62A6" w14:paraId="1D89C922" w14:textId="77777777" w:rsidTr="00096B75">
        <w:trPr>
          <w:trHeight w:val="20"/>
          <w:jc w:val="center"/>
        </w:trPr>
        <w:tc>
          <w:tcPr>
            <w:tcW w:w="5000" w:type="pct"/>
            <w:gridSpan w:val="7"/>
            <w:vAlign w:val="center"/>
          </w:tcPr>
          <w:p w14:paraId="0139B2B7" w14:textId="77777777" w:rsidR="00FD029B" w:rsidRPr="003F62A6" w:rsidRDefault="00FD029B" w:rsidP="00BE18F3">
            <w:pPr>
              <w:pStyle w:val="Ttulo7"/>
              <w:rPr>
                <w:i/>
                <w:sz w:val="18"/>
                <w:szCs w:val="22"/>
                <w:u w:val="none"/>
                <w:lang w:val="es-MX" w:eastAsia="en-US"/>
              </w:rPr>
            </w:pPr>
            <w:r w:rsidRPr="003F62A6">
              <w:t xml:space="preserve">Información sobre la Hoja Metodológica </w:t>
            </w:r>
          </w:p>
        </w:tc>
      </w:tr>
      <w:tr w:rsidR="007223F6" w:rsidRPr="003F62A6" w14:paraId="467BDB08" w14:textId="77777777" w:rsidTr="00490676">
        <w:trPr>
          <w:trHeight w:val="20"/>
          <w:jc w:val="center"/>
        </w:trPr>
        <w:tc>
          <w:tcPr>
            <w:tcW w:w="368" w:type="pct"/>
            <w:gridSpan w:val="2"/>
            <w:vAlign w:val="center"/>
          </w:tcPr>
          <w:p w14:paraId="49F5EF19" w14:textId="77777777" w:rsidR="00FD029B" w:rsidRPr="003F62A6" w:rsidRDefault="00FD029B" w:rsidP="00BE18F3">
            <w:pPr>
              <w:rPr>
                <w:bCs/>
              </w:rPr>
            </w:pPr>
            <w:r w:rsidRPr="003F62A6">
              <w:rPr>
                <w:lang w:val="es-ES"/>
              </w:rPr>
              <w:t>Fecha</w:t>
            </w:r>
          </w:p>
        </w:tc>
        <w:tc>
          <w:tcPr>
            <w:tcW w:w="387" w:type="pct"/>
            <w:gridSpan w:val="2"/>
            <w:vAlign w:val="center"/>
          </w:tcPr>
          <w:p w14:paraId="7AE27DF0" w14:textId="77777777" w:rsidR="00FD029B" w:rsidRPr="003F62A6" w:rsidRDefault="00FD029B" w:rsidP="00BE18F3">
            <w:pPr>
              <w:rPr>
                <w:lang w:val="es-ES"/>
              </w:rPr>
            </w:pPr>
            <w:r w:rsidRPr="003F62A6">
              <w:rPr>
                <w:lang w:val="es-ES"/>
              </w:rPr>
              <w:t>Versión</w:t>
            </w:r>
          </w:p>
        </w:tc>
        <w:tc>
          <w:tcPr>
            <w:tcW w:w="2817" w:type="pct"/>
            <w:gridSpan w:val="2"/>
            <w:vAlign w:val="center"/>
          </w:tcPr>
          <w:p w14:paraId="5E065F44" w14:textId="77777777" w:rsidR="00FD029B" w:rsidRPr="003F62A6" w:rsidRDefault="00FD029B" w:rsidP="00BE18F3">
            <w:pPr>
              <w:rPr>
                <w:lang w:val="es-MX" w:eastAsia="ar-SA"/>
              </w:rPr>
            </w:pPr>
            <w:r w:rsidRPr="003F62A6">
              <w:rPr>
                <w:lang w:val="es-ES"/>
              </w:rPr>
              <w:t>Datos del autor o de quien ajustó la hoja metodológica</w:t>
            </w:r>
          </w:p>
        </w:tc>
        <w:tc>
          <w:tcPr>
            <w:tcW w:w="1428" w:type="pct"/>
            <w:vAlign w:val="center"/>
          </w:tcPr>
          <w:p w14:paraId="35818FF1" w14:textId="77777777" w:rsidR="00FD029B" w:rsidRPr="003F62A6" w:rsidRDefault="00FD029B" w:rsidP="00BE18F3">
            <w:pPr>
              <w:rPr>
                <w:lang w:val="es-ES"/>
              </w:rPr>
            </w:pPr>
            <w:r w:rsidRPr="003F62A6">
              <w:rPr>
                <w:lang w:val="es-ES"/>
              </w:rPr>
              <w:t>Descripción de los ajustes</w:t>
            </w:r>
          </w:p>
        </w:tc>
      </w:tr>
      <w:tr w:rsidR="007223F6" w:rsidRPr="003F62A6" w14:paraId="3440A464" w14:textId="77777777" w:rsidTr="00490676">
        <w:trPr>
          <w:trHeight w:val="20"/>
          <w:jc w:val="center"/>
        </w:trPr>
        <w:tc>
          <w:tcPr>
            <w:tcW w:w="368" w:type="pct"/>
            <w:gridSpan w:val="2"/>
            <w:vAlign w:val="center"/>
          </w:tcPr>
          <w:p w14:paraId="188E8A84" w14:textId="77777777" w:rsidR="00FD029B" w:rsidRPr="003F62A6" w:rsidRDefault="00490676" w:rsidP="00FA6FB8">
            <w:pPr>
              <w:rPr>
                <w:rFonts w:cs="Arial"/>
                <w:b/>
                <w:lang w:val="es-ES"/>
              </w:rPr>
            </w:pPr>
            <w:r w:rsidRPr="003F62A6">
              <w:rPr>
                <w:lang w:val="es-MX"/>
              </w:rPr>
              <w:t>Febrero</w:t>
            </w:r>
            <w:r w:rsidR="00752A17" w:rsidRPr="003F62A6">
              <w:rPr>
                <w:lang w:val="es-MX"/>
              </w:rPr>
              <w:t xml:space="preserve"> </w:t>
            </w:r>
            <w:r w:rsidRPr="003F62A6">
              <w:rPr>
                <w:lang w:val="es-MX"/>
              </w:rPr>
              <w:t>2016</w:t>
            </w:r>
          </w:p>
        </w:tc>
        <w:tc>
          <w:tcPr>
            <w:tcW w:w="387" w:type="pct"/>
            <w:gridSpan w:val="2"/>
            <w:vAlign w:val="center"/>
          </w:tcPr>
          <w:p w14:paraId="2F649DCE" w14:textId="77777777" w:rsidR="00FD029B" w:rsidRPr="003F62A6" w:rsidRDefault="00854054" w:rsidP="00BE18F3">
            <w:pPr>
              <w:rPr>
                <w:lang w:val="es-MX"/>
              </w:rPr>
            </w:pPr>
            <w:r w:rsidRPr="003F62A6">
              <w:rPr>
                <w:lang w:val="es-MX"/>
              </w:rPr>
              <w:t>0</w:t>
            </w:r>
            <w:r w:rsidR="00490676" w:rsidRPr="003F62A6">
              <w:rPr>
                <w:lang w:val="es-MX"/>
              </w:rPr>
              <w:t>,01</w:t>
            </w:r>
            <w:r w:rsidR="00FD029B" w:rsidRPr="003F62A6">
              <w:rPr>
                <w:lang w:val="es-MX"/>
              </w:rPr>
              <w:t xml:space="preserve"> </w:t>
            </w:r>
          </w:p>
        </w:tc>
        <w:tc>
          <w:tcPr>
            <w:tcW w:w="2817" w:type="pct"/>
            <w:gridSpan w:val="2"/>
          </w:tcPr>
          <w:p w14:paraId="4206B5FD" w14:textId="77777777" w:rsidR="00490676" w:rsidRPr="003F62A6" w:rsidRDefault="00FD029B" w:rsidP="00096B75">
            <w:pPr>
              <w:spacing w:after="0"/>
              <w:rPr>
                <w:i/>
                <w:lang w:val="es-ES"/>
              </w:rPr>
            </w:pPr>
            <w:r w:rsidRPr="003F62A6">
              <w:rPr>
                <w:lang w:val="es-ES"/>
              </w:rPr>
              <w:t>Nombre funcionario:</w:t>
            </w:r>
            <w:r w:rsidRPr="003F62A6">
              <w:rPr>
                <w:i/>
                <w:lang w:val="es-ES"/>
              </w:rPr>
              <w:t xml:space="preserve"> </w:t>
            </w:r>
          </w:p>
          <w:p w14:paraId="16806FB2" w14:textId="77777777" w:rsidR="00FD029B" w:rsidRPr="003F62A6" w:rsidRDefault="00FD029B" w:rsidP="00096B75">
            <w:pPr>
              <w:spacing w:after="0"/>
              <w:rPr>
                <w:lang w:val="es-MX" w:eastAsia="ar-SA"/>
              </w:rPr>
            </w:pPr>
            <w:r w:rsidRPr="003F62A6">
              <w:rPr>
                <w:lang w:val="es-ES"/>
              </w:rPr>
              <w:t>Cargo:</w:t>
            </w:r>
            <w:r w:rsidR="00096B75" w:rsidRPr="003F62A6">
              <w:rPr>
                <w:lang w:val="es-ES"/>
              </w:rPr>
              <w:t xml:space="preserve"> </w:t>
            </w:r>
          </w:p>
          <w:p w14:paraId="5849CFC3" w14:textId="77777777" w:rsidR="00FD029B" w:rsidRPr="003F62A6" w:rsidRDefault="00FD029B" w:rsidP="00096B75">
            <w:pPr>
              <w:spacing w:after="0"/>
              <w:rPr>
                <w:lang w:eastAsia="ar-SA"/>
              </w:rPr>
            </w:pPr>
            <w:r w:rsidRPr="003F62A6">
              <w:rPr>
                <w:lang w:val="es-ES"/>
              </w:rPr>
              <w:t>Dependencia:</w:t>
            </w:r>
            <w:r w:rsidR="00096B75" w:rsidRPr="003F62A6">
              <w:rPr>
                <w:lang w:val="es-ES"/>
              </w:rPr>
              <w:t xml:space="preserve"> </w:t>
            </w:r>
          </w:p>
          <w:p w14:paraId="22B44C59" w14:textId="77777777" w:rsidR="00490676" w:rsidRPr="003F62A6" w:rsidRDefault="00FD029B" w:rsidP="00096B75">
            <w:pPr>
              <w:spacing w:after="0"/>
              <w:rPr>
                <w:lang w:eastAsia="ar-SA"/>
              </w:rPr>
            </w:pPr>
            <w:r w:rsidRPr="003F62A6">
              <w:rPr>
                <w:lang w:val="es-ES"/>
              </w:rPr>
              <w:t>Entidad:</w:t>
            </w:r>
            <w:r w:rsidRPr="003F62A6">
              <w:rPr>
                <w:i/>
                <w:lang w:val="es-ES"/>
              </w:rPr>
              <w:t xml:space="preserve"> </w:t>
            </w:r>
          </w:p>
          <w:p w14:paraId="79E1CA5F" w14:textId="77777777" w:rsidR="00FD029B" w:rsidRPr="003F62A6" w:rsidRDefault="00FD029B" w:rsidP="00096B75">
            <w:pPr>
              <w:spacing w:after="0"/>
              <w:rPr>
                <w:lang w:val="es-MX" w:eastAsia="ar-SA"/>
              </w:rPr>
            </w:pPr>
            <w:r w:rsidRPr="003F62A6">
              <w:rPr>
                <w:lang w:val="es-ES"/>
              </w:rPr>
              <w:t>Correo electrónico:</w:t>
            </w:r>
            <w:r w:rsidRPr="003F62A6">
              <w:rPr>
                <w:i/>
                <w:lang w:val="es-ES"/>
              </w:rPr>
              <w:t xml:space="preserve"> </w:t>
            </w:r>
          </w:p>
          <w:p w14:paraId="661D88C2" w14:textId="77777777" w:rsidR="00FD029B" w:rsidRPr="003F62A6" w:rsidRDefault="00FD029B" w:rsidP="00096B75">
            <w:pPr>
              <w:spacing w:after="0"/>
              <w:rPr>
                <w:lang w:val="es-MX" w:eastAsia="ar-SA"/>
              </w:rPr>
            </w:pPr>
            <w:r w:rsidRPr="003F62A6">
              <w:rPr>
                <w:lang w:val="es-ES"/>
              </w:rPr>
              <w:t>Teléfono:</w:t>
            </w:r>
            <w:r w:rsidRPr="003F62A6">
              <w:t xml:space="preserve"> </w:t>
            </w:r>
          </w:p>
          <w:p w14:paraId="16146A33" w14:textId="77777777" w:rsidR="00FD029B" w:rsidRPr="003F62A6" w:rsidRDefault="00FD029B" w:rsidP="00BE18F3">
            <w:pPr>
              <w:rPr>
                <w:lang w:eastAsia="ar-SA"/>
              </w:rPr>
            </w:pPr>
            <w:r w:rsidRPr="003F62A6">
              <w:rPr>
                <w:lang w:val="es-ES"/>
              </w:rPr>
              <w:t>Dirección:</w:t>
            </w:r>
            <w:r w:rsidRPr="003F62A6">
              <w:rPr>
                <w:i/>
                <w:lang w:val="es-ES"/>
              </w:rPr>
              <w:t xml:space="preserve"> </w:t>
            </w:r>
          </w:p>
          <w:p w14:paraId="283AD356" w14:textId="556AA597" w:rsidR="00FD029B" w:rsidRPr="003F62A6" w:rsidRDefault="00FD029B" w:rsidP="00464D5A">
            <w:pPr>
              <w:rPr>
                <w:i/>
                <w:lang w:eastAsia="ar-SA"/>
              </w:rPr>
            </w:pPr>
            <w:r w:rsidRPr="003F62A6">
              <w:rPr>
                <w:b/>
                <w:lang w:val="es-ES"/>
              </w:rPr>
              <w:t>Cítese como:</w:t>
            </w:r>
            <w:r w:rsidR="00E90833" w:rsidRPr="003F62A6">
              <w:rPr>
                <w:lang w:eastAsia="ar-SA"/>
              </w:rPr>
              <w:t xml:space="preserve"> MADS</w:t>
            </w:r>
            <w:r w:rsidR="00490676" w:rsidRPr="003F62A6">
              <w:rPr>
                <w:lang w:eastAsia="ar-SA"/>
              </w:rPr>
              <w:t xml:space="preserve"> </w:t>
            </w:r>
            <w:r w:rsidRPr="003F62A6">
              <w:rPr>
                <w:lang w:eastAsia="ar-SA"/>
              </w:rPr>
              <w:t>(201</w:t>
            </w:r>
            <w:r w:rsidR="00490676" w:rsidRPr="003F62A6">
              <w:rPr>
                <w:lang w:eastAsia="ar-SA"/>
              </w:rPr>
              <w:t>6</w:t>
            </w:r>
            <w:r w:rsidRPr="003F62A6">
              <w:rPr>
                <w:lang w:eastAsia="ar-SA"/>
              </w:rPr>
              <w:t xml:space="preserve">). </w:t>
            </w:r>
            <w:r w:rsidRPr="003F62A6">
              <w:rPr>
                <w:i/>
                <w:lang w:eastAsia="ar-SA"/>
              </w:rPr>
              <w:t>Hoja metodológica</w:t>
            </w:r>
            <w:r w:rsidR="00FA6FB8" w:rsidRPr="003F62A6">
              <w:rPr>
                <w:i/>
                <w:lang w:eastAsia="ar-SA"/>
              </w:rPr>
              <w:t xml:space="preserve"> de</w:t>
            </w:r>
            <w:r w:rsidR="00464D5A" w:rsidRPr="003F62A6">
              <w:rPr>
                <w:i/>
                <w:lang w:eastAsia="ar-SA"/>
              </w:rPr>
              <w:t xml:space="preserve"> </w:t>
            </w:r>
            <w:r w:rsidR="006A7D55" w:rsidRPr="003F62A6">
              <w:rPr>
                <w:i/>
                <w:lang w:eastAsia="ar-SA"/>
              </w:rPr>
              <w:t xml:space="preserve">Porcentaje de </w:t>
            </w:r>
            <w:r w:rsidR="00FB345C" w:rsidRPr="003F62A6">
              <w:rPr>
                <w:i/>
                <w:lang w:eastAsia="ar-SA"/>
              </w:rPr>
              <w:t>Programas de Uso Eficiente y Ahorro del Agua</w:t>
            </w:r>
            <w:r w:rsidR="007242C2" w:rsidRPr="003F62A6">
              <w:rPr>
                <w:i/>
                <w:lang w:eastAsia="ar-SA"/>
              </w:rPr>
              <w:t xml:space="preserve"> (</w:t>
            </w:r>
            <w:r w:rsidR="00FB345C" w:rsidRPr="003F62A6">
              <w:rPr>
                <w:i/>
                <w:lang w:eastAsia="ar-SA"/>
              </w:rPr>
              <w:t>PUEAA</w:t>
            </w:r>
            <w:r w:rsidR="007242C2" w:rsidRPr="003F62A6">
              <w:rPr>
                <w:i/>
                <w:lang w:eastAsia="ar-SA"/>
              </w:rPr>
              <w:t>)</w:t>
            </w:r>
            <w:r w:rsidR="006A7D55" w:rsidRPr="003F62A6">
              <w:rPr>
                <w:i/>
                <w:lang w:eastAsia="ar-SA"/>
              </w:rPr>
              <w:t xml:space="preserve"> con seguimiento </w:t>
            </w:r>
            <w:r w:rsidRPr="003F62A6">
              <w:rPr>
                <w:i/>
                <w:lang w:eastAsia="ar-SA"/>
              </w:rPr>
              <w:t>(Versión 1.0).</w:t>
            </w:r>
            <w:r w:rsidRPr="003F62A6">
              <w:rPr>
                <w:lang w:eastAsia="ar-SA"/>
              </w:rPr>
              <w:t xml:space="preserve"> </w:t>
            </w:r>
            <w:r w:rsidR="00490676" w:rsidRPr="003F62A6">
              <w:rPr>
                <w:lang w:eastAsia="ar-SA"/>
              </w:rPr>
              <w:t>Ministerio de Ambie</w:t>
            </w:r>
            <w:r w:rsidR="00464D5A" w:rsidRPr="003F62A6">
              <w:rPr>
                <w:lang w:eastAsia="ar-SA"/>
              </w:rPr>
              <w:t>nte y Des</w:t>
            </w:r>
            <w:r w:rsidR="008D138F" w:rsidRPr="003F62A6">
              <w:rPr>
                <w:lang w:eastAsia="ar-SA"/>
              </w:rPr>
              <w:t>arrollo Sostenible</w:t>
            </w:r>
            <w:r w:rsidR="00752881" w:rsidRPr="003F62A6">
              <w:rPr>
                <w:lang w:eastAsia="ar-SA"/>
              </w:rPr>
              <w:t>, DGOAT-SINA y DRH</w:t>
            </w:r>
            <w:r w:rsidR="00490676" w:rsidRPr="003F62A6">
              <w:rPr>
                <w:lang w:eastAsia="ar-SA"/>
              </w:rPr>
              <w:t>.</w:t>
            </w:r>
          </w:p>
        </w:tc>
        <w:tc>
          <w:tcPr>
            <w:tcW w:w="1428" w:type="pct"/>
            <w:vAlign w:val="center"/>
          </w:tcPr>
          <w:p w14:paraId="73CA558B" w14:textId="77777777" w:rsidR="00FD029B" w:rsidRPr="003F62A6" w:rsidRDefault="00FD029B" w:rsidP="00BE18F3">
            <w:pPr>
              <w:rPr>
                <w:lang w:val="es-ES"/>
              </w:rPr>
            </w:pPr>
          </w:p>
        </w:tc>
      </w:tr>
    </w:tbl>
    <w:p w14:paraId="16114143" w14:textId="77777777" w:rsidR="0057505F" w:rsidRPr="003F62A6" w:rsidRDefault="0057505F" w:rsidP="005F1972">
      <w:pPr>
        <w:pStyle w:val="Sinespaciado1"/>
      </w:pPr>
    </w:p>
    <w:p w14:paraId="7B568934" w14:textId="77777777" w:rsidR="00482F1C" w:rsidRPr="003F62A6" w:rsidRDefault="00482F1C" w:rsidP="005F1972">
      <w:pPr>
        <w:pStyle w:val="Sinespaciado1"/>
      </w:pPr>
    </w:p>
    <w:p w14:paraId="43F22557" w14:textId="77777777" w:rsidR="00482F1C" w:rsidRPr="003F62A6" w:rsidRDefault="00482F1C" w:rsidP="00482F1C">
      <w:pPr>
        <w:pStyle w:val="Sinespaciado1"/>
      </w:pPr>
    </w:p>
    <w:p w14:paraId="3B8F5BF0" w14:textId="77777777" w:rsidR="00482F1C" w:rsidRPr="003F62A6" w:rsidRDefault="00482F1C" w:rsidP="00482F1C">
      <w:pPr>
        <w:pStyle w:val="Sinespaciado1"/>
      </w:pPr>
      <w:r w:rsidRPr="003F62A6">
        <w:t>----------------------------------------------------------------------</w:t>
      </w:r>
      <w:r w:rsidRPr="003F62A6">
        <w:tab/>
      </w:r>
      <w:r w:rsidRPr="003F62A6">
        <w:tab/>
        <w:t>--------------------------------------------------------------------------</w:t>
      </w:r>
    </w:p>
    <w:p w14:paraId="05C6DE28" w14:textId="77777777" w:rsidR="00482F1C" w:rsidRPr="003F62A6" w:rsidRDefault="00482F1C" w:rsidP="00482F1C">
      <w:pPr>
        <w:pStyle w:val="Sinespaciado1"/>
      </w:pPr>
      <w:r w:rsidRPr="003F62A6">
        <w:t xml:space="preserve">VoBo  </w:t>
      </w:r>
      <w:r w:rsidRPr="003F62A6">
        <w:rPr>
          <w:b/>
        </w:rPr>
        <w:t>Director Ordenamiento Territorial  – SINA</w:t>
      </w:r>
      <w:r w:rsidRPr="003F62A6">
        <w:tab/>
      </w:r>
      <w:r w:rsidRPr="003F62A6">
        <w:tab/>
        <w:t xml:space="preserve">VoBo  </w:t>
      </w:r>
      <w:r w:rsidRPr="003F62A6">
        <w:rPr>
          <w:b/>
        </w:rPr>
        <w:t>Director Gestión Integral Recurso Hídrico</w:t>
      </w:r>
    </w:p>
    <w:p w14:paraId="41DA7F9C" w14:textId="77777777" w:rsidR="00482F1C" w:rsidRPr="003F62A6" w:rsidRDefault="00482F1C" w:rsidP="005F1972">
      <w:pPr>
        <w:pStyle w:val="Sinespaciado1"/>
      </w:pPr>
    </w:p>
    <w:p w14:paraId="0D89B35D" w14:textId="77777777" w:rsidR="00A3709F" w:rsidRDefault="00A3709F" w:rsidP="00A3709F">
      <w:pPr>
        <w:pStyle w:val="Sinespaciado1"/>
        <w:rPr>
          <w:b/>
          <w:sz w:val="20"/>
          <w:szCs w:val="20"/>
        </w:rPr>
      </w:pPr>
    </w:p>
    <w:p w14:paraId="76B2B9C5" w14:textId="77777777" w:rsidR="00A3709F" w:rsidRDefault="00A3709F" w:rsidP="00A3709F">
      <w:pPr>
        <w:pStyle w:val="Sinespaciado1"/>
        <w:rPr>
          <w:b/>
          <w:sz w:val="20"/>
          <w:szCs w:val="20"/>
        </w:rPr>
      </w:pPr>
    </w:p>
    <w:p w14:paraId="418DA33E" w14:textId="77777777" w:rsidR="00A3709F" w:rsidRPr="00CE321D" w:rsidRDefault="00A3709F" w:rsidP="00A3709F">
      <w:pPr>
        <w:pStyle w:val="Sinespaciado1"/>
        <w:jc w:val="center"/>
        <w:rPr>
          <w:sz w:val="20"/>
          <w:szCs w:val="20"/>
        </w:rPr>
      </w:pPr>
      <w:r w:rsidRPr="00CE321D">
        <w:rPr>
          <w:sz w:val="20"/>
          <w:szCs w:val="20"/>
        </w:rPr>
        <w:t>-------------------------------------------------------------------------------</w:t>
      </w:r>
      <w:r>
        <w:rPr>
          <w:sz w:val="20"/>
          <w:szCs w:val="20"/>
        </w:rPr>
        <w:t>----</w:t>
      </w:r>
    </w:p>
    <w:p w14:paraId="71BC51EB" w14:textId="77777777" w:rsidR="00A3709F" w:rsidRDefault="00A3709F" w:rsidP="00A3709F">
      <w:pPr>
        <w:pStyle w:val="Sinespaciado1"/>
        <w:jc w:val="center"/>
      </w:pPr>
      <w:r>
        <w:t xml:space="preserve">VoBo  </w:t>
      </w:r>
      <w:r w:rsidRPr="00CE321D">
        <w:rPr>
          <w:b/>
        </w:rPr>
        <w:t>Viceministro de Ambiente y Desarrollo Sostenible</w:t>
      </w:r>
    </w:p>
    <w:p w14:paraId="41A655B9" w14:textId="77777777" w:rsidR="00AF459E" w:rsidRPr="003F62A6" w:rsidRDefault="00AF459E" w:rsidP="00AF459E">
      <w:pPr>
        <w:pStyle w:val="Sinespaciado1"/>
        <w:rPr>
          <w:b/>
        </w:rPr>
      </w:pPr>
    </w:p>
    <w:p w14:paraId="25336E6E" w14:textId="77777777" w:rsidR="00AF459E" w:rsidRPr="003F62A6" w:rsidRDefault="00AF459E" w:rsidP="00AF459E">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AF459E" w14:paraId="0A3A8080" w14:textId="77777777" w:rsidTr="00AF459E">
        <w:tc>
          <w:tcPr>
            <w:tcW w:w="10790" w:type="dxa"/>
            <w:tcBorders>
              <w:top w:val="single" w:sz="4" w:space="0" w:color="auto"/>
              <w:left w:val="single" w:sz="4" w:space="0" w:color="auto"/>
              <w:bottom w:val="single" w:sz="4" w:space="0" w:color="auto"/>
              <w:right w:val="single" w:sz="4" w:space="0" w:color="auto"/>
            </w:tcBorders>
            <w:hideMark/>
          </w:tcPr>
          <w:p w14:paraId="41202BBB" w14:textId="77777777" w:rsidR="00AF459E" w:rsidRDefault="00AF459E">
            <w:pPr>
              <w:pStyle w:val="Sinespaciado1"/>
              <w:rPr>
                <w:b/>
                <w:sz w:val="20"/>
                <w:szCs w:val="20"/>
              </w:rPr>
            </w:pPr>
            <w:r w:rsidRPr="003F62A6">
              <w:rPr>
                <w:b/>
                <w:sz w:val="20"/>
                <w:szCs w:val="20"/>
              </w:rPr>
              <w:t>Observaciones</w:t>
            </w:r>
          </w:p>
        </w:tc>
      </w:tr>
      <w:tr w:rsidR="00AF459E" w14:paraId="6B1AEBC0" w14:textId="77777777" w:rsidTr="00265A2A">
        <w:trPr>
          <w:trHeight w:val="1903"/>
        </w:trPr>
        <w:tc>
          <w:tcPr>
            <w:tcW w:w="10790" w:type="dxa"/>
            <w:tcBorders>
              <w:top w:val="single" w:sz="4" w:space="0" w:color="auto"/>
              <w:left w:val="single" w:sz="4" w:space="0" w:color="auto"/>
              <w:bottom w:val="single" w:sz="4" w:space="0" w:color="auto"/>
              <w:right w:val="single" w:sz="4" w:space="0" w:color="auto"/>
            </w:tcBorders>
          </w:tcPr>
          <w:p w14:paraId="4E5AD668" w14:textId="77777777" w:rsidR="00AF459E" w:rsidRDefault="00AF459E">
            <w:pPr>
              <w:pStyle w:val="Sinespaciado1"/>
              <w:rPr>
                <w:b/>
                <w:sz w:val="20"/>
                <w:szCs w:val="20"/>
              </w:rPr>
            </w:pPr>
          </w:p>
          <w:p w14:paraId="0DE025E8" w14:textId="77777777" w:rsidR="00AF459E" w:rsidRDefault="00AF459E">
            <w:pPr>
              <w:pStyle w:val="Sinespaciado1"/>
              <w:rPr>
                <w:b/>
                <w:sz w:val="20"/>
                <w:szCs w:val="20"/>
              </w:rPr>
            </w:pPr>
            <w:bookmarkStart w:id="0" w:name="_GoBack"/>
            <w:bookmarkEnd w:id="0"/>
          </w:p>
        </w:tc>
      </w:tr>
    </w:tbl>
    <w:p w14:paraId="78A6E4DC" w14:textId="77777777" w:rsidR="00AF459E" w:rsidRDefault="00AF459E" w:rsidP="00523678">
      <w:pPr>
        <w:pStyle w:val="Sinespaciado1"/>
      </w:pPr>
    </w:p>
    <w:sectPr w:rsidR="00AF459E" w:rsidSect="00482F1C">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0EA4D5" w14:textId="77777777" w:rsidR="00317119" w:rsidRDefault="00317119" w:rsidP="00BE18F3">
      <w:r>
        <w:separator/>
      </w:r>
    </w:p>
  </w:endnote>
  <w:endnote w:type="continuationSeparator" w:id="0">
    <w:p w14:paraId="6BF26B04" w14:textId="77777777" w:rsidR="00317119" w:rsidRDefault="00317119"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B5CE" w14:textId="2DBC4840" w:rsidR="00BD6AA3" w:rsidRDefault="00BD6AA3">
    <w:pPr>
      <w:pStyle w:val="Piedepgina"/>
      <w:jc w:val="right"/>
    </w:pPr>
    <w:r>
      <w:fldChar w:fldCharType="begin"/>
    </w:r>
    <w:r>
      <w:instrText>PAGE   \* MERGEFORMAT</w:instrText>
    </w:r>
    <w:r>
      <w:fldChar w:fldCharType="separate"/>
    </w:r>
    <w:r w:rsidR="00265A2A" w:rsidRPr="00265A2A">
      <w:rPr>
        <w:noProof/>
        <w:lang w:val="es-ES"/>
      </w:rPr>
      <w:t>3</w:t>
    </w:r>
    <w:r>
      <w:fldChar w:fldCharType="end"/>
    </w:r>
  </w:p>
  <w:p w14:paraId="2AD38391" w14:textId="77777777" w:rsidR="00BD6AA3" w:rsidRDefault="00BD6A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AB895B" w14:textId="77777777" w:rsidR="00317119" w:rsidRDefault="00317119" w:rsidP="00BE18F3">
      <w:r>
        <w:separator/>
      </w:r>
    </w:p>
  </w:footnote>
  <w:footnote w:type="continuationSeparator" w:id="0">
    <w:p w14:paraId="3C5DC502" w14:textId="77777777" w:rsidR="00317119" w:rsidRDefault="00317119"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5"/>
  </w:num>
  <w:num w:numId="3">
    <w:abstractNumId w:val="10"/>
  </w:num>
  <w:num w:numId="4">
    <w:abstractNumId w:val="34"/>
  </w:num>
  <w:num w:numId="5">
    <w:abstractNumId w:val="14"/>
  </w:num>
  <w:num w:numId="6">
    <w:abstractNumId w:val="28"/>
  </w:num>
  <w:num w:numId="7">
    <w:abstractNumId w:val="31"/>
  </w:num>
  <w:num w:numId="8">
    <w:abstractNumId w:val="26"/>
  </w:num>
  <w:num w:numId="9">
    <w:abstractNumId w:val="16"/>
  </w:num>
  <w:num w:numId="10">
    <w:abstractNumId w:val="20"/>
  </w:num>
  <w:num w:numId="11">
    <w:abstractNumId w:val="32"/>
  </w:num>
  <w:num w:numId="12">
    <w:abstractNumId w:val="25"/>
  </w:num>
  <w:num w:numId="13">
    <w:abstractNumId w:val="11"/>
  </w:num>
  <w:num w:numId="14">
    <w:abstractNumId w:val="29"/>
  </w:num>
  <w:num w:numId="15">
    <w:abstractNumId w:val="12"/>
  </w:num>
  <w:num w:numId="16">
    <w:abstractNumId w:val="24"/>
  </w:num>
  <w:num w:numId="17">
    <w:abstractNumId w:val="17"/>
  </w:num>
  <w:num w:numId="18">
    <w:abstractNumId w:val="22"/>
  </w:num>
  <w:num w:numId="19">
    <w:abstractNumId w:val="30"/>
  </w:num>
  <w:num w:numId="20">
    <w:abstractNumId w:val="21"/>
  </w:num>
  <w:num w:numId="21">
    <w:abstractNumId w:val="18"/>
  </w:num>
  <w:num w:numId="22">
    <w:abstractNumId w:val="3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15E0B"/>
    <w:rsid w:val="0001764D"/>
    <w:rsid w:val="000208BB"/>
    <w:rsid w:val="00027FA6"/>
    <w:rsid w:val="000302B4"/>
    <w:rsid w:val="000312A2"/>
    <w:rsid w:val="00032B4D"/>
    <w:rsid w:val="00033772"/>
    <w:rsid w:val="0003572B"/>
    <w:rsid w:val="00036FCA"/>
    <w:rsid w:val="00036FE2"/>
    <w:rsid w:val="00040998"/>
    <w:rsid w:val="00040F4D"/>
    <w:rsid w:val="00041534"/>
    <w:rsid w:val="000431E2"/>
    <w:rsid w:val="0005025E"/>
    <w:rsid w:val="00056C6C"/>
    <w:rsid w:val="00057144"/>
    <w:rsid w:val="00060D50"/>
    <w:rsid w:val="000611DE"/>
    <w:rsid w:val="000618B0"/>
    <w:rsid w:val="000621F5"/>
    <w:rsid w:val="00062948"/>
    <w:rsid w:val="0006577D"/>
    <w:rsid w:val="0007591C"/>
    <w:rsid w:val="00076DA7"/>
    <w:rsid w:val="00080356"/>
    <w:rsid w:val="000820BA"/>
    <w:rsid w:val="00085D2D"/>
    <w:rsid w:val="00086649"/>
    <w:rsid w:val="00086DE6"/>
    <w:rsid w:val="00086F1C"/>
    <w:rsid w:val="00093645"/>
    <w:rsid w:val="00096B75"/>
    <w:rsid w:val="000A16C2"/>
    <w:rsid w:val="000A2488"/>
    <w:rsid w:val="000A3A82"/>
    <w:rsid w:val="000A440E"/>
    <w:rsid w:val="000A75C4"/>
    <w:rsid w:val="000B12BA"/>
    <w:rsid w:val="000B26BC"/>
    <w:rsid w:val="000B3785"/>
    <w:rsid w:val="000B4B70"/>
    <w:rsid w:val="000B5699"/>
    <w:rsid w:val="000B74DE"/>
    <w:rsid w:val="000B7588"/>
    <w:rsid w:val="000C3678"/>
    <w:rsid w:val="000D05F8"/>
    <w:rsid w:val="000D43F6"/>
    <w:rsid w:val="000D4B66"/>
    <w:rsid w:val="000E2C7C"/>
    <w:rsid w:val="000E652E"/>
    <w:rsid w:val="000F2E66"/>
    <w:rsid w:val="000F7E5F"/>
    <w:rsid w:val="00101DB4"/>
    <w:rsid w:val="00110069"/>
    <w:rsid w:val="00111E32"/>
    <w:rsid w:val="00113826"/>
    <w:rsid w:val="00121693"/>
    <w:rsid w:val="001217E4"/>
    <w:rsid w:val="001234DD"/>
    <w:rsid w:val="00123667"/>
    <w:rsid w:val="001300F8"/>
    <w:rsid w:val="00130AF7"/>
    <w:rsid w:val="001375AF"/>
    <w:rsid w:val="00141C8F"/>
    <w:rsid w:val="00141F7F"/>
    <w:rsid w:val="00142C53"/>
    <w:rsid w:val="001465D8"/>
    <w:rsid w:val="0015047B"/>
    <w:rsid w:val="0015130B"/>
    <w:rsid w:val="00155AE3"/>
    <w:rsid w:val="00156176"/>
    <w:rsid w:val="0015648B"/>
    <w:rsid w:val="0015740D"/>
    <w:rsid w:val="00157A5C"/>
    <w:rsid w:val="00160686"/>
    <w:rsid w:val="0016537C"/>
    <w:rsid w:val="00170E3A"/>
    <w:rsid w:val="00172DA6"/>
    <w:rsid w:val="001767F2"/>
    <w:rsid w:val="00180474"/>
    <w:rsid w:val="001868F2"/>
    <w:rsid w:val="00187F55"/>
    <w:rsid w:val="00192F90"/>
    <w:rsid w:val="00193140"/>
    <w:rsid w:val="001A1819"/>
    <w:rsid w:val="001A2D51"/>
    <w:rsid w:val="001A3901"/>
    <w:rsid w:val="001A41DB"/>
    <w:rsid w:val="001A696C"/>
    <w:rsid w:val="001B63D5"/>
    <w:rsid w:val="001C0800"/>
    <w:rsid w:val="001C3C81"/>
    <w:rsid w:val="001C6D6D"/>
    <w:rsid w:val="001D1DBD"/>
    <w:rsid w:val="001D3CFC"/>
    <w:rsid w:val="001D53C5"/>
    <w:rsid w:val="001E2CF6"/>
    <w:rsid w:val="001E399B"/>
    <w:rsid w:val="001E51AD"/>
    <w:rsid w:val="001F12D0"/>
    <w:rsid w:val="001F1D0C"/>
    <w:rsid w:val="001F625E"/>
    <w:rsid w:val="00200EA0"/>
    <w:rsid w:val="00205291"/>
    <w:rsid w:val="00205314"/>
    <w:rsid w:val="0020548A"/>
    <w:rsid w:val="0020616C"/>
    <w:rsid w:val="00213622"/>
    <w:rsid w:val="0022033E"/>
    <w:rsid w:val="002224EE"/>
    <w:rsid w:val="00231834"/>
    <w:rsid w:val="00231EE4"/>
    <w:rsid w:val="002345E4"/>
    <w:rsid w:val="002406F9"/>
    <w:rsid w:val="002443A5"/>
    <w:rsid w:val="00246198"/>
    <w:rsid w:val="002476AA"/>
    <w:rsid w:val="002479B5"/>
    <w:rsid w:val="00251E0C"/>
    <w:rsid w:val="00253203"/>
    <w:rsid w:val="00254274"/>
    <w:rsid w:val="002546CD"/>
    <w:rsid w:val="00255FEF"/>
    <w:rsid w:val="00256CB9"/>
    <w:rsid w:val="00256D0A"/>
    <w:rsid w:val="00261540"/>
    <w:rsid w:val="00262E9E"/>
    <w:rsid w:val="00265722"/>
    <w:rsid w:val="00265A2A"/>
    <w:rsid w:val="00270F36"/>
    <w:rsid w:val="00271564"/>
    <w:rsid w:val="00272D7B"/>
    <w:rsid w:val="00276A44"/>
    <w:rsid w:val="0027782E"/>
    <w:rsid w:val="0028279E"/>
    <w:rsid w:val="00283880"/>
    <w:rsid w:val="0028575E"/>
    <w:rsid w:val="00287EAA"/>
    <w:rsid w:val="00290163"/>
    <w:rsid w:val="0029343B"/>
    <w:rsid w:val="0029500D"/>
    <w:rsid w:val="00295D37"/>
    <w:rsid w:val="002A3D22"/>
    <w:rsid w:val="002A3EC8"/>
    <w:rsid w:val="002A6FA3"/>
    <w:rsid w:val="002A7043"/>
    <w:rsid w:val="002A7A1A"/>
    <w:rsid w:val="002B2B25"/>
    <w:rsid w:val="002B2E39"/>
    <w:rsid w:val="002B2E96"/>
    <w:rsid w:val="002B31AA"/>
    <w:rsid w:val="002B5B17"/>
    <w:rsid w:val="002B69A5"/>
    <w:rsid w:val="002C3CB3"/>
    <w:rsid w:val="002C6E25"/>
    <w:rsid w:val="002C7BC9"/>
    <w:rsid w:val="002D2AFE"/>
    <w:rsid w:val="002D4309"/>
    <w:rsid w:val="002D44CC"/>
    <w:rsid w:val="002D4994"/>
    <w:rsid w:val="002D4C31"/>
    <w:rsid w:val="002E2AA5"/>
    <w:rsid w:val="002E2FA6"/>
    <w:rsid w:val="002E507E"/>
    <w:rsid w:val="002E7A4F"/>
    <w:rsid w:val="002F068D"/>
    <w:rsid w:val="002F5E73"/>
    <w:rsid w:val="0030071D"/>
    <w:rsid w:val="0030109B"/>
    <w:rsid w:val="003012F6"/>
    <w:rsid w:val="00304FCB"/>
    <w:rsid w:val="00305AE5"/>
    <w:rsid w:val="0030652B"/>
    <w:rsid w:val="003124F0"/>
    <w:rsid w:val="003148A5"/>
    <w:rsid w:val="00314A56"/>
    <w:rsid w:val="00317119"/>
    <w:rsid w:val="00323604"/>
    <w:rsid w:val="003249DD"/>
    <w:rsid w:val="0033206D"/>
    <w:rsid w:val="00333674"/>
    <w:rsid w:val="00335EB9"/>
    <w:rsid w:val="003432A2"/>
    <w:rsid w:val="00353E97"/>
    <w:rsid w:val="00355728"/>
    <w:rsid w:val="00355B39"/>
    <w:rsid w:val="00355D36"/>
    <w:rsid w:val="003566A6"/>
    <w:rsid w:val="003628E8"/>
    <w:rsid w:val="00363FA8"/>
    <w:rsid w:val="003642EA"/>
    <w:rsid w:val="003656C0"/>
    <w:rsid w:val="0037141B"/>
    <w:rsid w:val="00374A1D"/>
    <w:rsid w:val="0037507C"/>
    <w:rsid w:val="003760CF"/>
    <w:rsid w:val="00380A66"/>
    <w:rsid w:val="003810C0"/>
    <w:rsid w:val="003835BA"/>
    <w:rsid w:val="00396275"/>
    <w:rsid w:val="00397A45"/>
    <w:rsid w:val="003A265A"/>
    <w:rsid w:val="003A4DBF"/>
    <w:rsid w:val="003A6EDE"/>
    <w:rsid w:val="003A7CAE"/>
    <w:rsid w:val="003B003C"/>
    <w:rsid w:val="003B03D5"/>
    <w:rsid w:val="003B3EBE"/>
    <w:rsid w:val="003C47E6"/>
    <w:rsid w:val="003C51FC"/>
    <w:rsid w:val="003D1D8F"/>
    <w:rsid w:val="003D2B3A"/>
    <w:rsid w:val="003D3FBF"/>
    <w:rsid w:val="003D5913"/>
    <w:rsid w:val="003D5CFB"/>
    <w:rsid w:val="003E0FA9"/>
    <w:rsid w:val="003E41B9"/>
    <w:rsid w:val="003E4468"/>
    <w:rsid w:val="003E6508"/>
    <w:rsid w:val="003E6847"/>
    <w:rsid w:val="003F08CC"/>
    <w:rsid w:val="003F2885"/>
    <w:rsid w:val="003F62A6"/>
    <w:rsid w:val="003F6EE8"/>
    <w:rsid w:val="00402F0D"/>
    <w:rsid w:val="00406043"/>
    <w:rsid w:val="004107AD"/>
    <w:rsid w:val="00412604"/>
    <w:rsid w:val="004130EE"/>
    <w:rsid w:val="00415E0D"/>
    <w:rsid w:val="004169E4"/>
    <w:rsid w:val="0041704F"/>
    <w:rsid w:val="0042071D"/>
    <w:rsid w:val="004226D1"/>
    <w:rsid w:val="0042307F"/>
    <w:rsid w:val="004323B8"/>
    <w:rsid w:val="004341D7"/>
    <w:rsid w:val="004449C5"/>
    <w:rsid w:val="00446FD7"/>
    <w:rsid w:val="00460DF3"/>
    <w:rsid w:val="00463AB1"/>
    <w:rsid w:val="00464D5A"/>
    <w:rsid w:val="00466B6D"/>
    <w:rsid w:val="004707E5"/>
    <w:rsid w:val="00470889"/>
    <w:rsid w:val="00471D2B"/>
    <w:rsid w:val="0047243A"/>
    <w:rsid w:val="00474165"/>
    <w:rsid w:val="004756EA"/>
    <w:rsid w:val="00482F1C"/>
    <w:rsid w:val="00483975"/>
    <w:rsid w:val="00485431"/>
    <w:rsid w:val="00490676"/>
    <w:rsid w:val="004A0803"/>
    <w:rsid w:val="004B088E"/>
    <w:rsid w:val="004B1C7F"/>
    <w:rsid w:val="004B6E04"/>
    <w:rsid w:val="004C0714"/>
    <w:rsid w:val="004C224B"/>
    <w:rsid w:val="004C2E6B"/>
    <w:rsid w:val="004C743B"/>
    <w:rsid w:val="004D1340"/>
    <w:rsid w:val="004D28E9"/>
    <w:rsid w:val="004D4E08"/>
    <w:rsid w:val="004D64E1"/>
    <w:rsid w:val="004D7CE4"/>
    <w:rsid w:val="004E03C9"/>
    <w:rsid w:val="004E25AF"/>
    <w:rsid w:val="004E3984"/>
    <w:rsid w:val="004E3FAB"/>
    <w:rsid w:val="004E49EB"/>
    <w:rsid w:val="004E5176"/>
    <w:rsid w:val="004E56BA"/>
    <w:rsid w:val="004F5522"/>
    <w:rsid w:val="004F79DD"/>
    <w:rsid w:val="00502C39"/>
    <w:rsid w:val="00503902"/>
    <w:rsid w:val="00512BC8"/>
    <w:rsid w:val="00513F85"/>
    <w:rsid w:val="00515B18"/>
    <w:rsid w:val="00516CC6"/>
    <w:rsid w:val="0052092E"/>
    <w:rsid w:val="00523678"/>
    <w:rsid w:val="00524834"/>
    <w:rsid w:val="005261FC"/>
    <w:rsid w:val="00527FCE"/>
    <w:rsid w:val="005317D5"/>
    <w:rsid w:val="00534058"/>
    <w:rsid w:val="00535612"/>
    <w:rsid w:val="00542C2F"/>
    <w:rsid w:val="00543BD2"/>
    <w:rsid w:val="00543F75"/>
    <w:rsid w:val="0054444B"/>
    <w:rsid w:val="005508E3"/>
    <w:rsid w:val="00551672"/>
    <w:rsid w:val="00551E07"/>
    <w:rsid w:val="005534F0"/>
    <w:rsid w:val="00554418"/>
    <w:rsid w:val="00555574"/>
    <w:rsid w:val="0055744D"/>
    <w:rsid w:val="00557781"/>
    <w:rsid w:val="00557F11"/>
    <w:rsid w:val="00560F0C"/>
    <w:rsid w:val="005613A1"/>
    <w:rsid w:val="00562975"/>
    <w:rsid w:val="00565F5D"/>
    <w:rsid w:val="00566D34"/>
    <w:rsid w:val="005734E7"/>
    <w:rsid w:val="0057505F"/>
    <w:rsid w:val="005750D2"/>
    <w:rsid w:val="00576DA6"/>
    <w:rsid w:val="00581FB0"/>
    <w:rsid w:val="00587758"/>
    <w:rsid w:val="00597EC5"/>
    <w:rsid w:val="005A0FFF"/>
    <w:rsid w:val="005A2D8B"/>
    <w:rsid w:val="005A69DA"/>
    <w:rsid w:val="005A6FA8"/>
    <w:rsid w:val="005B05C5"/>
    <w:rsid w:val="005B2AA7"/>
    <w:rsid w:val="005B2F37"/>
    <w:rsid w:val="005B48B2"/>
    <w:rsid w:val="005B6F05"/>
    <w:rsid w:val="005B7161"/>
    <w:rsid w:val="005C3E2F"/>
    <w:rsid w:val="005C7A34"/>
    <w:rsid w:val="005D1551"/>
    <w:rsid w:val="005D2DE6"/>
    <w:rsid w:val="005D557C"/>
    <w:rsid w:val="005D7E3A"/>
    <w:rsid w:val="005E1CBA"/>
    <w:rsid w:val="005E2A8B"/>
    <w:rsid w:val="005E3EA8"/>
    <w:rsid w:val="005F185A"/>
    <w:rsid w:val="005F1972"/>
    <w:rsid w:val="005F2F39"/>
    <w:rsid w:val="005F3A15"/>
    <w:rsid w:val="005F6994"/>
    <w:rsid w:val="005F7394"/>
    <w:rsid w:val="005F772F"/>
    <w:rsid w:val="0060479D"/>
    <w:rsid w:val="00604D74"/>
    <w:rsid w:val="00617738"/>
    <w:rsid w:val="00622703"/>
    <w:rsid w:val="00624B00"/>
    <w:rsid w:val="00631781"/>
    <w:rsid w:val="00632041"/>
    <w:rsid w:val="00633691"/>
    <w:rsid w:val="00636C4D"/>
    <w:rsid w:val="006424B3"/>
    <w:rsid w:val="00643745"/>
    <w:rsid w:val="00644CD2"/>
    <w:rsid w:val="00646C13"/>
    <w:rsid w:val="00653933"/>
    <w:rsid w:val="00655008"/>
    <w:rsid w:val="006615CA"/>
    <w:rsid w:val="00666B6C"/>
    <w:rsid w:val="00667472"/>
    <w:rsid w:val="006713BB"/>
    <w:rsid w:val="006723AF"/>
    <w:rsid w:val="006748BE"/>
    <w:rsid w:val="006754CF"/>
    <w:rsid w:val="00675CC5"/>
    <w:rsid w:val="00675D7D"/>
    <w:rsid w:val="006824F4"/>
    <w:rsid w:val="006855FB"/>
    <w:rsid w:val="00687FE9"/>
    <w:rsid w:val="00690C05"/>
    <w:rsid w:val="00692AAB"/>
    <w:rsid w:val="00694D2B"/>
    <w:rsid w:val="0069641D"/>
    <w:rsid w:val="00697F2C"/>
    <w:rsid w:val="006A0DD8"/>
    <w:rsid w:val="006A45FF"/>
    <w:rsid w:val="006A62EF"/>
    <w:rsid w:val="006A7D55"/>
    <w:rsid w:val="006B19FE"/>
    <w:rsid w:val="006B5AAA"/>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5453"/>
    <w:rsid w:val="007103F3"/>
    <w:rsid w:val="0071133D"/>
    <w:rsid w:val="00711496"/>
    <w:rsid w:val="00711508"/>
    <w:rsid w:val="00711A28"/>
    <w:rsid w:val="00717BBC"/>
    <w:rsid w:val="007223F6"/>
    <w:rsid w:val="007232B9"/>
    <w:rsid w:val="007242C2"/>
    <w:rsid w:val="00726A43"/>
    <w:rsid w:val="00726E7C"/>
    <w:rsid w:val="00731F4A"/>
    <w:rsid w:val="007320FA"/>
    <w:rsid w:val="00733656"/>
    <w:rsid w:val="007346BC"/>
    <w:rsid w:val="0073581C"/>
    <w:rsid w:val="0074132B"/>
    <w:rsid w:val="00741600"/>
    <w:rsid w:val="007422F5"/>
    <w:rsid w:val="0074371E"/>
    <w:rsid w:val="007441CC"/>
    <w:rsid w:val="00746329"/>
    <w:rsid w:val="00746D28"/>
    <w:rsid w:val="00752881"/>
    <w:rsid w:val="00752955"/>
    <w:rsid w:val="00752A17"/>
    <w:rsid w:val="00754423"/>
    <w:rsid w:val="007566A3"/>
    <w:rsid w:val="00757852"/>
    <w:rsid w:val="00762F72"/>
    <w:rsid w:val="007657B3"/>
    <w:rsid w:val="00765D15"/>
    <w:rsid w:val="00766A8E"/>
    <w:rsid w:val="00771675"/>
    <w:rsid w:val="007813F0"/>
    <w:rsid w:val="00785441"/>
    <w:rsid w:val="00786950"/>
    <w:rsid w:val="00790F8F"/>
    <w:rsid w:val="00791406"/>
    <w:rsid w:val="00794393"/>
    <w:rsid w:val="00794A31"/>
    <w:rsid w:val="007961A5"/>
    <w:rsid w:val="00796CA0"/>
    <w:rsid w:val="007971D8"/>
    <w:rsid w:val="007A0784"/>
    <w:rsid w:val="007A1DC4"/>
    <w:rsid w:val="007A24F7"/>
    <w:rsid w:val="007A327A"/>
    <w:rsid w:val="007A5DC5"/>
    <w:rsid w:val="007B5BEE"/>
    <w:rsid w:val="007B6D4D"/>
    <w:rsid w:val="007C0E10"/>
    <w:rsid w:val="007C1036"/>
    <w:rsid w:val="007C2E2B"/>
    <w:rsid w:val="007D0F9B"/>
    <w:rsid w:val="007D7AC2"/>
    <w:rsid w:val="007E0119"/>
    <w:rsid w:val="007E0AD5"/>
    <w:rsid w:val="007E210E"/>
    <w:rsid w:val="007E441E"/>
    <w:rsid w:val="007E60E5"/>
    <w:rsid w:val="007E7D25"/>
    <w:rsid w:val="007F0069"/>
    <w:rsid w:val="007F1260"/>
    <w:rsid w:val="007F77ED"/>
    <w:rsid w:val="007F7E4F"/>
    <w:rsid w:val="0080067D"/>
    <w:rsid w:val="00801CF1"/>
    <w:rsid w:val="008020BB"/>
    <w:rsid w:val="0080394D"/>
    <w:rsid w:val="00814DEA"/>
    <w:rsid w:val="008165EC"/>
    <w:rsid w:val="0082403B"/>
    <w:rsid w:val="0083007A"/>
    <w:rsid w:val="00833322"/>
    <w:rsid w:val="00836FF0"/>
    <w:rsid w:val="00841674"/>
    <w:rsid w:val="00845DC5"/>
    <w:rsid w:val="00850923"/>
    <w:rsid w:val="00850B44"/>
    <w:rsid w:val="00852236"/>
    <w:rsid w:val="00852F54"/>
    <w:rsid w:val="00853491"/>
    <w:rsid w:val="00854054"/>
    <w:rsid w:val="00854702"/>
    <w:rsid w:val="00855B79"/>
    <w:rsid w:val="00861350"/>
    <w:rsid w:val="00863093"/>
    <w:rsid w:val="008668A6"/>
    <w:rsid w:val="00867A62"/>
    <w:rsid w:val="00870B36"/>
    <w:rsid w:val="00873740"/>
    <w:rsid w:val="0087408A"/>
    <w:rsid w:val="00877DB7"/>
    <w:rsid w:val="00880C34"/>
    <w:rsid w:val="0088159B"/>
    <w:rsid w:val="0088654B"/>
    <w:rsid w:val="00886B8D"/>
    <w:rsid w:val="00887B5B"/>
    <w:rsid w:val="00896DFD"/>
    <w:rsid w:val="008A088B"/>
    <w:rsid w:val="008A1834"/>
    <w:rsid w:val="008B2E84"/>
    <w:rsid w:val="008B450A"/>
    <w:rsid w:val="008B6794"/>
    <w:rsid w:val="008B79D7"/>
    <w:rsid w:val="008C4B33"/>
    <w:rsid w:val="008C6C95"/>
    <w:rsid w:val="008C770F"/>
    <w:rsid w:val="008D138F"/>
    <w:rsid w:val="008D42F4"/>
    <w:rsid w:val="008D55F7"/>
    <w:rsid w:val="008D62BB"/>
    <w:rsid w:val="008D7AA6"/>
    <w:rsid w:val="008E1EDF"/>
    <w:rsid w:val="008E2872"/>
    <w:rsid w:val="008E49E3"/>
    <w:rsid w:val="008E5B84"/>
    <w:rsid w:val="008F191B"/>
    <w:rsid w:val="008F65BE"/>
    <w:rsid w:val="00900712"/>
    <w:rsid w:val="00901D63"/>
    <w:rsid w:val="00903A34"/>
    <w:rsid w:val="00904DE9"/>
    <w:rsid w:val="009050CC"/>
    <w:rsid w:val="00906A66"/>
    <w:rsid w:val="00906DAA"/>
    <w:rsid w:val="009075F1"/>
    <w:rsid w:val="00907768"/>
    <w:rsid w:val="00907C3C"/>
    <w:rsid w:val="009111B6"/>
    <w:rsid w:val="009160A9"/>
    <w:rsid w:val="009214B8"/>
    <w:rsid w:val="00921A0F"/>
    <w:rsid w:val="00925E15"/>
    <w:rsid w:val="00927337"/>
    <w:rsid w:val="00927C6B"/>
    <w:rsid w:val="00927E7A"/>
    <w:rsid w:val="00930429"/>
    <w:rsid w:val="0093050D"/>
    <w:rsid w:val="00930A55"/>
    <w:rsid w:val="0093250A"/>
    <w:rsid w:val="009341CE"/>
    <w:rsid w:val="00944786"/>
    <w:rsid w:val="00945C23"/>
    <w:rsid w:val="0095091C"/>
    <w:rsid w:val="00950DFD"/>
    <w:rsid w:val="009532D9"/>
    <w:rsid w:val="00957F1E"/>
    <w:rsid w:val="009649C0"/>
    <w:rsid w:val="00972895"/>
    <w:rsid w:val="009772AD"/>
    <w:rsid w:val="009778C2"/>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4E47"/>
    <w:rsid w:val="009B7F1C"/>
    <w:rsid w:val="009C14A4"/>
    <w:rsid w:val="009C2684"/>
    <w:rsid w:val="009C354E"/>
    <w:rsid w:val="009C4FA7"/>
    <w:rsid w:val="009C7A75"/>
    <w:rsid w:val="009D3937"/>
    <w:rsid w:val="009D5653"/>
    <w:rsid w:val="009D6B8D"/>
    <w:rsid w:val="009D7ECF"/>
    <w:rsid w:val="009E19DB"/>
    <w:rsid w:val="009E53A6"/>
    <w:rsid w:val="009E542B"/>
    <w:rsid w:val="009E5E7A"/>
    <w:rsid w:val="009E7BB2"/>
    <w:rsid w:val="009F07E2"/>
    <w:rsid w:val="009F3121"/>
    <w:rsid w:val="009F3403"/>
    <w:rsid w:val="009F4EE1"/>
    <w:rsid w:val="009F596B"/>
    <w:rsid w:val="009F6AD9"/>
    <w:rsid w:val="00A021A0"/>
    <w:rsid w:val="00A15247"/>
    <w:rsid w:val="00A15977"/>
    <w:rsid w:val="00A203FF"/>
    <w:rsid w:val="00A228C5"/>
    <w:rsid w:val="00A22F0E"/>
    <w:rsid w:val="00A240E1"/>
    <w:rsid w:val="00A31148"/>
    <w:rsid w:val="00A31454"/>
    <w:rsid w:val="00A31BBE"/>
    <w:rsid w:val="00A35B1D"/>
    <w:rsid w:val="00A3709F"/>
    <w:rsid w:val="00A37A9B"/>
    <w:rsid w:val="00A37F4C"/>
    <w:rsid w:val="00A416C3"/>
    <w:rsid w:val="00A42054"/>
    <w:rsid w:val="00A478C2"/>
    <w:rsid w:val="00A503F7"/>
    <w:rsid w:val="00A51828"/>
    <w:rsid w:val="00A51D9F"/>
    <w:rsid w:val="00A5596D"/>
    <w:rsid w:val="00A559EE"/>
    <w:rsid w:val="00A57A43"/>
    <w:rsid w:val="00A60CFD"/>
    <w:rsid w:val="00A615A8"/>
    <w:rsid w:val="00A63E27"/>
    <w:rsid w:val="00A64125"/>
    <w:rsid w:val="00A701DA"/>
    <w:rsid w:val="00A73C50"/>
    <w:rsid w:val="00A770C9"/>
    <w:rsid w:val="00A77ACB"/>
    <w:rsid w:val="00A77F51"/>
    <w:rsid w:val="00A81C6F"/>
    <w:rsid w:val="00A8417D"/>
    <w:rsid w:val="00A86342"/>
    <w:rsid w:val="00A86E0E"/>
    <w:rsid w:val="00A94406"/>
    <w:rsid w:val="00AA35AB"/>
    <w:rsid w:val="00AB257D"/>
    <w:rsid w:val="00AB34AD"/>
    <w:rsid w:val="00AC6166"/>
    <w:rsid w:val="00AD0F40"/>
    <w:rsid w:val="00AD2455"/>
    <w:rsid w:val="00AD3963"/>
    <w:rsid w:val="00AD4442"/>
    <w:rsid w:val="00AD5FE4"/>
    <w:rsid w:val="00AD6403"/>
    <w:rsid w:val="00AE4179"/>
    <w:rsid w:val="00AF1AA4"/>
    <w:rsid w:val="00AF39BC"/>
    <w:rsid w:val="00AF4440"/>
    <w:rsid w:val="00AF459E"/>
    <w:rsid w:val="00AF796C"/>
    <w:rsid w:val="00B00E5E"/>
    <w:rsid w:val="00B017D3"/>
    <w:rsid w:val="00B01A92"/>
    <w:rsid w:val="00B029DC"/>
    <w:rsid w:val="00B046A9"/>
    <w:rsid w:val="00B04FA6"/>
    <w:rsid w:val="00B05AEC"/>
    <w:rsid w:val="00B21C10"/>
    <w:rsid w:val="00B22FD8"/>
    <w:rsid w:val="00B2383D"/>
    <w:rsid w:val="00B25014"/>
    <w:rsid w:val="00B269A7"/>
    <w:rsid w:val="00B32D35"/>
    <w:rsid w:val="00B34E48"/>
    <w:rsid w:val="00B47D3B"/>
    <w:rsid w:val="00B6022C"/>
    <w:rsid w:val="00B63E4B"/>
    <w:rsid w:val="00B64668"/>
    <w:rsid w:val="00B70B57"/>
    <w:rsid w:val="00B74D61"/>
    <w:rsid w:val="00B771A6"/>
    <w:rsid w:val="00B77ADD"/>
    <w:rsid w:val="00B77F10"/>
    <w:rsid w:val="00B817F8"/>
    <w:rsid w:val="00B841F0"/>
    <w:rsid w:val="00B93B31"/>
    <w:rsid w:val="00B94768"/>
    <w:rsid w:val="00BA226D"/>
    <w:rsid w:val="00BA28CF"/>
    <w:rsid w:val="00BB26B2"/>
    <w:rsid w:val="00BB351B"/>
    <w:rsid w:val="00BB4D70"/>
    <w:rsid w:val="00BC13C0"/>
    <w:rsid w:val="00BC3294"/>
    <w:rsid w:val="00BC6A80"/>
    <w:rsid w:val="00BC7A25"/>
    <w:rsid w:val="00BC7C3C"/>
    <w:rsid w:val="00BD0FB2"/>
    <w:rsid w:val="00BD6AA3"/>
    <w:rsid w:val="00BD71B2"/>
    <w:rsid w:val="00BE18F3"/>
    <w:rsid w:val="00BE5FDC"/>
    <w:rsid w:val="00BF0C78"/>
    <w:rsid w:val="00BF3452"/>
    <w:rsid w:val="00BF74D3"/>
    <w:rsid w:val="00BF7CA7"/>
    <w:rsid w:val="00C00C69"/>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2E6F"/>
    <w:rsid w:val="00C344E6"/>
    <w:rsid w:val="00C42CAB"/>
    <w:rsid w:val="00C45EE8"/>
    <w:rsid w:val="00C4715A"/>
    <w:rsid w:val="00C508EE"/>
    <w:rsid w:val="00C510BB"/>
    <w:rsid w:val="00C54739"/>
    <w:rsid w:val="00C547AE"/>
    <w:rsid w:val="00C57A32"/>
    <w:rsid w:val="00C60892"/>
    <w:rsid w:val="00C621B1"/>
    <w:rsid w:val="00C625B5"/>
    <w:rsid w:val="00C62CF9"/>
    <w:rsid w:val="00C67129"/>
    <w:rsid w:val="00C67A13"/>
    <w:rsid w:val="00C67C36"/>
    <w:rsid w:val="00C73D50"/>
    <w:rsid w:val="00C74460"/>
    <w:rsid w:val="00C74A67"/>
    <w:rsid w:val="00C77427"/>
    <w:rsid w:val="00C77552"/>
    <w:rsid w:val="00C82FA9"/>
    <w:rsid w:val="00C832CA"/>
    <w:rsid w:val="00C846CD"/>
    <w:rsid w:val="00C93454"/>
    <w:rsid w:val="00C93812"/>
    <w:rsid w:val="00C97C27"/>
    <w:rsid w:val="00CA1A57"/>
    <w:rsid w:val="00CA1C30"/>
    <w:rsid w:val="00CA522C"/>
    <w:rsid w:val="00CA7045"/>
    <w:rsid w:val="00CB369F"/>
    <w:rsid w:val="00CB51CC"/>
    <w:rsid w:val="00CC136B"/>
    <w:rsid w:val="00CC6F3E"/>
    <w:rsid w:val="00CD07E5"/>
    <w:rsid w:val="00CD21E2"/>
    <w:rsid w:val="00CD314B"/>
    <w:rsid w:val="00CD5F08"/>
    <w:rsid w:val="00CD78C2"/>
    <w:rsid w:val="00CE1916"/>
    <w:rsid w:val="00CE2E82"/>
    <w:rsid w:val="00CE2FFB"/>
    <w:rsid w:val="00CE322E"/>
    <w:rsid w:val="00CE3F15"/>
    <w:rsid w:val="00CE67D8"/>
    <w:rsid w:val="00CE6F46"/>
    <w:rsid w:val="00CF34F9"/>
    <w:rsid w:val="00CF5A3A"/>
    <w:rsid w:val="00D01EDD"/>
    <w:rsid w:val="00D049FA"/>
    <w:rsid w:val="00D05D98"/>
    <w:rsid w:val="00D124E1"/>
    <w:rsid w:val="00D124EA"/>
    <w:rsid w:val="00D13646"/>
    <w:rsid w:val="00D14F6D"/>
    <w:rsid w:val="00D15DD5"/>
    <w:rsid w:val="00D20B06"/>
    <w:rsid w:val="00D25E18"/>
    <w:rsid w:val="00D2789F"/>
    <w:rsid w:val="00D3145C"/>
    <w:rsid w:val="00D32893"/>
    <w:rsid w:val="00D32F8F"/>
    <w:rsid w:val="00D331BE"/>
    <w:rsid w:val="00D36079"/>
    <w:rsid w:val="00D43B8F"/>
    <w:rsid w:val="00D4515D"/>
    <w:rsid w:val="00D5014F"/>
    <w:rsid w:val="00D54216"/>
    <w:rsid w:val="00D55DFE"/>
    <w:rsid w:val="00D628D3"/>
    <w:rsid w:val="00D64231"/>
    <w:rsid w:val="00D64820"/>
    <w:rsid w:val="00D66576"/>
    <w:rsid w:val="00D677A1"/>
    <w:rsid w:val="00D70E25"/>
    <w:rsid w:val="00D747CA"/>
    <w:rsid w:val="00D74D5B"/>
    <w:rsid w:val="00D76862"/>
    <w:rsid w:val="00D77866"/>
    <w:rsid w:val="00D8158A"/>
    <w:rsid w:val="00D82766"/>
    <w:rsid w:val="00D83DCE"/>
    <w:rsid w:val="00D9075F"/>
    <w:rsid w:val="00D948CB"/>
    <w:rsid w:val="00DA144D"/>
    <w:rsid w:val="00DA1B83"/>
    <w:rsid w:val="00DA4B82"/>
    <w:rsid w:val="00DA74F2"/>
    <w:rsid w:val="00DA74F8"/>
    <w:rsid w:val="00DA7EF1"/>
    <w:rsid w:val="00DB2296"/>
    <w:rsid w:val="00DB3145"/>
    <w:rsid w:val="00DB4695"/>
    <w:rsid w:val="00DB488E"/>
    <w:rsid w:val="00DB5021"/>
    <w:rsid w:val="00DB5EE3"/>
    <w:rsid w:val="00DB6C64"/>
    <w:rsid w:val="00DC2ADC"/>
    <w:rsid w:val="00DC4C86"/>
    <w:rsid w:val="00DC504F"/>
    <w:rsid w:val="00DC51DB"/>
    <w:rsid w:val="00DD077F"/>
    <w:rsid w:val="00DD0B29"/>
    <w:rsid w:val="00DD4458"/>
    <w:rsid w:val="00DE06D7"/>
    <w:rsid w:val="00DE0BCE"/>
    <w:rsid w:val="00DE23EC"/>
    <w:rsid w:val="00DE3F7C"/>
    <w:rsid w:val="00DE4DAA"/>
    <w:rsid w:val="00DE6206"/>
    <w:rsid w:val="00DF0270"/>
    <w:rsid w:val="00DF1FB5"/>
    <w:rsid w:val="00DF509A"/>
    <w:rsid w:val="00DF774E"/>
    <w:rsid w:val="00E01A70"/>
    <w:rsid w:val="00E0290E"/>
    <w:rsid w:val="00E07E9B"/>
    <w:rsid w:val="00E11FB9"/>
    <w:rsid w:val="00E13267"/>
    <w:rsid w:val="00E154FD"/>
    <w:rsid w:val="00E2092D"/>
    <w:rsid w:val="00E2263B"/>
    <w:rsid w:val="00E23256"/>
    <w:rsid w:val="00E23632"/>
    <w:rsid w:val="00E329F5"/>
    <w:rsid w:val="00E34148"/>
    <w:rsid w:val="00E368F3"/>
    <w:rsid w:val="00E434B1"/>
    <w:rsid w:val="00E46B43"/>
    <w:rsid w:val="00E70098"/>
    <w:rsid w:val="00E70508"/>
    <w:rsid w:val="00E71EE5"/>
    <w:rsid w:val="00E75EE9"/>
    <w:rsid w:val="00E76C6D"/>
    <w:rsid w:val="00E77353"/>
    <w:rsid w:val="00E7756A"/>
    <w:rsid w:val="00E80555"/>
    <w:rsid w:val="00E82E4E"/>
    <w:rsid w:val="00E86148"/>
    <w:rsid w:val="00E90833"/>
    <w:rsid w:val="00E90FD9"/>
    <w:rsid w:val="00E91C14"/>
    <w:rsid w:val="00E9274B"/>
    <w:rsid w:val="00E93E0F"/>
    <w:rsid w:val="00E94A7D"/>
    <w:rsid w:val="00E9609B"/>
    <w:rsid w:val="00E96C94"/>
    <w:rsid w:val="00E97BA4"/>
    <w:rsid w:val="00EB1754"/>
    <w:rsid w:val="00EB1836"/>
    <w:rsid w:val="00EB2F8F"/>
    <w:rsid w:val="00EB4CFA"/>
    <w:rsid w:val="00EB5057"/>
    <w:rsid w:val="00EB6459"/>
    <w:rsid w:val="00EB6A41"/>
    <w:rsid w:val="00EC1CBB"/>
    <w:rsid w:val="00EC2BC8"/>
    <w:rsid w:val="00ED425E"/>
    <w:rsid w:val="00ED6A9B"/>
    <w:rsid w:val="00ED737A"/>
    <w:rsid w:val="00ED7F1B"/>
    <w:rsid w:val="00EE1E3B"/>
    <w:rsid w:val="00EE4622"/>
    <w:rsid w:val="00EE566B"/>
    <w:rsid w:val="00EF13B0"/>
    <w:rsid w:val="00EF2C22"/>
    <w:rsid w:val="00EF3BC7"/>
    <w:rsid w:val="00EF5444"/>
    <w:rsid w:val="00EF775D"/>
    <w:rsid w:val="00EF7868"/>
    <w:rsid w:val="00F00D97"/>
    <w:rsid w:val="00F02178"/>
    <w:rsid w:val="00F049E2"/>
    <w:rsid w:val="00F06767"/>
    <w:rsid w:val="00F06BD9"/>
    <w:rsid w:val="00F137D2"/>
    <w:rsid w:val="00F14E59"/>
    <w:rsid w:val="00F204BC"/>
    <w:rsid w:val="00F204E5"/>
    <w:rsid w:val="00F2528E"/>
    <w:rsid w:val="00F25CC7"/>
    <w:rsid w:val="00F263A2"/>
    <w:rsid w:val="00F26E1E"/>
    <w:rsid w:val="00F30D91"/>
    <w:rsid w:val="00F3580A"/>
    <w:rsid w:val="00F36DC6"/>
    <w:rsid w:val="00F374ED"/>
    <w:rsid w:val="00F37A29"/>
    <w:rsid w:val="00F442DE"/>
    <w:rsid w:val="00F456EB"/>
    <w:rsid w:val="00F464EF"/>
    <w:rsid w:val="00F46572"/>
    <w:rsid w:val="00F4720E"/>
    <w:rsid w:val="00F50DDF"/>
    <w:rsid w:val="00F5112B"/>
    <w:rsid w:val="00F51AD9"/>
    <w:rsid w:val="00F51D4A"/>
    <w:rsid w:val="00F54CBE"/>
    <w:rsid w:val="00F55E4C"/>
    <w:rsid w:val="00F61642"/>
    <w:rsid w:val="00F65893"/>
    <w:rsid w:val="00F73209"/>
    <w:rsid w:val="00F74F50"/>
    <w:rsid w:val="00F801EB"/>
    <w:rsid w:val="00F82E29"/>
    <w:rsid w:val="00F83FED"/>
    <w:rsid w:val="00F84AF5"/>
    <w:rsid w:val="00F85130"/>
    <w:rsid w:val="00F857FF"/>
    <w:rsid w:val="00F90C5C"/>
    <w:rsid w:val="00F93482"/>
    <w:rsid w:val="00FA6FB8"/>
    <w:rsid w:val="00FB345C"/>
    <w:rsid w:val="00FB6BC9"/>
    <w:rsid w:val="00FC0887"/>
    <w:rsid w:val="00FC4A82"/>
    <w:rsid w:val="00FC571F"/>
    <w:rsid w:val="00FD029B"/>
    <w:rsid w:val="00FD0ABA"/>
    <w:rsid w:val="00FD30EC"/>
    <w:rsid w:val="00FE00DE"/>
    <w:rsid w:val="00FE08BE"/>
    <w:rsid w:val="00FE0F3D"/>
    <w:rsid w:val="00FE16DD"/>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A9CD8"/>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AA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4912">
      <w:bodyDiv w:val="1"/>
      <w:marLeft w:val="0"/>
      <w:marRight w:val="0"/>
      <w:marTop w:val="0"/>
      <w:marBottom w:val="0"/>
      <w:divBdr>
        <w:top w:val="none" w:sz="0" w:space="0" w:color="auto"/>
        <w:left w:val="none" w:sz="0" w:space="0" w:color="auto"/>
        <w:bottom w:val="none" w:sz="0" w:space="0" w:color="auto"/>
        <w:right w:val="none" w:sz="0" w:space="0" w:color="auto"/>
      </w:divBdr>
    </w:div>
    <w:div w:id="169948384">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1481949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5822176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25456349">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95114261">
      <w:bodyDiv w:val="1"/>
      <w:marLeft w:val="0"/>
      <w:marRight w:val="0"/>
      <w:marTop w:val="0"/>
      <w:marBottom w:val="0"/>
      <w:divBdr>
        <w:top w:val="none" w:sz="0" w:space="0" w:color="auto"/>
        <w:left w:val="none" w:sz="0" w:space="0" w:color="auto"/>
        <w:bottom w:val="none" w:sz="0" w:space="0" w:color="auto"/>
        <w:right w:val="none" w:sz="0" w:space="0" w:color="auto"/>
      </w:divBdr>
    </w:div>
    <w:div w:id="1900163987">
      <w:bodyDiv w:val="1"/>
      <w:marLeft w:val="0"/>
      <w:marRight w:val="0"/>
      <w:marTop w:val="0"/>
      <w:marBottom w:val="0"/>
      <w:divBdr>
        <w:top w:val="none" w:sz="0" w:space="0" w:color="auto"/>
        <w:left w:val="none" w:sz="0" w:space="0" w:color="auto"/>
        <w:bottom w:val="none" w:sz="0" w:space="0" w:color="auto"/>
        <w:right w:val="none" w:sz="0" w:space="0" w:color="auto"/>
      </w:divBdr>
    </w:div>
    <w:div w:id="20570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56122-A009-4A49-BC9B-077C7312E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1008</Words>
  <Characters>5546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6541</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2016-02-14T22:34:00Z</cp:lastPrinted>
  <dcterms:created xsi:type="dcterms:W3CDTF">2016-04-26T20:09:00Z</dcterms:created>
  <dcterms:modified xsi:type="dcterms:W3CDTF">2016-04-26T20:09:00Z</dcterms:modified>
</cp:coreProperties>
</file>