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26782" w14:textId="77777777" w:rsidR="00043104" w:rsidRDefault="00043104" w:rsidP="00BE18F3">
      <w:pPr>
        <w:spacing w:after="0"/>
        <w:jc w:val="center"/>
      </w:pPr>
    </w:p>
    <w:p w14:paraId="2149AF22" w14:textId="77777777" w:rsidR="00043104" w:rsidRDefault="00043104" w:rsidP="00BE18F3">
      <w:pPr>
        <w:spacing w:after="0"/>
        <w:jc w:val="center"/>
      </w:pPr>
    </w:p>
    <w:p w14:paraId="7B893172" w14:textId="77777777" w:rsidR="005F185A" w:rsidRPr="00BE18F3" w:rsidRDefault="005F185A" w:rsidP="00BE18F3">
      <w:pPr>
        <w:spacing w:after="0"/>
        <w:jc w:val="center"/>
      </w:pPr>
      <w:r w:rsidRPr="00BE18F3">
        <w:t>República de Colombia</w:t>
      </w:r>
    </w:p>
    <w:p w14:paraId="593ACF95" w14:textId="77777777" w:rsidR="005F185A" w:rsidRDefault="005F185A" w:rsidP="00BE18F3">
      <w:pPr>
        <w:jc w:val="center"/>
      </w:pPr>
      <w:r w:rsidRPr="00BE18F3">
        <w:t>Formato Común de Hoja Metodológica de Indicadores Ambientales</w:t>
      </w:r>
    </w:p>
    <w:p w14:paraId="13E0E72D" w14:textId="77777777" w:rsidR="00043104" w:rsidRDefault="00043104" w:rsidP="00BE18F3">
      <w:pPr>
        <w:jc w:val="center"/>
        <w:rPr>
          <w:bCs/>
        </w:rPr>
      </w:pPr>
    </w:p>
    <w:p w14:paraId="403A79FF" w14:textId="77777777" w:rsidR="005F185A" w:rsidRPr="00551672" w:rsidRDefault="009305FD" w:rsidP="00BE18F3">
      <w:pPr>
        <w:spacing w:after="0"/>
        <w:jc w:val="center"/>
        <w:rPr>
          <w:b/>
          <w:sz w:val="20"/>
        </w:rPr>
      </w:pPr>
      <w:r>
        <w:rPr>
          <w:b/>
          <w:sz w:val="20"/>
          <w:lang w:eastAsia="ar-SA"/>
        </w:rPr>
        <w:t xml:space="preserve">Porcentaje de </w:t>
      </w:r>
      <w:r w:rsidR="00DD7142">
        <w:rPr>
          <w:b/>
          <w:sz w:val="20"/>
          <w:lang w:eastAsia="ar-SA"/>
        </w:rPr>
        <w:t>á</w:t>
      </w:r>
      <w:r w:rsidR="00DD7142" w:rsidRPr="00DD7142">
        <w:rPr>
          <w:b/>
          <w:sz w:val="20"/>
          <w:lang w:eastAsia="ar-SA"/>
        </w:rPr>
        <w:t>reas de ecosistemas en restauración,</w:t>
      </w:r>
      <w:r w:rsidR="00DD7142">
        <w:rPr>
          <w:b/>
          <w:sz w:val="20"/>
          <w:lang w:eastAsia="ar-SA"/>
        </w:rPr>
        <w:t xml:space="preserve"> rehabilitación y reforestación</w:t>
      </w:r>
    </w:p>
    <w:p w14:paraId="1E66F093" w14:textId="77777777" w:rsidR="005F185A" w:rsidRDefault="005F185A" w:rsidP="00BE18F3">
      <w:pPr>
        <w:jc w:val="center"/>
      </w:pPr>
      <w:r w:rsidRPr="00B771A6">
        <w:t xml:space="preserve">(Hoja metodológica versión </w:t>
      </w:r>
      <w:r w:rsidR="006855FB">
        <w:t>1</w:t>
      </w:r>
      <w:r>
        <w:t>,</w:t>
      </w:r>
      <w:r w:rsidR="006855FB">
        <w:t>00</w:t>
      </w:r>
      <w:r w:rsidRPr="00B771A6">
        <w:t>)</w:t>
      </w:r>
    </w:p>
    <w:p w14:paraId="361172C7" w14:textId="77777777" w:rsidR="00043104" w:rsidRDefault="00043104"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0DDA3E90" w14:textId="77777777" w:rsidTr="00CA1A57">
        <w:trPr>
          <w:jc w:val="center"/>
        </w:trPr>
        <w:tc>
          <w:tcPr>
            <w:tcW w:w="4575" w:type="dxa"/>
          </w:tcPr>
          <w:p w14:paraId="6E27EF12"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0D0B842C"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089EE518" w14:textId="77777777" w:rsidR="005F185A" w:rsidRDefault="005F185A" w:rsidP="00CA1A57">
      <w:pPr>
        <w:spacing w:after="0"/>
      </w:pPr>
    </w:p>
    <w:p w14:paraId="566D166E" w14:textId="77777777" w:rsidR="00043104" w:rsidRPr="00B771A6" w:rsidRDefault="00043104" w:rsidP="00CA1A57">
      <w:pPr>
        <w:spacing w:after="0"/>
      </w:pPr>
    </w:p>
    <w:tbl>
      <w:tblPr>
        <w:tblW w:w="507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415"/>
        <w:gridCol w:w="8704"/>
      </w:tblGrid>
      <w:tr w:rsidR="005F185A" w:rsidRPr="00485431" w14:paraId="4BB2E679" w14:textId="77777777" w:rsidTr="007C37EA">
        <w:trPr>
          <w:trHeight w:val="20"/>
          <w:jc w:val="center"/>
        </w:trPr>
        <w:tc>
          <w:tcPr>
            <w:tcW w:w="5000" w:type="pct"/>
            <w:gridSpan w:val="2"/>
            <w:vAlign w:val="center"/>
          </w:tcPr>
          <w:p w14:paraId="52C787D5" w14:textId="77777777" w:rsidR="005F185A" w:rsidRPr="003D5913" w:rsidRDefault="005F185A" w:rsidP="00BE18F3">
            <w:pPr>
              <w:pStyle w:val="Ttulo5"/>
            </w:pPr>
            <w:r w:rsidRPr="003D5913">
              <w:t>Identificación del Indicador</w:t>
            </w:r>
          </w:p>
        </w:tc>
      </w:tr>
      <w:tr w:rsidR="00121693" w:rsidRPr="00B771A6" w14:paraId="150818EB" w14:textId="77777777" w:rsidTr="007C37EA">
        <w:trPr>
          <w:trHeight w:val="20"/>
          <w:jc w:val="center"/>
        </w:trPr>
        <w:tc>
          <w:tcPr>
            <w:tcW w:w="699" w:type="pct"/>
            <w:vAlign w:val="center"/>
          </w:tcPr>
          <w:p w14:paraId="29407F9C"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297" w:type="pct"/>
            <w:vAlign w:val="center"/>
          </w:tcPr>
          <w:p w14:paraId="2A6C3A5F"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71A1CBA9" w14:textId="77777777" w:rsidTr="007C37EA">
        <w:trPr>
          <w:trHeight w:val="20"/>
          <w:jc w:val="center"/>
        </w:trPr>
        <w:tc>
          <w:tcPr>
            <w:tcW w:w="699" w:type="pct"/>
            <w:vAlign w:val="center"/>
          </w:tcPr>
          <w:p w14:paraId="72B0B101" w14:textId="77777777" w:rsidR="00EB1836" w:rsidRDefault="00EB1836" w:rsidP="00D124E1">
            <w:pPr>
              <w:jc w:val="left"/>
              <w:rPr>
                <w:lang w:eastAsia="ar-SA"/>
              </w:rPr>
            </w:pPr>
            <w:r w:rsidRPr="00B771A6">
              <w:rPr>
                <w:lang w:eastAsia="ar-SA"/>
              </w:rPr>
              <w:t>Tema de referencia</w:t>
            </w:r>
          </w:p>
        </w:tc>
        <w:tc>
          <w:tcPr>
            <w:tcW w:w="4297" w:type="pct"/>
            <w:vAlign w:val="center"/>
          </w:tcPr>
          <w:p w14:paraId="7F83780F" w14:textId="77777777" w:rsidR="00EB1836" w:rsidRPr="00485431" w:rsidRDefault="00EB1836" w:rsidP="00BE18F3">
            <w:pPr>
              <w:rPr>
                <w:lang w:val="es-ES" w:eastAsia="ar-SA"/>
              </w:rPr>
            </w:pPr>
          </w:p>
        </w:tc>
      </w:tr>
      <w:tr w:rsidR="00121693" w:rsidRPr="005B05C5" w14:paraId="700D132E" w14:textId="77777777" w:rsidTr="007C37EA">
        <w:trPr>
          <w:trHeight w:val="20"/>
          <w:jc w:val="center"/>
        </w:trPr>
        <w:tc>
          <w:tcPr>
            <w:tcW w:w="699" w:type="pct"/>
            <w:vAlign w:val="center"/>
          </w:tcPr>
          <w:p w14:paraId="670F081B" w14:textId="77777777" w:rsidR="005F185A" w:rsidRDefault="005F185A" w:rsidP="00D124E1">
            <w:pPr>
              <w:spacing w:after="0"/>
              <w:jc w:val="left"/>
              <w:rPr>
                <w:lang w:eastAsia="ar-SA"/>
              </w:rPr>
            </w:pPr>
            <w:r w:rsidRPr="00C45EE8">
              <w:rPr>
                <w:lang w:eastAsia="ar-SA"/>
              </w:rPr>
              <w:t xml:space="preserve">Código de identificación </w:t>
            </w:r>
          </w:p>
        </w:tc>
        <w:tc>
          <w:tcPr>
            <w:tcW w:w="4297" w:type="pct"/>
            <w:vAlign w:val="center"/>
          </w:tcPr>
          <w:p w14:paraId="46B6DB6F" w14:textId="77777777" w:rsidR="005F185A" w:rsidRDefault="005F185A" w:rsidP="00BE18F3">
            <w:pPr>
              <w:rPr>
                <w:lang w:eastAsia="ar-SA"/>
              </w:rPr>
            </w:pPr>
          </w:p>
        </w:tc>
      </w:tr>
      <w:tr w:rsidR="00121693" w:rsidRPr="00B771A6" w14:paraId="43ADA8FD" w14:textId="77777777" w:rsidTr="007C37EA">
        <w:trPr>
          <w:trHeight w:val="20"/>
          <w:jc w:val="center"/>
        </w:trPr>
        <w:tc>
          <w:tcPr>
            <w:tcW w:w="699" w:type="pct"/>
            <w:vAlign w:val="center"/>
          </w:tcPr>
          <w:p w14:paraId="40A5AE18" w14:textId="77777777" w:rsidR="005F185A" w:rsidRPr="00746D28" w:rsidRDefault="005F185A" w:rsidP="00D124E1">
            <w:pPr>
              <w:jc w:val="left"/>
            </w:pPr>
            <w:r w:rsidRPr="00C115B5">
              <w:rPr>
                <w:lang w:eastAsia="ar-SA"/>
              </w:rPr>
              <w:t>Unidad de medida</w:t>
            </w:r>
          </w:p>
        </w:tc>
        <w:tc>
          <w:tcPr>
            <w:tcW w:w="4297" w:type="pct"/>
            <w:vAlign w:val="center"/>
          </w:tcPr>
          <w:p w14:paraId="2F14953A" w14:textId="77777777" w:rsidR="005F185A" w:rsidRPr="00485431" w:rsidRDefault="009305FD" w:rsidP="00BE18F3">
            <w:pPr>
              <w:rPr>
                <w:i/>
                <w:lang w:eastAsia="ar-SA"/>
              </w:rPr>
            </w:pPr>
            <w:r>
              <w:rPr>
                <w:lang w:eastAsia="ar-SA"/>
              </w:rPr>
              <w:t>Porcentaje</w:t>
            </w:r>
          </w:p>
        </w:tc>
      </w:tr>
      <w:tr w:rsidR="00121693" w:rsidRPr="00B771A6" w14:paraId="14BBE2A8" w14:textId="77777777" w:rsidTr="007C37EA">
        <w:trPr>
          <w:trHeight w:val="20"/>
          <w:jc w:val="center"/>
        </w:trPr>
        <w:tc>
          <w:tcPr>
            <w:tcW w:w="699" w:type="pct"/>
          </w:tcPr>
          <w:p w14:paraId="7838C05B" w14:textId="77777777" w:rsidR="005F185A" w:rsidRPr="009050CC" w:rsidRDefault="005F185A" w:rsidP="00475DF2">
            <w:pPr>
              <w:jc w:val="left"/>
              <w:rPr>
                <w:i/>
                <w:lang w:eastAsia="ar-SA"/>
              </w:rPr>
            </w:pPr>
            <w:r w:rsidRPr="00B771A6">
              <w:rPr>
                <w:lang w:eastAsia="ar-SA"/>
              </w:rPr>
              <w:t>Periodicidad</w:t>
            </w:r>
          </w:p>
        </w:tc>
        <w:tc>
          <w:tcPr>
            <w:tcW w:w="4297"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86D5746" w14:textId="77777777"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34386A15" w14:textId="77777777" w:rsidR="005F185A" w:rsidRPr="00CF34F9" w:rsidRDefault="007B672A"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34A6764"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3F27590A" w14:textId="77777777"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14:paraId="65B9DA4A"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5F83C20"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87E48D3" w14:textId="77777777"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638F9E10"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17AFA5F4"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6D441A83" w14:textId="77777777"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14:paraId="2FBC8F8F"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FDC30AC"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C7F4A8F" w14:textId="77777777"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68BA004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42AAC61E"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5E83FA1" w14:textId="77777777"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14:paraId="2A5C2BBD"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D06B8B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F138852" w14:textId="77777777"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69DE01D1"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4F8925C"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592E81F2" w14:textId="77777777"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14:paraId="3B6194C5"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995216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25E57A4" w14:textId="77777777"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683BF67B"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5F6BB728"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3A71F004" w14:textId="77777777"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14:paraId="38550DD0"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31FFB93C"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0464D5F8" w14:textId="77777777" w:rsidTr="007C37EA">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40118C4A" w14:textId="77777777" w:rsidR="005F185A" w:rsidRPr="00CF34F9" w:rsidRDefault="007B672A"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C3FCD9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36C02554" w14:textId="77777777" w:rsidR="005F185A" w:rsidRPr="00CF34F9" w:rsidRDefault="007B672A"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2B714564" w14:textId="77777777" w:rsidR="005F185A" w:rsidRPr="00B32D35" w:rsidRDefault="005F185A" w:rsidP="00BE18F3">
            <w:pPr>
              <w:rPr>
                <w:lang w:val="es-CR" w:eastAsia="ar-SA"/>
              </w:rPr>
            </w:pPr>
          </w:p>
          <w:p w14:paraId="337FCCF1" w14:textId="77777777" w:rsidR="005F185A" w:rsidRPr="00B32D35" w:rsidRDefault="005F185A" w:rsidP="00BE18F3">
            <w:pPr>
              <w:rPr>
                <w:lang w:val="es-CR" w:eastAsia="ar-SA"/>
              </w:rPr>
            </w:pPr>
          </w:p>
          <w:p w14:paraId="48E61B8F" w14:textId="77777777" w:rsidR="005F185A" w:rsidRPr="00B32D35" w:rsidRDefault="005F185A" w:rsidP="00BE18F3">
            <w:pPr>
              <w:rPr>
                <w:lang w:val="es-CR" w:eastAsia="ar-SA"/>
              </w:rPr>
            </w:pPr>
          </w:p>
          <w:p w14:paraId="3EBC06E7" w14:textId="77777777" w:rsidR="005F185A" w:rsidRPr="00B32D35" w:rsidRDefault="005F185A" w:rsidP="00BE18F3">
            <w:pPr>
              <w:rPr>
                <w:lang w:val="es-CR" w:eastAsia="ar-SA"/>
              </w:rPr>
            </w:pPr>
          </w:p>
          <w:p w14:paraId="4E61B079" w14:textId="77777777" w:rsidR="005F185A" w:rsidRPr="00B32D35" w:rsidRDefault="005F185A" w:rsidP="00CE322E">
            <w:pPr>
              <w:pStyle w:val="Sinespaciado1"/>
              <w:rPr>
                <w:rFonts w:cs="Arial"/>
                <w:sz w:val="18"/>
                <w:szCs w:val="18"/>
                <w:lang w:eastAsia="ar-SA"/>
              </w:rPr>
            </w:pPr>
          </w:p>
        </w:tc>
      </w:tr>
      <w:tr w:rsidR="00121693" w:rsidRPr="00B771A6" w14:paraId="73CB98C7" w14:textId="77777777" w:rsidTr="007C37EA">
        <w:trPr>
          <w:trHeight w:val="1936"/>
          <w:jc w:val="center"/>
        </w:trPr>
        <w:tc>
          <w:tcPr>
            <w:tcW w:w="699" w:type="pct"/>
          </w:tcPr>
          <w:p w14:paraId="06F31290" w14:textId="77777777" w:rsidR="005F185A" w:rsidRPr="009050CC" w:rsidRDefault="005F185A" w:rsidP="00475DF2">
            <w:pPr>
              <w:jc w:val="left"/>
              <w:rPr>
                <w:i/>
                <w:lang w:val="es-MX" w:eastAsia="ar-SA"/>
              </w:rPr>
            </w:pPr>
            <w:r w:rsidRPr="00B771A6">
              <w:rPr>
                <w:lang w:val="es-MX" w:eastAsia="ar-SA"/>
              </w:rPr>
              <w:t>Cobertura geográfica</w:t>
            </w:r>
          </w:p>
        </w:tc>
        <w:tc>
          <w:tcPr>
            <w:tcW w:w="4297" w:type="pct"/>
          </w:tcPr>
          <w:tbl>
            <w:tblPr>
              <w:tblpPr w:leftFromText="142" w:rightFromText="142" w:topFromText="539" w:vertAnchor="text" w:horzAnchor="margin" w:tblpY="1"/>
              <w:tblOverlap w:val="never"/>
              <w:tblW w:w="7645" w:type="dxa"/>
              <w:tblCellMar>
                <w:left w:w="0" w:type="dxa"/>
                <w:right w:w="0" w:type="dxa"/>
              </w:tblCellMar>
              <w:tblLook w:val="01E0" w:firstRow="1" w:lastRow="1" w:firstColumn="1" w:lastColumn="1" w:noHBand="0" w:noVBand="0"/>
            </w:tblPr>
            <w:tblGrid>
              <w:gridCol w:w="212"/>
              <w:gridCol w:w="1260"/>
              <w:gridCol w:w="6173"/>
            </w:tblGrid>
            <w:tr w:rsidR="005F185A" w:rsidRPr="00B32D35" w14:paraId="0078413B" w14:textId="77777777"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361BD563"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64D5FDD8"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7A61C06" w14:textId="77777777"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14:paraId="206B2E48"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4ADB3C53"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8501CF0" w14:textId="77777777"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1A8DE880"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511D3391"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11B2D909" w14:textId="77777777"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14:paraId="6473062A"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2BC07770"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01F3B13" w14:textId="77777777"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153CDD7A"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5B09556E"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0C8E512A" w14:textId="77777777"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14:paraId="192A00C7"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7B6C809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3B2C00B" w14:textId="77777777" w:rsidTr="007C37EA">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ACC7B2B"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14:paraId="219E025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73" w:type="dxa"/>
                  <w:tcBorders>
                    <w:bottom w:val="single" w:sz="8" w:space="0" w:color="auto"/>
                  </w:tcBorders>
                </w:tcPr>
                <w:p w14:paraId="45CC24F6" w14:textId="77777777" w:rsidR="005F185A" w:rsidRPr="00CF34F9" w:rsidRDefault="00C67129" w:rsidP="00E6580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sostenible</w:t>
                  </w:r>
                </w:p>
              </w:tc>
            </w:tr>
          </w:tbl>
          <w:p w14:paraId="3B7E3532" w14:textId="77777777" w:rsidR="005F185A" w:rsidRPr="00BD0FB2" w:rsidRDefault="005F185A" w:rsidP="00CE322E">
            <w:pPr>
              <w:pStyle w:val="Sinespaciado1"/>
              <w:rPr>
                <w:rFonts w:cs="Arial"/>
                <w:sz w:val="18"/>
                <w:szCs w:val="18"/>
                <w:lang w:eastAsia="ar-SA"/>
              </w:rPr>
            </w:pPr>
          </w:p>
        </w:tc>
      </w:tr>
      <w:tr w:rsidR="00121693" w:rsidRPr="00B771A6" w14:paraId="46A0EFE2" w14:textId="77777777" w:rsidTr="007C37EA">
        <w:trPr>
          <w:trHeight w:val="20"/>
          <w:jc w:val="center"/>
        </w:trPr>
        <w:tc>
          <w:tcPr>
            <w:tcW w:w="699" w:type="pct"/>
            <w:vAlign w:val="center"/>
          </w:tcPr>
          <w:p w14:paraId="64B0ED6C" w14:textId="77777777" w:rsidR="005F185A" w:rsidRPr="00D948CB" w:rsidRDefault="005F185A" w:rsidP="00BE18F3">
            <w:pPr>
              <w:rPr>
                <w:szCs w:val="20"/>
                <w:lang w:val="es-MX" w:eastAsia="ar-SA"/>
              </w:rPr>
            </w:pPr>
            <w:r w:rsidRPr="00D948CB">
              <w:rPr>
                <w:lang w:val="es-MX" w:eastAsia="ar-SA"/>
              </w:rPr>
              <w:t>Cobertura temporal</w:t>
            </w:r>
          </w:p>
        </w:tc>
        <w:tc>
          <w:tcPr>
            <w:tcW w:w="4297" w:type="pct"/>
            <w:vAlign w:val="center"/>
          </w:tcPr>
          <w:p w14:paraId="72912E0F" w14:textId="3EC213A9" w:rsidR="005F185A" w:rsidRPr="004E3984" w:rsidRDefault="00FE3CD2" w:rsidP="00BE18F3">
            <w:pPr>
              <w:rPr>
                <w:lang w:eastAsia="ar-SA"/>
              </w:rPr>
            </w:pPr>
            <w:r>
              <w:rPr>
                <w:lang w:eastAsia="ar-SA"/>
              </w:rPr>
              <w:t>2016</w:t>
            </w:r>
            <w:r w:rsidR="000A75C4">
              <w:rPr>
                <w:lang w:eastAsia="ar-SA"/>
              </w:rPr>
              <w:t>-</w:t>
            </w:r>
          </w:p>
        </w:tc>
      </w:tr>
      <w:tr w:rsidR="005F185A" w:rsidRPr="000E652E" w14:paraId="7F029E27" w14:textId="77777777" w:rsidTr="007C37EA">
        <w:trPr>
          <w:trHeight w:val="20"/>
          <w:jc w:val="center"/>
        </w:trPr>
        <w:tc>
          <w:tcPr>
            <w:tcW w:w="5000" w:type="pct"/>
            <w:gridSpan w:val="2"/>
            <w:vAlign w:val="center"/>
          </w:tcPr>
          <w:p w14:paraId="271F8373" w14:textId="167EB0C2" w:rsidR="005F185A" w:rsidRPr="00D77866" w:rsidRDefault="005F185A" w:rsidP="00E52302">
            <w:pPr>
              <w:pStyle w:val="Ttulo5"/>
            </w:pPr>
            <w:r w:rsidRPr="00D77866">
              <w:t>Descripción del Indicador</w:t>
            </w:r>
            <w:r w:rsidR="00C561F5">
              <w:t xml:space="preserve">     </w:t>
            </w:r>
          </w:p>
        </w:tc>
      </w:tr>
      <w:tr w:rsidR="00121693" w:rsidRPr="00597C4F" w14:paraId="19CA736D" w14:textId="77777777" w:rsidTr="007C37EA">
        <w:trPr>
          <w:trHeight w:val="20"/>
          <w:jc w:val="center"/>
        </w:trPr>
        <w:tc>
          <w:tcPr>
            <w:tcW w:w="699" w:type="pct"/>
            <w:vAlign w:val="center"/>
          </w:tcPr>
          <w:p w14:paraId="227A3408" w14:textId="77777777" w:rsidR="005F185A" w:rsidRPr="00746D28" w:rsidRDefault="005F185A" w:rsidP="00BE18F3">
            <w:r w:rsidRPr="00C115B5">
              <w:rPr>
                <w:lang w:eastAsia="ar-SA"/>
              </w:rPr>
              <w:t>Definición</w:t>
            </w:r>
          </w:p>
        </w:tc>
        <w:tc>
          <w:tcPr>
            <w:tcW w:w="4297" w:type="pct"/>
          </w:tcPr>
          <w:p w14:paraId="452AE61B" w14:textId="6C22835C" w:rsidR="005F185A" w:rsidRPr="002F43E6" w:rsidRDefault="002F43E6" w:rsidP="00B364A5">
            <w:pPr>
              <w:rPr>
                <w:lang w:val="es-ES"/>
              </w:rPr>
            </w:pPr>
            <w:r>
              <w:rPr>
                <w:lang w:val="es-ES"/>
              </w:rPr>
              <w:t xml:space="preserve">Mide la </w:t>
            </w:r>
            <w:r w:rsidR="00DD7142">
              <w:rPr>
                <w:lang w:val="es-ES"/>
              </w:rPr>
              <w:t xml:space="preserve">superficie </w:t>
            </w:r>
            <w:r w:rsidR="00DD7142" w:rsidRPr="00DD7142">
              <w:rPr>
                <w:lang w:val="es-ES"/>
              </w:rPr>
              <w:t>de ecosistemas en restauración, rehabilitación y reforestación</w:t>
            </w:r>
            <w:r w:rsidR="00DD7142">
              <w:rPr>
                <w:lang w:val="es-ES"/>
              </w:rPr>
              <w:t xml:space="preserve">, </w:t>
            </w:r>
            <w:r w:rsidR="00597C4F">
              <w:rPr>
                <w:lang w:val="es-ES"/>
              </w:rPr>
              <w:t xml:space="preserve">con respecto a la meta de </w:t>
            </w:r>
            <w:r w:rsidR="00597C4F" w:rsidRPr="002F43E6">
              <w:rPr>
                <w:lang w:val="es-ES"/>
              </w:rPr>
              <w:t xml:space="preserve">áreas </w:t>
            </w:r>
            <w:r w:rsidR="00DD7142" w:rsidRPr="00DD7142">
              <w:rPr>
                <w:lang w:val="es-ES"/>
              </w:rPr>
              <w:t xml:space="preserve">en restauración, rehabilitación y </w:t>
            </w:r>
            <w:r w:rsidR="00B364A5">
              <w:rPr>
                <w:lang w:val="es-ES"/>
              </w:rPr>
              <w:t xml:space="preserve">recuperación </w:t>
            </w:r>
            <w:r w:rsidR="00DD7142">
              <w:rPr>
                <w:lang w:val="es-ES"/>
              </w:rPr>
              <w:t>priorizadas por l</w:t>
            </w:r>
            <w:r w:rsidR="00597C4F">
              <w:rPr>
                <w:lang w:val="es-ES"/>
              </w:rPr>
              <w:t>a Corporación.</w:t>
            </w:r>
          </w:p>
        </w:tc>
      </w:tr>
      <w:tr w:rsidR="00121693" w:rsidRPr="00B771A6" w14:paraId="19989A8E" w14:textId="77777777" w:rsidTr="007C37EA">
        <w:trPr>
          <w:trHeight w:val="20"/>
          <w:jc w:val="center"/>
        </w:trPr>
        <w:tc>
          <w:tcPr>
            <w:tcW w:w="699" w:type="pct"/>
          </w:tcPr>
          <w:p w14:paraId="06BAD95E" w14:textId="77777777" w:rsidR="005F185A" w:rsidRPr="00B771A6" w:rsidRDefault="005F185A" w:rsidP="009733BD">
            <w:pPr>
              <w:jc w:val="left"/>
              <w:rPr>
                <w:lang w:eastAsia="ar-SA"/>
              </w:rPr>
            </w:pPr>
            <w:r w:rsidRPr="00B771A6">
              <w:rPr>
                <w:lang w:eastAsia="ar-SA"/>
              </w:rPr>
              <w:t>Pertinencia</w:t>
            </w:r>
          </w:p>
        </w:tc>
        <w:tc>
          <w:tcPr>
            <w:tcW w:w="4297" w:type="pct"/>
          </w:tcPr>
          <w:p w14:paraId="4931AA8A" w14:textId="77777777" w:rsidR="005F185A"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7033DD7D" w14:textId="77777777" w:rsidR="00163F89" w:rsidRDefault="00C834F8" w:rsidP="00BE18F3">
            <w:pPr>
              <w:rPr>
                <w:lang w:val="es-ES"/>
              </w:rPr>
            </w:pPr>
            <w:r>
              <w:rPr>
                <w:lang w:val="es-ES"/>
              </w:rPr>
              <w:t xml:space="preserve">El indicador busca hacer seguimiento a la contribución de las CAR a </w:t>
            </w:r>
            <w:r w:rsidR="000208E7" w:rsidRPr="000208E7">
              <w:rPr>
                <w:lang w:val="es-ES"/>
              </w:rPr>
              <w:t xml:space="preserve">la </w:t>
            </w:r>
            <w:r w:rsidR="009D43A9" w:rsidRPr="000208E7">
              <w:rPr>
                <w:lang w:val="es-ES"/>
              </w:rPr>
              <w:t xml:space="preserve">Política Nacional </w:t>
            </w:r>
            <w:r w:rsidR="000208E7" w:rsidRPr="000208E7">
              <w:rPr>
                <w:lang w:val="es-ES"/>
              </w:rPr>
              <w:t xml:space="preserve">de </w:t>
            </w:r>
            <w:r w:rsidR="009D43A9">
              <w:rPr>
                <w:lang w:val="es-ES"/>
              </w:rPr>
              <w:t xml:space="preserve">Gestión Integral </w:t>
            </w:r>
            <w:r w:rsidR="00FD2063">
              <w:rPr>
                <w:lang w:val="es-ES"/>
              </w:rPr>
              <w:t xml:space="preserve">de la </w:t>
            </w:r>
            <w:r w:rsidR="009D43A9">
              <w:rPr>
                <w:lang w:val="es-ES"/>
              </w:rPr>
              <w:t xml:space="preserve">Biodiversidad </w:t>
            </w:r>
            <w:r w:rsidR="00597C4F">
              <w:rPr>
                <w:lang w:val="es-ES"/>
              </w:rPr>
              <w:t xml:space="preserve">y sus </w:t>
            </w:r>
            <w:r w:rsidR="009D43A9">
              <w:rPr>
                <w:lang w:val="es-ES"/>
              </w:rPr>
              <w:t xml:space="preserve">Servicios Ecosistémicos </w:t>
            </w:r>
            <w:r w:rsidR="00597C4F">
              <w:rPr>
                <w:lang w:val="es-ES"/>
              </w:rPr>
              <w:t>y espec</w:t>
            </w:r>
            <w:r w:rsidR="00CA0EB1">
              <w:rPr>
                <w:lang w:val="es-ES"/>
              </w:rPr>
              <w:t xml:space="preserve">íficamente </w:t>
            </w:r>
            <w:r w:rsidR="00E129EC">
              <w:rPr>
                <w:lang w:val="es-ES"/>
              </w:rPr>
              <w:t xml:space="preserve">las acciones relacionadas con la </w:t>
            </w:r>
            <w:r w:rsidR="00E129EC" w:rsidRPr="00E129EC">
              <w:rPr>
                <w:lang w:val="es-ES"/>
              </w:rPr>
              <w:t>restauración, recuperación y rehabilitación de ecosistemas</w:t>
            </w:r>
            <w:r w:rsidR="00E129EC">
              <w:rPr>
                <w:lang w:val="es-ES"/>
              </w:rPr>
              <w:t>.</w:t>
            </w:r>
          </w:p>
          <w:p w14:paraId="6701FD1D" w14:textId="46F003D6" w:rsidR="000208E7" w:rsidRPr="005944E6" w:rsidRDefault="00597C4F" w:rsidP="00BE18F3">
            <w:pPr>
              <w:rPr>
                <w:lang w:val="es-ES"/>
              </w:rPr>
            </w:pPr>
            <w:r w:rsidRPr="005944E6">
              <w:rPr>
                <w:lang w:val="es-ES"/>
              </w:rPr>
              <w:t xml:space="preserve">Contribución a la </w:t>
            </w:r>
            <w:r w:rsidR="0065447B" w:rsidRPr="005944E6">
              <w:rPr>
                <w:lang w:val="es-ES"/>
              </w:rPr>
              <w:t>Meta del plan de desarrollo</w:t>
            </w:r>
            <w:r w:rsidRPr="005944E6">
              <w:rPr>
                <w:lang w:val="es-ES"/>
              </w:rPr>
              <w:t xml:space="preserve"> (</w:t>
            </w:r>
            <w:r w:rsidR="00DD7142" w:rsidRPr="005944E6">
              <w:rPr>
                <w:lang w:val="es-ES"/>
              </w:rPr>
              <w:t>Hectáreas en Proceso de Restauración</w:t>
            </w:r>
            <w:r w:rsidRPr="005944E6">
              <w:rPr>
                <w:lang w:val="es-ES"/>
              </w:rPr>
              <w:t>)</w:t>
            </w:r>
          </w:p>
          <w:p w14:paraId="525824F7" w14:textId="77777777" w:rsidR="005F185A" w:rsidRPr="005944E6" w:rsidRDefault="00C67129" w:rsidP="00BE18F3">
            <w:pPr>
              <w:rPr>
                <w:b/>
                <w:lang w:val="es-MX" w:eastAsia="ar-SA"/>
              </w:rPr>
            </w:pPr>
            <w:r w:rsidRPr="005944E6">
              <w:rPr>
                <w:b/>
                <w:lang w:val="es-MX" w:eastAsia="ar-SA"/>
              </w:rPr>
              <w:t>Normatividad de soporte:</w:t>
            </w:r>
          </w:p>
          <w:p w14:paraId="1A8EF2FF" w14:textId="28511D25" w:rsidR="00FC346E" w:rsidRPr="005944E6" w:rsidRDefault="00FC346E" w:rsidP="009E50CC">
            <w:pPr>
              <w:tabs>
                <w:tab w:val="left" w:pos="463"/>
              </w:tabs>
              <w:spacing w:after="0"/>
              <w:rPr>
                <w:rFonts w:asciiTheme="minorHAnsi" w:hAnsiTheme="minorHAnsi"/>
              </w:rPr>
            </w:pPr>
            <w:r w:rsidRPr="005944E6">
              <w:rPr>
                <w:rFonts w:asciiTheme="minorHAnsi" w:hAnsiTheme="minorHAnsi"/>
              </w:rPr>
              <w:t>Decreto 1076 de 20</w:t>
            </w:r>
            <w:r w:rsidR="005944E6" w:rsidRPr="005944E6">
              <w:rPr>
                <w:rFonts w:asciiTheme="minorHAnsi" w:hAnsiTheme="minorHAnsi"/>
              </w:rPr>
              <w:t>15</w:t>
            </w:r>
            <w:bookmarkStart w:id="0" w:name="_GoBack"/>
            <w:bookmarkEnd w:id="0"/>
            <w:r w:rsidR="005944E6" w:rsidRPr="005944E6">
              <w:rPr>
                <w:rFonts w:asciiTheme="minorHAnsi" w:hAnsiTheme="minorHAnsi"/>
              </w:rPr>
              <w:t>.</w:t>
            </w:r>
          </w:p>
          <w:p w14:paraId="1BF6814C" w14:textId="77777777" w:rsidR="005944E6" w:rsidRPr="005944E6" w:rsidRDefault="005944E6" w:rsidP="009733BD">
            <w:pPr>
              <w:rPr>
                <w:rFonts w:asciiTheme="minorHAnsi" w:hAnsiTheme="minorHAnsi"/>
              </w:rPr>
            </w:pPr>
          </w:p>
          <w:p w14:paraId="7D90DE6D" w14:textId="77777777" w:rsidR="009733BD" w:rsidRPr="005944E6" w:rsidRDefault="00FD2063" w:rsidP="009733BD">
            <w:pPr>
              <w:rPr>
                <w:b/>
                <w:lang w:val="es-MX" w:eastAsia="ar-SA"/>
              </w:rPr>
            </w:pPr>
            <w:r w:rsidRPr="005944E6">
              <w:rPr>
                <w:b/>
                <w:lang w:val="es-MX" w:eastAsia="ar-SA"/>
              </w:rPr>
              <w:lastRenderedPageBreak/>
              <w:t>Documentos de referencia:</w:t>
            </w:r>
          </w:p>
          <w:p w14:paraId="39B1F74E" w14:textId="77777777" w:rsidR="00DD7142" w:rsidRPr="005944E6" w:rsidRDefault="00DD7142" w:rsidP="00DD7142">
            <w:pPr>
              <w:spacing w:after="0"/>
              <w:rPr>
                <w:lang w:val="es-ES"/>
              </w:rPr>
            </w:pPr>
            <w:r w:rsidRPr="005944E6">
              <w:rPr>
                <w:lang w:val="es-ES"/>
              </w:rPr>
              <w:t>Política Nacional de Gestión Integral de la Biodiversidad y sus Servicios Ecosistémicos</w:t>
            </w:r>
          </w:p>
          <w:p w14:paraId="51B9EC7A" w14:textId="5ACB143A" w:rsidR="00DD7142" w:rsidRPr="005944E6" w:rsidRDefault="00CF09E4" w:rsidP="005944E6">
            <w:pPr>
              <w:spacing w:after="0"/>
              <w:rPr>
                <w:lang w:val="es-ES"/>
              </w:rPr>
            </w:pPr>
            <w:r w:rsidRPr="005944E6">
              <w:rPr>
                <w:lang w:val="es-ES"/>
              </w:rPr>
              <w:t>Plan Nacional de Restauración</w:t>
            </w:r>
          </w:p>
          <w:p w14:paraId="64B1F1DD" w14:textId="77777777" w:rsidR="003D1B95" w:rsidRPr="003D1B95" w:rsidRDefault="003D1B95" w:rsidP="00597C4F">
            <w:pPr>
              <w:rPr>
                <w:b/>
                <w:sz w:val="20"/>
                <w:szCs w:val="20"/>
                <w:lang w:val="es-MX" w:eastAsia="ar-SA"/>
              </w:rPr>
            </w:pPr>
          </w:p>
        </w:tc>
      </w:tr>
      <w:tr w:rsidR="00121693" w:rsidRPr="00B771A6" w14:paraId="7F19795A" w14:textId="77777777" w:rsidTr="007C37EA">
        <w:trPr>
          <w:trHeight w:val="20"/>
          <w:jc w:val="center"/>
        </w:trPr>
        <w:tc>
          <w:tcPr>
            <w:tcW w:w="699" w:type="pct"/>
            <w:vAlign w:val="center"/>
          </w:tcPr>
          <w:p w14:paraId="0E6E0950" w14:textId="77777777" w:rsidR="005F185A" w:rsidRPr="00B771A6" w:rsidRDefault="005F185A" w:rsidP="00BE18F3">
            <w:pPr>
              <w:rPr>
                <w:bCs/>
                <w:lang w:eastAsia="ar-SA"/>
              </w:rPr>
            </w:pPr>
            <w:r w:rsidRPr="00B771A6">
              <w:rPr>
                <w:lang w:val="es-MX" w:eastAsia="ar-SA"/>
              </w:rPr>
              <w:lastRenderedPageBreak/>
              <w:t>Metas / Estándares</w:t>
            </w:r>
          </w:p>
        </w:tc>
        <w:tc>
          <w:tcPr>
            <w:tcW w:w="4297" w:type="pct"/>
            <w:vAlign w:val="center"/>
          </w:tcPr>
          <w:p w14:paraId="2E67FFBB" w14:textId="77777777" w:rsidR="0027380F" w:rsidRPr="003D1B95" w:rsidRDefault="0027380F" w:rsidP="003D1B95">
            <w:pPr>
              <w:rPr>
                <w:lang w:val="es-MX" w:eastAsia="ar-SA"/>
              </w:rPr>
            </w:pPr>
          </w:p>
          <w:p w14:paraId="66CA6F37" w14:textId="77777777" w:rsidR="005F185A" w:rsidRPr="003D1B95" w:rsidRDefault="005F185A" w:rsidP="00BE18F3">
            <w:pPr>
              <w:rPr>
                <w:lang w:val="es-MX" w:eastAsia="ar-SA"/>
              </w:rPr>
            </w:pPr>
          </w:p>
        </w:tc>
      </w:tr>
      <w:tr w:rsidR="00121693" w:rsidRPr="00B771A6" w14:paraId="615B345D" w14:textId="77777777" w:rsidTr="007C37EA">
        <w:trPr>
          <w:trHeight w:val="20"/>
          <w:jc w:val="center"/>
        </w:trPr>
        <w:tc>
          <w:tcPr>
            <w:tcW w:w="699" w:type="pct"/>
          </w:tcPr>
          <w:p w14:paraId="0F5172E0" w14:textId="77777777" w:rsidR="005F185A" w:rsidRPr="00B771A6" w:rsidRDefault="005F185A" w:rsidP="00475DF2">
            <w:pPr>
              <w:jc w:val="left"/>
              <w:rPr>
                <w:lang w:eastAsia="ar-SA"/>
              </w:rPr>
            </w:pPr>
            <w:r w:rsidRPr="00B771A6">
              <w:rPr>
                <w:lang w:eastAsia="ar-SA"/>
              </w:rPr>
              <w:t>Marco conceptual</w:t>
            </w:r>
          </w:p>
        </w:tc>
        <w:tc>
          <w:tcPr>
            <w:tcW w:w="4297" w:type="pct"/>
          </w:tcPr>
          <w:p w14:paraId="303F152A" w14:textId="77777777" w:rsidR="00E129EC" w:rsidRDefault="00652EA5" w:rsidP="00C10184">
            <w:pPr>
              <w:tabs>
                <w:tab w:val="left" w:pos="601"/>
              </w:tabs>
              <w:rPr>
                <w:rFonts w:asciiTheme="minorHAnsi" w:hAnsiTheme="minorHAnsi"/>
              </w:rPr>
            </w:pPr>
            <w:r>
              <w:rPr>
                <w:rFonts w:asciiTheme="minorHAnsi" w:hAnsiTheme="minorHAnsi"/>
              </w:rPr>
              <w:t>El Plan Nacional de Restauración concibe l</w:t>
            </w:r>
            <w:r w:rsidR="00C10184">
              <w:rPr>
                <w:rFonts w:asciiTheme="minorHAnsi" w:hAnsiTheme="minorHAnsi"/>
              </w:rPr>
              <w:t xml:space="preserve">a restauración, en su visión amplia, </w:t>
            </w:r>
            <w:r>
              <w:rPr>
                <w:rFonts w:asciiTheme="minorHAnsi" w:hAnsiTheme="minorHAnsi"/>
              </w:rPr>
              <w:t xml:space="preserve">como el restablecimiento </w:t>
            </w:r>
            <w:r w:rsidR="00C10184" w:rsidRPr="00C10184">
              <w:rPr>
                <w:rFonts w:asciiTheme="minorHAnsi" w:hAnsiTheme="minorHAnsi"/>
              </w:rPr>
              <w:t>parcial o totalmente la composición, estructura y función de la biodiversidad, que hayan sido alterados o degradados.</w:t>
            </w:r>
          </w:p>
          <w:p w14:paraId="1AD334F8" w14:textId="22BE4BE4" w:rsidR="00E129EC" w:rsidRDefault="00E129EC" w:rsidP="00C10184">
            <w:pPr>
              <w:tabs>
                <w:tab w:val="left" w:pos="601"/>
              </w:tabs>
              <w:rPr>
                <w:rFonts w:asciiTheme="minorHAnsi" w:hAnsiTheme="minorHAnsi"/>
              </w:rPr>
            </w:pPr>
            <w:r>
              <w:rPr>
                <w:rFonts w:asciiTheme="minorHAnsi" w:hAnsiTheme="minorHAnsi"/>
              </w:rPr>
              <w:t xml:space="preserve">La restauración ecológica, por su parte, </w:t>
            </w:r>
            <w:r w:rsidRPr="00E129EC">
              <w:rPr>
                <w:rFonts w:asciiTheme="minorHAnsi" w:hAnsiTheme="minorHAnsi"/>
              </w:rPr>
              <w:t>es el proceso de ayudar al restablecimiento de un ecosistema que se ha degradado, dañado o destruido. Es una actividad deliberada que inicia o acelera la recuperación de un ecosistema con respecto a su salud, integridad y sostenibilidad y busca iniciar o facilitar la reanudación de estos procesos, los cuales retornarán el ecosistema a la trayectoria deseada.</w:t>
            </w:r>
          </w:p>
          <w:p w14:paraId="173237BB" w14:textId="77777777" w:rsidR="00652EA5" w:rsidRDefault="00652EA5" w:rsidP="00C10184">
            <w:pPr>
              <w:tabs>
                <w:tab w:val="left" w:pos="601"/>
              </w:tabs>
              <w:rPr>
                <w:rFonts w:asciiTheme="minorHAnsi" w:hAnsiTheme="minorHAnsi"/>
              </w:rPr>
            </w:pPr>
            <w:r w:rsidRPr="00652EA5">
              <w:rPr>
                <w:rFonts w:asciiTheme="minorHAnsi" w:hAnsiTheme="minorHAnsi"/>
              </w:rPr>
              <w:t xml:space="preserve">La rehabilitación </w:t>
            </w:r>
            <w:r>
              <w:rPr>
                <w:rFonts w:asciiTheme="minorHAnsi" w:hAnsiTheme="minorHAnsi"/>
              </w:rPr>
              <w:t xml:space="preserve">de ecosistemas </w:t>
            </w:r>
            <w:r w:rsidRPr="00652EA5">
              <w:rPr>
                <w:rFonts w:asciiTheme="minorHAnsi" w:hAnsiTheme="minorHAnsi"/>
              </w:rPr>
              <w:t>enfatiza la reparación de los procesos, la productividad y los servicios de un ecosistema. Comparte con la restauración un enfoque fundamental en los ecosistemas históricos o preexistentes como modelos o referencias, pero las dos actividades difieren en sus metas y estrategias.</w:t>
            </w:r>
          </w:p>
          <w:p w14:paraId="7C90C544" w14:textId="77777777" w:rsidR="004D675C" w:rsidRDefault="00FA21E9" w:rsidP="00C10184">
            <w:pPr>
              <w:tabs>
                <w:tab w:val="left" w:pos="601"/>
              </w:tabs>
              <w:rPr>
                <w:rFonts w:asciiTheme="minorHAnsi" w:hAnsiTheme="minorHAnsi"/>
              </w:rPr>
            </w:pPr>
            <w:r>
              <w:rPr>
                <w:rFonts w:asciiTheme="minorHAnsi" w:hAnsiTheme="minorHAnsi"/>
              </w:rPr>
              <w:t xml:space="preserve">La </w:t>
            </w:r>
            <w:r w:rsidRPr="00FA21E9">
              <w:rPr>
                <w:rFonts w:asciiTheme="minorHAnsi" w:hAnsiTheme="minorHAnsi"/>
              </w:rPr>
              <w:t>recuperación</w:t>
            </w:r>
            <w:r>
              <w:rPr>
                <w:rFonts w:asciiTheme="minorHAnsi" w:hAnsiTheme="minorHAnsi"/>
              </w:rPr>
              <w:t xml:space="preserve"> </w:t>
            </w:r>
            <w:r w:rsidRPr="00FA21E9">
              <w:rPr>
                <w:rFonts w:asciiTheme="minorHAnsi" w:hAnsiTheme="minorHAnsi"/>
              </w:rPr>
              <w:t>de ecosistemas</w:t>
            </w:r>
            <w:r>
              <w:rPr>
                <w:rFonts w:asciiTheme="minorHAnsi" w:hAnsiTheme="minorHAnsi"/>
              </w:rPr>
              <w:t xml:space="preserve"> </w:t>
            </w:r>
            <w:r w:rsidRPr="00FA21E9">
              <w:rPr>
                <w:rFonts w:asciiTheme="minorHAnsi" w:hAnsiTheme="minorHAnsi"/>
              </w:rPr>
              <w:t>inc</w:t>
            </w:r>
            <w:r w:rsidR="0046543B">
              <w:rPr>
                <w:rFonts w:asciiTheme="minorHAnsi" w:hAnsiTheme="minorHAnsi"/>
              </w:rPr>
              <w:t>luye</w:t>
            </w:r>
            <w:r w:rsidRPr="00FA21E9">
              <w:rPr>
                <w:rFonts w:asciiTheme="minorHAnsi" w:hAnsiTheme="minorHAnsi"/>
              </w:rPr>
              <w:t xml:space="preserve"> la estabilización del terreno, el aseguramiento de la seguridad pública, el mejoramiento estético y, por lo general, el retorno de las tierras a lo que se consideraría un propósito útil dentro del contexto regional</w:t>
            </w:r>
            <w:r>
              <w:rPr>
                <w:rFonts w:asciiTheme="minorHAnsi" w:hAnsiTheme="minorHAnsi"/>
              </w:rPr>
              <w:t>.</w:t>
            </w:r>
          </w:p>
          <w:p w14:paraId="0BDDC9CB" w14:textId="77777777" w:rsidR="001C64A3" w:rsidRDefault="001C64A3" w:rsidP="001C64A3">
            <w:pPr>
              <w:tabs>
                <w:tab w:val="left" w:pos="601"/>
              </w:tabs>
              <w:rPr>
                <w:rFonts w:asciiTheme="minorHAnsi" w:hAnsiTheme="minorHAnsi"/>
              </w:rPr>
            </w:pPr>
            <w:r w:rsidRPr="001C64A3">
              <w:rPr>
                <w:rFonts w:asciiTheme="minorHAnsi" w:hAnsiTheme="minorHAnsi"/>
              </w:rPr>
              <w:t>Se debe tener en cuenta que la restauración es un proceso a largo plazo</w:t>
            </w:r>
            <w:r>
              <w:rPr>
                <w:rFonts w:asciiTheme="minorHAnsi" w:hAnsiTheme="minorHAnsi"/>
              </w:rPr>
              <w:t xml:space="preserve"> por lo que só</w:t>
            </w:r>
            <w:r w:rsidRPr="001C64A3">
              <w:rPr>
                <w:rFonts w:asciiTheme="minorHAnsi" w:hAnsiTheme="minorHAnsi"/>
              </w:rPr>
              <w:t>lo el establecimiento (revegetación) no significa que el ecosistema ha</w:t>
            </w:r>
            <w:r>
              <w:rPr>
                <w:rFonts w:asciiTheme="minorHAnsi" w:hAnsiTheme="minorHAnsi"/>
              </w:rPr>
              <w:t>ya</w:t>
            </w:r>
            <w:r w:rsidRPr="001C64A3">
              <w:rPr>
                <w:rFonts w:asciiTheme="minorHAnsi" w:hAnsiTheme="minorHAnsi"/>
              </w:rPr>
              <w:t xml:space="preserve"> sido restaurado, si no que corresponde a una fase en el proceso, por lo tanto</w:t>
            </w:r>
            <w:r>
              <w:rPr>
                <w:rFonts w:asciiTheme="minorHAnsi" w:hAnsiTheme="minorHAnsi"/>
              </w:rPr>
              <w:t>,</w:t>
            </w:r>
            <w:r w:rsidRPr="001C64A3">
              <w:rPr>
                <w:rFonts w:asciiTheme="minorHAnsi" w:hAnsiTheme="minorHAnsi"/>
              </w:rPr>
              <w:t xml:space="preserve"> las hectáreas establecidas se encuentran en “Proceso de restauración”</w:t>
            </w:r>
            <w:r>
              <w:rPr>
                <w:rFonts w:asciiTheme="minorHAnsi" w:hAnsiTheme="minorHAnsi"/>
              </w:rPr>
              <w:t>.</w:t>
            </w:r>
          </w:p>
          <w:p w14:paraId="56932725" w14:textId="566367AE" w:rsidR="001C64A3" w:rsidRPr="001C64A3" w:rsidRDefault="001C64A3" w:rsidP="001C64A3">
            <w:pPr>
              <w:tabs>
                <w:tab w:val="left" w:pos="601"/>
              </w:tabs>
              <w:rPr>
                <w:rFonts w:asciiTheme="minorHAnsi" w:hAnsiTheme="minorHAnsi"/>
              </w:rPr>
            </w:pPr>
            <w:r w:rsidRPr="001C64A3">
              <w:rPr>
                <w:rFonts w:asciiTheme="minorHAnsi" w:hAnsiTheme="minorHAnsi"/>
              </w:rPr>
              <w:t>Se considera que el proyecto de restauración, en este caso el área, se encuentra en proceso de restauración cuando se ha</w:t>
            </w:r>
            <w:r w:rsidR="00E25029">
              <w:rPr>
                <w:rFonts w:asciiTheme="minorHAnsi" w:hAnsiTheme="minorHAnsi"/>
              </w:rPr>
              <w:t>n</w:t>
            </w:r>
            <w:r w:rsidRPr="001C64A3">
              <w:rPr>
                <w:rFonts w:asciiTheme="minorHAnsi" w:hAnsiTheme="minorHAnsi"/>
              </w:rPr>
              <w:t xml:space="preserve"> realizado la</w:t>
            </w:r>
            <w:r w:rsidR="00E25029">
              <w:rPr>
                <w:rFonts w:asciiTheme="minorHAnsi" w:hAnsiTheme="minorHAnsi"/>
              </w:rPr>
              <w:t>s</w:t>
            </w:r>
            <w:r w:rsidRPr="001C64A3">
              <w:rPr>
                <w:rFonts w:asciiTheme="minorHAnsi" w:hAnsiTheme="minorHAnsi"/>
              </w:rPr>
              <w:t xml:space="preserve"> </w:t>
            </w:r>
            <w:r w:rsidR="00E25029">
              <w:rPr>
                <w:rFonts w:asciiTheme="minorHAnsi" w:hAnsiTheme="minorHAnsi"/>
              </w:rPr>
              <w:t xml:space="preserve">etapas </w:t>
            </w:r>
            <w:r w:rsidRPr="001C64A3">
              <w:rPr>
                <w:rFonts w:asciiTheme="minorHAnsi" w:hAnsiTheme="minorHAnsi"/>
              </w:rPr>
              <w:t xml:space="preserve">de </w:t>
            </w:r>
            <w:r w:rsidR="00E25029">
              <w:rPr>
                <w:rFonts w:asciiTheme="minorHAnsi" w:hAnsiTheme="minorHAnsi"/>
              </w:rPr>
              <w:t>un</w:t>
            </w:r>
            <w:r w:rsidR="00E25029" w:rsidRPr="001C64A3">
              <w:rPr>
                <w:rFonts w:asciiTheme="minorHAnsi" w:hAnsiTheme="minorHAnsi"/>
              </w:rPr>
              <w:t xml:space="preserve"> </w:t>
            </w:r>
            <w:r w:rsidRPr="001C64A3">
              <w:rPr>
                <w:rFonts w:asciiTheme="minorHAnsi" w:hAnsiTheme="minorHAnsi"/>
              </w:rPr>
              <w:t xml:space="preserve">proyecto de restauración. </w:t>
            </w:r>
          </w:p>
          <w:p w14:paraId="66518B55" w14:textId="3E8D4FA9" w:rsidR="001C64A3" w:rsidRPr="00597C4F" w:rsidRDefault="001C64A3" w:rsidP="00E25029">
            <w:pPr>
              <w:tabs>
                <w:tab w:val="left" w:pos="601"/>
              </w:tabs>
              <w:rPr>
                <w:rFonts w:asciiTheme="minorHAnsi" w:hAnsiTheme="minorHAnsi"/>
              </w:rPr>
            </w:pPr>
            <w:r>
              <w:rPr>
                <w:rFonts w:asciiTheme="minorHAnsi" w:hAnsiTheme="minorHAnsi"/>
              </w:rPr>
              <w:t>L</w:t>
            </w:r>
            <w:r w:rsidRPr="001C64A3">
              <w:rPr>
                <w:rFonts w:asciiTheme="minorHAnsi" w:hAnsiTheme="minorHAnsi"/>
              </w:rPr>
              <w:t xml:space="preserve">as </w:t>
            </w:r>
            <w:r w:rsidR="00E25029">
              <w:rPr>
                <w:rFonts w:asciiTheme="minorHAnsi" w:hAnsiTheme="minorHAnsi"/>
              </w:rPr>
              <w:t xml:space="preserve">mencionadas etapas </w:t>
            </w:r>
            <w:r w:rsidRPr="001C64A3">
              <w:rPr>
                <w:rFonts w:asciiTheme="minorHAnsi" w:hAnsiTheme="minorHAnsi"/>
              </w:rPr>
              <w:t xml:space="preserve">de un proyecto de restauración, </w:t>
            </w:r>
            <w:r>
              <w:rPr>
                <w:rFonts w:asciiTheme="minorHAnsi" w:hAnsiTheme="minorHAnsi"/>
              </w:rPr>
              <w:t xml:space="preserve">identificadas en </w:t>
            </w:r>
            <w:r w:rsidRPr="001C64A3">
              <w:rPr>
                <w:rFonts w:asciiTheme="minorHAnsi" w:hAnsiTheme="minorHAnsi"/>
              </w:rPr>
              <w:t>el</w:t>
            </w:r>
            <w:r>
              <w:rPr>
                <w:rFonts w:asciiTheme="minorHAnsi" w:hAnsiTheme="minorHAnsi"/>
              </w:rPr>
              <w:t xml:space="preserve"> Plan Nacional de Restauración</w:t>
            </w:r>
            <w:r w:rsidR="00E25029">
              <w:rPr>
                <w:rFonts w:asciiTheme="minorHAnsi" w:hAnsiTheme="minorHAnsi"/>
              </w:rPr>
              <w:t>,</w:t>
            </w:r>
            <w:r>
              <w:rPr>
                <w:rFonts w:asciiTheme="minorHAnsi" w:hAnsiTheme="minorHAnsi"/>
              </w:rPr>
              <w:t xml:space="preserve"> son: a. p</w:t>
            </w:r>
            <w:r w:rsidRPr="001C64A3">
              <w:rPr>
                <w:rFonts w:asciiTheme="minorHAnsi" w:hAnsiTheme="minorHAnsi"/>
              </w:rPr>
              <w:t>laneación del proyecto de restauración</w:t>
            </w:r>
            <w:r>
              <w:rPr>
                <w:rFonts w:asciiTheme="minorHAnsi" w:hAnsiTheme="minorHAnsi"/>
              </w:rPr>
              <w:t>; b. e</w:t>
            </w:r>
            <w:r w:rsidRPr="001C64A3">
              <w:rPr>
                <w:rFonts w:asciiTheme="minorHAnsi" w:hAnsiTheme="minorHAnsi"/>
              </w:rPr>
              <w:t>jecución</w:t>
            </w:r>
            <w:r>
              <w:rPr>
                <w:rFonts w:asciiTheme="minorHAnsi" w:hAnsiTheme="minorHAnsi"/>
              </w:rPr>
              <w:t>; c. m</w:t>
            </w:r>
            <w:r w:rsidRPr="001C64A3">
              <w:rPr>
                <w:rFonts w:asciiTheme="minorHAnsi" w:hAnsiTheme="minorHAnsi"/>
              </w:rPr>
              <w:t>antenimiento</w:t>
            </w:r>
            <w:r>
              <w:rPr>
                <w:rFonts w:asciiTheme="minorHAnsi" w:hAnsiTheme="minorHAnsi"/>
              </w:rPr>
              <w:t>; d. m</w:t>
            </w:r>
            <w:r w:rsidRPr="001C64A3">
              <w:rPr>
                <w:rFonts w:asciiTheme="minorHAnsi" w:hAnsiTheme="minorHAnsi"/>
              </w:rPr>
              <w:t>onitoreo</w:t>
            </w:r>
            <w:r>
              <w:rPr>
                <w:rFonts w:asciiTheme="minorHAnsi" w:hAnsiTheme="minorHAnsi"/>
              </w:rPr>
              <w:t>; y e. d</w:t>
            </w:r>
            <w:r w:rsidRPr="001C64A3">
              <w:rPr>
                <w:rFonts w:asciiTheme="minorHAnsi" w:hAnsiTheme="minorHAnsi"/>
              </w:rPr>
              <w:t>ivulgación de modelos regionales</w:t>
            </w:r>
            <w:r>
              <w:rPr>
                <w:rFonts w:asciiTheme="minorHAnsi" w:hAnsiTheme="minorHAnsi"/>
              </w:rPr>
              <w:t>.</w:t>
            </w:r>
          </w:p>
        </w:tc>
      </w:tr>
      <w:tr w:rsidR="00121693" w:rsidRPr="00B771A6" w14:paraId="052EEE92" w14:textId="77777777" w:rsidTr="007C37EA">
        <w:trPr>
          <w:trHeight w:val="20"/>
          <w:jc w:val="center"/>
        </w:trPr>
        <w:tc>
          <w:tcPr>
            <w:tcW w:w="699" w:type="pct"/>
          </w:tcPr>
          <w:p w14:paraId="02F4B0A0" w14:textId="77777777" w:rsidR="005F185A" w:rsidRPr="00B771A6" w:rsidRDefault="005F185A" w:rsidP="00475DF2">
            <w:pPr>
              <w:jc w:val="left"/>
              <w:rPr>
                <w:lang w:eastAsia="ar-SA"/>
              </w:rPr>
            </w:pPr>
            <w:r w:rsidRPr="00B771A6">
              <w:rPr>
                <w:lang w:eastAsia="ar-SA"/>
              </w:rPr>
              <w:t>Fórmula de cálculo</w:t>
            </w:r>
          </w:p>
        </w:tc>
        <w:tc>
          <w:tcPr>
            <w:tcW w:w="4297" w:type="pct"/>
          </w:tcPr>
          <w:p w14:paraId="00289FA1" w14:textId="77777777" w:rsidR="00D76F2A" w:rsidRDefault="00262181" w:rsidP="00D76F2A">
            <w:pPr>
              <w:tabs>
                <w:tab w:val="left" w:pos="601"/>
              </w:tabs>
              <w:rPr>
                <w:b/>
              </w:rPr>
            </w:pPr>
            <w:r w:rsidRPr="00262181">
              <w:rPr>
                <w:b/>
              </w:rPr>
              <w:t>Porcentaje de áreas de ecosistemas en restauración, rehabilitación y reforestación</w:t>
            </w:r>
            <w:r w:rsidR="00D76F2A" w:rsidRPr="00D76F2A">
              <w:rPr>
                <w:b/>
              </w:rPr>
              <w:t xml:space="preserve"> </w:t>
            </w:r>
          </w:p>
          <w:p w14:paraId="31808B21" w14:textId="08E4C0CE" w:rsidR="00D76F2A" w:rsidRPr="001E399B" w:rsidRDefault="0068342A" w:rsidP="00D76F2A">
            <m:oMathPara>
              <m:oMathParaPr>
                <m:jc m:val="left"/>
              </m:oMathParaPr>
              <m:oMath>
                <m:sSub>
                  <m:sSubPr>
                    <m:ctrlPr>
                      <w:rPr>
                        <w:rFonts w:ascii="Cambria Math" w:hAnsi="Cambria Math"/>
                        <w:i/>
                        <w:sz w:val="20"/>
                      </w:rPr>
                    </m:ctrlPr>
                  </m:sSubPr>
                  <m:e>
                    <m:r>
                      <w:rPr>
                        <w:rFonts w:ascii="Cambria Math" w:hAnsi="Cambria Math"/>
                        <w:sz w:val="20"/>
                      </w:rPr>
                      <m:t>PAERRR</m:t>
                    </m:r>
                  </m:e>
                  <m:sub>
                    <m:r>
                      <w:rPr>
                        <w:rFonts w:ascii="Cambria Math" w:hAnsi="Cambria Math"/>
                        <w:sz w:val="20"/>
                      </w:rPr>
                      <m:t>t</m:t>
                    </m:r>
                  </m:sub>
                </m:sSub>
                <m:r>
                  <w:rPr>
                    <w:rFonts w:ascii="Cambria Math" w:hAnsi="Cambria Math"/>
                    <w:sz w:val="20"/>
                  </w:rPr>
                  <m:t xml:space="preserve">= </m:t>
                </m:r>
                <m:d>
                  <m:dPr>
                    <m:begChr m:val="["/>
                    <m:endChr m:val="]"/>
                    <m:ctrlPr>
                      <w:rPr>
                        <w:rFonts w:ascii="Cambria Math" w:hAnsi="Cambria Math"/>
                        <w:i/>
                        <w:sz w:val="20"/>
                      </w:rPr>
                    </m:ctrlPr>
                  </m:dPr>
                  <m:e>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AERRR</m:t>
                                </m:r>
                              </m:e>
                              <m:sub>
                                <m:r>
                                  <w:rPr>
                                    <w:rFonts w:ascii="Cambria Math" w:hAnsi="Cambria Math"/>
                                    <w:sz w:val="20"/>
                                  </w:rPr>
                                  <m:t>it</m:t>
                                </m:r>
                              </m:sub>
                            </m:sSub>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MAERR</m:t>
                                </m:r>
                              </m:e>
                              <m:sub>
                                <m:r>
                                  <w:rPr>
                                    <w:rFonts w:ascii="Cambria Math" w:hAnsi="Cambria Math"/>
                                    <w:sz w:val="20"/>
                                  </w:rPr>
                                  <m:t>it</m:t>
                                </m:r>
                              </m:sub>
                            </m:sSub>
                          </m:e>
                        </m:nary>
                      </m:den>
                    </m:f>
                  </m:e>
                </m:d>
                <m:r>
                  <w:rPr>
                    <w:rFonts w:ascii="Cambria Math" w:hAnsi="Cambria Math"/>
                    <w:sz w:val="20"/>
                  </w:rPr>
                  <m:t>x 100</m:t>
                </m:r>
              </m:oMath>
            </m:oMathPara>
          </w:p>
          <w:p w14:paraId="2B663ED6" w14:textId="77777777" w:rsidR="00D76F2A" w:rsidRPr="00224678" w:rsidRDefault="00D76F2A" w:rsidP="00D76F2A">
            <w:r w:rsidRPr="00224678">
              <w:t>Donde:</w:t>
            </w:r>
          </w:p>
          <w:p w14:paraId="0C8556C3" w14:textId="01894E55" w:rsidR="00D76F2A" w:rsidRDefault="00E129EC" w:rsidP="00D76F2A">
            <w:pPr>
              <w:tabs>
                <w:tab w:val="left" w:pos="601"/>
              </w:tabs>
            </w:pPr>
            <w:r>
              <w:t>PAERRR</w:t>
            </w:r>
            <w:r w:rsidR="00D76F2A">
              <w:t xml:space="preserve"> </w:t>
            </w:r>
            <w:r w:rsidR="00D76F2A" w:rsidRPr="001E399B">
              <w:rPr>
                <w:vertAlign w:val="subscript"/>
              </w:rPr>
              <w:t>t</w:t>
            </w:r>
            <w:r w:rsidR="00D76F2A">
              <w:t xml:space="preserve"> = </w:t>
            </w:r>
            <w:r w:rsidR="00CD7389" w:rsidRPr="00CD7389">
              <w:t xml:space="preserve">Porcentaje de áreas de ecosistemas en restauración, rehabilitación y </w:t>
            </w:r>
            <w:r w:rsidR="002D23F4">
              <w:t>recup</w:t>
            </w:r>
            <w:r>
              <w:t>e</w:t>
            </w:r>
            <w:r w:rsidR="002D23F4">
              <w:t>ración</w:t>
            </w:r>
            <w:r w:rsidR="00D76F2A">
              <w:t>, en el tiempo t.</w:t>
            </w:r>
          </w:p>
          <w:p w14:paraId="725E2119" w14:textId="00705652" w:rsidR="00D76F2A" w:rsidRDefault="00D76F2A" w:rsidP="00D76F2A">
            <w:pPr>
              <w:tabs>
                <w:tab w:val="left" w:pos="601"/>
              </w:tabs>
            </w:pPr>
            <w:r>
              <w:t>A</w:t>
            </w:r>
            <w:r w:rsidR="00E129EC">
              <w:t>ERRR</w:t>
            </w:r>
            <w:r>
              <w:t xml:space="preserve"> </w:t>
            </w:r>
            <w:r>
              <w:rPr>
                <w:vertAlign w:val="subscript"/>
              </w:rPr>
              <w:t>it</w:t>
            </w:r>
            <w:r>
              <w:t xml:space="preserve"> = Superficie de </w:t>
            </w:r>
            <w:r w:rsidRPr="00D76F2A">
              <w:t xml:space="preserve">áreas </w:t>
            </w:r>
            <w:r w:rsidR="000E0AD8" w:rsidRPr="00CD7389">
              <w:t xml:space="preserve">en restauración, rehabilitación y </w:t>
            </w:r>
            <w:r w:rsidR="002D23F4">
              <w:t xml:space="preserve">recuperación </w:t>
            </w:r>
            <w:r>
              <w:t>(ha), en el tiempo t.</w:t>
            </w:r>
          </w:p>
          <w:p w14:paraId="2028A702" w14:textId="019A70B7" w:rsidR="005F185A" w:rsidRDefault="00E129EC" w:rsidP="00F23B89">
            <w:pPr>
              <w:tabs>
                <w:tab w:val="left" w:pos="601"/>
              </w:tabs>
            </w:pPr>
            <w:r>
              <w:t>MAERRR</w:t>
            </w:r>
            <w:r w:rsidR="00D76F2A">
              <w:t xml:space="preserve"> </w:t>
            </w:r>
            <w:r w:rsidR="00D76F2A">
              <w:rPr>
                <w:vertAlign w:val="subscript"/>
              </w:rPr>
              <w:t>it</w:t>
            </w:r>
            <w:r w:rsidR="00D76F2A">
              <w:t xml:space="preserve"> = Meta </w:t>
            </w:r>
            <w:r w:rsidR="00D76F2A" w:rsidRPr="00235E8A">
              <w:t xml:space="preserve">de </w:t>
            </w:r>
            <w:r w:rsidR="00D76F2A" w:rsidRPr="00D76F2A">
              <w:t xml:space="preserve">áreas </w:t>
            </w:r>
            <w:r w:rsidR="000E0AD8" w:rsidRPr="00CD7389">
              <w:t>en restauración, rehabilitación y re</w:t>
            </w:r>
            <w:r>
              <w:t>cuperación</w:t>
            </w:r>
            <w:r w:rsidR="00D76F2A">
              <w:t xml:space="preserve"> (ha), en el tiempo t.</w:t>
            </w:r>
          </w:p>
          <w:p w14:paraId="1B712DB6" w14:textId="77777777" w:rsidR="009A3643" w:rsidRDefault="009A3643" w:rsidP="009A3643">
            <w:pPr>
              <w:tabs>
                <w:tab w:val="left" w:pos="601"/>
              </w:tabs>
            </w:pPr>
            <w:r w:rsidRPr="00A0758F">
              <w:rPr>
                <w:u w:val="single"/>
              </w:rPr>
              <w:t>Nota:</w:t>
            </w:r>
            <w:r>
              <w:t xml:space="preserve"> los ponderadores de las acciones serán definidos por las CAR teniendo en cuenta el presupuesto asignado para cada una de ellas. Por su parte, la ejecución de cada acción corresponde a la ejecución presupuestal de la acción (compromisos / presupuesto definitivo).</w:t>
            </w:r>
          </w:p>
          <w:p w14:paraId="529BB2FE" w14:textId="68EB06CF" w:rsidR="004A365E" w:rsidRPr="004A365E" w:rsidRDefault="004A365E" w:rsidP="009A3643">
            <w:pPr>
              <w:tabs>
                <w:tab w:val="left" w:pos="601"/>
              </w:tabs>
              <w:spacing w:after="0"/>
              <w:rPr>
                <w:b/>
              </w:rPr>
            </w:pPr>
            <w:r w:rsidRPr="004A365E">
              <w:rPr>
                <w:b/>
              </w:rPr>
              <w:t>Indicador complementario:</w:t>
            </w:r>
          </w:p>
          <w:p w14:paraId="3A2EAE1D" w14:textId="0E488818" w:rsidR="004A365E" w:rsidRPr="004A365E" w:rsidRDefault="004A365E" w:rsidP="004A365E">
            <w:pPr>
              <w:rPr>
                <w:b/>
              </w:rPr>
            </w:pPr>
            <w:r w:rsidRPr="004A365E">
              <w:rPr>
                <w:b/>
              </w:rPr>
              <w:t xml:space="preserve">Inversión asociada a restauración, rehabilitación y </w:t>
            </w:r>
            <w:r w:rsidR="002D23F4">
              <w:rPr>
                <w:b/>
              </w:rPr>
              <w:t>recuperación</w:t>
            </w:r>
            <w:r w:rsidR="002D23F4" w:rsidRPr="004A365E">
              <w:rPr>
                <w:b/>
              </w:rPr>
              <w:t xml:space="preserve"> </w:t>
            </w:r>
            <w:r w:rsidRPr="004A365E">
              <w:rPr>
                <w:b/>
              </w:rPr>
              <w:t xml:space="preserve">de los ecosistemas </w:t>
            </w:r>
            <w:r w:rsidR="00511ACB">
              <w:rPr>
                <w:b/>
              </w:rPr>
              <w:t xml:space="preserve">naturales </w:t>
            </w:r>
            <w:r w:rsidRPr="004A365E">
              <w:rPr>
                <w:b/>
              </w:rPr>
              <w:t>(Millones de $)</w:t>
            </w:r>
          </w:p>
          <w:p w14:paraId="2BDA6155" w14:textId="7E7C71EF" w:rsidR="000A1E43" w:rsidRPr="001E399B" w:rsidRDefault="0068342A" w:rsidP="000A1E43">
            <m:oMathPara>
              <m:oMathParaPr>
                <m:jc m:val="left"/>
              </m:oMathParaPr>
              <m:oMath>
                <m:sSub>
                  <m:sSubPr>
                    <m:ctrlPr>
                      <w:rPr>
                        <w:rFonts w:ascii="Cambria Math" w:hAnsi="Cambria Math"/>
                        <w:i/>
                        <w:sz w:val="20"/>
                      </w:rPr>
                    </m:ctrlPr>
                  </m:sSubPr>
                  <m:e>
                    <m:r>
                      <w:rPr>
                        <w:rFonts w:ascii="Cambria Math" w:hAnsi="Cambria Math"/>
                        <w:sz w:val="20"/>
                      </w:rPr>
                      <m:t>IRRR</m:t>
                    </m:r>
                  </m:e>
                  <m:sub>
                    <m:r>
                      <w:rPr>
                        <w:rFonts w:ascii="Cambria Math" w:hAnsi="Cambria Math"/>
                        <w:sz w:val="20"/>
                      </w:rPr>
                      <m:t>t</m:t>
                    </m:r>
                  </m:sub>
                </m:sSub>
                <m:r>
                  <w:rPr>
                    <w:rFonts w:ascii="Cambria Math" w:hAnsi="Cambria Math"/>
                    <w:sz w:val="20"/>
                  </w:rPr>
                  <m:t xml:space="preserve">= </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PDIRRR</m:t>
                        </m:r>
                      </m:e>
                      <m:sub>
                        <m:r>
                          <w:rPr>
                            <w:rFonts w:ascii="Cambria Math" w:hAnsi="Cambria Math"/>
                            <w:sz w:val="20"/>
                          </w:rPr>
                          <m:t>i</m:t>
                        </m:r>
                      </m:sub>
                    </m:sSub>
                  </m:e>
                </m:nary>
              </m:oMath>
            </m:oMathPara>
          </w:p>
          <w:p w14:paraId="73D4C8B3" w14:textId="77777777" w:rsidR="000A1E43" w:rsidRPr="00224678" w:rsidRDefault="000A1E43" w:rsidP="000A1E43">
            <w:r w:rsidRPr="00224678">
              <w:t>Donde:</w:t>
            </w:r>
          </w:p>
          <w:p w14:paraId="45247E87" w14:textId="080EBD23" w:rsidR="000A1E43" w:rsidRDefault="0099058E" w:rsidP="000A1E43">
            <w:pPr>
              <w:tabs>
                <w:tab w:val="left" w:pos="601"/>
              </w:tabs>
            </w:pPr>
            <w:r>
              <w:t>IRRR</w:t>
            </w:r>
            <w:r w:rsidR="000A1E43">
              <w:t xml:space="preserve"> </w:t>
            </w:r>
            <w:r w:rsidR="000A1E43">
              <w:rPr>
                <w:vertAlign w:val="subscript"/>
              </w:rPr>
              <w:t>t</w:t>
            </w:r>
            <w:r w:rsidR="000A1E43">
              <w:t xml:space="preserve"> = Inversión asociada a </w:t>
            </w:r>
            <w:r w:rsidR="000A1E43" w:rsidRPr="000A1E43">
              <w:t xml:space="preserve">restauración, rehabilitación y </w:t>
            </w:r>
            <w:r w:rsidR="002D23F4">
              <w:t>recuperación</w:t>
            </w:r>
            <w:r w:rsidR="002D23F4" w:rsidRPr="000A1E43">
              <w:t xml:space="preserve"> </w:t>
            </w:r>
            <w:r w:rsidR="000A1E43" w:rsidRPr="000A1E43">
              <w:t>de los ecosistemas naturales</w:t>
            </w:r>
            <w:r w:rsidR="000A1E43">
              <w:t>, en el año t.</w:t>
            </w:r>
          </w:p>
          <w:p w14:paraId="2416D27E" w14:textId="296FB284" w:rsidR="000A1E43" w:rsidRDefault="0099058E" w:rsidP="000A1E43">
            <w:pPr>
              <w:tabs>
                <w:tab w:val="left" w:pos="601"/>
              </w:tabs>
            </w:pPr>
            <w:r>
              <w:t>PDIRRR</w:t>
            </w:r>
            <w:r w:rsidR="000A1E43">
              <w:t xml:space="preserve"> </w:t>
            </w:r>
            <w:r w:rsidR="000A1E43">
              <w:rPr>
                <w:vertAlign w:val="subscript"/>
              </w:rPr>
              <w:t>i</w:t>
            </w:r>
            <w:r w:rsidR="000A1E43">
              <w:t xml:space="preserve"> = Presupuesto definitivo asociado a la ejecución de la acción o proyecto i relacionado con la </w:t>
            </w:r>
            <w:r w:rsidR="000A1E43" w:rsidRPr="000A1E43">
              <w:t xml:space="preserve">restauración, rehabilitación y </w:t>
            </w:r>
            <w:r w:rsidR="002D23F4">
              <w:t>recuperación</w:t>
            </w:r>
            <w:r w:rsidR="002D23F4" w:rsidRPr="000A1E43">
              <w:t xml:space="preserve"> </w:t>
            </w:r>
            <w:r w:rsidR="000A1E43" w:rsidRPr="000A1E43">
              <w:t>de los ecosistemas naturales</w:t>
            </w:r>
            <w:r w:rsidR="000A1E43">
              <w:t>, en el año t.</w:t>
            </w:r>
          </w:p>
          <w:p w14:paraId="1A95F043" w14:textId="77777777" w:rsidR="004A365E" w:rsidRPr="00906DAA" w:rsidRDefault="004A365E" w:rsidP="00F23B89">
            <w:pPr>
              <w:tabs>
                <w:tab w:val="left" w:pos="601"/>
              </w:tabs>
              <w:rPr>
                <w:lang w:val="es-MX" w:eastAsia="ar-SA"/>
              </w:rPr>
            </w:pPr>
          </w:p>
        </w:tc>
      </w:tr>
      <w:tr w:rsidR="00121693" w:rsidRPr="00B771A6" w14:paraId="47F0795A" w14:textId="77777777" w:rsidTr="007C37EA">
        <w:trPr>
          <w:trHeight w:val="20"/>
          <w:jc w:val="center"/>
        </w:trPr>
        <w:tc>
          <w:tcPr>
            <w:tcW w:w="699" w:type="pct"/>
            <w:vAlign w:val="center"/>
          </w:tcPr>
          <w:p w14:paraId="7482FB4D" w14:textId="77777777" w:rsidR="005F185A" w:rsidRPr="00B771A6" w:rsidRDefault="005F185A" w:rsidP="00BE18F3">
            <w:pPr>
              <w:rPr>
                <w:lang w:eastAsia="ar-SA"/>
              </w:rPr>
            </w:pPr>
            <w:r w:rsidRPr="00B771A6">
              <w:rPr>
                <w:lang w:eastAsia="ar-SA"/>
              </w:rPr>
              <w:lastRenderedPageBreak/>
              <w:t>Metodología de cálculo</w:t>
            </w:r>
          </w:p>
        </w:tc>
        <w:tc>
          <w:tcPr>
            <w:tcW w:w="4297" w:type="pct"/>
          </w:tcPr>
          <w:p w14:paraId="5FEFB5E0" w14:textId="77777777" w:rsidR="00576DA6" w:rsidRDefault="00CD25E3" w:rsidP="00C77427">
            <w:pPr>
              <w:rPr>
                <w:lang w:eastAsia="ar-SA"/>
              </w:rPr>
            </w:pPr>
            <w:r>
              <w:rPr>
                <w:lang w:eastAsia="ar-SA"/>
              </w:rPr>
              <w:t>Para su cálculo, se reporta</w:t>
            </w:r>
            <w:r w:rsidR="00576DA6">
              <w:rPr>
                <w:lang w:eastAsia="ar-SA"/>
              </w:rPr>
              <w:t xml:space="preserve"> la siguiente información:</w:t>
            </w:r>
          </w:p>
          <w:tbl>
            <w:tblPr>
              <w:tblStyle w:val="Tablaconcuadrcula"/>
              <w:tblW w:w="0" w:type="auto"/>
              <w:tblLook w:val="04A0" w:firstRow="1" w:lastRow="0" w:firstColumn="1" w:lastColumn="0" w:noHBand="0" w:noVBand="1"/>
            </w:tblPr>
            <w:tblGrid>
              <w:gridCol w:w="4135"/>
              <w:gridCol w:w="732"/>
              <w:gridCol w:w="732"/>
              <w:gridCol w:w="732"/>
              <w:gridCol w:w="732"/>
              <w:gridCol w:w="677"/>
            </w:tblGrid>
            <w:tr w:rsidR="007B561B" w:rsidRPr="007B561B" w14:paraId="12A248A3" w14:textId="77777777" w:rsidTr="007B561B">
              <w:tc>
                <w:tcPr>
                  <w:tcW w:w="4135" w:type="dxa"/>
                </w:tcPr>
                <w:p w14:paraId="0A214ACA" w14:textId="77777777" w:rsidR="007B561B" w:rsidRPr="007B561B" w:rsidRDefault="007B561B" w:rsidP="00226FEF">
                  <w:pPr>
                    <w:rPr>
                      <w:lang w:val="es-CO" w:eastAsia="ar-SA"/>
                    </w:rPr>
                  </w:pPr>
                  <w:r w:rsidRPr="007B561B">
                    <w:rPr>
                      <w:lang w:val="es-CO" w:eastAsia="ar-SA"/>
                    </w:rPr>
                    <w:t>Variable</w:t>
                  </w:r>
                </w:p>
              </w:tc>
              <w:tc>
                <w:tcPr>
                  <w:tcW w:w="732" w:type="dxa"/>
                </w:tcPr>
                <w:p w14:paraId="3A3ED6E3" w14:textId="77777777" w:rsidR="007B561B" w:rsidRPr="007B561B" w:rsidRDefault="007B561B" w:rsidP="00226FEF">
                  <w:pPr>
                    <w:rPr>
                      <w:lang w:val="es-CO" w:eastAsia="ar-SA"/>
                    </w:rPr>
                  </w:pPr>
                  <w:r w:rsidRPr="007B561B">
                    <w:rPr>
                      <w:lang w:val="es-CO" w:eastAsia="ar-SA"/>
                    </w:rPr>
                    <w:t>Año 1</w:t>
                  </w:r>
                </w:p>
              </w:tc>
              <w:tc>
                <w:tcPr>
                  <w:tcW w:w="732" w:type="dxa"/>
                </w:tcPr>
                <w:p w14:paraId="17C6A273" w14:textId="77777777" w:rsidR="007B561B" w:rsidRPr="007B561B" w:rsidRDefault="007B561B" w:rsidP="00226FEF">
                  <w:pPr>
                    <w:rPr>
                      <w:lang w:val="es-CO" w:eastAsia="ar-SA"/>
                    </w:rPr>
                  </w:pPr>
                  <w:r w:rsidRPr="007B561B">
                    <w:rPr>
                      <w:lang w:val="es-CO" w:eastAsia="ar-SA"/>
                    </w:rPr>
                    <w:t>Año 2</w:t>
                  </w:r>
                </w:p>
              </w:tc>
              <w:tc>
                <w:tcPr>
                  <w:tcW w:w="732" w:type="dxa"/>
                </w:tcPr>
                <w:p w14:paraId="3A52E367" w14:textId="77777777" w:rsidR="007B561B" w:rsidRPr="007B561B" w:rsidRDefault="007B561B" w:rsidP="00226FEF">
                  <w:pPr>
                    <w:rPr>
                      <w:lang w:val="es-CO" w:eastAsia="ar-SA"/>
                    </w:rPr>
                  </w:pPr>
                  <w:r w:rsidRPr="007B561B">
                    <w:rPr>
                      <w:lang w:val="es-CO" w:eastAsia="ar-SA"/>
                    </w:rPr>
                    <w:t>Año 3</w:t>
                  </w:r>
                </w:p>
              </w:tc>
              <w:tc>
                <w:tcPr>
                  <w:tcW w:w="732" w:type="dxa"/>
                </w:tcPr>
                <w:p w14:paraId="18EAC727" w14:textId="77777777" w:rsidR="007B561B" w:rsidRPr="007B561B" w:rsidRDefault="007B561B" w:rsidP="00226FEF">
                  <w:pPr>
                    <w:rPr>
                      <w:lang w:val="es-CO" w:eastAsia="ar-SA"/>
                    </w:rPr>
                  </w:pPr>
                  <w:r w:rsidRPr="007B561B">
                    <w:rPr>
                      <w:lang w:val="es-CO" w:eastAsia="ar-SA"/>
                    </w:rPr>
                    <w:t>Año 4</w:t>
                  </w:r>
                </w:p>
              </w:tc>
              <w:tc>
                <w:tcPr>
                  <w:tcW w:w="677" w:type="dxa"/>
                </w:tcPr>
                <w:p w14:paraId="01E6E9C1" w14:textId="77777777" w:rsidR="007B561B" w:rsidRPr="007B561B" w:rsidRDefault="007B561B" w:rsidP="00226FEF">
                  <w:pPr>
                    <w:rPr>
                      <w:lang w:val="es-CO" w:eastAsia="ar-SA"/>
                    </w:rPr>
                  </w:pPr>
                  <w:r w:rsidRPr="007B561B">
                    <w:rPr>
                      <w:lang w:val="es-CO" w:eastAsia="ar-SA"/>
                    </w:rPr>
                    <w:t>Total</w:t>
                  </w:r>
                </w:p>
              </w:tc>
            </w:tr>
            <w:tr w:rsidR="007B561B" w:rsidRPr="007B561B" w14:paraId="241CCBA8" w14:textId="77777777" w:rsidTr="007B561B">
              <w:tc>
                <w:tcPr>
                  <w:tcW w:w="4135" w:type="dxa"/>
                </w:tcPr>
                <w:p w14:paraId="76C95F8B" w14:textId="0FAEC87A" w:rsidR="007B561B" w:rsidRPr="007B561B" w:rsidRDefault="007B561B" w:rsidP="002D23F4">
                  <w:pPr>
                    <w:rPr>
                      <w:lang w:val="es-CO" w:eastAsia="ar-SA"/>
                    </w:rPr>
                  </w:pPr>
                  <w:r w:rsidRPr="007B561B">
                    <w:rPr>
                      <w:lang w:val="es-CO" w:eastAsia="ar-SA"/>
                    </w:rPr>
                    <w:t xml:space="preserve">Meta de áreas de ecosistemas en restauración, rehabilitación y </w:t>
                  </w:r>
                  <w:r w:rsidR="002D23F4">
                    <w:rPr>
                      <w:lang w:val="es-CO" w:eastAsia="ar-SA"/>
                    </w:rPr>
                    <w:t xml:space="preserve">recuperación </w:t>
                  </w:r>
                  <w:r w:rsidRPr="007B561B">
                    <w:rPr>
                      <w:lang w:val="es-CO" w:eastAsia="ar-SA"/>
                    </w:rPr>
                    <w:t>(ha)</w:t>
                  </w:r>
                </w:p>
              </w:tc>
              <w:tc>
                <w:tcPr>
                  <w:tcW w:w="732" w:type="dxa"/>
                </w:tcPr>
                <w:p w14:paraId="26634F88" w14:textId="77777777" w:rsidR="007B561B" w:rsidRPr="007B561B" w:rsidRDefault="007B561B" w:rsidP="00226FEF">
                  <w:pPr>
                    <w:rPr>
                      <w:lang w:val="es-CO" w:eastAsia="ar-SA"/>
                    </w:rPr>
                  </w:pPr>
                </w:p>
              </w:tc>
              <w:tc>
                <w:tcPr>
                  <w:tcW w:w="732" w:type="dxa"/>
                </w:tcPr>
                <w:p w14:paraId="4AEEEDF2" w14:textId="77777777" w:rsidR="007B561B" w:rsidRPr="007B561B" w:rsidRDefault="007B561B" w:rsidP="00226FEF">
                  <w:pPr>
                    <w:rPr>
                      <w:lang w:val="es-CO" w:eastAsia="ar-SA"/>
                    </w:rPr>
                  </w:pPr>
                </w:p>
              </w:tc>
              <w:tc>
                <w:tcPr>
                  <w:tcW w:w="732" w:type="dxa"/>
                </w:tcPr>
                <w:p w14:paraId="4B2B3913" w14:textId="77777777" w:rsidR="007B561B" w:rsidRPr="007B561B" w:rsidRDefault="007B561B" w:rsidP="00226FEF">
                  <w:pPr>
                    <w:rPr>
                      <w:lang w:val="es-CO" w:eastAsia="ar-SA"/>
                    </w:rPr>
                  </w:pPr>
                </w:p>
              </w:tc>
              <w:tc>
                <w:tcPr>
                  <w:tcW w:w="732" w:type="dxa"/>
                </w:tcPr>
                <w:p w14:paraId="543977C6" w14:textId="77777777" w:rsidR="007B561B" w:rsidRPr="007B561B" w:rsidRDefault="007B561B" w:rsidP="00226FEF">
                  <w:pPr>
                    <w:rPr>
                      <w:lang w:val="es-CO" w:eastAsia="ar-SA"/>
                    </w:rPr>
                  </w:pPr>
                </w:p>
              </w:tc>
              <w:tc>
                <w:tcPr>
                  <w:tcW w:w="677" w:type="dxa"/>
                </w:tcPr>
                <w:p w14:paraId="3BB4DA05" w14:textId="77777777" w:rsidR="007B561B" w:rsidRPr="007B561B" w:rsidRDefault="007B561B" w:rsidP="00226FEF">
                  <w:pPr>
                    <w:rPr>
                      <w:lang w:val="es-CO" w:eastAsia="ar-SA"/>
                    </w:rPr>
                  </w:pPr>
                </w:p>
              </w:tc>
            </w:tr>
            <w:tr w:rsidR="007B561B" w:rsidRPr="007B561B" w14:paraId="75C691B4" w14:textId="77777777" w:rsidTr="007B561B">
              <w:tc>
                <w:tcPr>
                  <w:tcW w:w="4135" w:type="dxa"/>
                </w:tcPr>
                <w:p w14:paraId="7FBDBDB3" w14:textId="77777777" w:rsidR="007B561B" w:rsidRPr="007B561B" w:rsidRDefault="007B561B" w:rsidP="00226FEF">
                  <w:pPr>
                    <w:rPr>
                      <w:lang w:val="es-CO" w:eastAsia="ar-SA"/>
                    </w:rPr>
                  </w:pPr>
                  <w:r w:rsidRPr="007B561B">
                    <w:rPr>
                      <w:lang w:val="es-CO" w:eastAsia="ar-SA"/>
                    </w:rPr>
                    <w:t>Áreas de ecosistemas en restauración ecológica</w:t>
                  </w:r>
                </w:p>
              </w:tc>
              <w:tc>
                <w:tcPr>
                  <w:tcW w:w="732" w:type="dxa"/>
                </w:tcPr>
                <w:p w14:paraId="2D237BC8" w14:textId="77777777" w:rsidR="007B561B" w:rsidRPr="007B561B" w:rsidRDefault="007B561B" w:rsidP="00226FEF">
                  <w:pPr>
                    <w:rPr>
                      <w:lang w:val="es-CO" w:eastAsia="ar-SA"/>
                    </w:rPr>
                  </w:pPr>
                </w:p>
              </w:tc>
              <w:tc>
                <w:tcPr>
                  <w:tcW w:w="732" w:type="dxa"/>
                </w:tcPr>
                <w:p w14:paraId="455075F5" w14:textId="77777777" w:rsidR="007B561B" w:rsidRPr="007B561B" w:rsidRDefault="007B561B" w:rsidP="00226FEF">
                  <w:pPr>
                    <w:rPr>
                      <w:lang w:val="es-CO" w:eastAsia="ar-SA"/>
                    </w:rPr>
                  </w:pPr>
                </w:p>
              </w:tc>
              <w:tc>
                <w:tcPr>
                  <w:tcW w:w="732" w:type="dxa"/>
                </w:tcPr>
                <w:p w14:paraId="3ACA0ABA" w14:textId="77777777" w:rsidR="007B561B" w:rsidRPr="007B561B" w:rsidRDefault="007B561B" w:rsidP="00226FEF">
                  <w:pPr>
                    <w:rPr>
                      <w:lang w:val="es-CO" w:eastAsia="ar-SA"/>
                    </w:rPr>
                  </w:pPr>
                </w:p>
              </w:tc>
              <w:tc>
                <w:tcPr>
                  <w:tcW w:w="732" w:type="dxa"/>
                </w:tcPr>
                <w:p w14:paraId="740A496C" w14:textId="77777777" w:rsidR="007B561B" w:rsidRPr="007B561B" w:rsidRDefault="007B561B" w:rsidP="00226FEF">
                  <w:pPr>
                    <w:rPr>
                      <w:lang w:val="es-CO" w:eastAsia="ar-SA"/>
                    </w:rPr>
                  </w:pPr>
                </w:p>
              </w:tc>
              <w:tc>
                <w:tcPr>
                  <w:tcW w:w="677" w:type="dxa"/>
                </w:tcPr>
                <w:p w14:paraId="49AFBBDB" w14:textId="77777777" w:rsidR="007B561B" w:rsidRPr="007B561B" w:rsidRDefault="007B561B" w:rsidP="00226FEF">
                  <w:pPr>
                    <w:rPr>
                      <w:lang w:val="es-CO" w:eastAsia="ar-SA"/>
                    </w:rPr>
                  </w:pPr>
                </w:p>
              </w:tc>
            </w:tr>
            <w:tr w:rsidR="007B561B" w:rsidRPr="007B561B" w14:paraId="63927C81" w14:textId="77777777" w:rsidTr="007B561B">
              <w:tc>
                <w:tcPr>
                  <w:tcW w:w="4135" w:type="dxa"/>
                </w:tcPr>
                <w:p w14:paraId="5DD09BBA" w14:textId="77777777" w:rsidR="007B561B" w:rsidRPr="007B561B" w:rsidRDefault="007B561B" w:rsidP="00226FEF">
                  <w:pPr>
                    <w:rPr>
                      <w:lang w:val="es-CO" w:eastAsia="ar-SA"/>
                    </w:rPr>
                  </w:pPr>
                  <w:r w:rsidRPr="007B561B">
                    <w:rPr>
                      <w:lang w:val="es-CO" w:eastAsia="ar-SA"/>
                    </w:rPr>
                    <w:t>Áreas de ecosistemas en rehabilitación</w:t>
                  </w:r>
                </w:p>
              </w:tc>
              <w:tc>
                <w:tcPr>
                  <w:tcW w:w="732" w:type="dxa"/>
                </w:tcPr>
                <w:p w14:paraId="26F319CB" w14:textId="77777777" w:rsidR="007B561B" w:rsidRPr="007B561B" w:rsidRDefault="007B561B" w:rsidP="00226FEF">
                  <w:pPr>
                    <w:rPr>
                      <w:lang w:val="es-CO" w:eastAsia="ar-SA"/>
                    </w:rPr>
                  </w:pPr>
                </w:p>
              </w:tc>
              <w:tc>
                <w:tcPr>
                  <w:tcW w:w="732" w:type="dxa"/>
                </w:tcPr>
                <w:p w14:paraId="573157D0" w14:textId="77777777" w:rsidR="007B561B" w:rsidRPr="007B561B" w:rsidRDefault="007B561B" w:rsidP="00226FEF">
                  <w:pPr>
                    <w:rPr>
                      <w:lang w:val="es-CO" w:eastAsia="ar-SA"/>
                    </w:rPr>
                  </w:pPr>
                </w:p>
              </w:tc>
              <w:tc>
                <w:tcPr>
                  <w:tcW w:w="732" w:type="dxa"/>
                </w:tcPr>
                <w:p w14:paraId="1B02A2F4" w14:textId="77777777" w:rsidR="007B561B" w:rsidRPr="007B561B" w:rsidRDefault="007B561B" w:rsidP="00226FEF">
                  <w:pPr>
                    <w:rPr>
                      <w:lang w:val="es-CO" w:eastAsia="ar-SA"/>
                    </w:rPr>
                  </w:pPr>
                </w:p>
              </w:tc>
              <w:tc>
                <w:tcPr>
                  <w:tcW w:w="732" w:type="dxa"/>
                </w:tcPr>
                <w:p w14:paraId="4F321CB1" w14:textId="77777777" w:rsidR="007B561B" w:rsidRPr="007B561B" w:rsidRDefault="007B561B" w:rsidP="00226FEF">
                  <w:pPr>
                    <w:rPr>
                      <w:lang w:val="es-CO" w:eastAsia="ar-SA"/>
                    </w:rPr>
                  </w:pPr>
                </w:p>
              </w:tc>
              <w:tc>
                <w:tcPr>
                  <w:tcW w:w="677" w:type="dxa"/>
                </w:tcPr>
                <w:p w14:paraId="50839907" w14:textId="77777777" w:rsidR="007B561B" w:rsidRPr="007B561B" w:rsidRDefault="007B561B" w:rsidP="00226FEF">
                  <w:pPr>
                    <w:rPr>
                      <w:lang w:val="es-CO" w:eastAsia="ar-SA"/>
                    </w:rPr>
                  </w:pPr>
                </w:p>
              </w:tc>
            </w:tr>
            <w:tr w:rsidR="007B561B" w:rsidRPr="007B561B" w14:paraId="01F2AC4C" w14:textId="77777777" w:rsidTr="007B561B">
              <w:tc>
                <w:tcPr>
                  <w:tcW w:w="4135" w:type="dxa"/>
                </w:tcPr>
                <w:p w14:paraId="05BF4E56" w14:textId="2EFD3786" w:rsidR="007B561B" w:rsidRPr="007B561B" w:rsidRDefault="007B561B" w:rsidP="002D23F4">
                  <w:pPr>
                    <w:rPr>
                      <w:lang w:val="es-CO" w:eastAsia="ar-SA"/>
                    </w:rPr>
                  </w:pPr>
                  <w:r w:rsidRPr="007B561B">
                    <w:rPr>
                      <w:lang w:val="es-CO" w:eastAsia="ar-SA"/>
                    </w:rPr>
                    <w:t xml:space="preserve">Áreas de ecosistemas en </w:t>
                  </w:r>
                  <w:r w:rsidR="002D23F4">
                    <w:rPr>
                      <w:lang w:val="es-CO" w:eastAsia="ar-SA"/>
                    </w:rPr>
                    <w:t>recuperación</w:t>
                  </w:r>
                </w:p>
              </w:tc>
              <w:tc>
                <w:tcPr>
                  <w:tcW w:w="732" w:type="dxa"/>
                </w:tcPr>
                <w:p w14:paraId="172CFB2F" w14:textId="77777777" w:rsidR="007B561B" w:rsidRPr="007B561B" w:rsidRDefault="007B561B" w:rsidP="00226FEF">
                  <w:pPr>
                    <w:rPr>
                      <w:lang w:val="es-CO" w:eastAsia="ar-SA"/>
                    </w:rPr>
                  </w:pPr>
                </w:p>
              </w:tc>
              <w:tc>
                <w:tcPr>
                  <w:tcW w:w="732" w:type="dxa"/>
                </w:tcPr>
                <w:p w14:paraId="33ACE78F" w14:textId="77777777" w:rsidR="007B561B" w:rsidRPr="007B561B" w:rsidRDefault="007B561B" w:rsidP="00226FEF">
                  <w:pPr>
                    <w:rPr>
                      <w:lang w:val="es-CO" w:eastAsia="ar-SA"/>
                    </w:rPr>
                  </w:pPr>
                </w:p>
              </w:tc>
              <w:tc>
                <w:tcPr>
                  <w:tcW w:w="732" w:type="dxa"/>
                </w:tcPr>
                <w:p w14:paraId="0B3C163E" w14:textId="77777777" w:rsidR="007B561B" w:rsidRPr="007B561B" w:rsidRDefault="007B561B" w:rsidP="00226FEF">
                  <w:pPr>
                    <w:rPr>
                      <w:lang w:val="es-CO" w:eastAsia="ar-SA"/>
                    </w:rPr>
                  </w:pPr>
                </w:p>
              </w:tc>
              <w:tc>
                <w:tcPr>
                  <w:tcW w:w="732" w:type="dxa"/>
                </w:tcPr>
                <w:p w14:paraId="1B2E1255" w14:textId="77777777" w:rsidR="007B561B" w:rsidRPr="007B561B" w:rsidRDefault="007B561B" w:rsidP="00226FEF">
                  <w:pPr>
                    <w:rPr>
                      <w:lang w:val="es-CO" w:eastAsia="ar-SA"/>
                    </w:rPr>
                  </w:pPr>
                </w:p>
              </w:tc>
              <w:tc>
                <w:tcPr>
                  <w:tcW w:w="677" w:type="dxa"/>
                </w:tcPr>
                <w:p w14:paraId="5181F722" w14:textId="77777777" w:rsidR="007B561B" w:rsidRPr="007B561B" w:rsidRDefault="007B561B" w:rsidP="00226FEF">
                  <w:pPr>
                    <w:rPr>
                      <w:lang w:val="es-CO" w:eastAsia="ar-SA"/>
                    </w:rPr>
                  </w:pPr>
                </w:p>
              </w:tc>
            </w:tr>
            <w:tr w:rsidR="007B561B" w:rsidRPr="007B561B" w14:paraId="27A1E7F4" w14:textId="77777777" w:rsidTr="007B561B">
              <w:tc>
                <w:tcPr>
                  <w:tcW w:w="4135" w:type="dxa"/>
                </w:tcPr>
                <w:p w14:paraId="3D1B7EF2" w14:textId="77777777" w:rsidR="007B561B" w:rsidRPr="007B561B" w:rsidRDefault="007B561B" w:rsidP="00226FEF">
                  <w:pPr>
                    <w:rPr>
                      <w:lang w:val="es-CO" w:eastAsia="ar-SA"/>
                    </w:rPr>
                  </w:pPr>
                  <w:r w:rsidRPr="007B561B">
                    <w:rPr>
                      <w:lang w:val="es-CO" w:eastAsia="ar-SA"/>
                    </w:rPr>
                    <w:t>Total</w:t>
                  </w:r>
                </w:p>
              </w:tc>
              <w:tc>
                <w:tcPr>
                  <w:tcW w:w="732" w:type="dxa"/>
                </w:tcPr>
                <w:p w14:paraId="62E1D750" w14:textId="77777777" w:rsidR="007B561B" w:rsidRPr="007B561B" w:rsidRDefault="007B561B" w:rsidP="00226FEF">
                  <w:pPr>
                    <w:rPr>
                      <w:lang w:val="es-CO" w:eastAsia="ar-SA"/>
                    </w:rPr>
                  </w:pPr>
                </w:p>
              </w:tc>
              <w:tc>
                <w:tcPr>
                  <w:tcW w:w="732" w:type="dxa"/>
                </w:tcPr>
                <w:p w14:paraId="0D0E0A42" w14:textId="77777777" w:rsidR="007B561B" w:rsidRPr="007B561B" w:rsidRDefault="007B561B" w:rsidP="00226FEF">
                  <w:pPr>
                    <w:rPr>
                      <w:lang w:val="es-CO" w:eastAsia="ar-SA"/>
                    </w:rPr>
                  </w:pPr>
                </w:p>
              </w:tc>
              <w:tc>
                <w:tcPr>
                  <w:tcW w:w="732" w:type="dxa"/>
                </w:tcPr>
                <w:p w14:paraId="6EAC328E" w14:textId="77777777" w:rsidR="007B561B" w:rsidRPr="007B561B" w:rsidRDefault="007B561B" w:rsidP="00226FEF">
                  <w:pPr>
                    <w:rPr>
                      <w:lang w:val="es-CO" w:eastAsia="ar-SA"/>
                    </w:rPr>
                  </w:pPr>
                </w:p>
              </w:tc>
              <w:tc>
                <w:tcPr>
                  <w:tcW w:w="732" w:type="dxa"/>
                </w:tcPr>
                <w:p w14:paraId="5F1C74B5" w14:textId="77777777" w:rsidR="007B561B" w:rsidRPr="007B561B" w:rsidRDefault="007B561B" w:rsidP="00226FEF">
                  <w:pPr>
                    <w:rPr>
                      <w:lang w:val="es-CO" w:eastAsia="ar-SA"/>
                    </w:rPr>
                  </w:pPr>
                </w:p>
              </w:tc>
              <w:tc>
                <w:tcPr>
                  <w:tcW w:w="677" w:type="dxa"/>
                </w:tcPr>
                <w:p w14:paraId="61B63F29" w14:textId="77777777" w:rsidR="007B561B" w:rsidRPr="007B561B" w:rsidRDefault="007B561B" w:rsidP="00226FEF">
                  <w:pPr>
                    <w:rPr>
                      <w:lang w:val="es-CO" w:eastAsia="ar-SA"/>
                    </w:rPr>
                  </w:pPr>
                </w:p>
              </w:tc>
            </w:tr>
          </w:tbl>
          <w:p w14:paraId="094C503D" w14:textId="77777777" w:rsidR="00C1516F" w:rsidRDefault="00C1516F" w:rsidP="002F1C3F"/>
          <w:p w14:paraId="4FAEEA68" w14:textId="77777777" w:rsidR="004A365E" w:rsidRPr="001B7FDF" w:rsidRDefault="004A365E" w:rsidP="004A365E">
            <w:pPr>
              <w:spacing w:after="0"/>
              <w:rPr>
                <w:b/>
              </w:rPr>
            </w:pPr>
            <w:r w:rsidRPr="001B7FDF">
              <w:rPr>
                <w:b/>
              </w:rPr>
              <w:t>Indicador complementario:</w:t>
            </w:r>
          </w:p>
          <w:p w14:paraId="0463851B" w14:textId="6C9907E3" w:rsidR="004A365E" w:rsidRPr="001B7FDF" w:rsidRDefault="004A365E" w:rsidP="004A365E">
            <w:pPr>
              <w:rPr>
                <w:b/>
              </w:rPr>
            </w:pPr>
            <w:r w:rsidRPr="001B7FDF">
              <w:rPr>
                <w:b/>
              </w:rPr>
              <w:t xml:space="preserve">Inversión asociada a restauración, rehabilitación y </w:t>
            </w:r>
            <w:r w:rsidR="002D23F4">
              <w:rPr>
                <w:b/>
              </w:rPr>
              <w:t>recuperación</w:t>
            </w:r>
            <w:r w:rsidR="002D23F4" w:rsidRPr="001B7FDF">
              <w:rPr>
                <w:b/>
              </w:rPr>
              <w:t xml:space="preserve"> </w:t>
            </w:r>
            <w:r w:rsidRPr="001B7FDF">
              <w:rPr>
                <w:b/>
              </w:rPr>
              <w:t>de los ecosistemas (Millones de $)</w:t>
            </w:r>
          </w:p>
          <w:p w14:paraId="78F610CE" w14:textId="77777777" w:rsidR="004A365E" w:rsidRDefault="004A365E" w:rsidP="004A365E">
            <w:r>
              <w:t>(*) Adicione tantas filas cuantas sean necesarias.</w:t>
            </w:r>
          </w:p>
          <w:tbl>
            <w:tblPr>
              <w:tblStyle w:val="Tablaconcuadrcula"/>
              <w:tblW w:w="0" w:type="auto"/>
              <w:tblLook w:val="04A0" w:firstRow="1" w:lastRow="0" w:firstColumn="1" w:lastColumn="0" w:noHBand="0" w:noVBand="1"/>
            </w:tblPr>
            <w:tblGrid>
              <w:gridCol w:w="422"/>
              <w:gridCol w:w="983"/>
              <w:gridCol w:w="1596"/>
              <w:gridCol w:w="1509"/>
              <w:gridCol w:w="656"/>
              <w:gridCol w:w="1131"/>
              <w:gridCol w:w="1224"/>
              <w:gridCol w:w="735"/>
            </w:tblGrid>
            <w:tr w:rsidR="001B7FDF" w:rsidRPr="001B7FDF" w14:paraId="48E4E492" w14:textId="77777777" w:rsidTr="001B7FDF">
              <w:tc>
                <w:tcPr>
                  <w:tcW w:w="422" w:type="dxa"/>
                </w:tcPr>
                <w:p w14:paraId="12EFB14A" w14:textId="77777777" w:rsidR="001B7FDF" w:rsidRPr="001B7FDF" w:rsidRDefault="001B7FDF" w:rsidP="00D50BBC">
                  <w:pPr>
                    <w:rPr>
                      <w:lang w:val="es-CO"/>
                    </w:rPr>
                  </w:pPr>
                  <w:r w:rsidRPr="001B7FDF">
                    <w:rPr>
                      <w:lang w:val="es-CO"/>
                    </w:rPr>
                    <w:t>N</w:t>
                  </w:r>
                </w:p>
              </w:tc>
              <w:tc>
                <w:tcPr>
                  <w:tcW w:w="983" w:type="dxa"/>
                </w:tcPr>
                <w:p w14:paraId="10712081" w14:textId="77777777" w:rsidR="001B7FDF" w:rsidRPr="001B7FDF" w:rsidRDefault="001B7FDF" w:rsidP="00D50BBC">
                  <w:pPr>
                    <w:rPr>
                      <w:lang w:val="es-CO"/>
                    </w:rPr>
                  </w:pPr>
                  <w:r w:rsidRPr="001B7FDF">
                    <w:rPr>
                      <w:lang w:val="es-CO"/>
                    </w:rPr>
                    <w:t>Nombre de acción / proyecto (*)</w:t>
                  </w:r>
                </w:p>
              </w:tc>
              <w:tc>
                <w:tcPr>
                  <w:tcW w:w="1596" w:type="dxa"/>
                </w:tcPr>
                <w:p w14:paraId="5EF8A650" w14:textId="7600F820" w:rsidR="001B7FDF" w:rsidRPr="001B7FDF" w:rsidRDefault="001B7FDF" w:rsidP="005C6C62">
                  <w:pPr>
                    <w:rPr>
                      <w:lang w:val="es-CO"/>
                    </w:rPr>
                  </w:pPr>
                  <w:r w:rsidRPr="001B7FDF">
                    <w:rPr>
                      <w:lang w:val="es-CO"/>
                    </w:rPr>
                    <w:t>Tipo de acción (</w:t>
                  </w:r>
                  <w:r w:rsidR="005C6C62">
                    <w:rPr>
                      <w:lang w:val="es-CO"/>
                    </w:rPr>
                    <w:t>restauración</w:t>
                  </w:r>
                  <w:r w:rsidR="0099058E">
                    <w:rPr>
                      <w:lang w:val="es-CO"/>
                    </w:rPr>
                    <w:t>, rehabilitación o recuperación)</w:t>
                  </w:r>
                </w:p>
              </w:tc>
              <w:tc>
                <w:tcPr>
                  <w:tcW w:w="1509" w:type="dxa"/>
                </w:tcPr>
                <w:p w14:paraId="041146C6" w14:textId="185F141C" w:rsidR="001B7FDF" w:rsidRPr="001B7FDF" w:rsidRDefault="001B7FDF" w:rsidP="0099058E">
                  <w:pPr>
                    <w:rPr>
                      <w:lang w:val="es-CO"/>
                    </w:rPr>
                  </w:pPr>
                  <w:r w:rsidRPr="001B7FDF">
                    <w:rPr>
                      <w:lang w:val="es-CO"/>
                    </w:rPr>
                    <w:t>Área</w:t>
                  </w:r>
                  <w:r w:rsidR="0099058E">
                    <w:rPr>
                      <w:lang w:val="es-CO"/>
                    </w:rPr>
                    <w:t xml:space="preserve"> en restauración, rehabilitación o recuperación</w:t>
                  </w:r>
                  <w:r w:rsidRPr="001B7FDF">
                    <w:rPr>
                      <w:lang w:val="es-CO"/>
                    </w:rPr>
                    <w:t xml:space="preserve"> (ha)</w:t>
                  </w:r>
                </w:p>
              </w:tc>
              <w:tc>
                <w:tcPr>
                  <w:tcW w:w="656" w:type="dxa"/>
                </w:tcPr>
                <w:p w14:paraId="25D4C923" w14:textId="77777777" w:rsidR="001B7FDF" w:rsidRPr="001B7FDF" w:rsidRDefault="001B7FDF" w:rsidP="00D50BBC">
                  <w:pPr>
                    <w:rPr>
                      <w:lang w:val="es-CO"/>
                    </w:rPr>
                  </w:pPr>
                  <w:r>
                    <w:rPr>
                      <w:lang w:val="es-CO"/>
                    </w:rPr>
                    <w:t xml:space="preserve">Ppto. </w:t>
                  </w:r>
                  <w:r w:rsidRPr="001B7FDF">
                    <w:rPr>
                      <w:lang w:val="es-CO"/>
                    </w:rPr>
                    <w:t>inicial</w:t>
                  </w:r>
                </w:p>
              </w:tc>
              <w:tc>
                <w:tcPr>
                  <w:tcW w:w="1131" w:type="dxa"/>
                </w:tcPr>
                <w:p w14:paraId="6F3507D2" w14:textId="77777777" w:rsidR="001B7FDF" w:rsidRPr="001B7FDF" w:rsidRDefault="001B7FDF" w:rsidP="00D50BBC">
                  <w:pPr>
                    <w:rPr>
                      <w:lang w:val="es-CO"/>
                    </w:rPr>
                  </w:pPr>
                  <w:r w:rsidRPr="001B7FDF">
                    <w:rPr>
                      <w:lang w:val="es-CO"/>
                    </w:rPr>
                    <w:t>Presupuesto Definitivo</w:t>
                  </w:r>
                </w:p>
              </w:tc>
              <w:tc>
                <w:tcPr>
                  <w:tcW w:w="1224" w:type="dxa"/>
                </w:tcPr>
                <w:p w14:paraId="607A07C3" w14:textId="77777777" w:rsidR="001B7FDF" w:rsidRPr="001B7FDF" w:rsidRDefault="001B7FDF" w:rsidP="00D50BBC">
                  <w:pPr>
                    <w:rPr>
                      <w:lang w:val="es-CO"/>
                    </w:rPr>
                  </w:pPr>
                  <w:r w:rsidRPr="001B7FDF">
                    <w:rPr>
                      <w:lang w:val="es-CO"/>
                    </w:rPr>
                    <w:t>Compromisos</w:t>
                  </w:r>
                </w:p>
              </w:tc>
              <w:tc>
                <w:tcPr>
                  <w:tcW w:w="735" w:type="dxa"/>
                </w:tcPr>
                <w:p w14:paraId="4488A313" w14:textId="77777777" w:rsidR="001B7FDF" w:rsidRPr="001B7FDF" w:rsidRDefault="001B7FDF" w:rsidP="00D50BBC">
                  <w:pPr>
                    <w:rPr>
                      <w:lang w:val="es-CO"/>
                    </w:rPr>
                  </w:pPr>
                  <w:r w:rsidRPr="001B7FDF">
                    <w:rPr>
                      <w:lang w:val="es-CO"/>
                    </w:rPr>
                    <w:t>Pagos</w:t>
                  </w:r>
                </w:p>
              </w:tc>
            </w:tr>
            <w:tr w:rsidR="001B7FDF" w:rsidRPr="001B7FDF" w14:paraId="767F6C8D" w14:textId="77777777" w:rsidTr="001B7FDF">
              <w:tc>
                <w:tcPr>
                  <w:tcW w:w="422" w:type="dxa"/>
                </w:tcPr>
                <w:p w14:paraId="1021989F" w14:textId="77777777" w:rsidR="001B7FDF" w:rsidRPr="001B7FDF" w:rsidRDefault="001B7FDF" w:rsidP="00D50BBC">
                  <w:pPr>
                    <w:rPr>
                      <w:lang w:val="es-CO"/>
                    </w:rPr>
                  </w:pPr>
                  <w:r w:rsidRPr="001B7FDF">
                    <w:rPr>
                      <w:lang w:val="es-CO"/>
                    </w:rPr>
                    <w:t>1</w:t>
                  </w:r>
                </w:p>
              </w:tc>
              <w:tc>
                <w:tcPr>
                  <w:tcW w:w="983" w:type="dxa"/>
                </w:tcPr>
                <w:p w14:paraId="73E8CE98" w14:textId="77777777" w:rsidR="001B7FDF" w:rsidRPr="001B7FDF" w:rsidRDefault="001B7FDF" w:rsidP="00D50BBC">
                  <w:pPr>
                    <w:rPr>
                      <w:lang w:val="es-CO"/>
                    </w:rPr>
                  </w:pPr>
                </w:p>
              </w:tc>
              <w:tc>
                <w:tcPr>
                  <w:tcW w:w="1596" w:type="dxa"/>
                </w:tcPr>
                <w:p w14:paraId="454A9E52" w14:textId="77777777" w:rsidR="001B7FDF" w:rsidRPr="001B7FDF" w:rsidRDefault="001B7FDF" w:rsidP="00D50BBC">
                  <w:pPr>
                    <w:rPr>
                      <w:lang w:val="es-CO"/>
                    </w:rPr>
                  </w:pPr>
                  <w:r w:rsidRPr="001B7FDF">
                    <w:rPr>
                      <w:lang w:val="es-CO"/>
                    </w:rPr>
                    <w:t>Restauración</w:t>
                  </w:r>
                </w:p>
              </w:tc>
              <w:tc>
                <w:tcPr>
                  <w:tcW w:w="1509" w:type="dxa"/>
                </w:tcPr>
                <w:p w14:paraId="5AA8886E" w14:textId="77777777" w:rsidR="001B7FDF" w:rsidRPr="001B7FDF" w:rsidRDefault="001B7FDF" w:rsidP="00D50BBC">
                  <w:pPr>
                    <w:rPr>
                      <w:lang w:val="es-CO"/>
                    </w:rPr>
                  </w:pPr>
                </w:p>
              </w:tc>
              <w:tc>
                <w:tcPr>
                  <w:tcW w:w="656" w:type="dxa"/>
                </w:tcPr>
                <w:p w14:paraId="0E86B93C" w14:textId="77777777" w:rsidR="001B7FDF" w:rsidRPr="001B7FDF" w:rsidRDefault="001B7FDF" w:rsidP="00D50BBC">
                  <w:pPr>
                    <w:rPr>
                      <w:lang w:val="es-CO"/>
                    </w:rPr>
                  </w:pPr>
                </w:p>
              </w:tc>
              <w:tc>
                <w:tcPr>
                  <w:tcW w:w="1131" w:type="dxa"/>
                </w:tcPr>
                <w:p w14:paraId="617CDB08" w14:textId="77777777" w:rsidR="001B7FDF" w:rsidRPr="001B7FDF" w:rsidRDefault="001B7FDF" w:rsidP="00D50BBC">
                  <w:pPr>
                    <w:rPr>
                      <w:lang w:val="es-CO"/>
                    </w:rPr>
                  </w:pPr>
                </w:p>
              </w:tc>
              <w:tc>
                <w:tcPr>
                  <w:tcW w:w="1224" w:type="dxa"/>
                </w:tcPr>
                <w:p w14:paraId="0DEBB081" w14:textId="77777777" w:rsidR="001B7FDF" w:rsidRPr="001B7FDF" w:rsidRDefault="001B7FDF" w:rsidP="00D50BBC">
                  <w:pPr>
                    <w:rPr>
                      <w:lang w:val="es-CO"/>
                    </w:rPr>
                  </w:pPr>
                </w:p>
              </w:tc>
              <w:tc>
                <w:tcPr>
                  <w:tcW w:w="735" w:type="dxa"/>
                </w:tcPr>
                <w:p w14:paraId="25DEFC3D" w14:textId="77777777" w:rsidR="001B7FDF" w:rsidRPr="001B7FDF" w:rsidRDefault="001B7FDF" w:rsidP="00D50BBC">
                  <w:pPr>
                    <w:rPr>
                      <w:lang w:val="es-CO"/>
                    </w:rPr>
                  </w:pPr>
                </w:p>
              </w:tc>
            </w:tr>
            <w:tr w:rsidR="001B7FDF" w:rsidRPr="001B7FDF" w14:paraId="77985421" w14:textId="77777777" w:rsidTr="001B7FDF">
              <w:tc>
                <w:tcPr>
                  <w:tcW w:w="422" w:type="dxa"/>
                </w:tcPr>
                <w:p w14:paraId="11744680" w14:textId="77777777" w:rsidR="001B7FDF" w:rsidRPr="001B7FDF" w:rsidRDefault="001B7FDF" w:rsidP="00D50BBC">
                  <w:pPr>
                    <w:rPr>
                      <w:lang w:val="es-CO"/>
                    </w:rPr>
                  </w:pPr>
                  <w:r w:rsidRPr="001B7FDF">
                    <w:rPr>
                      <w:lang w:val="es-CO"/>
                    </w:rPr>
                    <w:t>2</w:t>
                  </w:r>
                </w:p>
              </w:tc>
              <w:tc>
                <w:tcPr>
                  <w:tcW w:w="983" w:type="dxa"/>
                </w:tcPr>
                <w:p w14:paraId="34C157EB" w14:textId="77777777" w:rsidR="001B7FDF" w:rsidRPr="001B7FDF" w:rsidRDefault="001B7FDF" w:rsidP="00D50BBC">
                  <w:pPr>
                    <w:rPr>
                      <w:lang w:val="es-CO"/>
                    </w:rPr>
                  </w:pPr>
                </w:p>
              </w:tc>
              <w:tc>
                <w:tcPr>
                  <w:tcW w:w="1596" w:type="dxa"/>
                </w:tcPr>
                <w:p w14:paraId="7856ADC8" w14:textId="77777777" w:rsidR="001B7FDF" w:rsidRPr="001B7FDF" w:rsidRDefault="001B7FDF" w:rsidP="00D50BBC">
                  <w:pPr>
                    <w:rPr>
                      <w:lang w:val="es-CO"/>
                    </w:rPr>
                  </w:pPr>
                  <w:r w:rsidRPr="001B7FDF">
                    <w:rPr>
                      <w:lang w:val="es-CO"/>
                    </w:rPr>
                    <w:t>Rehabilitación</w:t>
                  </w:r>
                </w:p>
              </w:tc>
              <w:tc>
                <w:tcPr>
                  <w:tcW w:w="1509" w:type="dxa"/>
                </w:tcPr>
                <w:p w14:paraId="3055C293" w14:textId="77777777" w:rsidR="001B7FDF" w:rsidRPr="001B7FDF" w:rsidRDefault="001B7FDF" w:rsidP="00D50BBC">
                  <w:pPr>
                    <w:rPr>
                      <w:lang w:val="es-CO"/>
                    </w:rPr>
                  </w:pPr>
                </w:p>
              </w:tc>
              <w:tc>
                <w:tcPr>
                  <w:tcW w:w="656" w:type="dxa"/>
                </w:tcPr>
                <w:p w14:paraId="6516510D" w14:textId="77777777" w:rsidR="001B7FDF" w:rsidRPr="001B7FDF" w:rsidRDefault="001B7FDF" w:rsidP="00D50BBC">
                  <w:pPr>
                    <w:rPr>
                      <w:lang w:val="es-CO"/>
                    </w:rPr>
                  </w:pPr>
                </w:p>
              </w:tc>
              <w:tc>
                <w:tcPr>
                  <w:tcW w:w="1131" w:type="dxa"/>
                </w:tcPr>
                <w:p w14:paraId="24303CC9" w14:textId="77777777" w:rsidR="001B7FDF" w:rsidRPr="001B7FDF" w:rsidRDefault="001B7FDF" w:rsidP="00D50BBC">
                  <w:pPr>
                    <w:rPr>
                      <w:lang w:val="es-CO"/>
                    </w:rPr>
                  </w:pPr>
                </w:p>
              </w:tc>
              <w:tc>
                <w:tcPr>
                  <w:tcW w:w="1224" w:type="dxa"/>
                </w:tcPr>
                <w:p w14:paraId="6998B56C" w14:textId="77777777" w:rsidR="001B7FDF" w:rsidRPr="001B7FDF" w:rsidRDefault="001B7FDF" w:rsidP="00D50BBC">
                  <w:pPr>
                    <w:rPr>
                      <w:lang w:val="es-CO"/>
                    </w:rPr>
                  </w:pPr>
                </w:p>
              </w:tc>
              <w:tc>
                <w:tcPr>
                  <w:tcW w:w="735" w:type="dxa"/>
                </w:tcPr>
                <w:p w14:paraId="2274D83D" w14:textId="77777777" w:rsidR="001B7FDF" w:rsidRPr="001B7FDF" w:rsidRDefault="001B7FDF" w:rsidP="00D50BBC">
                  <w:pPr>
                    <w:rPr>
                      <w:lang w:val="es-CO"/>
                    </w:rPr>
                  </w:pPr>
                </w:p>
              </w:tc>
            </w:tr>
            <w:tr w:rsidR="001B7FDF" w:rsidRPr="001B7FDF" w14:paraId="5FF0AF87" w14:textId="77777777" w:rsidTr="001B7FDF">
              <w:tc>
                <w:tcPr>
                  <w:tcW w:w="422" w:type="dxa"/>
                </w:tcPr>
                <w:p w14:paraId="29E06A21" w14:textId="77777777" w:rsidR="001B7FDF" w:rsidRPr="001B7FDF" w:rsidRDefault="001B7FDF" w:rsidP="00D50BBC">
                  <w:pPr>
                    <w:rPr>
                      <w:lang w:val="es-CO"/>
                    </w:rPr>
                  </w:pPr>
                  <w:r w:rsidRPr="001B7FDF">
                    <w:rPr>
                      <w:lang w:val="es-CO"/>
                    </w:rPr>
                    <w:t>3</w:t>
                  </w:r>
                </w:p>
              </w:tc>
              <w:tc>
                <w:tcPr>
                  <w:tcW w:w="983" w:type="dxa"/>
                </w:tcPr>
                <w:p w14:paraId="21543C72" w14:textId="77777777" w:rsidR="001B7FDF" w:rsidRPr="001B7FDF" w:rsidRDefault="001B7FDF" w:rsidP="00D50BBC">
                  <w:pPr>
                    <w:rPr>
                      <w:lang w:val="es-CO"/>
                    </w:rPr>
                  </w:pPr>
                </w:p>
              </w:tc>
              <w:tc>
                <w:tcPr>
                  <w:tcW w:w="1596" w:type="dxa"/>
                </w:tcPr>
                <w:p w14:paraId="379FADB1" w14:textId="6D5E0560" w:rsidR="001B7FDF" w:rsidRPr="001B7FDF" w:rsidRDefault="002D23F4" w:rsidP="00D50BBC">
                  <w:pPr>
                    <w:rPr>
                      <w:lang w:val="es-CO"/>
                    </w:rPr>
                  </w:pPr>
                  <w:r>
                    <w:rPr>
                      <w:lang w:val="es-CO"/>
                    </w:rPr>
                    <w:t>Recuperación</w:t>
                  </w:r>
                </w:p>
              </w:tc>
              <w:tc>
                <w:tcPr>
                  <w:tcW w:w="1509" w:type="dxa"/>
                </w:tcPr>
                <w:p w14:paraId="03D735B2" w14:textId="77777777" w:rsidR="001B7FDF" w:rsidRPr="001B7FDF" w:rsidRDefault="001B7FDF" w:rsidP="00D50BBC">
                  <w:pPr>
                    <w:rPr>
                      <w:lang w:val="es-CO"/>
                    </w:rPr>
                  </w:pPr>
                </w:p>
              </w:tc>
              <w:tc>
                <w:tcPr>
                  <w:tcW w:w="656" w:type="dxa"/>
                </w:tcPr>
                <w:p w14:paraId="7233B1B2" w14:textId="77777777" w:rsidR="001B7FDF" w:rsidRPr="001B7FDF" w:rsidRDefault="001B7FDF" w:rsidP="00D50BBC">
                  <w:pPr>
                    <w:rPr>
                      <w:lang w:val="es-CO"/>
                    </w:rPr>
                  </w:pPr>
                </w:p>
              </w:tc>
              <w:tc>
                <w:tcPr>
                  <w:tcW w:w="1131" w:type="dxa"/>
                </w:tcPr>
                <w:p w14:paraId="4434F72B" w14:textId="77777777" w:rsidR="001B7FDF" w:rsidRPr="001B7FDF" w:rsidRDefault="001B7FDF" w:rsidP="00D50BBC">
                  <w:pPr>
                    <w:rPr>
                      <w:lang w:val="es-CO"/>
                    </w:rPr>
                  </w:pPr>
                </w:p>
              </w:tc>
              <w:tc>
                <w:tcPr>
                  <w:tcW w:w="1224" w:type="dxa"/>
                </w:tcPr>
                <w:p w14:paraId="3EFB100D" w14:textId="77777777" w:rsidR="001B7FDF" w:rsidRPr="001B7FDF" w:rsidRDefault="001B7FDF" w:rsidP="00D50BBC">
                  <w:pPr>
                    <w:rPr>
                      <w:lang w:val="es-CO"/>
                    </w:rPr>
                  </w:pPr>
                </w:p>
              </w:tc>
              <w:tc>
                <w:tcPr>
                  <w:tcW w:w="735" w:type="dxa"/>
                </w:tcPr>
                <w:p w14:paraId="40A39DFC" w14:textId="77777777" w:rsidR="001B7FDF" w:rsidRPr="001B7FDF" w:rsidRDefault="001B7FDF" w:rsidP="00D50BBC">
                  <w:pPr>
                    <w:rPr>
                      <w:lang w:val="es-CO"/>
                    </w:rPr>
                  </w:pPr>
                </w:p>
              </w:tc>
            </w:tr>
            <w:tr w:rsidR="001B7FDF" w:rsidRPr="001B7FDF" w14:paraId="0C7752D5" w14:textId="77777777" w:rsidTr="001B7FDF">
              <w:tc>
                <w:tcPr>
                  <w:tcW w:w="422" w:type="dxa"/>
                </w:tcPr>
                <w:p w14:paraId="2F8AA5DC" w14:textId="77777777" w:rsidR="001B7FDF" w:rsidRPr="001B7FDF" w:rsidRDefault="001B7FDF" w:rsidP="00D50BBC">
                  <w:pPr>
                    <w:rPr>
                      <w:lang w:val="es-CO"/>
                    </w:rPr>
                  </w:pPr>
                  <w:r w:rsidRPr="001B7FDF">
                    <w:rPr>
                      <w:lang w:val="es-CO"/>
                    </w:rPr>
                    <w:t>4</w:t>
                  </w:r>
                </w:p>
              </w:tc>
              <w:tc>
                <w:tcPr>
                  <w:tcW w:w="983" w:type="dxa"/>
                </w:tcPr>
                <w:p w14:paraId="7509BE43" w14:textId="77777777" w:rsidR="001B7FDF" w:rsidRPr="001B7FDF" w:rsidRDefault="001B7FDF" w:rsidP="00D50BBC">
                  <w:pPr>
                    <w:rPr>
                      <w:lang w:val="es-CO"/>
                    </w:rPr>
                  </w:pPr>
                </w:p>
              </w:tc>
              <w:tc>
                <w:tcPr>
                  <w:tcW w:w="1596" w:type="dxa"/>
                </w:tcPr>
                <w:p w14:paraId="11D50C46" w14:textId="17F1174F" w:rsidR="001B7FDF" w:rsidRPr="001B7FDF" w:rsidRDefault="001B7FDF" w:rsidP="00D50BBC">
                  <w:pPr>
                    <w:rPr>
                      <w:lang w:val="es-CO"/>
                    </w:rPr>
                  </w:pPr>
                </w:p>
              </w:tc>
              <w:tc>
                <w:tcPr>
                  <w:tcW w:w="1509" w:type="dxa"/>
                </w:tcPr>
                <w:p w14:paraId="35449DB1" w14:textId="77777777" w:rsidR="001B7FDF" w:rsidRPr="001B7FDF" w:rsidRDefault="001B7FDF" w:rsidP="00D50BBC">
                  <w:pPr>
                    <w:rPr>
                      <w:lang w:val="es-CO"/>
                    </w:rPr>
                  </w:pPr>
                </w:p>
              </w:tc>
              <w:tc>
                <w:tcPr>
                  <w:tcW w:w="656" w:type="dxa"/>
                </w:tcPr>
                <w:p w14:paraId="246254FC" w14:textId="77777777" w:rsidR="001B7FDF" w:rsidRPr="001B7FDF" w:rsidRDefault="001B7FDF" w:rsidP="00D50BBC">
                  <w:pPr>
                    <w:rPr>
                      <w:lang w:val="es-CO"/>
                    </w:rPr>
                  </w:pPr>
                </w:p>
              </w:tc>
              <w:tc>
                <w:tcPr>
                  <w:tcW w:w="1131" w:type="dxa"/>
                </w:tcPr>
                <w:p w14:paraId="6B631E89" w14:textId="77777777" w:rsidR="001B7FDF" w:rsidRPr="001B7FDF" w:rsidRDefault="001B7FDF" w:rsidP="00D50BBC">
                  <w:pPr>
                    <w:rPr>
                      <w:lang w:val="es-CO"/>
                    </w:rPr>
                  </w:pPr>
                </w:p>
              </w:tc>
              <w:tc>
                <w:tcPr>
                  <w:tcW w:w="1224" w:type="dxa"/>
                </w:tcPr>
                <w:p w14:paraId="5497698D" w14:textId="77777777" w:rsidR="001B7FDF" w:rsidRPr="001B7FDF" w:rsidRDefault="001B7FDF" w:rsidP="00D50BBC">
                  <w:pPr>
                    <w:rPr>
                      <w:lang w:val="es-CO"/>
                    </w:rPr>
                  </w:pPr>
                </w:p>
              </w:tc>
              <w:tc>
                <w:tcPr>
                  <w:tcW w:w="735" w:type="dxa"/>
                </w:tcPr>
                <w:p w14:paraId="4FB922C2" w14:textId="77777777" w:rsidR="001B7FDF" w:rsidRPr="001B7FDF" w:rsidRDefault="001B7FDF" w:rsidP="00D50BBC">
                  <w:pPr>
                    <w:rPr>
                      <w:lang w:val="es-CO"/>
                    </w:rPr>
                  </w:pPr>
                </w:p>
              </w:tc>
            </w:tr>
            <w:tr w:rsidR="001B7FDF" w:rsidRPr="001B7FDF" w14:paraId="45B9259F" w14:textId="77777777" w:rsidTr="001B7FDF">
              <w:tc>
                <w:tcPr>
                  <w:tcW w:w="422" w:type="dxa"/>
                </w:tcPr>
                <w:p w14:paraId="58B16D80" w14:textId="77777777" w:rsidR="001B7FDF" w:rsidRPr="001B7FDF" w:rsidRDefault="001B7FDF" w:rsidP="00D50BBC">
                  <w:pPr>
                    <w:rPr>
                      <w:lang w:val="es-CO"/>
                    </w:rPr>
                  </w:pPr>
                  <w:r w:rsidRPr="001B7FDF">
                    <w:rPr>
                      <w:lang w:val="es-CO"/>
                    </w:rPr>
                    <w:t>5</w:t>
                  </w:r>
                </w:p>
              </w:tc>
              <w:tc>
                <w:tcPr>
                  <w:tcW w:w="983" w:type="dxa"/>
                </w:tcPr>
                <w:p w14:paraId="29C2A337" w14:textId="77777777" w:rsidR="001B7FDF" w:rsidRPr="001B7FDF" w:rsidRDefault="001B7FDF" w:rsidP="00D50BBC">
                  <w:pPr>
                    <w:rPr>
                      <w:lang w:val="es-CO"/>
                    </w:rPr>
                  </w:pPr>
                </w:p>
              </w:tc>
              <w:tc>
                <w:tcPr>
                  <w:tcW w:w="1596" w:type="dxa"/>
                </w:tcPr>
                <w:p w14:paraId="2AFC350C" w14:textId="1717FB5B" w:rsidR="001B7FDF" w:rsidRPr="001B7FDF" w:rsidRDefault="001B7FDF" w:rsidP="00D50BBC">
                  <w:pPr>
                    <w:rPr>
                      <w:lang w:val="es-CO"/>
                    </w:rPr>
                  </w:pPr>
                </w:p>
              </w:tc>
              <w:tc>
                <w:tcPr>
                  <w:tcW w:w="1509" w:type="dxa"/>
                </w:tcPr>
                <w:p w14:paraId="288BCC73" w14:textId="77777777" w:rsidR="001B7FDF" w:rsidRPr="001B7FDF" w:rsidRDefault="001B7FDF" w:rsidP="00D50BBC">
                  <w:pPr>
                    <w:rPr>
                      <w:lang w:val="es-CO"/>
                    </w:rPr>
                  </w:pPr>
                </w:p>
              </w:tc>
              <w:tc>
                <w:tcPr>
                  <w:tcW w:w="656" w:type="dxa"/>
                </w:tcPr>
                <w:p w14:paraId="162F2F5F" w14:textId="77777777" w:rsidR="001B7FDF" w:rsidRPr="001B7FDF" w:rsidRDefault="001B7FDF" w:rsidP="00D50BBC">
                  <w:pPr>
                    <w:rPr>
                      <w:lang w:val="es-CO"/>
                    </w:rPr>
                  </w:pPr>
                </w:p>
              </w:tc>
              <w:tc>
                <w:tcPr>
                  <w:tcW w:w="1131" w:type="dxa"/>
                </w:tcPr>
                <w:p w14:paraId="2B390FF4" w14:textId="77777777" w:rsidR="001B7FDF" w:rsidRPr="001B7FDF" w:rsidRDefault="001B7FDF" w:rsidP="00D50BBC">
                  <w:pPr>
                    <w:rPr>
                      <w:lang w:val="es-CO"/>
                    </w:rPr>
                  </w:pPr>
                </w:p>
              </w:tc>
              <w:tc>
                <w:tcPr>
                  <w:tcW w:w="1224" w:type="dxa"/>
                </w:tcPr>
                <w:p w14:paraId="4725BF35" w14:textId="77777777" w:rsidR="001B7FDF" w:rsidRPr="001B7FDF" w:rsidRDefault="001B7FDF" w:rsidP="00D50BBC">
                  <w:pPr>
                    <w:rPr>
                      <w:lang w:val="es-CO"/>
                    </w:rPr>
                  </w:pPr>
                </w:p>
              </w:tc>
              <w:tc>
                <w:tcPr>
                  <w:tcW w:w="735" w:type="dxa"/>
                </w:tcPr>
                <w:p w14:paraId="0E253D9B" w14:textId="77777777" w:rsidR="001B7FDF" w:rsidRPr="001B7FDF" w:rsidRDefault="001B7FDF" w:rsidP="00D50BBC">
                  <w:pPr>
                    <w:rPr>
                      <w:lang w:val="es-CO"/>
                    </w:rPr>
                  </w:pPr>
                </w:p>
              </w:tc>
            </w:tr>
            <w:tr w:rsidR="001B7FDF" w:rsidRPr="001B7FDF" w14:paraId="70E3F603" w14:textId="77777777" w:rsidTr="001B7FDF">
              <w:tc>
                <w:tcPr>
                  <w:tcW w:w="422" w:type="dxa"/>
                </w:tcPr>
                <w:p w14:paraId="6AE51515" w14:textId="77777777" w:rsidR="001B7FDF" w:rsidRPr="001B7FDF" w:rsidRDefault="001B7FDF" w:rsidP="00D50BBC">
                  <w:pPr>
                    <w:rPr>
                      <w:lang w:val="es-CO"/>
                    </w:rPr>
                  </w:pPr>
                  <w:r w:rsidRPr="001B7FDF">
                    <w:rPr>
                      <w:lang w:val="es-CO"/>
                    </w:rPr>
                    <w:t>6</w:t>
                  </w:r>
                </w:p>
              </w:tc>
              <w:tc>
                <w:tcPr>
                  <w:tcW w:w="983" w:type="dxa"/>
                </w:tcPr>
                <w:p w14:paraId="7166BC0A" w14:textId="77777777" w:rsidR="001B7FDF" w:rsidRPr="001B7FDF" w:rsidRDefault="001B7FDF" w:rsidP="00D50BBC">
                  <w:pPr>
                    <w:rPr>
                      <w:lang w:val="es-CO"/>
                    </w:rPr>
                  </w:pPr>
                </w:p>
              </w:tc>
              <w:tc>
                <w:tcPr>
                  <w:tcW w:w="1596" w:type="dxa"/>
                </w:tcPr>
                <w:p w14:paraId="0D48BDC1" w14:textId="0E129ABE" w:rsidR="001B7FDF" w:rsidRPr="001B7FDF" w:rsidRDefault="001B7FDF" w:rsidP="00D50BBC">
                  <w:pPr>
                    <w:rPr>
                      <w:lang w:val="es-CO"/>
                    </w:rPr>
                  </w:pPr>
                </w:p>
              </w:tc>
              <w:tc>
                <w:tcPr>
                  <w:tcW w:w="1509" w:type="dxa"/>
                </w:tcPr>
                <w:p w14:paraId="3AA43ACE" w14:textId="77777777" w:rsidR="001B7FDF" w:rsidRPr="001B7FDF" w:rsidRDefault="001B7FDF" w:rsidP="00D50BBC">
                  <w:pPr>
                    <w:rPr>
                      <w:lang w:val="es-CO"/>
                    </w:rPr>
                  </w:pPr>
                </w:p>
              </w:tc>
              <w:tc>
                <w:tcPr>
                  <w:tcW w:w="656" w:type="dxa"/>
                </w:tcPr>
                <w:p w14:paraId="4970B253" w14:textId="77777777" w:rsidR="001B7FDF" w:rsidRPr="001B7FDF" w:rsidRDefault="001B7FDF" w:rsidP="00D50BBC">
                  <w:pPr>
                    <w:rPr>
                      <w:lang w:val="es-CO"/>
                    </w:rPr>
                  </w:pPr>
                </w:p>
              </w:tc>
              <w:tc>
                <w:tcPr>
                  <w:tcW w:w="1131" w:type="dxa"/>
                </w:tcPr>
                <w:p w14:paraId="0375EA8E" w14:textId="77777777" w:rsidR="001B7FDF" w:rsidRPr="001B7FDF" w:rsidRDefault="001B7FDF" w:rsidP="00D50BBC">
                  <w:pPr>
                    <w:rPr>
                      <w:lang w:val="es-CO"/>
                    </w:rPr>
                  </w:pPr>
                </w:p>
              </w:tc>
              <w:tc>
                <w:tcPr>
                  <w:tcW w:w="1224" w:type="dxa"/>
                </w:tcPr>
                <w:p w14:paraId="5DB3F93D" w14:textId="77777777" w:rsidR="001B7FDF" w:rsidRPr="001B7FDF" w:rsidRDefault="001B7FDF" w:rsidP="00D50BBC">
                  <w:pPr>
                    <w:rPr>
                      <w:lang w:val="es-CO"/>
                    </w:rPr>
                  </w:pPr>
                </w:p>
              </w:tc>
              <w:tc>
                <w:tcPr>
                  <w:tcW w:w="735" w:type="dxa"/>
                </w:tcPr>
                <w:p w14:paraId="5C6D8714" w14:textId="77777777" w:rsidR="001B7FDF" w:rsidRPr="001B7FDF" w:rsidRDefault="001B7FDF" w:rsidP="00D50BBC">
                  <w:pPr>
                    <w:rPr>
                      <w:lang w:val="es-CO"/>
                    </w:rPr>
                  </w:pPr>
                </w:p>
              </w:tc>
            </w:tr>
            <w:tr w:rsidR="001B7FDF" w:rsidRPr="001B7FDF" w14:paraId="4196108F" w14:textId="77777777" w:rsidTr="001B7FDF">
              <w:tc>
                <w:tcPr>
                  <w:tcW w:w="422" w:type="dxa"/>
                </w:tcPr>
                <w:p w14:paraId="7461B292" w14:textId="77777777" w:rsidR="001B7FDF" w:rsidRPr="001B7FDF" w:rsidRDefault="001B7FDF" w:rsidP="00D50BBC">
                  <w:pPr>
                    <w:rPr>
                      <w:lang w:val="es-CO"/>
                    </w:rPr>
                  </w:pPr>
                </w:p>
              </w:tc>
              <w:tc>
                <w:tcPr>
                  <w:tcW w:w="983" w:type="dxa"/>
                </w:tcPr>
                <w:p w14:paraId="630C7104" w14:textId="77777777" w:rsidR="001B7FDF" w:rsidRPr="001B7FDF" w:rsidRDefault="001B7FDF" w:rsidP="00D50BBC">
                  <w:pPr>
                    <w:rPr>
                      <w:lang w:val="es-CO"/>
                    </w:rPr>
                  </w:pPr>
                  <w:r w:rsidRPr="001B7FDF">
                    <w:rPr>
                      <w:lang w:val="es-CO"/>
                    </w:rPr>
                    <w:t>Total</w:t>
                  </w:r>
                </w:p>
              </w:tc>
              <w:tc>
                <w:tcPr>
                  <w:tcW w:w="1596" w:type="dxa"/>
                </w:tcPr>
                <w:p w14:paraId="6F588888" w14:textId="77777777" w:rsidR="001B7FDF" w:rsidRPr="001B7FDF" w:rsidRDefault="001B7FDF" w:rsidP="00D50BBC">
                  <w:pPr>
                    <w:rPr>
                      <w:lang w:val="es-CO"/>
                    </w:rPr>
                  </w:pPr>
                </w:p>
              </w:tc>
              <w:tc>
                <w:tcPr>
                  <w:tcW w:w="1509" w:type="dxa"/>
                </w:tcPr>
                <w:p w14:paraId="327AC0B1" w14:textId="77777777" w:rsidR="001B7FDF" w:rsidRPr="001B7FDF" w:rsidRDefault="001B7FDF" w:rsidP="00D50BBC">
                  <w:pPr>
                    <w:rPr>
                      <w:lang w:val="es-CO"/>
                    </w:rPr>
                  </w:pPr>
                </w:p>
              </w:tc>
              <w:tc>
                <w:tcPr>
                  <w:tcW w:w="656" w:type="dxa"/>
                </w:tcPr>
                <w:p w14:paraId="2A3F26BC" w14:textId="77777777" w:rsidR="001B7FDF" w:rsidRPr="001B7FDF" w:rsidRDefault="001B7FDF" w:rsidP="00D50BBC">
                  <w:pPr>
                    <w:rPr>
                      <w:lang w:val="es-CO"/>
                    </w:rPr>
                  </w:pPr>
                </w:p>
              </w:tc>
              <w:tc>
                <w:tcPr>
                  <w:tcW w:w="1131" w:type="dxa"/>
                </w:tcPr>
                <w:p w14:paraId="53BDCB5E" w14:textId="77777777" w:rsidR="001B7FDF" w:rsidRPr="001B7FDF" w:rsidRDefault="001B7FDF" w:rsidP="00D50BBC">
                  <w:pPr>
                    <w:rPr>
                      <w:lang w:val="es-CO"/>
                    </w:rPr>
                  </w:pPr>
                </w:p>
              </w:tc>
              <w:tc>
                <w:tcPr>
                  <w:tcW w:w="1224" w:type="dxa"/>
                </w:tcPr>
                <w:p w14:paraId="332FC385" w14:textId="77777777" w:rsidR="001B7FDF" w:rsidRPr="001B7FDF" w:rsidRDefault="001B7FDF" w:rsidP="00D50BBC">
                  <w:pPr>
                    <w:rPr>
                      <w:lang w:val="es-CO"/>
                    </w:rPr>
                  </w:pPr>
                </w:p>
              </w:tc>
              <w:tc>
                <w:tcPr>
                  <w:tcW w:w="735" w:type="dxa"/>
                </w:tcPr>
                <w:p w14:paraId="4A6C8E25" w14:textId="77777777" w:rsidR="001B7FDF" w:rsidRPr="001B7FDF" w:rsidRDefault="001B7FDF" w:rsidP="00D50BBC">
                  <w:pPr>
                    <w:rPr>
                      <w:lang w:val="es-CO"/>
                    </w:rPr>
                  </w:pPr>
                </w:p>
              </w:tc>
            </w:tr>
          </w:tbl>
          <w:p w14:paraId="3506261A" w14:textId="77777777" w:rsidR="004D1914" w:rsidRPr="00CA0EB1" w:rsidRDefault="004D1914" w:rsidP="001B7FDF"/>
        </w:tc>
      </w:tr>
      <w:tr w:rsidR="00121693" w:rsidRPr="00B771A6" w14:paraId="1E20B02B" w14:textId="77777777" w:rsidTr="007C37EA">
        <w:trPr>
          <w:trHeight w:val="20"/>
          <w:jc w:val="center"/>
        </w:trPr>
        <w:tc>
          <w:tcPr>
            <w:tcW w:w="699" w:type="pct"/>
            <w:vAlign w:val="center"/>
          </w:tcPr>
          <w:p w14:paraId="6F6C5D97" w14:textId="77777777" w:rsidR="005F185A" w:rsidRPr="00B771A6" w:rsidRDefault="005F185A" w:rsidP="00BE18F3">
            <w:pPr>
              <w:rPr>
                <w:lang w:val="es-CR" w:eastAsia="ar-SA"/>
              </w:rPr>
            </w:pPr>
            <w:r w:rsidRPr="00B771A6">
              <w:rPr>
                <w:lang w:val="es-MX" w:eastAsia="ar-SA"/>
              </w:rPr>
              <w:t>Interpretación</w:t>
            </w:r>
          </w:p>
        </w:tc>
        <w:tc>
          <w:tcPr>
            <w:tcW w:w="4297" w:type="pct"/>
          </w:tcPr>
          <w:p w14:paraId="2B4F5947" w14:textId="77777777" w:rsidR="0031036A" w:rsidRPr="008C6D0B" w:rsidRDefault="001E399B" w:rsidP="00DD7142">
            <w:pPr>
              <w:rPr>
                <w:lang w:val="es-MX" w:eastAsia="ar-SA"/>
              </w:rPr>
            </w:pPr>
            <w:r>
              <w:rPr>
                <w:lang w:val="es-MX" w:eastAsia="ar-SA"/>
              </w:rPr>
              <w:t>Cuanto más cercano a</w:t>
            </w:r>
            <w:r w:rsidR="004C224B">
              <w:rPr>
                <w:lang w:val="es-MX" w:eastAsia="ar-SA"/>
              </w:rPr>
              <w:t xml:space="preserve"> cien por ciento, mayor es el cumplimiento</w:t>
            </w:r>
            <w:r w:rsidR="000073B2">
              <w:rPr>
                <w:lang w:val="es-MX" w:eastAsia="ar-SA"/>
              </w:rPr>
              <w:t xml:space="preserve"> de las m</w:t>
            </w:r>
            <w:r w:rsidR="002F1C3F">
              <w:rPr>
                <w:lang w:val="es-MX" w:eastAsia="ar-SA"/>
              </w:rPr>
              <w:t xml:space="preserve">etas establecidas por la Corporación en materia de </w:t>
            </w:r>
            <w:r w:rsidR="00DD7142">
              <w:rPr>
                <w:lang w:val="es-MX" w:eastAsia="ar-SA"/>
              </w:rPr>
              <w:t>restauración, rehabilitación y reforestación.</w:t>
            </w:r>
          </w:p>
        </w:tc>
      </w:tr>
      <w:tr w:rsidR="00121693" w:rsidRPr="00B771A6" w14:paraId="57C5CB7E" w14:textId="77777777" w:rsidTr="007C37EA">
        <w:trPr>
          <w:trHeight w:val="20"/>
          <w:jc w:val="center"/>
        </w:trPr>
        <w:tc>
          <w:tcPr>
            <w:tcW w:w="699" w:type="pct"/>
            <w:vAlign w:val="center"/>
          </w:tcPr>
          <w:p w14:paraId="67131E03" w14:textId="77777777" w:rsidR="005F185A" w:rsidRPr="00765D15" w:rsidRDefault="005F185A" w:rsidP="00BE18F3">
            <w:pPr>
              <w:rPr>
                <w:lang w:val="es-CR" w:eastAsia="ar-SA"/>
              </w:rPr>
            </w:pPr>
            <w:r w:rsidRPr="00765D15">
              <w:rPr>
                <w:lang w:val="es-MX" w:eastAsia="ar-SA"/>
              </w:rPr>
              <w:t>Restricciones o Limitaciones</w:t>
            </w:r>
          </w:p>
        </w:tc>
        <w:tc>
          <w:tcPr>
            <w:tcW w:w="4297" w:type="pct"/>
          </w:tcPr>
          <w:p w14:paraId="6373425D" w14:textId="77777777" w:rsidR="00741FB2" w:rsidRPr="00DD7142" w:rsidRDefault="000073B2" w:rsidP="00DD7142">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p>
        </w:tc>
      </w:tr>
      <w:tr w:rsidR="00121693" w:rsidRPr="00B771A6" w14:paraId="1DE03314" w14:textId="77777777" w:rsidTr="007C37EA">
        <w:trPr>
          <w:trHeight w:val="20"/>
          <w:jc w:val="center"/>
        </w:trPr>
        <w:tc>
          <w:tcPr>
            <w:tcW w:w="699" w:type="pct"/>
            <w:vAlign w:val="center"/>
          </w:tcPr>
          <w:p w14:paraId="5A1C7537" w14:textId="77777777" w:rsidR="005F185A" w:rsidRPr="00B771A6" w:rsidRDefault="005F185A" w:rsidP="00BE18F3">
            <w:pPr>
              <w:rPr>
                <w:lang w:val="es-MX" w:eastAsia="ar-SA"/>
              </w:rPr>
            </w:pPr>
            <w:r w:rsidRPr="00B771A6">
              <w:rPr>
                <w:lang w:val="es-MX" w:eastAsia="ar-SA"/>
              </w:rPr>
              <w:t>Facilidad de obtención</w:t>
            </w:r>
          </w:p>
        </w:tc>
        <w:tc>
          <w:tcPr>
            <w:tcW w:w="4297"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14:paraId="5676BA11" w14:textId="77777777"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0C9B40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250BF305"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DF58675" w14:textId="77777777" w:rsidTr="007C37EA">
              <w:trPr>
                <w:gridAfter w:val="1"/>
                <w:wAfter w:w="6730" w:type="dxa"/>
                <w:cantSplit/>
                <w:trHeight w:hRule="exact" w:val="64"/>
              </w:trPr>
              <w:tc>
                <w:tcPr>
                  <w:tcW w:w="325" w:type="dxa"/>
                  <w:tcBorders>
                    <w:top w:val="single" w:sz="8" w:space="0" w:color="auto"/>
                    <w:bottom w:val="single" w:sz="8" w:space="0" w:color="auto"/>
                  </w:tcBorders>
                  <w:noWrap/>
                  <w:vAlign w:val="center"/>
                </w:tcPr>
                <w:p w14:paraId="23CD014F"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AB7F318"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3080E91C" w14:textId="77777777"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5F340CD2"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6ADCB7B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422641A7" w14:textId="77777777" w:rsidTr="007C37EA">
              <w:trPr>
                <w:gridAfter w:val="1"/>
                <w:wAfter w:w="6730" w:type="dxa"/>
                <w:cantSplit/>
                <w:trHeight w:hRule="exact" w:val="64"/>
              </w:trPr>
              <w:tc>
                <w:tcPr>
                  <w:tcW w:w="325" w:type="dxa"/>
                  <w:tcBorders>
                    <w:top w:val="single" w:sz="8" w:space="0" w:color="auto"/>
                    <w:bottom w:val="single" w:sz="8" w:space="0" w:color="auto"/>
                  </w:tcBorders>
                  <w:noWrap/>
                  <w:vAlign w:val="center"/>
                </w:tcPr>
                <w:p w14:paraId="5C7B93F0"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BE743F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9E9A116" w14:textId="77777777"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50B179FC"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43A19BF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F6E55C1" w14:textId="77777777" w:rsidTr="007C37EA">
              <w:trPr>
                <w:gridAfter w:val="1"/>
                <w:wAfter w:w="6730" w:type="dxa"/>
                <w:cantSplit/>
                <w:trHeight w:hRule="exact" w:val="64"/>
              </w:trPr>
              <w:tc>
                <w:tcPr>
                  <w:tcW w:w="325" w:type="dxa"/>
                  <w:tcBorders>
                    <w:top w:val="single" w:sz="8" w:space="0" w:color="auto"/>
                  </w:tcBorders>
                  <w:noWrap/>
                  <w:vAlign w:val="center"/>
                </w:tcPr>
                <w:p w14:paraId="02D5859D"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5473897D"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3CD6BAD2" w14:textId="77777777" w:rsidTr="007C37EA">
              <w:trPr>
                <w:cantSplit/>
                <w:trHeight w:hRule="exact" w:val="447"/>
              </w:trPr>
              <w:tc>
                <w:tcPr>
                  <w:tcW w:w="325" w:type="dxa"/>
                  <w:noWrap/>
                  <w:vAlign w:val="center"/>
                </w:tcPr>
                <w:p w14:paraId="76DCB9AE" w14:textId="77777777" w:rsidR="005F185A" w:rsidRPr="00BC13C0" w:rsidRDefault="005F185A" w:rsidP="00BE18F3"/>
              </w:tc>
              <w:tc>
                <w:tcPr>
                  <w:tcW w:w="1405" w:type="dxa"/>
                  <w:vAlign w:val="center"/>
                </w:tcPr>
                <w:p w14:paraId="0CCC500F" w14:textId="77777777" w:rsidR="005F185A" w:rsidRPr="00BC13C0" w:rsidRDefault="005F185A" w:rsidP="00BE18F3">
                  <w:r w:rsidRPr="00BC13C0">
                    <w:t>¿Por qué?:</w:t>
                  </w:r>
                </w:p>
              </w:tc>
              <w:tc>
                <w:tcPr>
                  <w:tcW w:w="6730" w:type="dxa"/>
                </w:tcPr>
                <w:p w14:paraId="15280F11"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14C9D43F" w14:textId="77777777" w:rsidR="005F185A" w:rsidRPr="00666B6C" w:rsidRDefault="005F185A" w:rsidP="00C20065">
            <w:pPr>
              <w:spacing w:after="0"/>
              <w:rPr>
                <w:lang w:eastAsia="ar-SA"/>
              </w:rPr>
            </w:pPr>
          </w:p>
        </w:tc>
      </w:tr>
    </w:tbl>
    <w:p w14:paraId="3D1456F7" w14:textId="77777777" w:rsidR="00141C8F" w:rsidRDefault="00141C8F" w:rsidP="00001BD6">
      <w:pPr>
        <w:pStyle w:val="Sinespaciado1"/>
      </w:pPr>
    </w:p>
    <w:p w14:paraId="22D07B14" w14:textId="77777777" w:rsidR="00043104" w:rsidRPr="00DC2ADC" w:rsidRDefault="00043104"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1734"/>
        <w:gridCol w:w="7722"/>
      </w:tblGrid>
      <w:tr w:rsidR="005F185A" w:rsidRPr="00A15977" w14:paraId="035E7A6B" w14:textId="77777777" w:rsidTr="002E088F">
        <w:trPr>
          <w:trHeight w:val="20"/>
          <w:jc w:val="center"/>
        </w:trPr>
        <w:tc>
          <w:tcPr>
            <w:tcW w:w="5000" w:type="pct"/>
            <w:gridSpan w:val="3"/>
            <w:vAlign w:val="center"/>
          </w:tcPr>
          <w:p w14:paraId="50590D42"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7B09C809" w14:textId="77777777" w:rsidTr="002E088F">
        <w:trPr>
          <w:trHeight w:val="20"/>
          <w:jc w:val="center"/>
        </w:trPr>
        <w:tc>
          <w:tcPr>
            <w:tcW w:w="256" w:type="pct"/>
            <w:vMerge w:val="restart"/>
            <w:vAlign w:val="center"/>
          </w:tcPr>
          <w:p w14:paraId="5A8AFB64" w14:textId="77777777" w:rsidR="00287EAA" w:rsidRPr="00A416C3" w:rsidRDefault="00287EAA" w:rsidP="00BE18F3">
            <w:pPr>
              <w:rPr>
                <w:lang w:val="es-MX" w:eastAsia="ar-SA"/>
              </w:rPr>
            </w:pPr>
            <w:r>
              <w:rPr>
                <w:lang w:val="es-MX" w:eastAsia="ar-SA"/>
              </w:rPr>
              <w:t>1</w:t>
            </w:r>
          </w:p>
        </w:tc>
        <w:tc>
          <w:tcPr>
            <w:tcW w:w="870" w:type="pct"/>
            <w:vAlign w:val="center"/>
          </w:tcPr>
          <w:p w14:paraId="20DAFEBA" w14:textId="77777777" w:rsidR="00287EAA" w:rsidRPr="00746D28" w:rsidRDefault="00287EAA" w:rsidP="009C14A4">
            <w:pPr>
              <w:pStyle w:val="Ttulo4"/>
              <w:jc w:val="left"/>
            </w:pPr>
            <w:r w:rsidRPr="00746D28">
              <w:t>Entidad</w:t>
            </w:r>
          </w:p>
        </w:tc>
        <w:tc>
          <w:tcPr>
            <w:tcW w:w="3874" w:type="pct"/>
            <w:vAlign w:val="center"/>
          </w:tcPr>
          <w:p w14:paraId="0C6ADF6B" w14:textId="77777777" w:rsidR="00287EAA" w:rsidRDefault="004E5176" w:rsidP="00BE18F3">
            <w:r>
              <w:rPr>
                <w:lang w:eastAsia="ar-SA"/>
              </w:rPr>
              <w:t>Corporaciones autónomas regionales y de desarrollo sostenible</w:t>
            </w:r>
          </w:p>
        </w:tc>
      </w:tr>
      <w:tr w:rsidR="00287EAA" w:rsidRPr="00A15977" w14:paraId="4C54BFF1" w14:textId="77777777" w:rsidTr="002E088F">
        <w:trPr>
          <w:trHeight w:val="20"/>
          <w:jc w:val="center"/>
        </w:trPr>
        <w:tc>
          <w:tcPr>
            <w:tcW w:w="256" w:type="pct"/>
            <w:vMerge/>
          </w:tcPr>
          <w:p w14:paraId="414BFC01" w14:textId="77777777" w:rsidR="00287EAA" w:rsidRPr="00A416C3" w:rsidRDefault="00287EAA" w:rsidP="003F5839">
            <w:pPr>
              <w:spacing w:after="0"/>
              <w:rPr>
                <w:lang w:val="es-MX" w:eastAsia="ar-SA"/>
              </w:rPr>
            </w:pPr>
          </w:p>
        </w:tc>
        <w:tc>
          <w:tcPr>
            <w:tcW w:w="870" w:type="pct"/>
            <w:vAlign w:val="center"/>
          </w:tcPr>
          <w:p w14:paraId="1B0F7A39" w14:textId="77777777" w:rsidR="00287EAA" w:rsidRPr="006615CA" w:rsidRDefault="00287EAA" w:rsidP="003F5839">
            <w:pPr>
              <w:spacing w:after="0"/>
              <w:jc w:val="left"/>
              <w:rPr>
                <w:lang w:val="es-MX" w:eastAsia="ar-SA"/>
              </w:rPr>
            </w:pPr>
            <w:r w:rsidRPr="006615CA">
              <w:rPr>
                <w:lang w:val="es-MX" w:eastAsia="ar-SA"/>
              </w:rPr>
              <w:t>Dependencia</w:t>
            </w:r>
          </w:p>
        </w:tc>
        <w:tc>
          <w:tcPr>
            <w:tcW w:w="3874" w:type="pct"/>
            <w:vAlign w:val="center"/>
          </w:tcPr>
          <w:p w14:paraId="3BD0979A" w14:textId="77777777" w:rsidR="00287EAA" w:rsidRDefault="00287EAA" w:rsidP="003F5839">
            <w:pPr>
              <w:spacing w:after="0"/>
            </w:pPr>
          </w:p>
        </w:tc>
      </w:tr>
      <w:tr w:rsidR="00287EAA" w:rsidRPr="00A15977" w14:paraId="55D1D441" w14:textId="77777777" w:rsidTr="002E088F">
        <w:trPr>
          <w:trHeight w:val="20"/>
          <w:jc w:val="center"/>
        </w:trPr>
        <w:tc>
          <w:tcPr>
            <w:tcW w:w="256" w:type="pct"/>
            <w:vMerge/>
          </w:tcPr>
          <w:p w14:paraId="6A5467F3" w14:textId="77777777" w:rsidR="00287EAA" w:rsidRPr="00A416C3" w:rsidRDefault="00287EAA" w:rsidP="003F5839">
            <w:pPr>
              <w:spacing w:after="0"/>
              <w:rPr>
                <w:lang w:val="es-MX" w:eastAsia="ar-SA"/>
              </w:rPr>
            </w:pPr>
          </w:p>
        </w:tc>
        <w:tc>
          <w:tcPr>
            <w:tcW w:w="870" w:type="pct"/>
            <w:vAlign w:val="center"/>
          </w:tcPr>
          <w:p w14:paraId="4324C898" w14:textId="77777777" w:rsidR="00287EAA" w:rsidRPr="006615CA" w:rsidRDefault="00287EAA" w:rsidP="003F5839">
            <w:pPr>
              <w:spacing w:after="0"/>
              <w:jc w:val="left"/>
              <w:rPr>
                <w:lang w:val="es-MX" w:eastAsia="ar-SA"/>
              </w:rPr>
            </w:pPr>
            <w:r w:rsidRPr="006615CA">
              <w:rPr>
                <w:lang w:val="es-MX" w:eastAsia="ar-SA"/>
              </w:rPr>
              <w:t>Nombre del funcionario</w:t>
            </w:r>
          </w:p>
        </w:tc>
        <w:tc>
          <w:tcPr>
            <w:tcW w:w="3874" w:type="pct"/>
            <w:vAlign w:val="center"/>
          </w:tcPr>
          <w:p w14:paraId="75303799" w14:textId="77777777" w:rsidR="00287EAA" w:rsidRPr="00B771A6" w:rsidRDefault="00287EAA" w:rsidP="003F5839">
            <w:pPr>
              <w:spacing w:after="0"/>
              <w:rPr>
                <w:lang w:eastAsia="ar-SA"/>
              </w:rPr>
            </w:pPr>
          </w:p>
        </w:tc>
      </w:tr>
      <w:tr w:rsidR="00287EAA" w:rsidRPr="00A15977" w14:paraId="662206E4" w14:textId="77777777" w:rsidTr="002E088F">
        <w:trPr>
          <w:trHeight w:val="20"/>
          <w:jc w:val="center"/>
        </w:trPr>
        <w:tc>
          <w:tcPr>
            <w:tcW w:w="256" w:type="pct"/>
            <w:vMerge/>
          </w:tcPr>
          <w:p w14:paraId="6DC89C33" w14:textId="77777777" w:rsidR="00287EAA" w:rsidRPr="00A416C3" w:rsidRDefault="00287EAA" w:rsidP="003F5839">
            <w:pPr>
              <w:spacing w:after="0"/>
              <w:rPr>
                <w:lang w:val="es-MX" w:eastAsia="ar-SA"/>
              </w:rPr>
            </w:pPr>
          </w:p>
        </w:tc>
        <w:tc>
          <w:tcPr>
            <w:tcW w:w="870" w:type="pct"/>
            <w:vAlign w:val="center"/>
          </w:tcPr>
          <w:p w14:paraId="441D4185" w14:textId="77777777" w:rsidR="00287EAA" w:rsidRPr="006615CA" w:rsidRDefault="00287EAA" w:rsidP="003F5839">
            <w:pPr>
              <w:spacing w:after="0"/>
              <w:jc w:val="left"/>
              <w:rPr>
                <w:lang w:val="es-MX" w:eastAsia="ar-SA"/>
              </w:rPr>
            </w:pPr>
            <w:r w:rsidRPr="006615CA">
              <w:rPr>
                <w:lang w:val="es-MX" w:eastAsia="ar-SA"/>
              </w:rPr>
              <w:t>Cargo</w:t>
            </w:r>
          </w:p>
        </w:tc>
        <w:tc>
          <w:tcPr>
            <w:tcW w:w="3874" w:type="pct"/>
            <w:vAlign w:val="center"/>
          </w:tcPr>
          <w:p w14:paraId="316761DC" w14:textId="77777777" w:rsidR="00287EAA" w:rsidRPr="00B771A6" w:rsidRDefault="00287EAA" w:rsidP="003F5839">
            <w:pPr>
              <w:spacing w:after="0"/>
              <w:rPr>
                <w:lang w:eastAsia="ar-SA"/>
              </w:rPr>
            </w:pPr>
          </w:p>
        </w:tc>
      </w:tr>
      <w:tr w:rsidR="00287EAA" w:rsidRPr="00A15977" w14:paraId="7FFA7B26" w14:textId="77777777" w:rsidTr="002E088F">
        <w:trPr>
          <w:trHeight w:val="20"/>
          <w:jc w:val="center"/>
        </w:trPr>
        <w:tc>
          <w:tcPr>
            <w:tcW w:w="256" w:type="pct"/>
            <w:vMerge/>
          </w:tcPr>
          <w:p w14:paraId="426F4E17" w14:textId="77777777" w:rsidR="00287EAA" w:rsidRPr="00A416C3" w:rsidRDefault="00287EAA" w:rsidP="003F5839">
            <w:pPr>
              <w:spacing w:after="0"/>
              <w:rPr>
                <w:lang w:val="es-MX" w:eastAsia="ar-SA"/>
              </w:rPr>
            </w:pPr>
          </w:p>
        </w:tc>
        <w:tc>
          <w:tcPr>
            <w:tcW w:w="870" w:type="pct"/>
            <w:vAlign w:val="center"/>
          </w:tcPr>
          <w:p w14:paraId="4313AC76" w14:textId="77777777" w:rsidR="00287EAA" w:rsidRPr="006615CA" w:rsidRDefault="00287EAA" w:rsidP="003F5839">
            <w:pPr>
              <w:spacing w:after="0"/>
              <w:jc w:val="left"/>
              <w:rPr>
                <w:lang w:eastAsia="ar-SA"/>
              </w:rPr>
            </w:pPr>
            <w:r w:rsidRPr="006615CA">
              <w:rPr>
                <w:lang w:eastAsia="ar-SA"/>
              </w:rPr>
              <w:t>Correo electrónico</w:t>
            </w:r>
          </w:p>
        </w:tc>
        <w:tc>
          <w:tcPr>
            <w:tcW w:w="3874" w:type="pct"/>
            <w:vAlign w:val="center"/>
          </w:tcPr>
          <w:p w14:paraId="64CBF81E" w14:textId="77777777" w:rsidR="00287EAA" w:rsidRPr="00B771A6" w:rsidRDefault="00287EAA" w:rsidP="003F5839">
            <w:pPr>
              <w:spacing w:after="0"/>
              <w:rPr>
                <w:sz w:val="20"/>
                <w:lang w:eastAsia="ar-SA"/>
              </w:rPr>
            </w:pPr>
          </w:p>
        </w:tc>
      </w:tr>
      <w:tr w:rsidR="00287EAA" w:rsidRPr="00A15977" w14:paraId="14E1BE2F" w14:textId="77777777" w:rsidTr="002E088F">
        <w:trPr>
          <w:trHeight w:val="20"/>
          <w:jc w:val="center"/>
        </w:trPr>
        <w:tc>
          <w:tcPr>
            <w:tcW w:w="256" w:type="pct"/>
            <w:vMerge/>
          </w:tcPr>
          <w:p w14:paraId="4753625B" w14:textId="77777777" w:rsidR="00287EAA" w:rsidRPr="00A416C3" w:rsidRDefault="00287EAA" w:rsidP="003F5839">
            <w:pPr>
              <w:spacing w:after="0"/>
              <w:rPr>
                <w:lang w:val="es-MX" w:eastAsia="ar-SA"/>
              </w:rPr>
            </w:pPr>
          </w:p>
        </w:tc>
        <w:tc>
          <w:tcPr>
            <w:tcW w:w="870" w:type="pct"/>
            <w:vAlign w:val="center"/>
          </w:tcPr>
          <w:p w14:paraId="64F11925" w14:textId="77777777" w:rsidR="00287EAA" w:rsidRPr="006615CA" w:rsidRDefault="00287EAA" w:rsidP="003F5839">
            <w:pPr>
              <w:spacing w:after="0"/>
              <w:jc w:val="left"/>
              <w:rPr>
                <w:lang w:val="es-MX" w:eastAsia="ar-SA"/>
              </w:rPr>
            </w:pPr>
            <w:r w:rsidRPr="006615CA">
              <w:rPr>
                <w:lang w:val="es-MX" w:eastAsia="ar-SA"/>
              </w:rPr>
              <w:t>Teléfono</w:t>
            </w:r>
          </w:p>
        </w:tc>
        <w:tc>
          <w:tcPr>
            <w:tcW w:w="3874" w:type="pct"/>
            <w:vAlign w:val="center"/>
          </w:tcPr>
          <w:p w14:paraId="105E835A" w14:textId="77777777" w:rsidR="00287EAA" w:rsidRPr="00B771A6" w:rsidRDefault="00287EAA" w:rsidP="003F5839">
            <w:pPr>
              <w:spacing w:after="0"/>
              <w:rPr>
                <w:lang w:eastAsia="ar-SA"/>
              </w:rPr>
            </w:pPr>
          </w:p>
        </w:tc>
      </w:tr>
      <w:tr w:rsidR="00287EAA" w:rsidRPr="007E60E5" w14:paraId="03E5A958" w14:textId="77777777" w:rsidTr="002E088F">
        <w:trPr>
          <w:trHeight w:val="20"/>
          <w:jc w:val="center"/>
        </w:trPr>
        <w:tc>
          <w:tcPr>
            <w:tcW w:w="256" w:type="pct"/>
            <w:vMerge/>
          </w:tcPr>
          <w:p w14:paraId="3349C42D" w14:textId="77777777" w:rsidR="00287EAA" w:rsidRPr="00A416C3" w:rsidRDefault="00287EAA" w:rsidP="003F5839">
            <w:pPr>
              <w:spacing w:after="0"/>
              <w:rPr>
                <w:lang w:val="es-MX" w:eastAsia="ar-SA"/>
              </w:rPr>
            </w:pPr>
          </w:p>
        </w:tc>
        <w:tc>
          <w:tcPr>
            <w:tcW w:w="870" w:type="pct"/>
            <w:vAlign w:val="center"/>
          </w:tcPr>
          <w:p w14:paraId="2FF7C78B" w14:textId="77777777" w:rsidR="00287EAA" w:rsidRPr="006615CA" w:rsidRDefault="00287EAA" w:rsidP="003F5839">
            <w:pPr>
              <w:spacing w:after="0"/>
              <w:rPr>
                <w:lang w:val="es-MX" w:eastAsia="ar-SA"/>
              </w:rPr>
            </w:pPr>
            <w:r w:rsidRPr="006615CA">
              <w:rPr>
                <w:lang w:val="es-MX" w:eastAsia="ar-SA"/>
              </w:rPr>
              <w:t>Dirección</w:t>
            </w:r>
          </w:p>
        </w:tc>
        <w:tc>
          <w:tcPr>
            <w:tcW w:w="3874" w:type="pct"/>
            <w:vAlign w:val="center"/>
          </w:tcPr>
          <w:p w14:paraId="4FAEE720" w14:textId="77777777" w:rsidR="00287EAA" w:rsidRPr="00B771A6" w:rsidRDefault="00287EAA" w:rsidP="003F5839">
            <w:pPr>
              <w:spacing w:after="0"/>
              <w:rPr>
                <w:lang w:eastAsia="ar-SA"/>
              </w:rPr>
            </w:pPr>
          </w:p>
        </w:tc>
      </w:tr>
    </w:tbl>
    <w:p w14:paraId="1C9E4BF8" w14:textId="77777777" w:rsidR="005F185A" w:rsidRDefault="005F185A" w:rsidP="00001BD6">
      <w:pPr>
        <w:pStyle w:val="Sinespaciado1"/>
        <w:rPr>
          <w:lang w:val="es-MX"/>
        </w:rPr>
      </w:pPr>
    </w:p>
    <w:p w14:paraId="330E6BEF" w14:textId="77777777" w:rsidR="00043104" w:rsidRDefault="00043104"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1734"/>
        <w:gridCol w:w="7722"/>
      </w:tblGrid>
      <w:tr w:rsidR="009214B8" w:rsidRPr="00A15977" w14:paraId="2F93093E" w14:textId="77777777" w:rsidTr="00296CD6">
        <w:trPr>
          <w:trHeight w:val="20"/>
          <w:jc w:val="center"/>
        </w:trPr>
        <w:tc>
          <w:tcPr>
            <w:tcW w:w="5000" w:type="pct"/>
            <w:gridSpan w:val="3"/>
            <w:vAlign w:val="center"/>
          </w:tcPr>
          <w:p w14:paraId="7FD5290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lastRenderedPageBreak/>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262E02A4" w14:textId="77777777" w:rsidTr="00296CD6">
        <w:trPr>
          <w:trHeight w:val="20"/>
          <w:jc w:val="center"/>
        </w:trPr>
        <w:tc>
          <w:tcPr>
            <w:tcW w:w="256" w:type="pct"/>
            <w:vMerge w:val="restart"/>
            <w:vAlign w:val="center"/>
          </w:tcPr>
          <w:p w14:paraId="36D66F5C" w14:textId="77777777" w:rsidR="009214B8" w:rsidRPr="00A416C3" w:rsidRDefault="009214B8" w:rsidP="00296CD6">
            <w:pPr>
              <w:rPr>
                <w:lang w:val="es-MX" w:eastAsia="ar-SA"/>
              </w:rPr>
            </w:pPr>
            <w:r>
              <w:rPr>
                <w:lang w:val="es-MX" w:eastAsia="ar-SA"/>
              </w:rPr>
              <w:t>1</w:t>
            </w:r>
          </w:p>
        </w:tc>
        <w:tc>
          <w:tcPr>
            <w:tcW w:w="870" w:type="pct"/>
            <w:vAlign w:val="center"/>
          </w:tcPr>
          <w:p w14:paraId="5B7ADC1C" w14:textId="77777777" w:rsidR="009214B8" w:rsidRPr="00746D28" w:rsidRDefault="009214B8" w:rsidP="00296CD6">
            <w:pPr>
              <w:pStyle w:val="Ttulo4"/>
              <w:jc w:val="left"/>
            </w:pPr>
            <w:r w:rsidRPr="00746D28">
              <w:t>Entidad</w:t>
            </w:r>
          </w:p>
        </w:tc>
        <w:tc>
          <w:tcPr>
            <w:tcW w:w="3874" w:type="pct"/>
            <w:vAlign w:val="center"/>
          </w:tcPr>
          <w:p w14:paraId="135B0726" w14:textId="77777777" w:rsidR="009214B8" w:rsidRDefault="009214B8" w:rsidP="009214B8">
            <w:r>
              <w:rPr>
                <w:lang w:eastAsia="ar-SA"/>
              </w:rPr>
              <w:t>Ministerio de Ambiente y Desarrollo Sostenible MADS</w:t>
            </w:r>
          </w:p>
        </w:tc>
      </w:tr>
      <w:tr w:rsidR="009214B8" w:rsidRPr="00A15977" w14:paraId="0C708EF6" w14:textId="77777777" w:rsidTr="00296CD6">
        <w:trPr>
          <w:trHeight w:val="20"/>
          <w:jc w:val="center"/>
        </w:trPr>
        <w:tc>
          <w:tcPr>
            <w:tcW w:w="256" w:type="pct"/>
            <w:vMerge/>
          </w:tcPr>
          <w:p w14:paraId="4E280C25" w14:textId="77777777" w:rsidR="009214B8" w:rsidRPr="00A416C3" w:rsidRDefault="009214B8" w:rsidP="00296CD6">
            <w:pPr>
              <w:rPr>
                <w:lang w:val="es-MX" w:eastAsia="ar-SA"/>
              </w:rPr>
            </w:pPr>
          </w:p>
        </w:tc>
        <w:tc>
          <w:tcPr>
            <w:tcW w:w="870" w:type="pct"/>
            <w:vAlign w:val="center"/>
          </w:tcPr>
          <w:p w14:paraId="7166B49D" w14:textId="77777777" w:rsidR="009214B8" w:rsidRPr="006615CA" w:rsidRDefault="009214B8" w:rsidP="00296CD6">
            <w:pPr>
              <w:jc w:val="left"/>
              <w:rPr>
                <w:lang w:val="es-MX" w:eastAsia="ar-SA"/>
              </w:rPr>
            </w:pPr>
            <w:r w:rsidRPr="006615CA">
              <w:rPr>
                <w:lang w:val="es-MX" w:eastAsia="ar-SA"/>
              </w:rPr>
              <w:t>Dependencia</w:t>
            </w:r>
          </w:p>
        </w:tc>
        <w:tc>
          <w:tcPr>
            <w:tcW w:w="3874" w:type="pct"/>
            <w:vAlign w:val="center"/>
          </w:tcPr>
          <w:p w14:paraId="0C2BEEB0"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4C3C658B" w14:textId="77777777" w:rsidTr="00296CD6">
        <w:trPr>
          <w:trHeight w:val="20"/>
          <w:jc w:val="center"/>
        </w:trPr>
        <w:tc>
          <w:tcPr>
            <w:tcW w:w="256" w:type="pct"/>
            <w:vMerge/>
          </w:tcPr>
          <w:p w14:paraId="55292F9C" w14:textId="77777777" w:rsidR="009214B8" w:rsidRPr="00A416C3" w:rsidRDefault="009214B8" w:rsidP="003F5839">
            <w:pPr>
              <w:spacing w:after="0"/>
              <w:rPr>
                <w:lang w:val="es-MX" w:eastAsia="ar-SA"/>
              </w:rPr>
            </w:pPr>
          </w:p>
        </w:tc>
        <w:tc>
          <w:tcPr>
            <w:tcW w:w="870" w:type="pct"/>
            <w:vAlign w:val="center"/>
          </w:tcPr>
          <w:p w14:paraId="28144F03" w14:textId="77777777" w:rsidR="009214B8" w:rsidRPr="006615CA" w:rsidRDefault="009214B8" w:rsidP="003F5839">
            <w:pPr>
              <w:spacing w:after="0"/>
              <w:jc w:val="left"/>
              <w:rPr>
                <w:lang w:val="es-MX" w:eastAsia="ar-SA"/>
              </w:rPr>
            </w:pPr>
            <w:r w:rsidRPr="006615CA">
              <w:rPr>
                <w:lang w:val="es-MX" w:eastAsia="ar-SA"/>
              </w:rPr>
              <w:t>Nombre del funcionario</w:t>
            </w:r>
          </w:p>
        </w:tc>
        <w:tc>
          <w:tcPr>
            <w:tcW w:w="3874" w:type="pct"/>
            <w:vAlign w:val="center"/>
          </w:tcPr>
          <w:p w14:paraId="2E27E9AD" w14:textId="77777777" w:rsidR="009214B8" w:rsidRPr="00B771A6" w:rsidRDefault="009214B8" w:rsidP="003F5839">
            <w:pPr>
              <w:spacing w:after="0"/>
              <w:rPr>
                <w:lang w:eastAsia="ar-SA"/>
              </w:rPr>
            </w:pPr>
          </w:p>
        </w:tc>
      </w:tr>
      <w:tr w:rsidR="009214B8" w:rsidRPr="00A15977" w14:paraId="5B770D20" w14:textId="77777777" w:rsidTr="00296CD6">
        <w:trPr>
          <w:trHeight w:val="20"/>
          <w:jc w:val="center"/>
        </w:trPr>
        <w:tc>
          <w:tcPr>
            <w:tcW w:w="256" w:type="pct"/>
            <w:vMerge/>
          </w:tcPr>
          <w:p w14:paraId="44105B37" w14:textId="77777777" w:rsidR="009214B8" w:rsidRPr="00A416C3" w:rsidRDefault="009214B8" w:rsidP="003F5839">
            <w:pPr>
              <w:spacing w:after="0"/>
              <w:rPr>
                <w:lang w:val="es-MX" w:eastAsia="ar-SA"/>
              </w:rPr>
            </w:pPr>
          </w:p>
        </w:tc>
        <w:tc>
          <w:tcPr>
            <w:tcW w:w="870" w:type="pct"/>
            <w:vAlign w:val="center"/>
          </w:tcPr>
          <w:p w14:paraId="42881F07" w14:textId="77777777" w:rsidR="009214B8" w:rsidRPr="006615CA" w:rsidRDefault="009214B8" w:rsidP="003F5839">
            <w:pPr>
              <w:spacing w:after="0"/>
              <w:jc w:val="left"/>
              <w:rPr>
                <w:lang w:val="es-MX" w:eastAsia="ar-SA"/>
              </w:rPr>
            </w:pPr>
            <w:r w:rsidRPr="006615CA">
              <w:rPr>
                <w:lang w:val="es-MX" w:eastAsia="ar-SA"/>
              </w:rPr>
              <w:t>Cargo</w:t>
            </w:r>
          </w:p>
        </w:tc>
        <w:tc>
          <w:tcPr>
            <w:tcW w:w="3874" w:type="pct"/>
            <w:vAlign w:val="center"/>
          </w:tcPr>
          <w:p w14:paraId="7B1B2568" w14:textId="77777777" w:rsidR="009214B8" w:rsidRPr="00B771A6" w:rsidRDefault="009214B8" w:rsidP="003F5839">
            <w:pPr>
              <w:spacing w:after="0"/>
              <w:rPr>
                <w:lang w:eastAsia="ar-SA"/>
              </w:rPr>
            </w:pPr>
          </w:p>
        </w:tc>
      </w:tr>
      <w:tr w:rsidR="009214B8" w:rsidRPr="00A15977" w14:paraId="50A1BE81" w14:textId="77777777" w:rsidTr="00296CD6">
        <w:trPr>
          <w:trHeight w:val="20"/>
          <w:jc w:val="center"/>
        </w:trPr>
        <w:tc>
          <w:tcPr>
            <w:tcW w:w="256" w:type="pct"/>
            <w:vMerge/>
          </w:tcPr>
          <w:p w14:paraId="013F78B1" w14:textId="77777777" w:rsidR="009214B8" w:rsidRPr="00A416C3" w:rsidRDefault="009214B8" w:rsidP="003F5839">
            <w:pPr>
              <w:spacing w:after="0"/>
              <w:rPr>
                <w:lang w:val="es-MX" w:eastAsia="ar-SA"/>
              </w:rPr>
            </w:pPr>
          </w:p>
        </w:tc>
        <w:tc>
          <w:tcPr>
            <w:tcW w:w="870" w:type="pct"/>
            <w:vAlign w:val="center"/>
          </w:tcPr>
          <w:p w14:paraId="7B05DFA3" w14:textId="77777777" w:rsidR="009214B8" w:rsidRPr="006615CA" w:rsidRDefault="009214B8" w:rsidP="003F5839">
            <w:pPr>
              <w:spacing w:after="0"/>
              <w:jc w:val="left"/>
              <w:rPr>
                <w:lang w:eastAsia="ar-SA"/>
              </w:rPr>
            </w:pPr>
            <w:r w:rsidRPr="006615CA">
              <w:rPr>
                <w:lang w:eastAsia="ar-SA"/>
              </w:rPr>
              <w:t>Correo electrónico</w:t>
            </w:r>
          </w:p>
        </w:tc>
        <w:tc>
          <w:tcPr>
            <w:tcW w:w="3874" w:type="pct"/>
            <w:vAlign w:val="center"/>
          </w:tcPr>
          <w:p w14:paraId="2B61590B" w14:textId="77777777" w:rsidR="009214B8" w:rsidRPr="00B771A6" w:rsidRDefault="009214B8" w:rsidP="003F5839">
            <w:pPr>
              <w:spacing w:after="0"/>
              <w:rPr>
                <w:sz w:val="20"/>
                <w:lang w:eastAsia="ar-SA"/>
              </w:rPr>
            </w:pPr>
          </w:p>
        </w:tc>
      </w:tr>
      <w:tr w:rsidR="009214B8" w:rsidRPr="00A15977" w14:paraId="6F9A7772" w14:textId="77777777" w:rsidTr="00296CD6">
        <w:trPr>
          <w:trHeight w:val="20"/>
          <w:jc w:val="center"/>
        </w:trPr>
        <w:tc>
          <w:tcPr>
            <w:tcW w:w="256" w:type="pct"/>
            <w:vMerge/>
          </w:tcPr>
          <w:p w14:paraId="68164DF3" w14:textId="77777777" w:rsidR="009214B8" w:rsidRPr="00A416C3" w:rsidRDefault="009214B8" w:rsidP="003F5839">
            <w:pPr>
              <w:spacing w:after="0"/>
              <w:rPr>
                <w:lang w:val="es-MX" w:eastAsia="ar-SA"/>
              </w:rPr>
            </w:pPr>
          </w:p>
        </w:tc>
        <w:tc>
          <w:tcPr>
            <w:tcW w:w="870" w:type="pct"/>
            <w:vAlign w:val="center"/>
          </w:tcPr>
          <w:p w14:paraId="3AB9637B" w14:textId="77777777" w:rsidR="009214B8" w:rsidRPr="006615CA" w:rsidRDefault="009214B8" w:rsidP="003F5839">
            <w:pPr>
              <w:spacing w:after="0"/>
              <w:jc w:val="left"/>
              <w:rPr>
                <w:lang w:val="es-MX" w:eastAsia="ar-SA"/>
              </w:rPr>
            </w:pPr>
            <w:r w:rsidRPr="006615CA">
              <w:rPr>
                <w:lang w:val="es-MX" w:eastAsia="ar-SA"/>
              </w:rPr>
              <w:t>Teléfono</w:t>
            </w:r>
          </w:p>
        </w:tc>
        <w:tc>
          <w:tcPr>
            <w:tcW w:w="3874" w:type="pct"/>
            <w:vAlign w:val="center"/>
          </w:tcPr>
          <w:p w14:paraId="752A375A" w14:textId="77777777" w:rsidR="009214B8" w:rsidRPr="00B771A6" w:rsidRDefault="009214B8" w:rsidP="003F5839">
            <w:pPr>
              <w:spacing w:after="0"/>
              <w:rPr>
                <w:lang w:eastAsia="ar-SA"/>
              </w:rPr>
            </w:pPr>
          </w:p>
        </w:tc>
      </w:tr>
      <w:tr w:rsidR="009214B8" w:rsidRPr="007E60E5" w14:paraId="2D3B695A" w14:textId="77777777" w:rsidTr="00296CD6">
        <w:trPr>
          <w:trHeight w:val="20"/>
          <w:jc w:val="center"/>
        </w:trPr>
        <w:tc>
          <w:tcPr>
            <w:tcW w:w="256" w:type="pct"/>
            <w:vMerge/>
          </w:tcPr>
          <w:p w14:paraId="13E54515" w14:textId="77777777" w:rsidR="009214B8" w:rsidRPr="00A416C3" w:rsidRDefault="009214B8" w:rsidP="003F5839">
            <w:pPr>
              <w:spacing w:after="0"/>
              <w:rPr>
                <w:lang w:val="es-MX" w:eastAsia="ar-SA"/>
              </w:rPr>
            </w:pPr>
          </w:p>
        </w:tc>
        <w:tc>
          <w:tcPr>
            <w:tcW w:w="870" w:type="pct"/>
            <w:vAlign w:val="center"/>
          </w:tcPr>
          <w:p w14:paraId="5D97E30F" w14:textId="77777777" w:rsidR="009214B8" w:rsidRPr="006615CA" w:rsidRDefault="009214B8" w:rsidP="003F5839">
            <w:pPr>
              <w:spacing w:after="0"/>
              <w:rPr>
                <w:lang w:val="es-MX" w:eastAsia="ar-SA"/>
              </w:rPr>
            </w:pPr>
            <w:r w:rsidRPr="006615CA">
              <w:rPr>
                <w:lang w:val="es-MX" w:eastAsia="ar-SA"/>
              </w:rPr>
              <w:t>Dirección</w:t>
            </w:r>
          </w:p>
        </w:tc>
        <w:tc>
          <w:tcPr>
            <w:tcW w:w="3874" w:type="pct"/>
            <w:vAlign w:val="center"/>
          </w:tcPr>
          <w:p w14:paraId="26EEABA4" w14:textId="77777777" w:rsidR="009214B8" w:rsidRPr="00B771A6" w:rsidRDefault="009214B8" w:rsidP="003F5839">
            <w:pPr>
              <w:spacing w:after="0"/>
              <w:rPr>
                <w:lang w:eastAsia="ar-SA"/>
              </w:rPr>
            </w:pPr>
          </w:p>
        </w:tc>
      </w:tr>
    </w:tbl>
    <w:p w14:paraId="5B457311"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85"/>
        <w:gridCol w:w="2816"/>
      </w:tblGrid>
      <w:tr w:rsidR="00FD029B" w:rsidRPr="002224EE" w14:paraId="76B8F2CB" w14:textId="77777777" w:rsidTr="00096B75">
        <w:trPr>
          <w:trHeight w:val="20"/>
          <w:jc w:val="center"/>
        </w:trPr>
        <w:tc>
          <w:tcPr>
            <w:tcW w:w="5000" w:type="pct"/>
            <w:gridSpan w:val="4"/>
            <w:vAlign w:val="center"/>
          </w:tcPr>
          <w:p w14:paraId="125C370F"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5EA39289" w14:textId="77777777" w:rsidTr="00490676">
        <w:trPr>
          <w:trHeight w:val="20"/>
          <w:jc w:val="center"/>
        </w:trPr>
        <w:tc>
          <w:tcPr>
            <w:tcW w:w="368" w:type="pct"/>
            <w:vAlign w:val="center"/>
          </w:tcPr>
          <w:p w14:paraId="3047465D" w14:textId="77777777" w:rsidR="00FD029B" w:rsidRPr="005317D5" w:rsidRDefault="00FD029B" w:rsidP="00BE18F3">
            <w:pPr>
              <w:rPr>
                <w:bCs/>
              </w:rPr>
            </w:pPr>
            <w:r w:rsidRPr="005317D5">
              <w:rPr>
                <w:lang w:val="es-ES"/>
              </w:rPr>
              <w:t>Fecha</w:t>
            </w:r>
          </w:p>
        </w:tc>
        <w:tc>
          <w:tcPr>
            <w:tcW w:w="387" w:type="pct"/>
            <w:vAlign w:val="center"/>
          </w:tcPr>
          <w:p w14:paraId="396337ED" w14:textId="77777777" w:rsidR="00FD029B" w:rsidRPr="005317D5" w:rsidRDefault="00FD029B" w:rsidP="00BE18F3">
            <w:pPr>
              <w:rPr>
                <w:lang w:val="es-ES"/>
              </w:rPr>
            </w:pPr>
            <w:r w:rsidRPr="005317D5">
              <w:rPr>
                <w:lang w:val="es-ES"/>
              </w:rPr>
              <w:t>Versión</w:t>
            </w:r>
          </w:p>
        </w:tc>
        <w:tc>
          <w:tcPr>
            <w:tcW w:w="2817" w:type="pct"/>
            <w:vAlign w:val="center"/>
          </w:tcPr>
          <w:p w14:paraId="2E654648"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7E46010F" w14:textId="77777777" w:rsidR="00FD029B" w:rsidRPr="005317D5" w:rsidRDefault="00FD029B" w:rsidP="00BE18F3">
            <w:pPr>
              <w:rPr>
                <w:lang w:val="es-ES"/>
              </w:rPr>
            </w:pPr>
            <w:r>
              <w:rPr>
                <w:lang w:val="es-ES"/>
              </w:rPr>
              <w:t>Descripción de los ajustes</w:t>
            </w:r>
          </w:p>
        </w:tc>
      </w:tr>
      <w:tr w:rsidR="007223F6" w:rsidRPr="0093050D" w14:paraId="70944DD7" w14:textId="77777777" w:rsidTr="00490676">
        <w:trPr>
          <w:trHeight w:val="20"/>
          <w:jc w:val="center"/>
        </w:trPr>
        <w:tc>
          <w:tcPr>
            <w:tcW w:w="368" w:type="pct"/>
            <w:vAlign w:val="center"/>
          </w:tcPr>
          <w:p w14:paraId="443975CD"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6B68FFC1"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3628777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497CD14C"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476371C"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562D1998" w14:textId="77777777" w:rsidR="00490676" w:rsidRDefault="00FD029B" w:rsidP="00096B75">
            <w:pPr>
              <w:spacing w:after="0"/>
              <w:rPr>
                <w:lang w:eastAsia="ar-SA"/>
              </w:rPr>
            </w:pPr>
            <w:r w:rsidRPr="0093050D">
              <w:rPr>
                <w:lang w:val="es-ES"/>
              </w:rPr>
              <w:t>Entidad:</w:t>
            </w:r>
            <w:r w:rsidRPr="0093050D">
              <w:rPr>
                <w:i/>
                <w:lang w:val="es-ES"/>
              </w:rPr>
              <w:t xml:space="preserve"> </w:t>
            </w:r>
          </w:p>
          <w:p w14:paraId="1B3BAFB1"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5BCFDA1D" w14:textId="77777777" w:rsidR="00FD029B" w:rsidRPr="0093050D" w:rsidRDefault="00FD029B" w:rsidP="00096B75">
            <w:pPr>
              <w:spacing w:after="0"/>
              <w:rPr>
                <w:lang w:val="es-MX" w:eastAsia="ar-SA"/>
              </w:rPr>
            </w:pPr>
            <w:r w:rsidRPr="0093050D">
              <w:rPr>
                <w:lang w:val="es-ES"/>
              </w:rPr>
              <w:t>Teléfono:</w:t>
            </w:r>
            <w:r w:rsidRPr="0093050D">
              <w:t xml:space="preserve"> </w:t>
            </w:r>
          </w:p>
          <w:p w14:paraId="4FEF68F2"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E99E0A9" w14:textId="20CFF3E9" w:rsidR="00FD029B" w:rsidRPr="0093050D" w:rsidRDefault="00FD029B" w:rsidP="00DD7142">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w:t>
            </w:r>
            <w:r w:rsidR="008B6BFD" w:rsidRPr="008B6BFD">
              <w:rPr>
                <w:i/>
                <w:lang w:eastAsia="ar-SA"/>
              </w:rPr>
              <w:t>Porcentaje</w:t>
            </w:r>
            <w:r w:rsidR="00DD7142" w:rsidRPr="00DD7142">
              <w:rPr>
                <w:i/>
                <w:lang w:eastAsia="ar-SA"/>
              </w:rPr>
              <w:t xml:space="preserve"> de áreas de ecosistemas en restauración, rehabilitación y reforestación </w:t>
            </w:r>
            <w:r w:rsidRPr="0093050D">
              <w:rPr>
                <w:i/>
                <w:lang w:eastAsia="ar-SA"/>
              </w:rPr>
              <w:t>(Versión 1.0).</w:t>
            </w:r>
            <w:r w:rsidRPr="0093050D">
              <w:rPr>
                <w:lang w:eastAsia="ar-SA"/>
              </w:rPr>
              <w:t xml:space="preserve"> </w:t>
            </w:r>
            <w:r w:rsidR="00490676">
              <w:rPr>
                <w:lang w:eastAsia="ar-SA"/>
              </w:rPr>
              <w:t>Ministerio de Ambiente y Desarrollo Sostenible MADS</w:t>
            </w:r>
            <w:r w:rsidR="005D2CDE" w:rsidRPr="005D2CDE">
              <w:rPr>
                <w:lang w:eastAsia="ar-SA"/>
              </w:rPr>
              <w:t>, DGOAT-SINA, DBBSE y DAMCRA</w:t>
            </w:r>
            <w:r w:rsidR="00490676">
              <w:rPr>
                <w:lang w:eastAsia="ar-SA"/>
              </w:rPr>
              <w:t>.</w:t>
            </w:r>
          </w:p>
        </w:tc>
        <w:tc>
          <w:tcPr>
            <w:tcW w:w="1428" w:type="pct"/>
            <w:vAlign w:val="center"/>
          </w:tcPr>
          <w:p w14:paraId="604C7794" w14:textId="77777777" w:rsidR="00FD029B" w:rsidRPr="0093050D" w:rsidRDefault="00FD029B" w:rsidP="00BE18F3">
            <w:pPr>
              <w:rPr>
                <w:lang w:val="es-ES"/>
              </w:rPr>
            </w:pPr>
          </w:p>
        </w:tc>
      </w:tr>
    </w:tbl>
    <w:p w14:paraId="047B3296" w14:textId="77777777" w:rsidR="003124F0" w:rsidRDefault="003124F0" w:rsidP="00765D15">
      <w:pPr>
        <w:pStyle w:val="Sinespaciado1"/>
      </w:pPr>
    </w:p>
    <w:p w14:paraId="0550532D" w14:textId="77777777" w:rsidR="0057505F" w:rsidRDefault="0057505F" w:rsidP="00765D15">
      <w:pPr>
        <w:pStyle w:val="Sinespaciado1"/>
      </w:pPr>
    </w:p>
    <w:p w14:paraId="32BD2F7C" w14:textId="77777777" w:rsidR="00605B75" w:rsidRDefault="00605B75" w:rsidP="00605B75">
      <w:pPr>
        <w:pStyle w:val="Sinespaciado1"/>
      </w:pPr>
    </w:p>
    <w:p w14:paraId="1ED38748" w14:textId="77777777" w:rsidR="00605B75" w:rsidRDefault="00605B75" w:rsidP="00605B75">
      <w:pPr>
        <w:pStyle w:val="Sinespaciado1"/>
      </w:pPr>
      <w:r>
        <w:t>-----------------------------------------------------------</w:t>
      </w:r>
      <w:r>
        <w:tab/>
        <w:t xml:space="preserve">     -------------------------------------------------------------------------------</w:t>
      </w:r>
    </w:p>
    <w:p w14:paraId="33F9A9D4" w14:textId="77777777" w:rsidR="00605B75" w:rsidRDefault="00605B75" w:rsidP="00605B75">
      <w:pPr>
        <w:pStyle w:val="Sinespaciado1"/>
        <w:rPr>
          <w:sz w:val="20"/>
          <w:szCs w:val="20"/>
        </w:rPr>
      </w:pPr>
      <w:r>
        <w:rPr>
          <w:sz w:val="20"/>
          <w:szCs w:val="20"/>
        </w:rPr>
        <w:t xml:space="preserve">VoBo  </w:t>
      </w:r>
      <w:r>
        <w:rPr>
          <w:b/>
          <w:sz w:val="20"/>
          <w:szCs w:val="20"/>
        </w:rPr>
        <w:t>Director Ordenamiento Territorial  – SINA</w:t>
      </w:r>
      <w:r>
        <w:rPr>
          <w:sz w:val="20"/>
          <w:szCs w:val="20"/>
        </w:rPr>
        <w:tab/>
        <w:t xml:space="preserve">     VoBo  </w:t>
      </w:r>
      <w:r>
        <w:rPr>
          <w:b/>
          <w:sz w:val="20"/>
          <w:szCs w:val="20"/>
        </w:rPr>
        <w:t>Directora Bosques Biodiversidad y Servicios Ecosistémicos</w:t>
      </w:r>
    </w:p>
    <w:p w14:paraId="0BF4E73C" w14:textId="77777777" w:rsidR="00605B75" w:rsidRDefault="00605B75" w:rsidP="00605B75">
      <w:pPr>
        <w:pStyle w:val="Sinespaciado1"/>
      </w:pPr>
    </w:p>
    <w:p w14:paraId="4D57ABA2" w14:textId="77777777" w:rsidR="00605B75" w:rsidRDefault="00605B75" w:rsidP="00605B75">
      <w:pPr>
        <w:pStyle w:val="Sinespaciado1"/>
      </w:pPr>
    </w:p>
    <w:p w14:paraId="0EE7C955" w14:textId="77777777" w:rsidR="000247D8" w:rsidRDefault="000247D8" w:rsidP="00605B75">
      <w:pPr>
        <w:pStyle w:val="Sinespaciado1"/>
      </w:pPr>
    </w:p>
    <w:p w14:paraId="029AB96D" w14:textId="3226A07E" w:rsidR="00605B75" w:rsidRPr="00043104" w:rsidRDefault="00605B75" w:rsidP="000247D8">
      <w:pPr>
        <w:pStyle w:val="Sinespaciado1"/>
        <w:jc w:val="center"/>
      </w:pPr>
      <w:r w:rsidRPr="00043104">
        <w:t>--------------------------------------------------------</w:t>
      </w:r>
      <w:r w:rsidR="00C561F5" w:rsidRPr="00043104">
        <w:t>---------------------------</w:t>
      </w:r>
    </w:p>
    <w:p w14:paraId="75939F0A" w14:textId="6BDA83CC" w:rsidR="0057505F" w:rsidRDefault="00605B75" w:rsidP="000247D8">
      <w:pPr>
        <w:pStyle w:val="Sinespaciado1"/>
        <w:jc w:val="center"/>
        <w:rPr>
          <w:b/>
          <w:sz w:val="20"/>
          <w:szCs w:val="20"/>
        </w:rPr>
      </w:pPr>
      <w:r w:rsidRPr="00043104">
        <w:rPr>
          <w:sz w:val="20"/>
          <w:szCs w:val="20"/>
        </w:rPr>
        <w:t xml:space="preserve">VoBo  </w:t>
      </w:r>
      <w:r w:rsidRPr="00043104">
        <w:rPr>
          <w:b/>
          <w:sz w:val="20"/>
          <w:szCs w:val="20"/>
        </w:rPr>
        <w:t>Directora de Asuntos Marino</w:t>
      </w:r>
      <w:r w:rsidR="00C561F5" w:rsidRPr="00043104">
        <w:rPr>
          <w:b/>
          <w:sz w:val="20"/>
          <w:szCs w:val="20"/>
        </w:rPr>
        <w:t>s,</w:t>
      </w:r>
      <w:r w:rsidRPr="00043104">
        <w:rPr>
          <w:b/>
          <w:sz w:val="20"/>
          <w:szCs w:val="20"/>
        </w:rPr>
        <w:t xml:space="preserve"> Costeros</w:t>
      </w:r>
      <w:r w:rsidR="00C561F5" w:rsidRPr="00043104">
        <w:rPr>
          <w:b/>
          <w:sz w:val="20"/>
          <w:szCs w:val="20"/>
        </w:rPr>
        <w:t xml:space="preserve"> y Recursos Acuáticos</w:t>
      </w:r>
    </w:p>
    <w:p w14:paraId="7372A4B3" w14:textId="77777777" w:rsidR="00162BA0" w:rsidRDefault="00162BA0" w:rsidP="00162BA0">
      <w:pPr>
        <w:pStyle w:val="Sinespaciado1"/>
        <w:rPr>
          <w:b/>
        </w:rPr>
      </w:pPr>
    </w:p>
    <w:p w14:paraId="4FCC9A53" w14:textId="77777777" w:rsidR="00162BA0" w:rsidRDefault="00162BA0" w:rsidP="00162BA0">
      <w:pPr>
        <w:pStyle w:val="Sinespaciado1"/>
        <w:rPr>
          <w:b/>
        </w:rPr>
      </w:pPr>
    </w:p>
    <w:p w14:paraId="738CCC69" w14:textId="77777777" w:rsidR="000247D8" w:rsidRPr="000247D8" w:rsidRDefault="000247D8" w:rsidP="000247D8">
      <w:pPr>
        <w:pStyle w:val="Sinespaciado1"/>
        <w:rPr>
          <w:b/>
          <w:sz w:val="20"/>
          <w:szCs w:val="20"/>
        </w:rPr>
      </w:pPr>
    </w:p>
    <w:p w14:paraId="7B8AC65C" w14:textId="77777777" w:rsidR="000247D8" w:rsidRPr="000247D8" w:rsidRDefault="000247D8" w:rsidP="000247D8">
      <w:pPr>
        <w:pStyle w:val="Sinespaciado1"/>
        <w:jc w:val="center"/>
        <w:rPr>
          <w:sz w:val="20"/>
          <w:szCs w:val="20"/>
        </w:rPr>
      </w:pPr>
      <w:r w:rsidRPr="000247D8">
        <w:rPr>
          <w:sz w:val="20"/>
          <w:szCs w:val="20"/>
        </w:rPr>
        <w:t>-----------------------------------------------------------------------------------</w:t>
      </w:r>
    </w:p>
    <w:p w14:paraId="15E8BF1F" w14:textId="77777777" w:rsidR="000247D8" w:rsidRPr="000247D8" w:rsidRDefault="000247D8" w:rsidP="000247D8">
      <w:pPr>
        <w:pStyle w:val="Sinespaciado1"/>
        <w:jc w:val="center"/>
        <w:rPr>
          <w:sz w:val="20"/>
          <w:szCs w:val="20"/>
        </w:rPr>
      </w:pPr>
      <w:r w:rsidRPr="000247D8">
        <w:rPr>
          <w:sz w:val="20"/>
          <w:szCs w:val="20"/>
        </w:rPr>
        <w:t xml:space="preserve">VoBo  </w:t>
      </w:r>
      <w:r w:rsidRPr="000247D8">
        <w:rPr>
          <w:b/>
          <w:sz w:val="20"/>
          <w:szCs w:val="20"/>
        </w:rPr>
        <w:t>Viceministro de Ambiente y Desarrollo Sostenible</w:t>
      </w:r>
    </w:p>
    <w:p w14:paraId="1CF8B9F1" w14:textId="77777777" w:rsidR="000247D8" w:rsidRPr="000247D8" w:rsidRDefault="000247D8" w:rsidP="000247D8">
      <w:pPr>
        <w:pStyle w:val="Sinespaciado1"/>
        <w:rPr>
          <w:b/>
          <w:sz w:val="20"/>
          <w:szCs w:val="20"/>
        </w:rPr>
      </w:pPr>
    </w:p>
    <w:p w14:paraId="0D021670" w14:textId="77777777" w:rsidR="000247D8" w:rsidRDefault="000247D8" w:rsidP="000247D8">
      <w:pPr>
        <w:pStyle w:val="Sinespaciado1"/>
        <w:rPr>
          <w:b/>
          <w:sz w:val="20"/>
          <w:szCs w:val="20"/>
        </w:rPr>
      </w:pPr>
    </w:p>
    <w:p w14:paraId="77494461" w14:textId="77777777" w:rsidR="00162BA0" w:rsidRDefault="00162BA0" w:rsidP="00162BA0">
      <w:pPr>
        <w:pStyle w:val="Sinespaciado1"/>
        <w:rPr>
          <w:b/>
        </w:rPr>
      </w:pPr>
    </w:p>
    <w:p w14:paraId="102554CD" w14:textId="77777777" w:rsidR="00162BA0" w:rsidRDefault="00162BA0" w:rsidP="00162BA0">
      <w:pPr>
        <w:pStyle w:val="Sinespaciado1"/>
        <w:rPr>
          <w:b/>
          <w:sz w:val="20"/>
          <w:szCs w:val="20"/>
        </w:rPr>
      </w:pPr>
    </w:p>
    <w:tbl>
      <w:tblPr>
        <w:tblStyle w:val="Tablaconcuadrcula"/>
        <w:tblW w:w="0" w:type="auto"/>
        <w:tblLook w:val="04A0" w:firstRow="1" w:lastRow="0" w:firstColumn="1" w:lastColumn="0" w:noHBand="0" w:noVBand="1"/>
      </w:tblPr>
      <w:tblGrid>
        <w:gridCol w:w="9962"/>
      </w:tblGrid>
      <w:tr w:rsidR="00162BA0" w14:paraId="54C747F7" w14:textId="77777777" w:rsidTr="00162BA0">
        <w:tc>
          <w:tcPr>
            <w:tcW w:w="10790" w:type="dxa"/>
            <w:tcBorders>
              <w:top w:val="single" w:sz="4" w:space="0" w:color="auto"/>
              <w:left w:val="single" w:sz="4" w:space="0" w:color="auto"/>
              <w:bottom w:val="single" w:sz="4" w:space="0" w:color="auto"/>
              <w:right w:val="single" w:sz="4" w:space="0" w:color="auto"/>
            </w:tcBorders>
            <w:hideMark/>
          </w:tcPr>
          <w:p w14:paraId="0332F400" w14:textId="77777777" w:rsidR="00162BA0" w:rsidRDefault="00162BA0">
            <w:pPr>
              <w:pStyle w:val="Sinespaciado1"/>
              <w:rPr>
                <w:b/>
                <w:sz w:val="20"/>
                <w:szCs w:val="20"/>
              </w:rPr>
            </w:pPr>
            <w:r>
              <w:rPr>
                <w:b/>
                <w:sz w:val="20"/>
                <w:szCs w:val="20"/>
              </w:rPr>
              <w:t>Observaciones</w:t>
            </w:r>
          </w:p>
        </w:tc>
      </w:tr>
      <w:tr w:rsidR="00162BA0" w14:paraId="40DF40FA" w14:textId="77777777" w:rsidTr="000247D8">
        <w:trPr>
          <w:trHeight w:val="1763"/>
        </w:trPr>
        <w:tc>
          <w:tcPr>
            <w:tcW w:w="10790" w:type="dxa"/>
            <w:tcBorders>
              <w:top w:val="single" w:sz="4" w:space="0" w:color="auto"/>
              <w:left w:val="single" w:sz="4" w:space="0" w:color="auto"/>
              <w:bottom w:val="single" w:sz="4" w:space="0" w:color="auto"/>
              <w:right w:val="single" w:sz="4" w:space="0" w:color="auto"/>
            </w:tcBorders>
          </w:tcPr>
          <w:p w14:paraId="7C20AFC3" w14:textId="77777777" w:rsidR="00162BA0" w:rsidRDefault="00162BA0">
            <w:pPr>
              <w:pStyle w:val="Sinespaciado1"/>
              <w:rPr>
                <w:b/>
                <w:sz w:val="20"/>
                <w:szCs w:val="20"/>
              </w:rPr>
            </w:pPr>
          </w:p>
          <w:p w14:paraId="0D03C54D" w14:textId="77777777" w:rsidR="00162BA0" w:rsidRDefault="00162BA0">
            <w:pPr>
              <w:pStyle w:val="Sinespaciado1"/>
              <w:rPr>
                <w:b/>
                <w:sz w:val="20"/>
                <w:szCs w:val="20"/>
              </w:rPr>
            </w:pPr>
          </w:p>
          <w:p w14:paraId="64B4DF61" w14:textId="77777777" w:rsidR="00162BA0" w:rsidRDefault="00162BA0">
            <w:pPr>
              <w:pStyle w:val="Sinespaciado1"/>
              <w:rPr>
                <w:b/>
                <w:sz w:val="20"/>
                <w:szCs w:val="20"/>
              </w:rPr>
            </w:pPr>
          </w:p>
          <w:p w14:paraId="09EA863A" w14:textId="77777777" w:rsidR="00162BA0" w:rsidRDefault="00162BA0">
            <w:pPr>
              <w:pStyle w:val="Sinespaciado1"/>
              <w:rPr>
                <w:b/>
                <w:sz w:val="20"/>
                <w:szCs w:val="20"/>
              </w:rPr>
            </w:pPr>
          </w:p>
          <w:p w14:paraId="052C0776" w14:textId="77777777" w:rsidR="00162BA0" w:rsidRDefault="00162BA0">
            <w:pPr>
              <w:pStyle w:val="Sinespaciado1"/>
              <w:rPr>
                <w:b/>
                <w:sz w:val="20"/>
                <w:szCs w:val="20"/>
              </w:rPr>
            </w:pPr>
          </w:p>
          <w:p w14:paraId="0526E9AD" w14:textId="77777777" w:rsidR="00162BA0" w:rsidRDefault="00162BA0">
            <w:pPr>
              <w:pStyle w:val="Sinespaciado1"/>
              <w:rPr>
                <w:b/>
                <w:sz w:val="20"/>
                <w:szCs w:val="20"/>
              </w:rPr>
            </w:pPr>
          </w:p>
        </w:tc>
      </w:tr>
    </w:tbl>
    <w:p w14:paraId="3B0BA8A2" w14:textId="77777777" w:rsidR="00162BA0" w:rsidRDefault="00162BA0" w:rsidP="00605B75">
      <w:pPr>
        <w:pStyle w:val="Sinespaciado1"/>
      </w:pPr>
    </w:p>
    <w:sectPr w:rsidR="00162BA0" w:rsidSect="00CA1A57">
      <w:footerReference w:type="default" r:id="rId8"/>
      <w:pgSz w:w="12240" w:h="15840" w:code="17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8545B" w14:textId="77777777" w:rsidR="0068342A" w:rsidRDefault="0068342A" w:rsidP="00BE18F3">
      <w:r>
        <w:separator/>
      </w:r>
    </w:p>
  </w:endnote>
  <w:endnote w:type="continuationSeparator" w:id="0">
    <w:p w14:paraId="7D69ADB1" w14:textId="77777777" w:rsidR="0068342A" w:rsidRDefault="0068342A"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B4167" w14:textId="4F32407B" w:rsidR="00296CD6" w:rsidRDefault="00296CD6">
    <w:pPr>
      <w:pStyle w:val="Piedepgina"/>
      <w:jc w:val="right"/>
    </w:pPr>
    <w:r>
      <w:fldChar w:fldCharType="begin"/>
    </w:r>
    <w:r>
      <w:instrText>PAGE   \* MERGEFORMAT</w:instrText>
    </w:r>
    <w:r>
      <w:fldChar w:fldCharType="separate"/>
    </w:r>
    <w:r w:rsidR="009C7F2B" w:rsidRPr="009C7F2B">
      <w:rPr>
        <w:noProof/>
        <w:lang w:val="es-ES"/>
      </w:rPr>
      <w:t>4</w:t>
    </w:r>
    <w:r>
      <w:fldChar w:fldCharType="end"/>
    </w:r>
  </w:p>
  <w:p w14:paraId="0EC8CDE9" w14:textId="77777777"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59A9D" w14:textId="77777777" w:rsidR="0068342A" w:rsidRDefault="0068342A" w:rsidP="00BE18F3">
      <w:r>
        <w:separator/>
      </w:r>
    </w:p>
  </w:footnote>
  <w:footnote w:type="continuationSeparator" w:id="0">
    <w:p w14:paraId="08E5F205" w14:textId="77777777" w:rsidR="0068342A" w:rsidRDefault="0068342A"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8"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6"/>
  </w:num>
  <w:num w:numId="3">
    <w:abstractNumId w:val="10"/>
  </w:num>
  <w:num w:numId="4">
    <w:abstractNumId w:val="37"/>
  </w:num>
  <w:num w:numId="5">
    <w:abstractNumId w:val="14"/>
  </w:num>
  <w:num w:numId="6">
    <w:abstractNumId w:val="29"/>
  </w:num>
  <w:num w:numId="7">
    <w:abstractNumId w:val="33"/>
  </w:num>
  <w:num w:numId="8">
    <w:abstractNumId w:val="27"/>
  </w:num>
  <w:num w:numId="9">
    <w:abstractNumId w:val="17"/>
  </w:num>
  <w:num w:numId="10">
    <w:abstractNumId w:val="21"/>
  </w:num>
  <w:num w:numId="11">
    <w:abstractNumId w:val="34"/>
  </w:num>
  <w:num w:numId="12">
    <w:abstractNumId w:val="26"/>
  </w:num>
  <w:num w:numId="13">
    <w:abstractNumId w:val="11"/>
  </w:num>
  <w:num w:numId="14">
    <w:abstractNumId w:val="30"/>
  </w:num>
  <w:num w:numId="15">
    <w:abstractNumId w:val="12"/>
  </w:num>
  <w:num w:numId="16">
    <w:abstractNumId w:val="25"/>
  </w:num>
  <w:num w:numId="17">
    <w:abstractNumId w:val="18"/>
  </w:num>
  <w:num w:numId="18">
    <w:abstractNumId w:val="23"/>
  </w:num>
  <w:num w:numId="19">
    <w:abstractNumId w:val="31"/>
  </w:num>
  <w:num w:numId="20">
    <w:abstractNumId w:val="22"/>
  </w:num>
  <w:num w:numId="21">
    <w:abstractNumId w:val="19"/>
  </w:num>
  <w:num w:numId="22">
    <w:abstractNumId w:val="3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5E0B"/>
    <w:rsid w:val="0001764D"/>
    <w:rsid w:val="000208BB"/>
    <w:rsid w:val="000208E7"/>
    <w:rsid w:val="000247D8"/>
    <w:rsid w:val="00027FA6"/>
    <w:rsid w:val="000302B4"/>
    <w:rsid w:val="000312A2"/>
    <w:rsid w:val="00032B4D"/>
    <w:rsid w:val="00033772"/>
    <w:rsid w:val="0003572B"/>
    <w:rsid w:val="00036FCA"/>
    <w:rsid w:val="00036FE2"/>
    <w:rsid w:val="000370B5"/>
    <w:rsid w:val="00040998"/>
    <w:rsid w:val="00041534"/>
    <w:rsid w:val="00043104"/>
    <w:rsid w:val="000431E2"/>
    <w:rsid w:val="0005025E"/>
    <w:rsid w:val="00057144"/>
    <w:rsid w:val="000611DE"/>
    <w:rsid w:val="000618B0"/>
    <w:rsid w:val="000621F5"/>
    <w:rsid w:val="00062948"/>
    <w:rsid w:val="0006577D"/>
    <w:rsid w:val="000667B0"/>
    <w:rsid w:val="0007591C"/>
    <w:rsid w:val="00080356"/>
    <w:rsid w:val="000820BA"/>
    <w:rsid w:val="00085D2D"/>
    <w:rsid w:val="00086649"/>
    <w:rsid w:val="00086DE6"/>
    <w:rsid w:val="00086F1C"/>
    <w:rsid w:val="00093645"/>
    <w:rsid w:val="00096B75"/>
    <w:rsid w:val="000A040D"/>
    <w:rsid w:val="000A16C2"/>
    <w:rsid w:val="000A1E43"/>
    <w:rsid w:val="000A2488"/>
    <w:rsid w:val="000A3A82"/>
    <w:rsid w:val="000A75C4"/>
    <w:rsid w:val="000B12BA"/>
    <w:rsid w:val="000B26BC"/>
    <w:rsid w:val="000B3785"/>
    <w:rsid w:val="000B4B70"/>
    <w:rsid w:val="000B5699"/>
    <w:rsid w:val="000B74DE"/>
    <w:rsid w:val="000B7588"/>
    <w:rsid w:val="000C0FEE"/>
    <w:rsid w:val="000C3678"/>
    <w:rsid w:val="000D05F8"/>
    <w:rsid w:val="000D20CA"/>
    <w:rsid w:val="000D43F6"/>
    <w:rsid w:val="000D4B66"/>
    <w:rsid w:val="000E0AD8"/>
    <w:rsid w:val="000E2C7C"/>
    <w:rsid w:val="000E652E"/>
    <w:rsid w:val="000F2E66"/>
    <w:rsid w:val="000F7E5F"/>
    <w:rsid w:val="00101DB4"/>
    <w:rsid w:val="00110069"/>
    <w:rsid w:val="00111E32"/>
    <w:rsid w:val="00113826"/>
    <w:rsid w:val="00121693"/>
    <w:rsid w:val="001217E4"/>
    <w:rsid w:val="001234DD"/>
    <w:rsid w:val="00123667"/>
    <w:rsid w:val="00123A43"/>
    <w:rsid w:val="001300F8"/>
    <w:rsid w:val="00130AF7"/>
    <w:rsid w:val="00141C8F"/>
    <w:rsid w:val="00141F7F"/>
    <w:rsid w:val="00142C53"/>
    <w:rsid w:val="00146103"/>
    <w:rsid w:val="0015047B"/>
    <w:rsid w:val="00155AE3"/>
    <w:rsid w:val="00156176"/>
    <w:rsid w:val="0015648B"/>
    <w:rsid w:val="0015740D"/>
    <w:rsid w:val="00157A5C"/>
    <w:rsid w:val="00160686"/>
    <w:rsid w:val="00162BA0"/>
    <w:rsid w:val="00163F89"/>
    <w:rsid w:val="0016537C"/>
    <w:rsid w:val="00170E3A"/>
    <w:rsid w:val="00172DA6"/>
    <w:rsid w:val="001767F2"/>
    <w:rsid w:val="001868F2"/>
    <w:rsid w:val="00187F55"/>
    <w:rsid w:val="00193140"/>
    <w:rsid w:val="001A1819"/>
    <w:rsid w:val="001A2D51"/>
    <w:rsid w:val="001A3901"/>
    <w:rsid w:val="001A41DB"/>
    <w:rsid w:val="001A696C"/>
    <w:rsid w:val="001A7D21"/>
    <w:rsid w:val="001B63D5"/>
    <w:rsid w:val="001B7FDF"/>
    <w:rsid w:val="001C0800"/>
    <w:rsid w:val="001C3C81"/>
    <w:rsid w:val="001C64A3"/>
    <w:rsid w:val="001C6D6D"/>
    <w:rsid w:val="001D1DBD"/>
    <w:rsid w:val="001D3CFC"/>
    <w:rsid w:val="001D47FD"/>
    <w:rsid w:val="001D53C5"/>
    <w:rsid w:val="001E2CF6"/>
    <w:rsid w:val="001E399B"/>
    <w:rsid w:val="001E51AD"/>
    <w:rsid w:val="001F12D0"/>
    <w:rsid w:val="001F1D0C"/>
    <w:rsid w:val="001F625E"/>
    <w:rsid w:val="001F7166"/>
    <w:rsid w:val="00200EA0"/>
    <w:rsid w:val="00205291"/>
    <w:rsid w:val="00205314"/>
    <w:rsid w:val="0020616C"/>
    <w:rsid w:val="00213622"/>
    <w:rsid w:val="002146CE"/>
    <w:rsid w:val="0022033E"/>
    <w:rsid w:val="002224EE"/>
    <w:rsid w:val="0022544F"/>
    <w:rsid w:val="00231EE4"/>
    <w:rsid w:val="002406F9"/>
    <w:rsid w:val="002443A5"/>
    <w:rsid w:val="00246198"/>
    <w:rsid w:val="002476AA"/>
    <w:rsid w:val="002479B5"/>
    <w:rsid w:val="00251E0C"/>
    <w:rsid w:val="00253203"/>
    <w:rsid w:val="00254274"/>
    <w:rsid w:val="002546CD"/>
    <w:rsid w:val="00256CB9"/>
    <w:rsid w:val="00256D0A"/>
    <w:rsid w:val="002611E9"/>
    <w:rsid w:val="00262181"/>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23F4"/>
    <w:rsid w:val="002D2AFE"/>
    <w:rsid w:val="002D4309"/>
    <w:rsid w:val="002D44CC"/>
    <w:rsid w:val="002D4994"/>
    <w:rsid w:val="002D4C31"/>
    <w:rsid w:val="002E088F"/>
    <w:rsid w:val="002E2FA6"/>
    <w:rsid w:val="002E507E"/>
    <w:rsid w:val="002E7A4F"/>
    <w:rsid w:val="002F068D"/>
    <w:rsid w:val="002F1C3F"/>
    <w:rsid w:val="002F43E6"/>
    <w:rsid w:val="002F5E73"/>
    <w:rsid w:val="0030071D"/>
    <w:rsid w:val="0030109B"/>
    <w:rsid w:val="003012F6"/>
    <w:rsid w:val="00304C03"/>
    <w:rsid w:val="00304FCB"/>
    <w:rsid w:val="00305AE5"/>
    <w:rsid w:val="0030652B"/>
    <w:rsid w:val="0031036A"/>
    <w:rsid w:val="003124F0"/>
    <w:rsid w:val="003148A5"/>
    <w:rsid w:val="00314A56"/>
    <w:rsid w:val="00317EBE"/>
    <w:rsid w:val="003249DD"/>
    <w:rsid w:val="0033206D"/>
    <w:rsid w:val="00333674"/>
    <w:rsid w:val="00334CCE"/>
    <w:rsid w:val="00335EB9"/>
    <w:rsid w:val="003432A2"/>
    <w:rsid w:val="00353E97"/>
    <w:rsid w:val="00355728"/>
    <w:rsid w:val="00355B39"/>
    <w:rsid w:val="00355D36"/>
    <w:rsid w:val="0036128B"/>
    <w:rsid w:val="003628E8"/>
    <w:rsid w:val="003656C0"/>
    <w:rsid w:val="0037141B"/>
    <w:rsid w:val="00374A1D"/>
    <w:rsid w:val="0037507C"/>
    <w:rsid w:val="003760CF"/>
    <w:rsid w:val="003769FD"/>
    <w:rsid w:val="00380A66"/>
    <w:rsid w:val="003810C0"/>
    <w:rsid w:val="003835BA"/>
    <w:rsid w:val="00396275"/>
    <w:rsid w:val="00397A45"/>
    <w:rsid w:val="003A265A"/>
    <w:rsid w:val="003A4DBF"/>
    <w:rsid w:val="003A5151"/>
    <w:rsid w:val="003A6EDE"/>
    <w:rsid w:val="003A7CAE"/>
    <w:rsid w:val="003B003C"/>
    <w:rsid w:val="003B03D5"/>
    <w:rsid w:val="003B3EBE"/>
    <w:rsid w:val="003C47E6"/>
    <w:rsid w:val="003C51FC"/>
    <w:rsid w:val="003C70DC"/>
    <w:rsid w:val="003D1B95"/>
    <w:rsid w:val="003D1D8F"/>
    <w:rsid w:val="003D2B3A"/>
    <w:rsid w:val="003D3FBF"/>
    <w:rsid w:val="003D5913"/>
    <w:rsid w:val="003D5CFB"/>
    <w:rsid w:val="003E0FA9"/>
    <w:rsid w:val="003E41B9"/>
    <w:rsid w:val="003E6508"/>
    <w:rsid w:val="003E6847"/>
    <w:rsid w:val="003F08CC"/>
    <w:rsid w:val="003F2885"/>
    <w:rsid w:val="003F29FB"/>
    <w:rsid w:val="003F5839"/>
    <w:rsid w:val="003F6EE8"/>
    <w:rsid w:val="00402F0D"/>
    <w:rsid w:val="00406043"/>
    <w:rsid w:val="004107AD"/>
    <w:rsid w:val="004130EE"/>
    <w:rsid w:val="00415E0D"/>
    <w:rsid w:val="004169E4"/>
    <w:rsid w:val="0041704F"/>
    <w:rsid w:val="0042071D"/>
    <w:rsid w:val="004226D1"/>
    <w:rsid w:val="0042307F"/>
    <w:rsid w:val="004323B8"/>
    <w:rsid w:val="004341D7"/>
    <w:rsid w:val="00446FD7"/>
    <w:rsid w:val="00460265"/>
    <w:rsid w:val="00460DF3"/>
    <w:rsid w:val="004620D4"/>
    <w:rsid w:val="004639CB"/>
    <w:rsid w:val="00463AB1"/>
    <w:rsid w:val="0046543B"/>
    <w:rsid w:val="00466B6D"/>
    <w:rsid w:val="004707E5"/>
    <w:rsid w:val="00471D2B"/>
    <w:rsid w:val="00474165"/>
    <w:rsid w:val="004756EA"/>
    <w:rsid w:val="00475DF2"/>
    <w:rsid w:val="00483975"/>
    <w:rsid w:val="0048458B"/>
    <w:rsid w:val="00485431"/>
    <w:rsid w:val="00490676"/>
    <w:rsid w:val="004A0803"/>
    <w:rsid w:val="004A365E"/>
    <w:rsid w:val="004A563B"/>
    <w:rsid w:val="004B1C7F"/>
    <w:rsid w:val="004B6E04"/>
    <w:rsid w:val="004C224B"/>
    <w:rsid w:val="004C2E6B"/>
    <w:rsid w:val="004C743B"/>
    <w:rsid w:val="004D1340"/>
    <w:rsid w:val="004D1914"/>
    <w:rsid w:val="004D28E9"/>
    <w:rsid w:val="004D4E08"/>
    <w:rsid w:val="004D53E3"/>
    <w:rsid w:val="004D64E1"/>
    <w:rsid w:val="004D65C6"/>
    <w:rsid w:val="004D675C"/>
    <w:rsid w:val="004D7CE4"/>
    <w:rsid w:val="004E03C9"/>
    <w:rsid w:val="004E25AF"/>
    <w:rsid w:val="004E3984"/>
    <w:rsid w:val="004E3FAB"/>
    <w:rsid w:val="004E49EB"/>
    <w:rsid w:val="004E5176"/>
    <w:rsid w:val="004E56BA"/>
    <w:rsid w:val="004F5522"/>
    <w:rsid w:val="004F79DD"/>
    <w:rsid w:val="00511ACB"/>
    <w:rsid w:val="00512BC8"/>
    <w:rsid w:val="00513F85"/>
    <w:rsid w:val="00515B18"/>
    <w:rsid w:val="00516CC6"/>
    <w:rsid w:val="0052092E"/>
    <w:rsid w:val="00524834"/>
    <w:rsid w:val="00524D6A"/>
    <w:rsid w:val="0052549E"/>
    <w:rsid w:val="005261FC"/>
    <w:rsid w:val="00527FCE"/>
    <w:rsid w:val="005317D5"/>
    <w:rsid w:val="00534058"/>
    <w:rsid w:val="00535612"/>
    <w:rsid w:val="00542C2F"/>
    <w:rsid w:val="00543F75"/>
    <w:rsid w:val="0054444B"/>
    <w:rsid w:val="005508E3"/>
    <w:rsid w:val="00551672"/>
    <w:rsid w:val="00551E07"/>
    <w:rsid w:val="005534F0"/>
    <w:rsid w:val="00554418"/>
    <w:rsid w:val="005556C2"/>
    <w:rsid w:val="0055744D"/>
    <w:rsid w:val="00557F11"/>
    <w:rsid w:val="00560F0C"/>
    <w:rsid w:val="005613A1"/>
    <w:rsid w:val="00562975"/>
    <w:rsid w:val="00565F5D"/>
    <w:rsid w:val="00566D34"/>
    <w:rsid w:val="005734E7"/>
    <w:rsid w:val="0057505F"/>
    <w:rsid w:val="005750D2"/>
    <w:rsid w:val="00575EB7"/>
    <w:rsid w:val="00576DA6"/>
    <w:rsid w:val="00587758"/>
    <w:rsid w:val="005944E6"/>
    <w:rsid w:val="00597C4F"/>
    <w:rsid w:val="00597EC5"/>
    <w:rsid w:val="005A0FFF"/>
    <w:rsid w:val="005A2D8B"/>
    <w:rsid w:val="005A69DA"/>
    <w:rsid w:val="005A6FA8"/>
    <w:rsid w:val="005B05C5"/>
    <w:rsid w:val="005B2AA7"/>
    <w:rsid w:val="005B2F37"/>
    <w:rsid w:val="005B48B2"/>
    <w:rsid w:val="005B6F05"/>
    <w:rsid w:val="005B7161"/>
    <w:rsid w:val="005C3E2F"/>
    <w:rsid w:val="005C6C62"/>
    <w:rsid w:val="005D1551"/>
    <w:rsid w:val="005D2CDE"/>
    <w:rsid w:val="005D2DE6"/>
    <w:rsid w:val="005D557C"/>
    <w:rsid w:val="005D6507"/>
    <w:rsid w:val="005D7E3A"/>
    <w:rsid w:val="005E0DB0"/>
    <w:rsid w:val="005E1CBA"/>
    <w:rsid w:val="005E2A8B"/>
    <w:rsid w:val="005E3EA8"/>
    <w:rsid w:val="005F185A"/>
    <w:rsid w:val="005F2F39"/>
    <w:rsid w:val="005F3A15"/>
    <w:rsid w:val="005F6994"/>
    <w:rsid w:val="005F772F"/>
    <w:rsid w:val="0060479D"/>
    <w:rsid w:val="00604D74"/>
    <w:rsid w:val="00605B75"/>
    <w:rsid w:val="00617738"/>
    <w:rsid w:val="00621E69"/>
    <w:rsid w:val="00622703"/>
    <w:rsid w:val="00624B00"/>
    <w:rsid w:val="00631781"/>
    <w:rsid w:val="00632041"/>
    <w:rsid w:val="00636945"/>
    <w:rsid w:val="00636C4D"/>
    <w:rsid w:val="006424B3"/>
    <w:rsid w:val="00643745"/>
    <w:rsid w:val="00644CD2"/>
    <w:rsid w:val="00646C13"/>
    <w:rsid w:val="00652EA5"/>
    <w:rsid w:val="00653933"/>
    <w:rsid w:val="0065447B"/>
    <w:rsid w:val="0065782B"/>
    <w:rsid w:val="006615CA"/>
    <w:rsid w:val="00662FAA"/>
    <w:rsid w:val="006665C2"/>
    <w:rsid w:val="00666B6C"/>
    <w:rsid w:val="00667472"/>
    <w:rsid w:val="006713BB"/>
    <w:rsid w:val="006723AF"/>
    <w:rsid w:val="006748BE"/>
    <w:rsid w:val="006754CF"/>
    <w:rsid w:val="00675CC5"/>
    <w:rsid w:val="00675D7D"/>
    <w:rsid w:val="006824F4"/>
    <w:rsid w:val="0068342A"/>
    <w:rsid w:val="006855FB"/>
    <w:rsid w:val="00687FE9"/>
    <w:rsid w:val="00690C05"/>
    <w:rsid w:val="00692AAB"/>
    <w:rsid w:val="00694D2B"/>
    <w:rsid w:val="0069641D"/>
    <w:rsid w:val="00697F2C"/>
    <w:rsid w:val="006A0DD8"/>
    <w:rsid w:val="006A45FF"/>
    <w:rsid w:val="006A5CCB"/>
    <w:rsid w:val="006B19FE"/>
    <w:rsid w:val="006B5AAA"/>
    <w:rsid w:val="006C1616"/>
    <w:rsid w:val="006C4570"/>
    <w:rsid w:val="006C5E3C"/>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3BD"/>
    <w:rsid w:val="006F29DE"/>
    <w:rsid w:val="006F5453"/>
    <w:rsid w:val="0070699A"/>
    <w:rsid w:val="007103F3"/>
    <w:rsid w:val="0071133D"/>
    <w:rsid w:val="00711496"/>
    <w:rsid w:val="00711508"/>
    <w:rsid w:val="00711A28"/>
    <w:rsid w:val="00717BBC"/>
    <w:rsid w:val="007223F6"/>
    <w:rsid w:val="007232B9"/>
    <w:rsid w:val="00726A43"/>
    <w:rsid w:val="00726E7C"/>
    <w:rsid w:val="007320FA"/>
    <w:rsid w:val="00733656"/>
    <w:rsid w:val="007346BC"/>
    <w:rsid w:val="0073581C"/>
    <w:rsid w:val="0074132B"/>
    <w:rsid w:val="00741600"/>
    <w:rsid w:val="00741FB2"/>
    <w:rsid w:val="007422F5"/>
    <w:rsid w:val="007430C3"/>
    <w:rsid w:val="0074371E"/>
    <w:rsid w:val="007441CC"/>
    <w:rsid w:val="00746329"/>
    <w:rsid w:val="00746D28"/>
    <w:rsid w:val="00752955"/>
    <w:rsid w:val="00752A17"/>
    <w:rsid w:val="00754423"/>
    <w:rsid w:val="007566A3"/>
    <w:rsid w:val="00757852"/>
    <w:rsid w:val="00762F72"/>
    <w:rsid w:val="007657B3"/>
    <w:rsid w:val="00765D15"/>
    <w:rsid w:val="00766A8E"/>
    <w:rsid w:val="00767963"/>
    <w:rsid w:val="00770DA1"/>
    <w:rsid w:val="00771675"/>
    <w:rsid w:val="007852A6"/>
    <w:rsid w:val="00785441"/>
    <w:rsid w:val="00786950"/>
    <w:rsid w:val="00790F8F"/>
    <w:rsid w:val="00794A31"/>
    <w:rsid w:val="007961A5"/>
    <w:rsid w:val="00796CA0"/>
    <w:rsid w:val="007971D8"/>
    <w:rsid w:val="007A0784"/>
    <w:rsid w:val="007A5DC5"/>
    <w:rsid w:val="007B561B"/>
    <w:rsid w:val="007B5BEE"/>
    <w:rsid w:val="007B672A"/>
    <w:rsid w:val="007B6D4D"/>
    <w:rsid w:val="007C0E10"/>
    <w:rsid w:val="007C2E2B"/>
    <w:rsid w:val="007C37EA"/>
    <w:rsid w:val="007C4131"/>
    <w:rsid w:val="007D0F9B"/>
    <w:rsid w:val="007D7AC2"/>
    <w:rsid w:val="007E0119"/>
    <w:rsid w:val="007E210E"/>
    <w:rsid w:val="007E441E"/>
    <w:rsid w:val="007E60E5"/>
    <w:rsid w:val="007E7D25"/>
    <w:rsid w:val="007F0069"/>
    <w:rsid w:val="007F1260"/>
    <w:rsid w:val="007F58E2"/>
    <w:rsid w:val="007F77ED"/>
    <w:rsid w:val="007F7E4F"/>
    <w:rsid w:val="0080067D"/>
    <w:rsid w:val="00801CF1"/>
    <w:rsid w:val="008020BB"/>
    <w:rsid w:val="0080394D"/>
    <w:rsid w:val="008065BE"/>
    <w:rsid w:val="00814DEA"/>
    <w:rsid w:val="008165EC"/>
    <w:rsid w:val="0082403B"/>
    <w:rsid w:val="0083007A"/>
    <w:rsid w:val="00833322"/>
    <w:rsid w:val="00836FF0"/>
    <w:rsid w:val="00841674"/>
    <w:rsid w:val="00844DCC"/>
    <w:rsid w:val="00845DC5"/>
    <w:rsid w:val="00850923"/>
    <w:rsid w:val="00852236"/>
    <w:rsid w:val="00852F54"/>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1834"/>
    <w:rsid w:val="008B2E84"/>
    <w:rsid w:val="008B450A"/>
    <w:rsid w:val="008B6794"/>
    <w:rsid w:val="008B6BFD"/>
    <w:rsid w:val="008B79D7"/>
    <w:rsid w:val="008C3A99"/>
    <w:rsid w:val="008C4B33"/>
    <w:rsid w:val="008C6C95"/>
    <w:rsid w:val="008C6D0B"/>
    <w:rsid w:val="008D42F4"/>
    <w:rsid w:val="008D55F7"/>
    <w:rsid w:val="008D62BB"/>
    <w:rsid w:val="008D7AA6"/>
    <w:rsid w:val="008E1EDF"/>
    <w:rsid w:val="008E2872"/>
    <w:rsid w:val="008E4A41"/>
    <w:rsid w:val="008E5B84"/>
    <w:rsid w:val="008F191B"/>
    <w:rsid w:val="008F65BE"/>
    <w:rsid w:val="00901D63"/>
    <w:rsid w:val="00903A34"/>
    <w:rsid w:val="00904DE9"/>
    <w:rsid w:val="009050CC"/>
    <w:rsid w:val="00905374"/>
    <w:rsid w:val="00905748"/>
    <w:rsid w:val="00906A66"/>
    <w:rsid w:val="00906DAA"/>
    <w:rsid w:val="009075F1"/>
    <w:rsid w:val="00907768"/>
    <w:rsid w:val="00907C3C"/>
    <w:rsid w:val="009111B6"/>
    <w:rsid w:val="009160A9"/>
    <w:rsid w:val="009214B8"/>
    <w:rsid w:val="00921A0F"/>
    <w:rsid w:val="00925B2D"/>
    <w:rsid w:val="00925E15"/>
    <w:rsid w:val="00927337"/>
    <w:rsid w:val="00927C6B"/>
    <w:rsid w:val="00930429"/>
    <w:rsid w:val="0093050D"/>
    <w:rsid w:val="009305FD"/>
    <w:rsid w:val="00930A55"/>
    <w:rsid w:val="0093250A"/>
    <w:rsid w:val="009341CE"/>
    <w:rsid w:val="00945C23"/>
    <w:rsid w:val="0095091C"/>
    <w:rsid w:val="00950DFD"/>
    <w:rsid w:val="009532D9"/>
    <w:rsid w:val="00956D8E"/>
    <w:rsid w:val="00957F1E"/>
    <w:rsid w:val="00962A2F"/>
    <w:rsid w:val="009649C0"/>
    <w:rsid w:val="00972895"/>
    <w:rsid w:val="009733BD"/>
    <w:rsid w:val="009772AD"/>
    <w:rsid w:val="009778C2"/>
    <w:rsid w:val="00985D81"/>
    <w:rsid w:val="009861E3"/>
    <w:rsid w:val="0098643F"/>
    <w:rsid w:val="0099058E"/>
    <w:rsid w:val="0099125B"/>
    <w:rsid w:val="00991F28"/>
    <w:rsid w:val="00992A87"/>
    <w:rsid w:val="00992D81"/>
    <w:rsid w:val="009A34D7"/>
    <w:rsid w:val="009A3643"/>
    <w:rsid w:val="009A3C72"/>
    <w:rsid w:val="009A4724"/>
    <w:rsid w:val="009A70C2"/>
    <w:rsid w:val="009A74C3"/>
    <w:rsid w:val="009B0DB9"/>
    <w:rsid w:val="009B2315"/>
    <w:rsid w:val="009B4E47"/>
    <w:rsid w:val="009B5A8D"/>
    <w:rsid w:val="009B7E9F"/>
    <w:rsid w:val="009B7F1C"/>
    <w:rsid w:val="009C14A4"/>
    <w:rsid w:val="009C354E"/>
    <w:rsid w:val="009C4FA7"/>
    <w:rsid w:val="009C7A75"/>
    <w:rsid w:val="009C7F2B"/>
    <w:rsid w:val="009D3937"/>
    <w:rsid w:val="009D43A9"/>
    <w:rsid w:val="009D6B8D"/>
    <w:rsid w:val="009D7ECF"/>
    <w:rsid w:val="009E50CC"/>
    <w:rsid w:val="009E53A6"/>
    <w:rsid w:val="009E542B"/>
    <w:rsid w:val="009E5E7A"/>
    <w:rsid w:val="009E7BB2"/>
    <w:rsid w:val="009F07E2"/>
    <w:rsid w:val="009F3403"/>
    <w:rsid w:val="009F4EE1"/>
    <w:rsid w:val="009F596B"/>
    <w:rsid w:val="009F6880"/>
    <w:rsid w:val="00A021A0"/>
    <w:rsid w:val="00A15247"/>
    <w:rsid w:val="00A15977"/>
    <w:rsid w:val="00A203FF"/>
    <w:rsid w:val="00A228C5"/>
    <w:rsid w:val="00A22F0E"/>
    <w:rsid w:val="00A23BBB"/>
    <w:rsid w:val="00A240E1"/>
    <w:rsid w:val="00A31148"/>
    <w:rsid w:val="00A31454"/>
    <w:rsid w:val="00A314E4"/>
    <w:rsid w:val="00A31BBE"/>
    <w:rsid w:val="00A37A9B"/>
    <w:rsid w:val="00A37F4C"/>
    <w:rsid w:val="00A416C3"/>
    <w:rsid w:val="00A478C2"/>
    <w:rsid w:val="00A51828"/>
    <w:rsid w:val="00A51D9F"/>
    <w:rsid w:val="00A5596D"/>
    <w:rsid w:val="00A559EE"/>
    <w:rsid w:val="00A56A21"/>
    <w:rsid w:val="00A57A43"/>
    <w:rsid w:val="00A60CFD"/>
    <w:rsid w:val="00A615A8"/>
    <w:rsid w:val="00A63E27"/>
    <w:rsid w:val="00A64125"/>
    <w:rsid w:val="00A71194"/>
    <w:rsid w:val="00A73C50"/>
    <w:rsid w:val="00A77ACB"/>
    <w:rsid w:val="00A77F51"/>
    <w:rsid w:val="00A81C6F"/>
    <w:rsid w:val="00A82098"/>
    <w:rsid w:val="00A8417D"/>
    <w:rsid w:val="00A86342"/>
    <w:rsid w:val="00A86E0E"/>
    <w:rsid w:val="00A94406"/>
    <w:rsid w:val="00AA35AB"/>
    <w:rsid w:val="00AB0148"/>
    <w:rsid w:val="00AB257D"/>
    <w:rsid w:val="00AB34AD"/>
    <w:rsid w:val="00AC6166"/>
    <w:rsid w:val="00AD0291"/>
    <w:rsid w:val="00AD2455"/>
    <w:rsid w:val="00AD328A"/>
    <w:rsid w:val="00AD3963"/>
    <w:rsid w:val="00AD4442"/>
    <w:rsid w:val="00AD5FE4"/>
    <w:rsid w:val="00AE4179"/>
    <w:rsid w:val="00AF1AA4"/>
    <w:rsid w:val="00AF39BC"/>
    <w:rsid w:val="00AF4440"/>
    <w:rsid w:val="00B00E5E"/>
    <w:rsid w:val="00B017D3"/>
    <w:rsid w:val="00B01A92"/>
    <w:rsid w:val="00B029DC"/>
    <w:rsid w:val="00B046A9"/>
    <w:rsid w:val="00B04FA6"/>
    <w:rsid w:val="00B05AEC"/>
    <w:rsid w:val="00B13712"/>
    <w:rsid w:val="00B21C10"/>
    <w:rsid w:val="00B2383D"/>
    <w:rsid w:val="00B25014"/>
    <w:rsid w:val="00B269A7"/>
    <w:rsid w:val="00B32D35"/>
    <w:rsid w:val="00B34E48"/>
    <w:rsid w:val="00B364A5"/>
    <w:rsid w:val="00B37436"/>
    <w:rsid w:val="00B47D3B"/>
    <w:rsid w:val="00B5353F"/>
    <w:rsid w:val="00B6022C"/>
    <w:rsid w:val="00B63E4B"/>
    <w:rsid w:val="00B64668"/>
    <w:rsid w:val="00B70B57"/>
    <w:rsid w:val="00B74D61"/>
    <w:rsid w:val="00B75B01"/>
    <w:rsid w:val="00B771A6"/>
    <w:rsid w:val="00B77ADD"/>
    <w:rsid w:val="00B77F10"/>
    <w:rsid w:val="00B841F0"/>
    <w:rsid w:val="00B93B31"/>
    <w:rsid w:val="00B94768"/>
    <w:rsid w:val="00BA226D"/>
    <w:rsid w:val="00BA25B3"/>
    <w:rsid w:val="00BA28CF"/>
    <w:rsid w:val="00BA6F56"/>
    <w:rsid w:val="00BB26B2"/>
    <w:rsid w:val="00BB351B"/>
    <w:rsid w:val="00BB3D92"/>
    <w:rsid w:val="00BB4D70"/>
    <w:rsid w:val="00BC13C0"/>
    <w:rsid w:val="00BC2C01"/>
    <w:rsid w:val="00BC3294"/>
    <w:rsid w:val="00BC6A80"/>
    <w:rsid w:val="00BC7A25"/>
    <w:rsid w:val="00BC7C3C"/>
    <w:rsid w:val="00BD0FB2"/>
    <w:rsid w:val="00BD71B2"/>
    <w:rsid w:val="00BE18F3"/>
    <w:rsid w:val="00BE5FDC"/>
    <w:rsid w:val="00BF6645"/>
    <w:rsid w:val="00BF74D3"/>
    <w:rsid w:val="00BF7CA7"/>
    <w:rsid w:val="00C024A1"/>
    <w:rsid w:val="00C035A9"/>
    <w:rsid w:val="00C039C6"/>
    <w:rsid w:val="00C04C9E"/>
    <w:rsid w:val="00C10149"/>
    <w:rsid w:val="00C10184"/>
    <w:rsid w:val="00C10705"/>
    <w:rsid w:val="00C115B5"/>
    <w:rsid w:val="00C12B68"/>
    <w:rsid w:val="00C12F59"/>
    <w:rsid w:val="00C14FFA"/>
    <w:rsid w:val="00C1516F"/>
    <w:rsid w:val="00C15221"/>
    <w:rsid w:val="00C17943"/>
    <w:rsid w:val="00C20065"/>
    <w:rsid w:val="00C222BC"/>
    <w:rsid w:val="00C32E6F"/>
    <w:rsid w:val="00C40405"/>
    <w:rsid w:val="00C42CAB"/>
    <w:rsid w:val="00C45EE8"/>
    <w:rsid w:val="00C4715A"/>
    <w:rsid w:val="00C508EE"/>
    <w:rsid w:val="00C510BB"/>
    <w:rsid w:val="00C53A0E"/>
    <w:rsid w:val="00C54739"/>
    <w:rsid w:val="00C547AE"/>
    <w:rsid w:val="00C561F5"/>
    <w:rsid w:val="00C60892"/>
    <w:rsid w:val="00C61316"/>
    <w:rsid w:val="00C621B1"/>
    <w:rsid w:val="00C625B5"/>
    <w:rsid w:val="00C62CF9"/>
    <w:rsid w:val="00C67129"/>
    <w:rsid w:val="00C67A13"/>
    <w:rsid w:val="00C67C36"/>
    <w:rsid w:val="00C74A67"/>
    <w:rsid w:val="00C77427"/>
    <w:rsid w:val="00C77552"/>
    <w:rsid w:val="00C82FA9"/>
    <w:rsid w:val="00C832CA"/>
    <w:rsid w:val="00C834F8"/>
    <w:rsid w:val="00C846CD"/>
    <w:rsid w:val="00C93454"/>
    <w:rsid w:val="00C93812"/>
    <w:rsid w:val="00C97C27"/>
    <w:rsid w:val="00CA0EB1"/>
    <w:rsid w:val="00CA1A57"/>
    <w:rsid w:val="00CA1C30"/>
    <w:rsid w:val="00CA522C"/>
    <w:rsid w:val="00CA7045"/>
    <w:rsid w:val="00CB369F"/>
    <w:rsid w:val="00CB51CC"/>
    <w:rsid w:val="00CC136B"/>
    <w:rsid w:val="00CC6F3E"/>
    <w:rsid w:val="00CD07E5"/>
    <w:rsid w:val="00CD21E2"/>
    <w:rsid w:val="00CD25E3"/>
    <w:rsid w:val="00CD314B"/>
    <w:rsid w:val="00CD5F08"/>
    <w:rsid w:val="00CD7389"/>
    <w:rsid w:val="00CD78C2"/>
    <w:rsid w:val="00CE0CEC"/>
    <w:rsid w:val="00CE1916"/>
    <w:rsid w:val="00CE2E82"/>
    <w:rsid w:val="00CE322E"/>
    <w:rsid w:val="00CE3F15"/>
    <w:rsid w:val="00CE67D8"/>
    <w:rsid w:val="00CE6F46"/>
    <w:rsid w:val="00CF09E4"/>
    <w:rsid w:val="00CF34F9"/>
    <w:rsid w:val="00CF50A4"/>
    <w:rsid w:val="00CF5A3A"/>
    <w:rsid w:val="00D01EDD"/>
    <w:rsid w:val="00D049FA"/>
    <w:rsid w:val="00D05D98"/>
    <w:rsid w:val="00D1092A"/>
    <w:rsid w:val="00D124E1"/>
    <w:rsid w:val="00D124EA"/>
    <w:rsid w:val="00D13646"/>
    <w:rsid w:val="00D14A1B"/>
    <w:rsid w:val="00D14F6D"/>
    <w:rsid w:val="00D15DD5"/>
    <w:rsid w:val="00D20B06"/>
    <w:rsid w:val="00D231A9"/>
    <w:rsid w:val="00D25E18"/>
    <w:rsid w:val="00D2789F"/>
    <w:rsid w:val="00D27B47"/>
    <w:rsid w:val="00D3145C"/>
    <w:rsid w:val="00D32893"/>
    <w:rsid w:val="00D32F8F"/>
    <w:rsid w:val="00D36079"/>
    <w:rsid w:val="00D4515D"/>
    <w:rsid w:val="00D5014F"/>
    <w:rsid w:val="00D546EC"/>
    <w:rsid w:val="00D55CC0"/>
    <w:rsid w:val="00D55DFE"/>
    <w:rsid w:val="00D628D3"/>
    <w:rsid w:val="00D64231"/>
    <w:rsid w:val="00D66149"/>
    <w:rsid w:val="00D66576"/>
    <w:rsid w:val="00D677A1"/>
    <w:rsid w:val="00D70E25"/>
    <w:rsid w:val="00D747CA"/>
    <w:rsid w:val="00D74D5B"/>
    <w:rsid w:val="00D76862"/>
    <w:rsid w:val="00D76F2A"/>
    <w:rsid w:val="00D77866"/>
    <w:rsid w:val="00D8158A"/>
    <w:rsid w:val="00D82766"/>
    <w:rsid w:val="00D83DCE"/>
    <w:rsid w:val="00D9075F"/>
    <w:rsid w:val="00D948CB"/>
    <w:rsid w:val="00DA026A"/>
    <w:rsid w:val="00DA144D"/>
    <w:rsid w:val="00DA1B83"/>
    <w:rsid w:val="00DA3D07"/>
    <w:rsid w:val="00DA4B82"/>
    <w:rsid w:val="00DA74F2"/>
    <w:rsid w:val="00DA7EF1"/>
    <w:rsid w:val="00DB2296"/>
    <w:rsid w:val="00DB3145"/>
    <w:rsid w:val="00DB488E"/>
    <w:rsid w:val="00DB5021"/>
    <w:rsid w:val="00DB5EE3"/>
    <w:rsid w:val="00DB6C64"/>
    <w:rsid w:val="00DC2ADC"/>
    <w:rsid w:val="00DC4C86"/>
    <w:rsid w:val="00DC504F"/>
    <w:rsid w:val="00DC51DB"/>
    <w:rsid w:val="00DD077F"/>
    <w:rsid w:val="00DD0B29"/>
    <w:rsid w:val="00DD7142"/>
    <w:rsid w:val="00DE06D7"/>
    <w:rsid w:val="00DE0BCE"/>
    <w:rsid w:val="00DE23EC"/>
    <w:rsid w:val="00DE3F7C"/>
    <w:rsid w:val="00DE4DAA"/>
    <w:rsid w:val="00DE6206"/>
    <w:rsid w:val="00DF1FB5"/>
    <w:rsid w:val="00DF509A"/>
    <w:rsid w:val="00DF7570"/>
    <w:rsid w:val="00DF774E"/>
    <w:rsid w:val="00E01A70"/>
    <w:rsid w:val="00E0290E"/>
    <w:rsid w:val="00E07E9B"/>
    <w:rsid w:val="00E11FB9"/>
    <w:rsid w:val="00E129EC"/>
    <w:rsid w:val="00E13267"/>
    <w:rsid w:val="00E154FD"/>
    <w:rsid w:val="00E2092D"/>
    <w:rsid w:val="00E2263B"/>
    <w:rsid w:val="00E23256"/>
    <w:rsid w:val="00E25029"/>
    <w:rsid w:val="00E3009A"/>
    <w:rsid w:val="00E329F5"/>
    <w:rsid w:val="00E34148"/>
    <w:rsid w:val="00E34C7C"/>
    <w:rsid w:val="00E368F3"/>
    <w:rsid w:val="00E434B1"/>
    <w:rsid w:val="00E46346"/>
    <w:rsid w:val="00E46B43"/>
    <w:rsid w:val="00E52302"/>
    <w:rsid w:val="00E65802"/>
    <w:rsid w:val="00E70098"/>
    <w:rsid w:val="00E70508"/>
    <w:rsid w:val="00E71EE5"/>
    <w:rsid w:val="00E75EE9"/>
    <w:rsid w:val="00E76C6D"/>
    <w:rsid w:val="00E77353"/>
    <w:rsid w:val="00E7756A"/>
    <w:rsid w:val="00E80555"/>
    <w:rsid w:val="00E82E4E"/>
    <w:rsid w:val="00E86148"/>
    <w:rsid w:val="00E90301"/>
    <w:rsid w:val="00E90B8F"/>
    <w:rsid w:val="00E90FD9"/>
    <w:rsid w:val="00E91C14"/>
    <w:rsid w:val="00E93E0F"/>
    <w:rsid w:val="00E94A7D"/>
    <w:rsid w:val="00E9609B"/>
    <w:rsid w:val="00E96C94"/>
    <w:rsid w:val="00E97BA4"/>
    <w:rsid w:val="00EA6A60"/>
    <w:rsid w:val="00EB1754"/>
    <w:rsid w:val="00EB1836"/>
    <w:rsid w:val="00EB2F8F"/>
    <w:rsid w:val="00EB5057"/>
    <w:rsid w:val="00EB6459"/>
    <w:rsid w:val="00EB6A41"/>
    <w:rsid w:val="00EC1CBB"/>
    <w:rsid w:val="00EC2BC8"/>
    <w:rsid w:val="00ED0CCB"/>
    <w:rsid w:val="00ED6A9B"/>
    <w:rsid w:val="00ED737A"/>
    <w:rsid w:val="00ED7F1B"/>
    <w:rsid w:val="00EE1E3B"/>
    <w:rsid w:val="00EE566B"/>
    <w:rsid w:val="00EF13B0"/>
    <w:rsid w:val="00EF2C22"/>
    <w:rsid w:val="00EF3BC7"/>
    <w:rsid w:val="00EF5444"/>
    <w:rsid w:val="00EF7868"/>
    <w:rsid w:val="00F00D97"/>
    <w:rsid w:val="00F02178"/>
    <w:rsid w:val="00F049E2"/>
    <w:rsid w:val="00F06767"/>
    <w:rsid w:val="00F06BD9"/>
    <w:rsid w:val="00F107A2"/>
    <w:rsid w:val="00F137D2"/>
    <w:rsid w:val="00F14E59"/>
    <w:rsid w:val="00F204E5"/>
    <w:rsid w:val="00F23B89"/>
    <w:rsid w:val="00F2528E"/>
    <w:rsid w:val="00F25CC7"/>
    <w:rsid w:val="00F263A2"/>
    <w:rsid w:val="00F26E1E"/>
    <w:rsid w:val="00F30D91"/>
    <w:rsid w:val="00F3562E"/>
    <w:rsid w:val="00F3580A"/>
    <w:rsid w:val="00F36DC6"/>
    <w:rsid w:val="00F374ED"/>
    <w:rsid w:val="00F37A29"/>
    <w:rsid w:val="00F456EB"/>
    <w:rsid w:val="00F464EF"/>
    <w:rsid w:val="00F46572"/>
    <w:rsid w:val="00F4720E"/>
    <w:rsid w:val="00F50DDF"/>
    <w:rsid w:val="00F5112B"/>
    <w:rsid w:val="00F523F6"/>
    <w:rsid w:val="00F526A2"/>
    <w:rsid w:val="00F54CBE"/>
    <w:rsid w:val="00F55E4C"/>
    <w:rsid w:val="00F61642"/>
    <w:rsid w:val="00F65893"/>
    <w:rsid w:val="00F73209"/>
    <w:rsid w:val="00F74F50"/>
    <w:rsid w:val="00F75553"/>
    <w:rsid w:val="00F801EB"/>
    <w:rsid w:val="00F82E29"/>
    <w:rsid w:val="00F83FED"/>
    <w:rsid w:val="00F84AF5"/>
    <w:rsid w:val="00F85130"/>
    <w:rsid w:val="00F857FF"/>
    <w:rsid w:val="00F93482"/>
    <w:rsid w:val="00FA21E9"/>
    <w:rsid w:val="00FA387E"/>
    <w:rsid w:val="00FA6FB8"/>
    <w:rsid w:val="00FB6BC9"/>
    <w:rsid w:val="00FC0887"/>
    <w:rsid w:val="00FC346E"/>
    <w:rsid w:val="00FC4A82"/>
    <w:rsid w:val="00FC571F"/>
    <w:rsid w:val="00FD029B"/>
    <w:rsid w:val="00FD0ABA"/>
    <w:rsid w:val="00FD2063"/>
    <w:rsid w:val="00FD2B41"/>
    <w:rsid w:val="00FD30EC"/>
    <w:rsid w:val="00FE00DE"/>
    <w:rsid w:val="00FE08BE"/>
    <w:rsid w:val="00FE0F3D"/>
    <w:rsid w:val="00FE3CD2"/>
    <w:rsid w:val="00FE6B11"/>
    <w:rsid w:val="00FF02B4"/>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9327E"/>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0852">
      <w:bodyDiv w:val="1"/>
      <w:marLeft w:val="0"/>
      <w:marRight w:val="0"/>
      <w:marTop w:val="0"/>
      <w:marBottom w:val="0"/>
      <w:divBdr>
        <w:top w:val="none" w:sz="0" w:space="0" w:color="auto"/>
        <w:left w:val="none" w:sz="0" w:space="0" w:color="auto"/>
        <w:bottom w:val="none" w:sz="0" w:space="0" w:color="auto"/>
        <w:right w:val="none" w:sz="0" w:space="0" w:color="auto"/>
      </w:divBdr>
    </w:div>
    <w:div w:id="21967790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071656839">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08251898">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0815472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70994801">
      <w:bodyDiv w:val="1"/>
      <w:marLeft w:val="0"/>
      <w:marRight w:val="0"/>
      <w:marTop w:val="0"/>
      <w:marBottom w:val="0"/>
      <w:divBdr>
        <w:top w:val="none" w:sz="0" w:space="0" w:color="auto"/>
        <w:left w:val="none" w:sz="0" w:space="0" w:color="auto"/>
        <w:bottom w:val="none" w:sz="0" w:space="0" w:color="auto"/>
        <w:right w:val="none" w:sz="0" w:space="0" w:color="auto"/>
      </w:divBdr>
    </w:div>
    <w:div w:id="1881505784">
      <w:bodyDiv w:val="1"/>
      <w:marLeft w:val="0"/>
      <w:marRight w:val="0"/>
      <w:marTop w:val="0"/>
      <w:marBottom w:val="0"/>
      <w:divBdr>
        <w:top w:val="none" w:sz="0" w:space="0" w:color="auto"/>
        <w:left w:val="none" w:sz="0" w:space="0" w:color="auto"/>
        <w:bottom w:val="none" w:sz="0" w:space="0" w:color="auto"/>
        <w:right w:val="none" w:sz="0" w:space="0" w:color="auto"/>
      </w:divBdr>
    </w:div>
    <w:div w:id="195201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9C90F-C9CD-4F5B-A3A5-EE009910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1222</Words>
  <Characters>6727</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7934</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2016-04-26T20:16:00Z</dcterms:created>
  <dcterms:modified xsi:type="dcterms:W3CDTF">2016-04-26T20:16:00Z</dcterms:modified>
</cp:coreProperties>
</file>