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C679B" w14:textId="77777777" w:rsidR="005F185A" w:rsidRPr="00BE18F3" w:rsidRDefault="005F185A" w:rsidP="00BE18F3">
      <w:pPr>
        <w:spacing w:after="0"/>
        <w:jc w:val="center"/>
      </w:pPr>
      <w:r w:rsidRPr="00BE18F3">
        <w:t>República de Colombia</w:t>
      </w:r>
    </w:p>
    <w:p w14:paraId="0EDF5DE2" w14:textId="77777777" w:rsidR="005F185A" w:rsidRDefault="005F185A" w:rsidP="00BE18F3">
      <w:pPr>
        <w:jc w:val="center"/>
        <w:rPr>
          <w:bCs/>
        </w:rPr>
      </w:pPr>
      <w:r w:rsidRPr="00BE18F3">
        <w:t>Formato Común de Hoja Metodológica de Indicadores Ambientales</w:t>
      </w:r>
    </w:p>
    <w:p w14:paraId="2A215FE6" w14:textId="7ADF8EA4" w:rsidR="005F185A" w:rsidRPr="00551672" w:rsidRDefault="00FD2063" w:rsidP="00BE18F3">
      <w:pPr>
        <w:spacing w:after="0"/>
        <w:jc w:val="center"/>
        <w:rPr>
          <w:b/>
          <w:sz w:val="20"/>
        </w:rPr>
      </w:pPr>
      <w:r w:rsidRPr="00FD2063">
        <w:rPr>
          <w:b/>
          <w:sz w:val="20"/>
          <w:lang w:eastAsia="ar-SA"/>
        </w:rPr>
        <w:t xml:space="preserve">Porcentaje de especies amenazadas con </w:t>
      </w:r>
      <w:r w:rsidR="00E763B2">
        <w:rPr>
          <w:b/>
          <w:sz w:val="20"/>
          <w:lang w:eastAsia="ar-SA"/>
        </w:rPr>
        <w:t xml:space="preserve">medidas de </w:t>
      </w:r>
      <w:r w:rsidR="00D60EF8">
        <w:rPr>
          <w:b/>
          <w:sz w:val="20"/>
          <w:lang w:eastAsia="ar-SA"/>
        </w:rPr>
        <w:t xml:space="preserve">conservación y </w:t>
      </w:r>
      <w:r w:rsidR="00E763B2">
        <w:rPr>
          <w:b/>
          <w:sz w:val="20"/>
          <w:lang w:eastAsia="ar-SA"/>
        </w:rPr>
        <w:t>manejo</w:t>
      </w:r>
      <w:r w:rsidRPr="00FD2063">
        <w:rPr>
          <w:b/>
          <w:sz w:val="20"/>
          <w:lang w:eastAsia="ar-SA"/>
        </w:rPr>
        <w:t xml:space="preserve"> en ejecución</w:t>
      </w:r>
    </w:p>
    <w:p w14:paraId="5D68C841" w14:textId="77777777"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441C88BA" w14:textId="77777777" w:rsidTr="00CA1A57">
        <w:trPr>
          <w:jc w:val="center"/>
        </w:trPr>
        <w:tc>
          <w:tcPr>
            <w:tcW w:w="4575" w:type="dxa"/>
          </w:tcPr>
          <w:p w14:paraId="17D74D51"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39BDDEE3"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5B60E61"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08"/>
        <w:gridCol w:w="8686"/>
      </w:tblGrid>
      <w:tr w:rsidR="005F185A" w:rsidRPr="00485431" w14:paraId="68F93D16" w14:textId="77777777" w:rsidTr="00C20065">
        <w:trPr>
          <w:trHeight w:val="20"/>
          <w:jc w:val="center"/>
        </w:trPr>
        <w:tc>
          <w:tcPr>
            <w:tcW w:w="5000" w:type="pct"/>
            <w:gridSpan w:val="2"/>
            <w:vAlign w:val="center"/>
          </w:tcPr>
          <w:p w14:paraId="04526BAB" w14:textId="77777777" w:rsidR="005F185A" w:rsidRPr="003D5913" w:rsidRDefault="005F185A" w:rsidP="00BE18F3">
            <w:pPr>
              <w:pStyle w:val="Ttulo5"/>
            </w:pPr>
            <w:r w:rsidRPr="003D5913">
              <w:t>Identificación del Indicador</w:t>
            </w:r>
          </w:p>
        </w:tc>
      </w:tr>
      <w:tr w:rsidR="003F0A4E" w:rsidRPr="00B771A6" w14:paraId="40699CFA" w14:textId="77777777" w:rsidTr="00C20065">
        <w:trPr>
          <w:trHeight w:val="20"/>
          <w:jc w:val="center"/>
        </w:trPr>
        <w:tc>
          <w:tcPr>
            <w:tcW w:w="1166" w:type="pct"/>
            <w:vAlign w:val="center"/>
          </w:tcPr>
          <w:p w14:paraId="3CA95726"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14:paraId="478124B2"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3F0A4E" w:rsidRPr="00B771A6" w14:paraId="6A1B5ECF" w14:textId="77777777" w:rsidTr="00C20065">
        <w:trPr>
          <w:trHeight w:val="20"/>
          <w:jc w:val="center"/>
        </w:trPr>
        <w:tc>
          <w:tcPr>
            <w:tcW w:w="1166" w:type="pct"/>
            <w:vAlign w:val="center"/>
          </w:tcPr>
          <w:p w14:paraId="2EB7F445" w14:textId="77777777" w:rsidR="00EB1836" w:rsidRDefault="00EB1836" w:rsidP="00D124E1">
            <w:pPr>
              <w:jc w:val="left"/>
              <w:rPr>
                <w:lang w:eastAsia="ar-SA"/>
              </w:rPr>
            </w:pPr>
            <w:r w:rsidRPr="00B771A6">
              <w:rPr>
                <w:lang w:eastAsia="ar-SA"/>
              </w:rPr>
              <w:t>Tema de referencia</w:t>
            </w:r>
          </w:p>
        </w:tc>
        <w:tc>
          <w:tcPr>
            <w:tcW w:w="3834" w:type="pct"/>
            <w:vAlign w:val="center"/>
          </w:tcPr>
          <w:p w14:paraId="6222BF8D" w14:textId="77777777" w:rsidR="00EB1836" w:rsidRPr="00485431" w:rsidRDefault="00EB1836" w:rsidP="00BE18F3">
            <w:pPr>
              <w:rPr>
                <w:lang w:val="es-ES" w:eastAsia="ar-SA"/>
              </w:rPr>
            </w:pPr>
          </w:p>
        </w:tc>
      </w:tr>
      <w:tr w:rsidR="003F0A4E" w:rsidRPr="005B05C5" w14:paraId="325DB3F1" w14:textId="77777777" w:rsidTr="00C20065">
        <w:trPr>
          <w:trHeight w:val="20"/>
          <w:jc w:val="center"/>
        </w:trPr>
        <w:tc>
          <w:tcPr>
            <w:tcW w:w="1166" w:type="pct"/>
            <w:vAlign w:val="center"/>
          </w:tcPr>
          <w:p w14:paraId="37111C31" w14:textId="77777777"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14:paraId="26735A58" w14:textId="77777777" w:rsidR="005F185A" w:rsidRDefault="005F185A" w:rsidP="00BE18F3">
            <w:pPr>
              <w:rPr>
                <w:lang w:eastAsia="ar-SA"/>
              </w:rPr>
            </w:pPr>
          </w:p>
        </w:tc>
      </w:tr>
      <w:tr w:rsidR="003F0A4E" w:rsidRPr="00B771A6" w14:paraId="320BB95B" w14:textId="77777777" w:rsidTr="00C20065">
        <w:trPr>
          <w:trHeight w:val="20"/>
          <w:jc w:val="center"/>
        </w:trPr>
        <w:tc>
          <w:tcPr>
            <w:tcW w:w="1166" w:type="pct"/>
            <w:vAlign w:val="center"/>
          </w:tcPr>
          <w:p w14:paraId="4FCCF373" w14:textId="77777777" w:rsidR="005F185A" w:rsidRPr="00746D28" w:rsidRDefault="005F185A" w:rsidP="00D124E1">
            <w:pPr>
              <w:jc w:val="left"/>
            </w:pPr>
            <w:r w:rsidRPr="00C115B5">
              <w:rPr>
                <w:lang w:eastAsia="ar-SA"/>
              </w:rPr>
              <w:t>Unidad de medida</w:t>
            </w:r>
          </w:p>
        </w:tc>
        <w:tc>
          <w:tcPr>
            <w:tcW w:w="3834" w:type="pct"/>
            <w:vAlign w:val="center"/>
          </w:tcPr>
          <w:p w14:paraId="04A466E3" w14:textId="77777777" w:rsidR="005F185A" w:rsidRPr="00485431" w:rsidRDefault="00C67129" w:rsidP="00BE18F3">
            <w:pPr>
              <w:rPr>
                <w:i/>
                <w:lang w:eastAsia="ar-SA"/>
              </w:rPr>
            </w:pPr>
            <w:r>
              <w:rPr>
                <w:lang w:eastAsia="ar-SA"/>
              </w:rPr>
              <w:t>Porcentaje</w:t>
            </w:r>
          </w:p>
        </w:tc>
      </w:tr>
      <w:tr w:rsidR="003F0A4E" w:rsidRPr="00B771A6" w14:paraId="4E6A376C" w14:textId="77777777" w:rsidTr="00475DF2">
        <w:trPr>
          <w:trHeight w:val="20"/>
          <w:jc w:val="center"/>
        </w:trPr>
        <w:tc>
          <w:tcPr>
            <w:tcW w:w="1166" w:type="pct"/>
          </w:tcPr>
          <w:p w14:paraId="06D295F4" w14:textId="77777777"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2DA7897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7CF6677" w14:textId="77777777"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4A9ABF3E"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66334E18"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0F5148D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3C6412D5"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4C0D4A8"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947CAF4"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3241E37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6914026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14AAE4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B1B8040"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8491BAC"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3FACD34E"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4331F6A"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58212CFC"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7B75A1E"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09196C"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C4D025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BC796D8"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2F2810A"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23F13F23"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15EEBA5"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5182D9FA"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6F484E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790FEA18"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2948663"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42E7F45C"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D9BF613"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533C1469"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02F9CB53"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7963CB2" w14:textId="77777777"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39A3593F"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4AA3A4E5" w14:textId="77777777" w:rsidR="005F185A" w:rsidRPr="00CF34F9" w:rsidRDefault="00364BF4"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43F9D25E" w14:textId="77777777" w:rsidR="005F185A" w:rsidRPr="00B32D35" w:rsidRDefault="005F185A" w:rsidP="00BE18F3">
            <w:pPr>
              <w:rPr>
                <w:lang w:val="es-CR" w:eastAsia="ar-SA"/>
              </w:rPr>
            </w:pPr>
          </w:p>
          <w:p w14:paraId="62084839" w14:textId="77777777" w:rsidR="005F185A" w:rsidRPr="00B32D35" w:rsidRDefault="005F185A" w:rsidP="00BE18F3">
            <w:pPr>
              <w:rPr>
                <w:lang w:val="es-CR" w:eastAsia="ar-SA"/>
              </w:rPr>
            </w:pPr>
          </w:p>
          <w:p w14:paraId="72C7AF03" w14:textId="77777777" w:rsidR="005F185A" w:rsidRPr="00B32D35" w:rsidRDefault="005F185A" w:rsidP="00BE18F3">
            <w:pPr>
              <w:rPr>
                <w:lang w:val="es-CR" w:eastAsia="ar-SA"/>
              </w:rPr>
            </w:pPr>
          </w:p>
          <w:p w14:paraId="7191ED0A" w14:textId="77777777" w:rsidR="005F185A" w:rsidRPr="00B32D35" w:rsidRDefault="005F185A" w:rsidP="00BE18F3">
            <w:pPr>
              <w:rPr>
                <w:lang w:val="es-CR" w:eastAsia="ar-SA"/>
              </w:rPr>
            </w:pPr>
          </w:p>
          <w:p w14:paraId="063F88A8" w14:textId="77777777" w:rsidR="005F185A" w:rsidRPr="00B32D35" w:rsidRDefault="005F185A" w:rsidP="00CE322E">
            <w:pPr>
              <w:pStyle w:val="Sinespaciado1"/>
              <w:rPr>
                <w:rFonts w:cs="Arial"/>
                <w:sz w:val="18"/>
                <w:szCs w:val="18"/>
                <w:lang w:eastAsia="ar-SA"/>
              </w:rPr>
            </w:pPr>
          </w:p>
        </w:tc>
      </w:tr>
      <w:tr w:rsidR="003F0A4E" w:rsidRPr="00B771A6" w14:paraId="2000D09F" w14:textId="77777777" w:rsidTr="00475DF2">
        <w:trPr>
          <w:trHeight w:val="1936"/>
          <w:jc w:val="center"/>
        </w:trPr>
        <w:tc>
          <w:tcPr>
            <w:tcW w:w="1166" w:type="pct"/>
          </w:tcPr>
          <w:p w14:paraId="5BDD1262" w14:textId="77777777"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14:paraId="0245FEB4"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B1725DF"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5214C7E8"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4E12529B"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5248F6B0"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542C99BA"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F075701"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FF7DC93"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52D5CC31"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006BE906"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07A1AE17"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60A04B0C"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8959367" w14:textId="77777777"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6D7409A"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4AD64157"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15D31121" w14:textId="77777777"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14:paraId="3D44A65E"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0DAF36B9"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A54CA4E" w14:textId="77777777" w:rsidTr="00E65802">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D44E21F"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14:paraId="36A3B5E0"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14:paraId="41851A75" w14:textId="77777777"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14:paraId="11E1D6F9" w14:textId="77777777" w:rsidR="005F185A" w:rsidRPr="00BD0FB2" w:rsidRDefault="005F185A" w:rsidP="00CE322E">
            <w:pPr>
              <w:pStyle w:val="Sinespaciado1"/>
              <w:rPr>
                <w:rFonts w:cs="Arial"/>
                <w:sz w:val="18"/>
                <w:szCs w:val="18"/>
                <w:lang w:eastAsia="ar-SA"/>
              </w:rPr>
            </w:pPr>
          </w:p>
        </w:tc>
      </w:tr>
      <w:tr w:rsidR="003F0A4E" w:rsidRPr="00B771A6" w14:paraId="201E2503" w14:textId="77777777" w:rsidTr="00C20065">
        <w:trPr>
          <w:trHeight w:val="20"/>
          <w:jc w:val="center"/>
        </w:trPr>
        <w:tc>
          <w:tcPr>
            <w:tcW w:w="1166" w:type="pct"/>
            <w:vAlign w:val="center"/>
          </w:tcPr>
          <w:p w14:paraId="5A502626" w14:textId="77777777"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14:paraId="4FD45718" w14:textId="228614DF" w:rsidR="005F185A" w:rsidRPr="004E3984" w:rsidRDefault="004A7C50" w:rsidP="00BE18F3">
            <w:pPr>
              <w:rPr>
                <w:lang w:eastAsia="ar-SA"/>
              </w:rPr>
            </w:pPr>
            <w:r>
              <w:rPr>
                <w:lang w:eastAsia="ar-SA"/>
              </w:rPr>
              <w:t>2016</w:t>
            </w:r>
            <w:r w:rsidR="000A75C4">
              <w:rPr>
                <w:lang w:eastAsia="ar-SA"/>
              </w:rPr>
              <w:t>-</w:t>
            </w:r>
          </w:p>
        </w:tc>
      </w:tr>
      <w:tr w:rsidR="005F185A" w:rsidRPr="000E652E" w14:paraId="7A383CED" w14:textId="77777777" w:rsidTr="00C20065">
        <w:trPr>
          <w:trHeight w:val="20"/>
          <w:jc w:val="center"/>
        </w:trPr>
        <w:tc>
          <w:tcPr>
            <w:tcW w:w="5000" w:type="pct"/>
            <w:gridSpan w:val="2"/>
            <w:vAlign w:val="center"/>
          </w:tcPr>
          <w:p w14:paraId="3F7EB024" w14:textId="77777777" w:rsidR="005F185A" w:rsidRPr="00D77866" w:rsidRDefault="005F185A" w:rsidP="00BE18F3">
            <w:pPr>
              <w:pStyle w:val="Ttulo5"/>
            </w:pPr>
            <w:r w:rsidRPr="00D77866">
              <w:t>Descripción del Indicador</w:t>
            </w:r>
          </w:p>
        </w:tc>
      </w:tr>
      <w:tr w:rsidR="003F0A4E" w:rsidRPr="00B771A6" w14:paraId="366033FB" w14:textId="77777777" w:rsidTr="00C20065">
        <w:trPr>
          <w:trHeight w:val="20"/>
          <w:jc w:val="center"/>
        </w:trPr>
        <w:tc>
          <w:tcPr>
            <w:tcW w:w="1166" w:type="pct"/>
            <w:vAlign w:val="center"/>
          </w:tcPr>
          <w:p w14:paraId="5A8646DC" w14:textId="77777777" w:rsidR="005F185A" w:rsidRPr="00746D28" w:rsidRDefault="005F185A" w:rsidP="00BE18F3">
            <w:r w:rsidRPr="00C115B5">
              <w:rPr>
                <w:lang w:eastAsia="ar-SA"/>
              </w:rPr>
              <w:t>Definición</w:t>
            </w:r>
          </w:p>
        </w:tc>
        <w:tc>
          <w:tcPr>
            <w:tcW w:w="3834" w:type="pct"/>
          </w:tcPr>
          <w:p w14:paraId="6C593C03" w14:textId="03EB64CD" w:rsidR="005F185A" w:rsidRPr="00C67129" w:rsidRDefault="00C66CB5" w:rsidP="00956024">
            <w:r>
              <w:t xml:space="preserve">Es la relación entre el número de </w:t>
            </w:r>
            <w:r w:rsidRPr="00C66CB5">
              <w:t xml:space="preserve">especies amenazadas con </w:t>
            </w:r>
            <w:r w:rsidR="00E763B2">
              <w:t xml:space="preserve">medidas de </w:t>
            </w:r>
            <w:r w:rsidR="00D60EF8">
              <w:t xml:space="preserve">conservación y </w:t>
            </w:r>
            <w:r w:rsidR="00E763B2">
              <w:t>manejo</w:t>
            </w:r>
            <w:r w:rsidRPr="00C66CB5">
              <w:t xml:space="preserve"> en ejecución</w:t>
            </w:r>
            <w:r>
              <w:t xml:space="preserve"> y el número de especies que cuentan con </w:t>
            </w:r>
            <w:r w:rsidR="00E763B2">
              <w:t>medidas de manejo</w:t>
            </w:r>
            <w:r w:rsidR="00B64B73">
              <w:t xml:space="preserve"> formuladas</w:t>
            </w:r>
            <w:r>
              <w:t xml:space="preserve">, </w:t>
            </w:r>
            <w:r w:rsidR="00956024">
              <w:t>tanto para fauna y flora como en el medio continental y marino</w:t>
            </w:r>
            <w:r>
              <w:t>.</w:t>
            </w:r>
          </w:p>
        </w:tc>
      </w:tr>
      <w:tr w:rsidR="003F0A4E" w:rsidRPr="00B771A6" w14:paraId="61FD6630" w14:textId="77777777" w:rsidTr="009733BD">
        <w:trPr>
          <w:trHeight w:val="20"/>
          <w:jc w:val="center"/>
        </w:trPr>
        <w:tc>
          <w:tcPr>
            <w:tcW w:w="1166" w:type="pct"/>
          </w:tcPr>
          <w:p w14:paraId="23B6E573" w14:textId="77777777" w:rsidR="005F185A" w:rsidRPr="00B771A6" w:rsidRDefault="005F185A" w:rsidP="009733BD">
            <w:pPr>
              <w:jc w:val="left"/>
              <w:rPr>
                <w:lang w:eastAsia="ar-SA"/>
              </w:rPr>
            </w:pPr>
            <w:r w:rsidRPr="00B771A6">
              <w:rPr>
                <w:lang w:eastAsia="ar-SA"/>
              </w:rPr>
              <w:t>Pertinencia</w:t>
            </w:r>
          </w:p>
        </w:tc>
        <w:tc>
          <w:tcPr>
            <w:tcW w:w="3834" w:type="pct"/>
          </w:tcPr>
          <w:p w14:paraId="3A8D2845"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544EC172" w14:textId="669546E4" w:rsidR="00FD2063" w:rsidRDefault="00C66CB5" w:rsidP="00C66CB5">
            <w:pPr>
              <w:rPr>
                <w:lang w:val="es-ES"/>
              </w:rPr>
            </w:pPr>
            <w:r>
              <w:rPr>
                <w:lang w:val="es-ES"/>
              </w:rPr>
              <w:t xml:space="preserve">El indicador mide que la autoridad ambiental realice acciones dirigidas a la implementación de </w:t>
            </w:r>
            <w:r w:rsidR="00E763B2">
              <w:rPr>
                <w:lang w:val="es-ES"/>
              </w:rPr>
              <w:t xml:space="preserve">las medidas de </w:t>
            </w:r>
            <w:r w:rsidR="00D60EF8">
              <w:rPr>
                <w:lang w:val="es-ES"/>
              </w:rPr>
              <w:t xml:space="preserve">conservación y </w:t>
            </w:r>
            <w:r w:rsidR="00E763B2">
              <w:rPr>
                <w:lang w:val="es-ES"/>
              </w:rPr>
              <w:t>manejo</w:t>
            </w:r>
            <w:r>
              <w:rPr>
                <w:lang w:val="es-ES"/>
              </w:rPr>
              <w:t xml:space="preserve"> de especies amenazadas. De esta manera, la Corporación contribuye a la ejecución a nivel regional de la </w:t>
            </w:r>
            <w:r w:rsidRPr="000208E7">
              <w:rPr>
                <w:lang w:val="es-ES"/>
              </w:rPr>
              <w:t xml:space="preserve">Política Nacional </w:t>
            </w:r>
            <w:r w:rsidR="000208E7" w:rsidRPr="000208E7">
              <w:rPr>
                <w:lang w:val="es-ES"/>
              </w:rPr>
              <w:t xml:space="preserve">de </w:t>
            </w:r>
            <w:r>
              <w:rPr>
                <w:lang w:val="es-ES"/>
              </w:rPr>
              <w:t xml:space="preserve">Gestión </w:t>
            </w:r>
            <w:r w:rsidR="00FD2063">
              <w:rPr>
                <w:lang w:val="es-ES"/>
              </w:rPr>
              <w:t xml:space="preserve">de la </w:t>
            </w:r>
            <w:r>
              <w:rPr>
                <w:lang w:val="es-ES"/>
              </w:rPr>
              <w:t xml:space="preserve">Biodiversidad </w:t>
            </w:r>
            <w:r w:rsidR="00FD2063">
              <w:rPr>
                <w:lang w:val="es-ES"/>
              </w:rPr>
              <w:t xml:space="preserve">y sus </w:t>
            </w:r>
            <w:r>
              <w:rPr>
                <w:lang w:val="es-ES"/>
              </w:rPr>
              <w:t>Ser</w:t>
            </w:r>
            <w:r w:rsidR="00956024">
              <w:rPr>
                <w:lang w:val="es-ES"/>
              </w:rPr>
              <w:t>vicios Ecosistémicos, así como de</w:t>
            </w:r>
            <w:r>
              <w:rPr>
                <w:lang w:val="es-ES"/>
              </w:rPr>
              <w:t xml:space="preserve"> las Metas Aichi.</w:t>
            </w:r>
          </w:p>
          <w:p w14:paraId="6C601F35" w14:textId="77777777" w:rsidR="005F185A" w:rsidRDefault="00C67129" w:rsidP="00BE18F3">
            <w:pPr>
              <w:rPr>
                <w:b/>
                <w:lang w:val="es-MX" w:eastAsia="ar-SA"/>
              </w:rPr>
            </w:pPr>
            <w:r w:rsidRPr="00C67129">
              <w:rPr>
                <w:b/>
                <w:lang w:val="es-MX" w:eastAsia="ar-SA"/>
              </w:rPr>
              <w:t>Normatividad de soporte:</w:t>
            </w:r>
          </w:p>
          <w:p w14:paraId="45004B80" w14:textId="2681737E" w:rsidR="00F23366" w:rsidRDefault="00F23366" w:rsidP="00F23366">
            <w:pPr>
              <w:spacing w:after="0"/>
              <w:rPr>
                <w:lang w:val="es-MX" w:eastAsia="ar-SA"/>
              </w:rPr>
            </w:pPr>
            <w:r w:rsidRPr="00F23366">
              <w:rPr>
                <w:lang w:val="es-MX" w:eastAsia="ar-SA"/>
              </w:rPr>
              <w:t xml:space="preserve">Decreto </w:t>
            </w:r>
            <w:r w:rsidR="00875EDF">
              <w:rPr>
                <w:lang w:val="es-MX" w:eastAsia="ar-SA"/>
              </w:rPr>
              <w:t>1071</w:t>
            </w:r>
            <w:r w:rsidR="003F6AA8">
              <w:rPr>
                <w:lang w:val="es-MX" w:eastAsia="ar-SA"/>
              </w:rPr>
              <w:t xml:space="preserve"> de 2015, compilatorio del Decreto 1124 de 2013, p</w:t>
            </w:r>
            <w:r w:rsidR="003F6AA8" w:rsidRPr="003F6AA8">
              <w:rPr>
                <w:lang w:val="es-MX" w:eastAsia="ar-SA"/>
              </w:rPr>
              <w:t>or el cual se adopta el Plan de Acción Nacional para la Conservación y Manejo de Tiburones, Rayas y Quimeras de Colombia – PAN Tiburones Colombia</w:t>
            </w:r>
          </w:p>
          <w:p w14:paraId="4E726A7F" w14:textId="77777777" w:rsidR="008F6CDF" w:rsidRPr="00F23366" w:rsidRDefault="008F6CDF" w:rsidP="00F23366">
            <w:pPr>
              <w:spacing w:after="0"/>
              <w:rPr>
                <w:lang w:val="es-MX" w:eastAsia="ar-SA"/>
              </w:rPr>
            </w:pPr>
          </w:p>
          <w:p w14:paraId="42D9FE37" w14:textId="558766E8" w:rsidR="00F23366" w:rsidRDefault="00F23366" w:rsidP="00F23366">
            <w:pPr>
              <w:spacing w:after="0"/>
              <w:rPr>
                <w:lang w:val="es-MX" w:eastAsia="ar-SA"/>
              </w:rPr>
            </w:pPr>
            <w:r>
              <w:rPr>
                <w:lang w:val="es-MX" w:eastAsia="ar-SA"/>
              </w:rPr>
              <w:t>Decreto 1076 de 2015</w:t>
            </w:r>
            <w:r w:rsidR="003F6AA8">
              <w:rPr>
                <w:lang w:val="es-MX" w:eastAsia="ar-SA"/>
              </w:rPr>
              <w:t>.</w:t>
            </w:r>
          </w:p>
          <w:p w14:paraId="1B0FA074" w14:textId="77777777" w:rsidR="00F23366" w:rsidRDefault="00F23366" w:rsidP="00F23366">
            <w:pPr>
              <w:spacing w:after="0"/>
              <w:rPr>
                <w:lang w:val="es-MX" w:eastAsia="ar-SA"/>
              </w:rPr>
            </w:pPr>
            <w:r w:rsidRPr="002A2A42">
              <w:rPr>
                <w:lang w:val="es-MX" w:eastAsia="ar-SA"/>
              </w:rPr>
              <w:t xml:space="preserve">Resolución </w:t>
            </w:r>
            <w:r>
              <w:rPr>
                <w:lang w:val="es-MX" w:eastAsia="ar-SA"/>
              </w:rPr>
              <w:t>2210 de</w:t>
            </w:r>
            <w:r w:rsidRPr="002A2A42">
              <w:rPr>
                <w:lang w:val="es-MX" w:eastAsia="ar-SA"/>
              </w:rPr>
              <w:t xml:space="preserve"> 2010</w:t>
            </w:r>
          </w:p>
          <w:p w14:paraId="7921BF21" w14:textId="21BD3EDE" w:rsidR="00F23366" w:rsidRDefault="00F23366" w:rsidP="00F23366">
            <w:pPr>
              <w:spacing w:after="0"/>
              <w:rPr>
                <w:lang w:val="es-MX" w:eastAsia="ar-SA"/>
              </w:rPr>
            </w:pPr>
            <w:r w:rsidRPr="00F23366">
              <w:rPr>
                <w:lang w:val="es-MX" w:eastAsia="ar-SA"/>
              </w:rPr>
              <w:t xml:space="preserve">Resolución </w:t>
            </w:r>
            <w:r>
              <w:rPr>
                <w:lang w:val="es-MX" w:eastAsia="ar-SA"/>
              </w:rPr>
              <w:t>0192 de</w:t>
            </w:r>
            <w:r w:rsidRPr="00F23366">
              <w:rPr>
                <w:lang w:val="es-MX" w:eastAsia="ar-SA"/>
              </w:rPr>
              <w:t xml:space="preserve"> 2014</w:t>
            </w:r>
          </w:p>
          <w:p w14:paraId="74218829" w14:textId="77777777" w:rsidR="00F23366" w:rsidRDefault="00F23366" w:rsidP="00F23366">
            <w:pPr>
              <w:spacing w:after="0"/>
              <w:rPr>
                <w:lang w:val="es-MX" w:eastAsia="ar-SA"/>
              </w:rPr>
            </w:pPr>
          </w:p>
          <w:p w14:paraId="4F387978" w14:textId="77777777" w:rsidR="00875EDF" w:rsidRDefault="00875EDF" w:rsidP="00F23366">
            <w:pPr>
              <w:spacing w:after="0"/>
              <w:rPr>
                <w:lang w:val="es-MX" w:eastAsia="ar-SA"/>
              </w:rPr>
            </w:pPr>
          </w:p>
          <w:p w14:paraId="65A1640A" w14:textId="77777777" w:rsidR="009733BD" w:rsidRDefault="00FD2063" w:rsidP="009733BD">
            <w:pPr>
              <w:rPr>
                <w:b/>
                <w:lang w:val="es-MX" w:eastAsia="ar-SA"/>
              </w:rPr>
            </w:pPr>
            <w:r>
              <w:rPr>
                <w:b/>
                <w:lang w:val="es-MX" w:eastAsia="ar-SA"/>
              </w:rPr>
              <w:t>Documentos de referencia:</w:t>
            </w:r>
          </w:p>
          <w:p w14:paraId="1F10C90B" w14:textId="4683B483" w:rsidR="003D1B95" w:rsidRPr="003F6AA8" w:rsidRDefault="0086648B" w:rsidP="003F6AA8">
            <w:pPr>
              <w:spacing w:after="0"/>
              <w:rPr>
                <w:lang w:val="es-ES"/>
              </w:rPr>
            </w:pPr>
            <w:r w:rsidRPr="000208E7">
              <w:rPr>
                <w:lang w:val="es-ES"/>
              </w:rPr>
              <w:t xml:space="preserve">Política Nacional de </w:t>
            </w:r>
            <w:r>
              <w:rPr>
                <w:lang w:val="es-ES"/>
              </w:rPr>
              <w:t>Gestión Integral de la Biodiversidad y sus Servicios Ecosistémicos</w:t>
            </w:r>
          </w:p>
        </w:tc>
      </w:tr>
      <w:tr w:rsidR="003F0A4E" w:rsidRPr="00B771A6" w14:paraId="1F87C57E" w14:textId="77777777" w:rsidTr="00C20065">
        <w:trPr>
          <w:trHeight w:val="20"/>
          <w:jc w:val="center"/>
        </w:trPr>
        <w:tc>
          <w:tcPr>
            <w:tcW w:w="1166" w:type="pct"/>
            <w:vAlign w:val="center"/>
          </w:tcPr>
          <w:p w14:paraId="51462C4F" w14:textId="77777777" w:rsidR="005F185A" w:rsidRPr="00B771A6" w:rsidRDefault="005F185A" w:rsidP="00BE18F3">
            <w:pPr>
              <w:rPr>
                <w:bCs/>
                <w:lang w:eastAsia="ar-SA"/>
              </w:rPr>
            </w:pPr>
            <w:r w:rsidRPr="00B771A6">
              <w:rPr>
                <w:lang w:val="es-MX" w:eastAsia="ar-SA"/>
              </w:rPr>
              <w:t>Metas / Estándares</w:t>
            </w:r>
          </w:p>
        </w:tc>
        <w:tc>
          <w:tcPr>
            <w:tcW w:w="3834" w:type="pct"/>
            <w:vAlign w:val="center"/>
          </w:tcPr>
          <w:p w14:paraId="0C1EA99F" w14:textId="77777777" w:rsidR="0027380F" w:rsidRPr="003D1B95" w:rsidRDefault="0027380F" w:rsidP="003D1B95">
            <w:pPr>
              <w:rPr>
                <w:lang w:val="es-MX" w:eastAsia="ar-SA"/>
              </w:rPr>
            </w:pPr>
          </w:p>
          <w:p w14:paraId="0F5DE0DA" w14:textId="77777777" w:rsidR="005F185A" w:rsidRPr="003D1B95" w:rsidRDefault="005F185A" w:rsidP="00BE18F3">
            <w:pPr>
              <w:rPr>
                <w:lang w:val="es-MX" w:eastAsia="ar-SA"/>
              </w:rPr>
            </w:pPr>
          </w:p>
        </w:tc>
      </w:tr>
      <w:tr w:rsidR="003F0A4E" w:rsidRPr="00B771A6" w14:paraId="43B00E15" w14:textId="77777777" w:rsidTr="00475DF2">
        <w:trPr>
          <w:trHeight w:val="20"/>
          <w:jc w:val="center"/>
        </w:trPr>
        <w:tc>
          <w:tcPr>
            <w:tcW w:w="1166" w:type="pct"/>
          </w:tcPr>
          <w:p w14:paraId="36B03263" w14:textId="77777777" w:rsidR="005F185A" w:rsidRPr="00B771A6" w:rsidRDefault="005F185A" w:rsidP="00475DF2">
            <w:pPr>
              <w:jc w:val="left"/>
              <w:rPr>
                <w:lang w:eastAsia="ar-SA"/>
              </w:rPr>
            </w:pPr>
            <w:r w:rsidRPr="00B771A6">
              <w:rPr>
                <w:lang w:eastAsia="ar-SA"/>
              </w:rPr>
              <w:lastRenderedPageBreak/>
              <w:t>Marco conceptual</w:t>
            </w:r>
          </w:p>
        </w:tc>
        <w:tc>
          <w:tcPr>
            <w:tcW w:w="3834" w:type="pct"/>
          </w:tcPr>
          <w:p w14:paraId="2089E1F9" w14:textId="77777777" w:rsidR="006F23BD" w:rsidRPr="006F23BD" w:rsidRDefault="006F23BD" w:rsidP="006F23BD">
            <w:pPr>
              <w:tabs>
                <w:tab w:val="left" w:pos="601"/>
              </w:tabs>
              <w:rPr>
                <w:rFonts w:asciiTheme="minorHAnsi" w:hAnsiTheme="minorHAnsi"/>
              </w:rPr>
            </w:pPr>
            <w:r w:rsidRPr="006F23BD">
              <w:rPr>
                <w:rFonts w:asciiTheme="minorHAnsi" w:hAnsiTheme="minorHAnsi"/>
              </w:rPr>
              <w:t>El Plan Estratégico para la Diversidad Biológica 2011-2020 y las Metas de Aichi se agrupan en los siguientes objetivos estratégicos:</w:t>
            </w:r>
          </w:p>
          <w:p w14:paraId="64AED769" w14:textId="77777777" w:rsidR="006F23BD" w:rsidRPr="006F23BD" w:rsidRDefault="006F23BD" w:rsidP="006F23BD">
            <w:pPr>
              <w:pStyle w:val="Prrafodelista"/>
              <w:numPr>
                <w:ilvl w:val="0"/>
                <w:numId w:val="39"/>
              </w:numPr>
              <w:tabs>
                <w:tab w:val="left" w:pos="463"/>
              </w:tabs>
              <w:ind w:left="463" w:hanging="283"/>
              <w:rPr>
                <w:rFonts w:asciiTheme="minorHAnsi" w:hAnsiTheme="minorHAnsi"/>
                <w:sz w:val="18"/>
                <w:szCs w:val="18"/>
              </w:rPr>
            </w:pPr>
            <w:r w:rsidRPr="006F23BD">
              <w:rPr>
                <w:rFonts w:asciiTheme="minorHAnsi" w:hAnsiTheme="minorHAnsi"/>
                <w:sz w:val="18"/>
                <w:szCs w:val="18"/>
              </w:rPr>
              <w:t>Abordar las causas subyacentes de la pérdida de diversidad biológica mediante la incorporación de la diversidad biológica en todos los ámbitos gubernamentales y de la sociedad.</w:t>
            </w:r>
          </w:p>
          <w:p w14:paraId="228ABBB3" w14:textId="77777777" w:rsidR="006F23BD" w:rsidRPr="006F23BD" w:rsidRDefault="006F23BD" w:rsidP="006F23BD">
            <w:pPr>
              <w:pStyle w:val="Prrafodelista"/>
              <w:numPr>
                <w:ilvl w:val="0"/>
                <w:numId w:val="39"/>
              </w:numPr>
              <w:tabs>
                <w:tab w:val="left" w:pos="463"/>
              </w:tabs>
              <w:ind w:left="463" w:hanging="283"/>
              <w:rPr>
                <w:rFonts w:asciiTheme="minorHAnsi" w:hAnsiTheme="minorHAnsi"/>
                <w:sz w:val="18"/>
                <w:szCs w:val="18"/>
              </w:rPr>
            </w:pPr>
            <w:r w:rsidRPr="006F23BD">
              <w:rPr>
                <w:rFonts w:asciiTheme="minorHAnsi" w:hAnsiTheme="minorHAnsi"/>
                <w:sz w:val="18"/>
                <w:szCs w:val="18"/>
              </w:rPr>
              <w:t>Reducir las presiones directas sobre la diversidad biológica y promover la utilización sostenible.</w:t>
            </w:r>
          </w:p>
          <w:p w14:paraId="3F4F92BA" w14:textId="77777777" w:rsidR="006F23BD" w:rsidRPr="006F23BD" w:rsidRDefault="006F23BD" w:rsidP="006F23BD">
            <w:pPr>
              <w:pStyle w:val="Prrafodelista"/>
              <w:numPr>
                <w:ilvl w:val="0"/>
                <w:numId w:val="39"/>
              </w:numPr>
              <w:tabs>
                <w:tab w:val="left" w:pos="463"/>
              </w:tabs>
              <w:ind w:left="463" w:hanging="283"/>
              <w:rPr>
                <w:rFonts w:asciiTheme="minorHAnsi" w:hAnsiTheme="minorHAnsi"/>
                <w:sz w:val="18"/>
                <w:szCs w:val="18"/>
              </w:rPr>
            </w:pPr>
            <w:r w:rsidRPr="006F23BD">
              <w:rPr>
                <w:rFonts w:asciiTheme="minorHAnsi" w:hAnsiTheme="minorHAnsi"/>
                <w:sz w:val="18"/>
                <w:szCs w:val="18"/>
              </w:rPr>
              <w:t>Mejorar la situación de la diversidad biológica salvaguardando los ecosistemas, las especies y la diversidad genética.</w:t>
            </w:r>
          </w:p>
          <w:p w14:paraId="6ABCB519" w14:textId="77777777" w:rsidR="004A563B" w:rsidRPr="003F6AA8" w:rsidRDefault="006F23BD" w:rsidP="006F23BD">
            <w:pPr>
              <w:pStyle w:val="Prrafodelista"/>
              <w:numPr>
                <w:ilvl w:val="0"/>
                <w:numId w:val="39"/>
              </w:numPr>
              <w:tabs>
                <w:tab w:val="left" w:pos="463"/>
              </w:tabs>
              <w:spacing w:after="240"/>
              <w:ind w:left="463" w:hanging="283"/>
              <w:rPr>
                <w:rFonts w:asciiTheme="minorHAnsi" w:hAnsiTheme="minorHAnsi"/>
                <w:sz w:val="18"/>
                <w:szCs w:val="18"/>
              </w:rPr>
            </w:pPr>
            <w:r w:rsidRPr="003F6AA8">
              <w:rPr>
                <w:rFonts w:asciiTheme="minorHAnsi" w:hAnsiTheme="minorHAnsi"/>
                <w:sz w:val="18"/>
                <w:szCs w:val="18"/>
              </w:rPr>
              <w:t>Aumentar los beneficios de la diversidad biológica y los servicios de los ecosistemas para todos</w:t>
            </w:r>
          </w:p>
          <w:p w14:paraId="02472F6B" w14:textId="7580190F" w:rsidR="009F0D21" w:rsidRPr="003F6AA8" w:rsidRDefault="00D60EF8" w:rsidP="009F0D21">
            <w:pPr>
              <w:tabs>
                <w:tab w:val="left" w:pos="601"/>
              </w:tabs>
              <w:rPr>
                <w:rFonts w:asciiTheme="minorHAnsi" w:hAnsiTheme="minorHAnsi"/>
              </w:rPr>
            </w:pPr>
            <w:r w:rsidRPr="003F6AA8">
              <w:rPr>
                <w:rFonts w:asciiTheme="minorHAnsi" w:hAnsiTheme="minorHAnsi"/>
                <w:lang w:val="es-ES"/>
              </w:rPr>
              <w:t>La Resolución 192 de 20</w:t>
            </w:r>
            <w:r w:rsidR="009F0D21" w:rsidRPr="003F6AA8">
              <w:rPr>
                <w:rFonts w:asciiTheme="minorHAnsi" w:hAnsiTheme="minorHAnsi"/>
                <w:lang w:val="es-ES"/>
              </w:rPr>
              <w:t xml:space="preserve">14 define </w:t>
            </w:r>
            <w:r w:rsidR="00C65D06" w:rsidRPr="003F6AA8">
              <w:rPr>
                <w:rFonts w:asciiTheme="minorHAnsi" w:hAnsiTheme="minorHAnsi"/>
              </w:rPr>
              <w:t>Especie A</w:t>
            </w:r>
            <w:r w:rsidR="006F23BD" w:rsidRPr="003F6AA8">
              <w:rPr>
                <w:rFonts w:asciiTheme="minorHAnsi" w:hAnsiTheme="minorHAnsi"/>
              </w:rPr>
              <w:t>menazada,</w:t>
            </w:r>
            <w:r w:rsidR="00C65D06" w:rsidRPr="003F6AA8">
              <w:rPr>
                <w:rFonts w:asciiTheme="minorHAnsi" w:hAnsiTheme="minorHAnsi"/>
              </w:rPr>
              <w:t xml:space="preserve"> como </w:t>
            </w:r>
            <w:r w:rsidR="006F23BD" w:rsidRPr="003F6AA8">
              <w:rPr>
                <w:rFonts w:asciiTheme="minorHAnsi" w:hAnsiTheme="minorHAnsi"/>
              </w:rPr>
              <w:t xml:space="preserve">aquella que ha sido declarada como tal </w:t>
            </w:r>
            <w:r w:rsidR="009F0D21" w:rsidRPr="003F6AA8">
              <w:rPr>
                <w:rFonts w:asciiTheme="minorHAnsi" w:hAnsiTheme="minorHAnsi"/>
              </w:rPr>
              <w:t>por Tratados o Convenios Internacionales aprobados y ratificados por Colombia o haya sido declarada en alguna categoría de amenaza por el Ministerio de Ambiente y Desarrollo Sostenible.</w:t>
            </w:r>
          </w:p>
          <w:p w14:paraId="5E5B9AF2" w14:textId="7C70D118" w:rsidR="009F0D21" w:rsidRPr="003F6AA8" w:rsidRDefault="00C65D06" w:rsidP="00C65D06">
            <w:pPr>
              <w:autoSpaceDE w:val="0"/>
              <w:autoSpaceDN w:val="0"/>
              <w:adjustRightInd w:val="0"/>
              <w:spacing w:after="0"/>
              <w:rPr>
                <w:rFonts w:asciiTheme="minorHAnsi" w:hAnsiTheme="minorHAnsi"/>
              </w:rPr>
            </w:pPr>
            <w:r w:rsidRPr="003F6AA8">
              <w:rPr>
                <w:rFonts w:asciiTheme="minorHAnsi" w:hAnsiTheme="minorHAnsi"/>
              </w:rPr>
              <w:t>Especie e</w:t>
            </w:r>
            <w:r w:rsidR="009F0D21" w:rsidRPr="003F6AA8">
              <w:rPr>
                <w:rFonts w:asciiTheme="minorHAnsi" w:hAnsiTheme="minorHAnsi"/>
              </w:rPr>
              <w:t>n Peligro Crítico (CR): Aquellas que están enfrentando un riesgo de extinción extremadamente alto en estado de vida silvestre.</w:t>
            </w:r>
          </w:p>
          <w:p w14:paraId="65ECAE41" w14:textId="38B16748" w:rsidR="009F0D21" w:rsidRPr="003F6AA8" w:rsidRDefault="00C65D06" w:rsidP="00C65D06">
            <w:pPr>
              <w:autoSpaceDE w:val="0"/>
              <w:autoSpaceDN w:val="0"/>
              <w:adjustRightInd w:val="0"/>
              <w:spacing w:after="0"/>
              <w:rPr>
                <w:rFonts w:asciiTheme="minorHAnsi" w:hAnsiTheme="minorHAnsi"/>
              </w:rPr>
            </w:pPr>
            <w:r w:rsidRPr="003F6AA8">
              <w:rPr>
                <w:rFonts w:asciiTheme="minorHAnsi" w:hAnsiTheme="minorHAnsi"/>
              </w:rPr>
              <w:t xml:space="preserve">Especie en </w:t>
            </w:r>
            <w:r w:rsidR="009F0D21" w:rsidRPr="003F6AA8">
              <w:rPr>
                <w:rFonts w:asciiTheme="minorHAnsi" w:hAnsiTheme="minorHAnsi"/>
              </w:rPr>
              <w:t>Peligro (EN): Aquellas que están enfrentando un riesgo de extinción muy alto en estado de vida</w:t>
            </w:r>
            <w:r w:rsidRPr="003F6AA8">
              <w:rPr>
                <w:rFonts w:asciiTheme="minorHAnsi" w:hAnsiTheme="minorHAnsi"/>
              </w:rPr>
              <w:t xml:space="preserve"> s</w:t>
            </w:r>
            <w:r w:rsidR="009F0D21" w:rsidRPr="003F6AA8">
              <w:rPr>
                <w:rFonts w:asciiTheme="minorHAnsi" w:hAnsiTheme="minorHAnsi"/>
              </w:rPr>
              <w:t>ilvestre.</w:t>
            </w:r>
          </w:p>
          <w:p w14:paraId="5744B1D2" w14:textId="56AC12FA" w:rsidR="009F0D21" w:rsidRPr="003F6AA8" w:rsidRDefault="00C65D06" w:rsidP="00C65D06">
            <w:pPr>
              <w:autoSpaceDE w:val="0"/>
              <w:autoSpaceDN w:val="0"/>
              <w:adjustRightInd w:val="0"/>
              <w:spacing w:after="0"/>
              <w:rPr>
                <w:rFonts w:asciiTheme="minorHAnsi" w:hAnsiTheme="minorHAnsi"/>
              </w:rPr>
            </w:pPr>
            <w:r w:rsidRPr="003F6AA8">
              <w:rPr>
                <w:rFonts w:asciiTheme="minorHAnsi" w:hAnsiTheme="minorHAnsi"/>
              </w:rPr>
              <w:t xml:space="preserve">Especie </w:t>
            </w:r>
            <w:r w:rsidR="009F0D21" w:rsidRPr="003F6AA8">
              <w:rPr>
                <w:rFonts w:asciiTheme="minorHAnsi" w:hAnsiTheme="minorHAnsi"/>
              </w:rPr>
              <w:t>Vulnerable (VU): Aquellas que están enfrentando un riesgo de extinción alto en estado de vida</w:t>
            </w:r>
            <w:r w:rsidRPr="003F6AA8">
              <w:rPr>
                <w:rFonts w:asciiTheme="minorHAnsi" w:hAnsiTheme="minorHAnsi"/>
              </w:rPr>
              <w:t xml:space="preserve"> </w:t>
            </w:r>
            <w:r w:rsidR="009F0D21" w:rsidRPr="003F6AA8">
              <w:rPr>
                <w:rFonts w:asciiTheme="minorHAnsi" w:hAnsiTheme="minorHAnsi"/>
              </w:rPr>
              <w:t>silvestre.</w:t>
            </w:r>
          </w:p>
          <w:p w14:paraId="4E4E43B8" w14:textId="77777777" w:rsidR="00D60EF8" w:rsidRPr="003F6AA8" w:rsidRDefault="00D60EF8" w:rsidP="00C65D06">
            <w:pPr>
              <w:autoSpaceDE w:val="0"/>
              <w:autoSpaceDN w:val="0"/>
              <w:adjustRightInd w:val="0"/>
              <w:spacing w:after="0"/>
              <w:rPr>
                <w:rFonts w:asciiTheme="minorHAnsi" w:hAnsiTheme="minorHAnsi"/>
              </w:rPr>
            </w:pPr>
          </w:p>
          <w:p w14:paraId="3EAE66F1" w14:textId="6F1688AB" w:rsidR="00E763B2" w:rsidRPr="002A2A42" w:rsidRDefault="00C65D06" w:rsidP="00C65D06">
            <w:pPr>
              <w:tabs>
                <w:tab w:val="left" w:pos="601"/>
              </w:tabs>
              <w:rPr>
                <w:rFonts w:asciiTheme="minorHAnsi" w:hAnsiTheme="minorHAnsi"/>
              </w:rPr>
            </w:pPr>
            <w:r w:rsidRPr="003F6AA8">
              <w:rPr>
                <w:rFonts w:asciiTheme="minorHAnsi" w:hAnsiTheme="minorHAnsi"/>
              </w:rPr>
              <w:t>Adicionalmente, l</w:t>
            </w:r>
            <w:r w:rsidR="00E763B2" w:rsidRPr="003F6AA8">
              <w:rPr>
                <w:rFonts w:asciiTheme="minorHAnsi" w:hAnsiTheme="minorHAnsi"/>
              </w:rPr>
              <w:t>a Resolución 192 de 2014 establece que “</w:t>
            </w:r>
            <w:r w:rsidRPr="003F6AA8">
              <w:rPr>
                <w:rFonts w:asciiTheme="minorHAnsi" w:hAnsiTheme="minorHAnsi"/>
              </w:rPr>
              <w:t>el Ministerio de Ambiente y Desarrollo Sostenible en conjunto</w:t>
            </w:r>
            <w:r w:rsidRPr="00C65D06">
              <w:rPr>
                <w:rFonts w:asciiTheme="minorHAnsi" w:hAnsiTheme="minorHAnsi"/>
              </w:rPr>
              <w:t xml:space="preserve"> con las</w:t>
            </w:r>
            <w:r>
              <w:rPr>
                <w:rFonts w:asciiTheme="minorHAnsi" w:hAnsiTheme="minorHAnsi"/>
              </w:rPr>
              <w:t xml:space="preserve"> </w:t>
            </w:r>
            <w:r w:rsidRPr="00C65D06">
              <w:rPr>
                <w:rFonts w:asciiTheme="minorHAnsi" w:hAnsiTheme="minorHAnsi"/>
              </w:rPr>
              <w:t>demás entidades del SINA, definirán las medidas de conservación y manejo de las especies amenazadas,</w:t>
            </w:r>
            <w:r>
              <w:rPr>
                <w:rFonts w:asciiTheme="minorHAnsi" w:hAnsiTheme="minorHAnsi"/>
              </w:rPr>
              <w:t xml:space="preserve"> </w:t>
            </w:r>
            <w:r w:rsidRPr="00C65D06">
              <w:rPr>
                <w:rFonts w:asciiTheme="minorHAnsi" w:hAnsiTheme="minorHAnsi"/>
              </w:rPr>
              <w:t>sin perjuicio de las funciones y competencias asignadas a otras entidades públicas</w:t>
            </w:r>
            <w:r>
              <w:rPr>
                <w:rFonts w:asciiTheme="minorHAnsi" w:hAnsiTheme="minorHAnsi"/>
              </w:rPr>
              <w:t>”</w:t>
            </w:r>
          </w:p>
        </w:tc>
      </w:tr>
      <w:tr w:rsidR="003F0A4E" w:rsidRPr="00B771A6" w14:paraId="073920F1" w14:textId="77777777" w:rsidTr="00475DF2">
        <w:trPr>
          <w:trHeight w:val="20"/>
          <w:jc w:val="center"/>
        </w:trPr>
        <w:tc>
          <w:tcPr>
            <w:tcW w:w="1166" w:type="pct"/>
          </w:tcPr>
          <w:p w14:paraId="54190FFF" w14:textId="77777777" w:rsidR="005F185A" w:rsidRPr="00B771A6" w:rsidRDefault="005F185A" w:rsidP="00475DF2">
            <w:pPr>
              <w:jc w:val="left"/>
              <w:rPr>
                <w:lang w:eastAsia="ar-SA"/>
              </w:rPr>
            </w:pPr>
            <w:r w:rsidRPr="00B771A6">
              <w:rPr>
                <w:lang w:eastAsia="ar-SA"/>
              </w:rPr>
              <w:t>Fórmula de cálculo</w:t>
            </w:r>
          </w:p>
        </w:tc>
        <w:tc>
          <w:tcPr>
            <w:tcW w:w="3834" w:type="pct"/>
          </w:tcPr>
          <w:p w14:paraId="608797B4" w14:textId="2D922D4E" w:rsidR="00235B6E" w:rsidRPr="00235B6E" w:rsidRDefault="00235B6E" w:rsidP="00235E8A">
            <w:pPr>
              <w:rPr>
                <w:b/>
              </w:rPr>
            </w:pPr>
            <w:r w:rsidRPr="00235B6E">
              <w:rPr>
                <w:b/>
              </w:rPr>
              <w:t xml:space="preserve">Indicador Porcentaje de especies amenazadas con </w:t>
            </w:r>
            <w:r w:rsidR="00E763B2">
              <w:rPr>
                <w:b/>
              </w:rPr>
              <w:t>medidas de manejo</w:t>
            </w:r>
            <w:r w:rsidRPr="00235B6E">
              <w:rPr>
                <w:b/>
              </w:rPr>
              <w:t xml:space="preserve"> en ejecución</w:t>
            </w:r>
          </w:p>
          <w:p w14:paraId="4CD3CE13" w14:textId="3C6EB82B" w:rsidR="00235E8A" w:rsidRPr="001E399B" w:rsidRDefault="00C93316" w:rsidP="00235E8A">
            <m:oMath>
              <m:sSub>
                <m:sSubPr>
                  <m:ctrlPr>
                    <w:rPr>
                      <w:rFonts w:ascii="Cambria Math" w:hAnsi="Cambria Math"/>
                      <w:i/>
                      <w:sz w:val="20"/>
                    </w:rPr>
                  </m:ctrlPr>
                </m:sSubPr>
                <m:e>
                  <m:r>
                    <w:rPr>
                      <w:rFonts w:ascii="Cambria Math" w:hAnsi="Cambria Math"/>
                      <w:sz w:val="20"/>
                    </w:rPr>
                    <m:t>PEAMME</m:t>
                  </m:r>
                </m:e>
                <m:sub>
                  <m:r>
                    <w:rPr>
                      <w:rFonts w:ascii="Cambria Math" w:hAnsi="Cambria Math"/>
                      <w:sz w:val="20"/>
                    </w:rPr>
                    <m:t>t</m:t>
                  </m:r>
                </m:sub>
              </m:sSub>
              <m:r>
                <w:rPr>
                  <w:rFonts w:ascii="Cambria Math" w:hAnsi="Cambria Math"/>
                  <w:sz w:val="20"/>
                </w:rPr>
                <m:t xml:space="preserve">=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EAPME</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EAPMF</m:t>
                          </m:r>
                        </m:e>
                        <m:sub>
                          <m:r>
                            <w:rPr>
                              <w:rFonts w:ascii="Cambria Math" w:hAnsi="Cambria Math"/>
                              <w:sz w:val="20"/>
                            </w:rPr>
                            <m:t>it</m:t>
                          </m:r>
                        </m:sub>
                      </m:sSub>
                    </m:e>
                  </m:nary>
                </m:den>
              </m:f>
            </m:oMath>
            <w:r w:rsidR="000D7B20">
              <w:rPr>
                <w:sz w:val="20"/>
              </w:rPr>
              <w:t xml:space="preserve"> x 100</w:t>
            </w:r>
            <w:bookmarkStart w:id="0" w:name="_GoBack"/>
            <w:bookmarkEnd w:id="0"/>
          </w:p>
          <w:p w14:paraId="74958824" w14:textId="77777777" w:rsidR="00905748" w:rsidRPr="00224678" w:rsidRDefault="00905748" w:rsidP="00905748">
            <w:r w:rsidRPr="00224678">
              <w:t>Donde:</w:t>
            </w:r>
          </w:p>
          <w:p w14:paraId="2794B3BB" w14:textId="3C3ABFA4" w:rsidR="00235E8A" w:rsidRDefault="00381E02" w:rsidP="00905748">
            <w:pPr>
              <w:tabs>
                <w:tab w:val="left" w:pos="601"/>
              </w:tabs>
            </w:pPr>
            <w:r>
              <w:t>PEA</w:t>
            </w:r>
            <w:r w:rsidR="00C842DD">
              <w:t>M</w:t>
            </w:r>
            <w:r w:rsidR="00235E8A">
              <w:t>ME</w:t>
            </w:r>
            <w:r w:rsidR="00905748">
              <w:t xml:space="preserve"> </w:t>
            </w:r>
            <w:r w:rsidR="00905748" w:rsidRPr="001E399B">
              <w:rPr>
                <w:vertAlign w:val="subscript"/>
              </w:rPr>
              <w:t>t</w:t>
            </w:r>
            <w:r w:rsidR="00905748">
              <w:t xml:space="preserve"> = </w:t>
            </w:r>
            <w:r w:rsidR="00235E8A" w:rsidRPr="00235E8A">
              <w:t xml:space="preserve">Porcentaje de especies amenazadas con </w:t>
            </w:r>
            <w:r w:rsidR="00E763B2">
              <w:t>medidas de</w:t>
            </w:r>
            <w:r w:rsidR="00D60EF8">
              <w:t xml:space="preserve"> conservación y</w:t>
            </w:r>
            <w:r w:rsidR="00E763B2">
              <w:t xml:space="preserve"> manejo</w:t>
            </w:r>
            <w:r w:rsidR="00235E8A" w:rsidRPr="00235E8A">
              <w:t xml:space="preserve"> en ejecución</w:t>
            </w:r>
            <w:r w:rsidR="00D60EF8">
              <w:t>, en</w:t>
            </w:r>
            <w:r w:rsidR="00235E8A">
              <w:t xml:space="preserve"> tiempo t.</w:t>
            </w:r>
          </w:p>
          <w:p w14:paraId="0EBFE115" w14:textId="2C603493" w:rsidR="00235E8A" w:rsidRDefault="00235E8A" w:rsidP="00235E8A">
            <w:pPr>
              <w:tabs>
                <w:tab w:val="left" w:pos="601"/>
              </w:tabs>
            </w:pPr>
            <w:r>
              <w:t>EA</w:t>
            </w:r>
            <w:r w:rsidR="00C842DD">
              <w:t>M</w:t>
            </w:r>
            <w:r>
              <w:t xml:space="preserve">ME </w:t>
            </w:r>
            <w:r w:rsidR="00727F3D">
              <w:rPr>
                <w:vertAlign w:val="subscript"/>
              </w:rPr>
              <w:t>it</w:t>
            </w:r>
            <w:r>
              <w:t xml:space="preserve"> = Número de </w:t>
            </w:r>
            <w:r w:rsidRPr="00235E8A">
              <w:t xml:space="preserve">especies amenazadas </w:t>
            </w:r>
            <w:r w:rsidR="00727F3D" w:rsidRPr="00727F3D">
              <w:rPr>
                <w:i/>
              </w:rPr>
              <w:t>i</w:t>
            </w:r>
            <w:r w:rsidR="00727F3D">
              <w:t xml:space="preserve"> </w:t>
            </w:r>
            <w:r w:rsidRPr="00235E8A">
              <w:t xml:space="preserve">con </w:t>
            </w:r>
            <w:r w:rsidR="00E763B2">
              <w:t xml:space="preserve">medidas de </w:t>
            </w:r>
            <w:r w:rsidR="00D60EF8">
              <w:t xml:space="preserve">conservación y </w:t>
            </w:r>
            <w:r w:rsidR="00E763B2">
              <w:t>manejo</w:t>
            </w:r>
            <w:r w:rsidRPr="00235E8A">
              <w:t xml:space="preserve"> en ejecución</w:t>
            </w:r>
            <w:r>
              <w:t>, en el tiempo t.</w:t>
            </w:r>
          </w:p>
          <w:p w14:paraId="722A956D" w14:textId="7330A278" w:rsidR="00235E8A" w:rsidRDefault="00C842DD" w:rsidP="00235E8A">
            <w:pPr>
              <w:tabs>
                <w:tab w:val="left" w:pos="601"/>
              </w:tabs>
            </w:pPr>
            <w:r>
              <w:t>EAM</w:t>
            </w:r>
            <w:r w:rsidR="00381E02">
              <w:t>M</w:t>
            </w:r>
            <w:r w:rsidR="00235E8A">
              <w:t xml:space="preserve">F </w:t>
            </w:r>
            <w:r w:rsidR="00727F3D">
              <w:rPr>
                <w:vertAlign w:val="subscript"/>
              </w:rPr>
              <w:t>it</w:t>
            </w:r>
            <w:r w:rsidR="00235E8A">
              <w:t xml:space="preserve"> = Número </w:t>
            </w:r>
            <w:r w:rsidR="00235E8A" w:rsidRPr="00235E8A">
              <w:t xml:space="preserve">de especies amenazadas </w:t>
            </w:r>
            <w:r w:rsidR="00727F3D" w:rsidRPr="00727F3D">
              <w:rPr>
                <w:i/>
              </w:rPr>
              <w:t>i</w:t>
            </w:r>
            <w:r w:rsidR="00727F3D">
              <w:t xml:space="preserve"> </w:t>
            </w:r>
            <w:r w:rsidR="00235E8A" w:rsidRPr="00235E8A">
              <w:t>c</w:t>
            </w:r>
            <w:r w:rsidR="00235E8A">
              <w:t xml:space="preserve">on </w:t>
            </w:r>
            <w:r w:rsidR="00E763B2">
              <w:t xml:space="preserve">medidas de </w:t>
            </w:r>
            <w:r w:rsidR="00D60EF8">
              <w:t xml:space="preserve">conservación y </w:t>
            </w:r>
            <w:r w:rsidR="00E763B2">
              <w:t>manejo</w:t>
            </w:r>
            <w:r w:rsidR="00235E8A">
              <w:t xml:space="preserve"> formulad</w:t>
            </w:r>
            <w:r w:rsidR="00D60EF8">
              <w:t>as</w:t>
            </w:r>
            <w:r w:rsidR="00235E8A">
              <w:t>, en el tiempo t.</w:t>
            </w:r>
          </w:p>
          <w:p w14:paraId="66B37CA4" w14:textId="77777777" w:rsidR="00001DDC" w:rsidRDefault="00001DDC" w:rsidP="00001DDC">
            <w:pPr>
              <w:tabs>
                <w:tab w:val="left" w:pos="601"/>
              </w:tabs>
            </w:pPr>
          </w:p>
          <w:p w14:paraId="11F5DE17" w14:textId="2055E469" w:rsidR="00B64B73" w:rsidRDefault="00F710AF" w:rsidP="00F710AF">
            <w:pPr>
              <w:tabs>
                <w:tab w:val="left" w:pos="601"/>
              </w:tabs>
              <w:spacing w:after="0"/>
              <w:rPr>
                <w:b/>
              </w:rPr>
            </w:pPr>
            <w:r>
              <w:rPr>
                <w:b/>
              </w:rPr>
              <w:t>Indicador complementario:</w:t>
            </w:r>
          </w:p>
          <w:p w14:paraId="34DC502D" w14:textId="45EABFAF" w:rsidR="00001DDC" w:rsidRDefault="00F710AF" w:rsidP="00001DDC">
            <w:pPr>
              <w:tabs>
                <w:tab w:val="left" w:pos="601"/>
              </w:tabs>
              <w:rPr>
                <w:b/>
              </w:rPr>
            </w:pPr>
            <w:r>
              <w:rPr>
                <w:b/>
              </w:rPr>
              <w:t>Inversión</w:t>
            </w:r>
            <w:r w:rsidR="00182D92">
              <w:rPr>
                <w:b/>
              </w:rPr>
              <w:t xml:space="preserve"> a</w:t>
            </w:r>
            <w:r>
              <w:rPr>
                <w:b/>
              </w:rPr>
              <w:t>sociada</w:t>
            </w:r>
            <w:r w:rsidR="00182D92">
              <w:rPr>
                <w:b/>
              </w:rPr>
              <w:t xml:space="preserve"> a la ejecución de </w:t>
            </w:r>
            <w:r w:rsidR="00E763B2">
              <w:rPr>
                <w:b/>
              </w:rPr>
              <w:t xml:space="preserve">las medidas de </w:t>
            </w:r>
            <w:r w:rsidR="00D60EF8">
              <w:rPr>
                <w:b/>
              </w:rPr>
              <w:t xml:space="preserve">conservación y </w:t>
            </w:r>
            <w:r w:rsidR="00E763B2">
              <w:rPr>
                <w:b/>
              </w:rPr>
              <w:t>manejo</w:t>
            </w:r>
            <w:r w:rsidR="00182D92">
              <w:rPr>
                <w:b/>
              </w:rPr>
              <w:t xml:space="preserve"> de especies amenazadas</w:t>
            </w:r>
          </w:p>
          <w:p w14:paraId="02FC8F51" w14:textId="0D098DB3" w:rsidR="00001DDC" w:rsidRPr="001E399B" w:rsidRDefault="00C93316" w:rsidP="00001DDC">
            <m:oMathPara>
              <m:oMathParaPr>
                <m:jc m:val="left"/>
              </m:oMathParaPr>
              <m:oMath>
                <m:sSub>
                  <m:sSubPr>
                    <m:ctrlPr>
                      <w:rPr>
                        <w:rFonts w:ascii="Cambria Math" w:hAnsi="Cambria Math"/>
                        <w:i/>
                        <w:sz w:val="20"/>
                      </w:rPr>
                    </m:ctrlPr>
                  </m:sSubPr>
                  <m:e>
                    <m:r>
                      <w:rPr>
                        <w:rFonts w:ascii="Cambria Math" w:hAnsi="Cambria Math"/>
                        <w:sz w:val="20"/>
                      </w:rPr>
                      <m:t>IMMEA</m:t>
                    </m:r>
                  </m:e>
                  <m:sub>
                    <m:r>
                      <w:rPr>
                        <w:rFonts w:ascii="Cambria Math" w:hAnsi="Cambria Math"/>
                        <w:sz w:val="20"/>
                      </w:rPr>
                      <m:t>t</m:t>
                    </m:r>
                  </m:sub>
                </m:sSub>
                <m:r>
                  <w:rPr>
                    <w:rFonts w:ascii="Cambria Math" w:hAnsi="Cambria Math"/>
                    <w:sz w:val="20"/>
                  </w:rPr>
                  <m:t xml:space="preserve">= </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PDEA</m:t>
                        </m:r>
                      </m:e>
                      <m:sub>
                        <m:r>
                          <w:rPr>
                            <w:rFonts w:ascii="Cambria Math" w:hAnsi="Cambria Math"/>
                            <w:sz w:val="20"/>
                          </w:rPr>
                          <m:t>i</m:t>
                        </m:r>
                      </m:sub>
                    </m:sSub>
                  </m:e>
                </m:nary>
              </m:oMath>
            </m:oMathPara>
          </w:p>
          <w:p w14:paraId="2E12B60C" w14:textId="77777777" w:rsidR="00001DDC" w:rsidRPr="00224678" w:rsidRDefault="00001DDC" w:rsidP="00001DDC">
            <w:r w:rsidRPr="00224678">
              <w:t>Donde:</w:t>
            </w:r>
          </w:p>
          <w:p w14:paraId="1EDEB6DE" w14:textId="79B8BA95" w:rsidR="00F710AF" w:rsidRDefault="00C842DD" w:rsidP="00001DDC">
            <w:pPr>
              <w:tabs>
                <w:tab w:val="left" w:pos="601"/>
              </w:tabs>
            </w:pPr>
            <w:r>
              <w:t>IM</w:t>
            </w:r>
            <w:r w:rsidR="00F710AF">
              <w:t>MEA</w:t>
            </w:r>
            <w:r w:rsidR="00001DDC">
              <w:t xml:space="preserve"> </w:t>
            </w:r>
            <w:r w:rsidR="00F710AF">
              <w:rPr>
                <w:vertAlign w:val="subscript"/>
              </w:rPr>
              <w:t>t</w:t>
            </w:r>
            <w:r w:rsidR="00001DDC">
              <w:t xml:space="preserve"> = </w:t>
            </w:r>
            <w:r w:rsidR="00F710AF">
              <w:t xml:space="preserve">Inversión asociada a la </w:t>
            </w:r>
            <w:r w:rsidR="00F710AF" w:rsidRPr="00F710AF">
              <w:t xml:space="preserve">ejecución de </w:t>
            </w:r>
            <w:r w:rsidR="00E763B2">
              <w:t xml:space="preserve">las medidas de </w:t>
            </w:r>
            <w:r w:rsidR="00D60EF8">
              <w:t xml:space="preserve">conservación y </w:t>
            </w:r>
            <w:r w:rsidR="00E763B2">
              <w:t>manejo</w:t>
            </w:r>
            <w:r w:rsidR="00F710AF" w:rsidRPr="00F710AF">
              <w:t xml:space="preserve"> de especies amenazadas</w:t>
            </w:r>
            <w:r w:rsidR="00F710AF">
              <w:t>, en el año t.</w:t>
            </w:r>
          </w:p>
          <w:p w14:paraId="412017AD" w14:textId="580AF240" w:rsidR="005F185A" w:rsidRPr="00235E8A" w:rsidRDefault="00F710AF" w:rsidP="00D60EF8">
            <w:pPr>
              <w:tabs>
                <w:tab w:val="left" w:pos="601"/>
              </w:tabs>
            </w:pPr>
            <w:r>
              <w:t>P</w:t>
            </w:r>
            <w:r w:rsidR="00235E8A">
              <w:t>DEA</w:t>
            </w:r>
            <w:r w:rsidR="00001DDC">
              <w:t xml:space="preserve"> </w:t>
            </w:r>
            <w:r w:rsidR="00235E8A">
              <w:rPr>
                <w:vertAlign w:val="subscript"/>
              </w:rPr>
              <w:t>i</w:t>
            </w:r>
            <w:r w:rsidR="00001DDC">
              <w:t xml:space="preserve"> = </w:t>
            </w:r>
            <w:r>
              <w:t xml:space="preserve">Presupuesto definitivo asociado a la </w:t>
            </w:r>
            <w:r w:rsidR="00235E8A">
              <w:t>ejecución de</w:t>
            </w:r>
            <w:r w:rsidR="00B64B73">
              <w:t xml:space="preserve"> medidas de </w:t>
            </w:r>
            <w:r w:rsidR="00D60EF8">
              <w:t xml:space="preserve">conservación y </w:t>
            </w:r>
            <w:r w:rsidR="00B64B73">
              <w:t>manejo</w:t>
            </w:r>
            <w:r w:rsidR="00B64B73" w:rsidRPr="00F710AF">
              <w:t xml:space="preserve"> </w:t>
            </w:r>
            <w:r w:rsidRPr="00F710AF">
              <w:t xml:space="preserve">de </w:t>
            </w:r>
            <w:r w:rsidR="00235E8A">
              <w:t xml:space="preserve">la </w:t>
            </w:r>
            <w:r w:rsidRPr="00F710AF">
              <w:t>especie</w:t>
            </w:r>
            <w:r w:rsidR="00235E8A">
              <w:t xml:space="preserve"> amenazada i</w:t>
            </w:r>
            <w:r w:rsidR="00A82098">
              <w:t>, en el año</w:t>
            </w:r>
            <w:r w:rsidR="00B64B73">
              <w:t xml:space="preserve"> t.</w:t>
            </w:r>
          </w:p>
        </w:tc>
      </w:tr>
      <w:tr w:rsidR="003F0A4E" w:rsidRPr="00B771A6" w14:paraId="304439C5" w14:textId="77777777" w:rsidTr="00C20065">
        <w:trPr>
          <w:trHeight w:val="20"/>
          <w:jc w:val="center"/>
        </w:trPr>
        <w:tc>
          <w:tcPr>
            <w:tcW w:w="1166" w:type="pct"/>
            <w:vAlign w:val="center"/>
          </w:tcPr>
          <w:p w14:paraId="35B16FE7" w14:textId="77777777" w:rsidR="005F185A" w:rsidRPr="00B771A6" w:rsidRDefault="005F185A" w:rsidP="00BE18F3">
            <w:pPr>
              <w:rPr>
                <w:lang w:eastAsia="ar-SA"/>
              </w:rPr>
            </w:pPr>
            <w:r w:rsidRPr="00B771A6">
              <w:rPr>
                <w:lang w:eastAsia="ar-SA"/>
              </w:rPr>
              <w:t>Metodología de cálculo</w:t>
            </w:r>
          </w:p>
        </w:tc>
        <w:tc>
          <w:tcPr>
            <w:tcW w:w="3834" w:type="pct"/>
          </w:tcPr>
          <w:p w14:paraId="731ECD27" w14:textId="77777777" w:rsidR="00576DA6" w:rsidRDefault="00CD25E3" w:rsidP="00C77427">
            <w:pPr>
              <w:rPr>
                <w:lang w:eastAsia="ar-SA"/>
              </w:rPr>
            </w:pPr>
            <w:r>
              <w:rPr>
                <w:lang w:eastAsia="ar-SA"/>
              </w:rPr>
              <w:t>Para su cálculo, se reporta</w:t>
            </w:r>
            <w:r w:rsidR="00576DA6">
              <w:rPr>
                <w:lang w:eastAsia="ar-SA"/>
              </w:rPr>
              <w:t xml:space="preserve"> la siguiente información:</w:t>
            </w:r>
          </w:p>
          <w:tbl>
            <w:tblPr>
              <w:tblW w:w="8269" w:type="dxa"/>
              <w:tblCellMar>
                <w:left w:w="70" w:type="dxa"/>
                <w:right w:w="70" w:type="dxa"/>
              </w:tblCellMar>
              <w:tblLook w:val="04A0" w:firstRow="1" w:lastRow="0" w:firstColumn="1" w:lastColumn="0" w:noHBand="0" w:noVBand="1"/>
            </w:tblPr>
            <w:tblGrid>
              <w:gridCol w:w="3577"/>
              <w:gridCol w:w="377"/>
              <w:gridCol w:w="390"/>
              <w:gridCol w:w="406"/>
              <w:gridCol w:w="377"/>
              <w:gridCol w:w="390"/>
              <w:gridCol w:w="406"/>
              <w:gridCol w:w="377"/>
              <w:gridCol w:w="390"/>
              <w:gridCol w:w="406"/>
              <w:gridCol w:w="377"/>
              <w:gridCol w:w="390"/>
              <w:gridCol w:w="406"/>
            </w:tblGrid>
            <w:tr w:rsidR="003F0A4E" w:rsidRPr="003F0A4E" w14:paraId="19F6848B" w14:textId="77777777" w:rsidTr="003F0A4E">
              <w:trPr>
                <w:trHeight w:val="20"/>
              </w:trPr>
              <w:tc>
                <w:tcPr>
                  <w:tcW w:w="3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B14202" w14:textId="77777777" w:rsidR="003F0A4E" w:rsidRPr="003F0A4E" w:rsidRDefault="003F0A4E" w:rsidP="003F0A4E">
                  <w:pPr>
                    <w:spacing w:after="0"/>
                    <w:jc w:val="center"/>
                    <w:rPr>
                      <w:color w:val="000000"/>
                      <w:sz w:val="22"/>
                      <w:szCs w:val="22"/>
                      <w:lang w:eastAsia="es-CO"/>
                    </w:rPr>
                  </w:pPr>
                  <w:r w:rsidRPr="003F0A4E">
                    <w:rPr>
                      <w:color w:val="000000"/>
                      <w:sz w:val="22"/>
                      <w:szCs w:val="22"/>
                      <w:lang w:eastAsia="es-CO"/>
                    </w:rPr>
                    <w:t>Variable</w:t>
                  </w:r>
                </w:p>
              </w:tc>
              <w:tc>
                <w:tcPr>
                  <w:tcW w:w="2346" w:type="dxa"/>
                  <w:gridSpan w:val="6"/>
                  <w:tcBorders>
                    <w:top w:val="single" w:sz="4" w:space="0" w:color="auto"/>
                    <w:left w:val="nil"/>
                    <w:bottom w:val="single" w:sz="4" w:space="0" w:color="auto"/>
                    <w:right w:val="nil"/>
                  </w:tcBorders>
                  <w:shd w:val="clear" w:color="auto" w:fill="auto"/>
                  <w:noWrap/>
                  <w:vAlign w:val="bottom"/>
                  <w:hideMark/>
                </w:tcPr>
                <w:p w14:paraId="4E3E35D8"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ESPECIES AMENAZADAS CONTINENTALES</w:t>
                  </w:r>
                </w:p>
              </w:tc>
              <w:tc>
                <w:tcPr>
                  <w:tcW w:w="23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487B2"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ESPECIES AMENAZADAS MARINAS</w:t>
                  </w:r>
                </w:p>
              </w:tc>
            </w:tr>
            <w:tr w:rsidR="003F0A4E" w:rsidRPr="003F0A4E" w14:paraId="421F331F" w14:textId="77777777" w:rsidTr="003F0A4E">
              <w:trPr>
                <w:trHeight w:val="20"/>
              </w:trPr>
              <w:tc>
                <w:tcPr>
                  <w:tcW w:w="3577" w:type="dxa"/>
                  <w:vMerge/>
                  <w:tcBorders>
                    <w:top w:val="single" w:sz="4" w:space="0" w:color="auto"/>
                    <w:left w:val="single" w:sz="4" w:space="0" w:color="auto"/>
                    <w:bottom w:val="single" w:sz="4" w:space="0" w:color="000000"/>
                    <w:right w:val="single" w:sz="4" w:space="0" w:color="auto"/>
                  </w:tcBorders>
                  <w:vAlign w:val="center"/>
                  <w:hideMark/>
                </w:tcPr>
                <w:p w14:paraId="214789E9" w14:textId="77777777" w:rsidR="003F0A4E" w:rsidRPr="003F0A4E" w:rsidRDefault="003F0A4E" w:rsidP="003F0A4E">
                  <w:pPr>
                    <w:spacing w:after="0"/>
                    <w:jc w:val="left"/>
                    <w:rPr>
                      <w:color w:val="000000"/>
                      <w:sz w:val="22"/>
                      <w:szCs w:val="22"/>
                      <w:lang w:eastAsia="es-CO"/>
                    </w:rPr>
                  </w:pPr>
                </w:p>
              </w:tc>
              <w:tc>
                <w:tcPr>
                  <w:tcW w:w="1173"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827913"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FLORA</w:t>
                  </w:r>
                </w:p>
              </w:tc>
              <w:tc>
                <w:tcPr>
                  <w:tcW w:w="1173"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6BA80B"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FAUNA</w:t>
                  </w:r>
                </w:p>
              </w:tc>
              <w:tc>
                <w:tcPr>
                  <w:tcW w:w="1173"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1A752E"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FLORA</w:t>
                  </w:r>
                </w:p>
              </w:tc>
              <w:tc>
                <w:tcPr>
                  <w:tcW w:w="1173"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0E2E9E"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FAUNA</w:t>
                  </w:r>
                </w:p>
              </w:tc>
            </w:tr>
            <w:tr w:rsidR="003F0A4E" w:rsidRPr="003F0A4E" w14:paraId="48A88474" w14:textId="77777777" w:rsidTr="003F0A4E">
              <w:trPr>
                <w:trHeight w:val="20"/>
              </w:trPr>
              <w:tc>
                <w:tcPr>
                  <w:tcW w:w="3577" w:type="dxa"/>
                  <w:vMerge/>
                  <w:tcBorders>
                    <w:top w:val="single" w:sz="4" w:space="0" w:color="auto"/>
                    <w:left w:val="single" w:sz="4" w:space="0" w:color="auto"/>
                    <w:bottom w:val="single" w:sz="4" w:space="0" w:color="000000"/>
                    <w:right w:val="single" w:sz="4" w:space="0" w:color="auto"/>
                  </w:tcBorders>
                  <w:vAlign w:val="center"/>
                  <w:hideMark/>
                </w:tcPr>
                <w:p w14:paraId="41F9104B" w14:textId="77777777" w:rsidR="003F0A4E" w:rsidRPr="003F0A4E" w:rsidRDefault="003F0A4E" w:rsidP="003F0A4E">
                  <w:pPr>
                    <w:spacing w:after="0"/>
                    <w:jc w:val="left"/>
                    <w:rPr>
                      <w:color w:val="000000"/>
                      <w:sz w:val="22"/>
                      <w:szCs w:val="22"/>
                      <w:lang w:eastAsia="es-CO"/>
                    </w:rPr>
                  </w:pPr>
                </w:p>
              </w:tc>
              <w:tc>
                <w:tcPr>
                  <w:tcW w:w="377" w:type="dxa"/>
                  <w:tcBorders>
                    <w:top w:val="nil"/>
                    <w:left w:val="nil"/>
                    <w:bottom w:val="single" w:sz="4" w:space="0" w:color="auto"/>
                    <w:right w:val="single" w:sz="4" w:space="0" w:color="auto"/>
                  </w:tcBorders>
                  <w:shd w:val="clear" w:color="auto" w:fill="auto"/>
                  <w:vAlign w:val="center"/>
                  <w:hideMark/>
                </w:tcPr>
                <w:p w14:paraId="0AF2D388"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CR</w:t>
                  </w:r>
                </w:p>
              </w:tc>
              <w:tc>
                <w:tcPr>
                  <w:tcW w:w="390" w:type="dxa"/>
                  <w:tcBorders>
                    <w:top w:val="nil"/>
                    <w:left w:val="nil"/>
                    <w:bottom w:val="single" w:sz="4" w:space="0" w:color="auto"/>
                    <w:right w:val="single" w:sz="4" w:space="0" w:color="auto"/>
                  </w:tcBorders>
                  <w:shd w:val="clear" w:color="auto" w:fill="auto"/>
                  <w:vAlign w:val="center"/>
                  <w:hideMark/>
                </w:tcPr>
                <w:p w14:paraId="20A9CA6C"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EN</w:t>
                  </w:r>
                </w:p>
              </w:tc>
              <w:tc>
                <w:tcPr>
                  <w:tcW w:w="406" w:type="dxa"/>
                  <w:tcBorders>
                    <w:top w:val="nil"/>
                    <w:left w:val="nil"/>
                    <w:bottom w:val="single" w:sz="4" w:space="0" w:color="auto"/>
                    <w:right w:val="single" w:sz="4" w:space="0" w:color="auto"/>
                  </w:tcBorders>
                  <w:shd w:val="clear" w:color="auto" w:fill="auto"/>
                  <w:vAlign w:val="center"/>
                  <w:hideMark/>
                </w:tcPr>
                <w:p w14:paraId="2CC745B0"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VU</w:t>
                  </w:r>
                </w:p>
              </w:tc>
              <w:tc>
                <w:tcPr>
                  <w:tcW w:w="377" w:type="dxa"/>
                  <w:tcBorders>
                    <w:top w:val="nil"/>
                    <w:left w:val="nil"/>
                    <w:bottom w:val="single" w:sz="4" w:space="0" w:color="auto"/>
                    <w:right w:val="single" w:sz="4" w:space="0" w:color="auto"/>
                  </w:tcBorders>
                  <w:shd w:val="clear" w:color="auto" w:fill="auto"/>
                  <w:vAlign w:val="center"/>
                  <w:hideMark/>
                </w:tcPr>
                <w:p w14:paraId="73C92A1B"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CR</w:t>
                  </w:r>
                </w:p>
              </w:tc>
              <w:tc>
                <w:tcPr>
                  <w:tcW w:w="390" w:type="dxa"/>
                  <w:tcBorders>
                    <w:top w:val="nil"/>
                    <w:left w:val="nil"/>
                    <w:bottom w:val="single" w:sz="4" w:space="0" w:color="auto"/>
                    <w:right w:val="single" w:sz="4" w:space="0" w:color="auto"/>
                  </w:tcBorders>
                  <w:shd w:val="clear" w:color="auto" w:fill="auto"/>
                  <w:vAlign w:val="center"/>
                  <w:hideMark/>
                </w:tcPr>
                <w:p w14:paraId="07613E5B"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EN</w:t>
                  </w:r>
                </w:p>
              </w:tc>
              <w:tc>
                <w:tcPr>
                  <w:tcW w:w="406" w:type="dxa"/>
                  <w:tcBorders>
                    <w:top w:val="nil"/>
                    <w:left w:val="nil"/>
                    <w:bottom w:val="single" w:sz="4" w:space="0" w:color="auto"/>
                    <w:right w:val="single" w:sz="4" w:space="0" w:color="auto"/>
                  </w:tcBorders>
                  <w:shd w:val="clear" w:color="auto" w:fill="auto"/>
                  <w:vAlign w:val="center"/>
                  <w:hideMark/>
                </w:tcPr>
                <w:p w14:paraId="38A1D5F1"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VU</w:t>
                  </w:r>
                </w:p>
              </w:tc>
              <w:tc>
                <w:tcPr>
                  <w:tcW w:w="377" w:type="dxa"/>
                  <w:tcBorders>
                    <w:top w:val="nil"/>
                    <w:left w:val="nil"/>
                    <w:bottom w:val="single" w:sz="4" w:space="0" w:color="auto"/>
                    <w:right w:val="single" w:sz="4" w:space="0" w:color="auto"/>
                  </w:tcBorders>
                  <w:shd w:val="clear" w:color="auto" w:fill="auto"/>
                  <w:vAlign w:val="center"/>
                  <w:hideMark/>
                </w:tcPr>
                <w:p w14:paraId="339950D3"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CR</w:t>
                  </w:r>
                </w:p>
              </w:tc>
              <w:tc>
                <w:tcPr>
                  <w:tcW w:w="390" w:type="dxa"/>
                  <w:tcBorders>
                    <w:top w:val="nil"/>
                    <w:left w:val="nil"/>
                    <w:bottom w:val="single" w:sz="4" w:space="0" w:color="auto"/>
                    <w:right w:val="single" w:sz="4" w:space="0" w:color="auto"/>
                  </w:tcBorders>
                  <w:shd w:val="clear" w:color="auto" w:fill="auto"/>
                  <w:vAlign w:val="center"/>
                  <w:hideMark/>
                </w:tcPr>
                <w:p w14:paraId="1BBE7310"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EN</w:t>
                  </w:r>
                </w:p>
              </w:tc>
              <w:tc>
                <w:tcPr>
                  <w:tcW w:w="406" w:type="dxa"/>
                  <w:tcBorders>
                    <w:top w:val="nil"/>
                    <w:left w:val="nil"/>
                    <w:bottom w:val="single" w:sz="4" w:space="0" w:color="auto"/>
                    <w:right w:val="single" w:sz="4" w:space="0" w:color="auto"/>
                  </w:tcBorders>
                  <w:shd w:val="clear" w:color="auto" w:fill="auto"/>
                  <w:vAlign w:val="center"/>
                  <w:hideMark/>
                </w:tcPr>
                <w:p w14:paraId="7451006E"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VU</w:t>
                  </w:r>
                </w:p>
              </w:tc>
              <w:tc>
                <w:tcPr>
                  <w:tcW w:w="377" w:type="dxa"/>
                  <w:tcBorders>
                    <w:top w:val="nil"/>
                    <w:left w:val="nil"/>
                    <w:bottom w:val="single" w:sz="4" w:space="0" w:color="auto"/>
                    <w:right w:val="single" w:sz="4" w:space="0" w:color="auto"/>
                  </w:tcBorders>
                  <w:shd w:val="clear" w:color="auto" w:fill="auto"/>
                  <w:vAlign w:val="center"/>
                  <w:hideMark/>
                </w:tcPr>
                <w:p w14:paraId="628A7112"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CR</w:t>
                  </w:r>
                </w:p>
              </w:tc>
              <w:tc>
                <w:tcPr>
                  <w:tcW w:w="390" w:type="dxa"/>
                  <w:tcBorders>
                    <w:top w:val="nil"/>
                    <w:left w:val="nil"/>
                    <w:bottom w:val="single" w:sz="4" w:space="0" w:color="auto"/>
                    <w:right w:val="single" w:sz="4" w:space="0" w:color="auto"/>
                  </w:tcBorders>
                  <w:shd w:val="clear" w:color="auto" w:fill="auto"/>
                  <w:vAlign w:val="center"/>
                  <w:hideMark/>
                </w:tcPr>
                <w:p w14:paraId="7420BC24"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EN</w:t>
                  </w:r>
                </w:p>
              </w:tc>
              <w:tc>
                <w:tcPr>
                  <w:tcW w:w="406" w:type="dxa"/>
                  <w:tcBorders>
                    <w:top w:val="nil"/>
                    <w:left w:val="nil"/>
                    <w:bottom w:val="single" w:sz="4" w:space="0" w:color="auto"/>
                    <w:right w:val="single" w:sz="4" w:space="0" w:color="auto"/>
                  </w:tcBorders>
                  <w:shd w:val="clear" w:color="auto" w:fill="auto"/>
                  <w:vAlign w:val="center"/>
                  <w:hideMark/>
                </w:tcPr>
                <w:p w14:paraId="26DEB3E8" w14:textId="77777777" w:rsidR="003F0A4E" w:rsidRPr="003F0A4E" w:rsidRDefault="003F0A4E" w:rsidP="003F0A4E">
                  <w:pPr>
                    <w:spacing w:after="0"/>
                    <w:jc w:val="center"/>
                    <w:rPr>
                      <w:rFonts w:asciiTheme="majorHAnsi" w:hAnsiTheme="majorHAnsi"/>
                      <w:color w:val="000000"/>
                      <w:lang w:eastAsia="es-CO"/>
                    </w:rPr>
                  </w:pPr>
                  <w:r w:rsidRPr="003F0A4E">
                    <w:rPr>
                      <w:rFonts w:asciiTheme="majorHAnsi" w:hAnsiTheme="majorHAnsi"/>
                      <w:color w:val="000000"/>
                      <w:lang w:eastAsia="es-CO"/>
                    </w:rPr>
                    <w:t>VU</w:t>
                  </w:r>
                </w:p>
              </w:tc>
            </w:tr>
            <w:tr w:rsidR="003F0A4E" w:rsidRPr="003F0A4E" w14:paraId="71DC06CD" w14:textId="77777777" w:rsidTr="003F0A4E">
              <w:trPr>
                <w:trHeight w:val="20"/>
              </w:trPr>
              <w:tc>
                <w:tcPr>
                  <w:tcW w:w="3577" w:type="dxa"/>
                  <w:tcBorders>
                    <w:top w:val="nil"/>
                    <w:left w:val="single" w:sz="4" w:space="0" w:color="auto"/>
                    <w:bottom w:val="single" w:sz="4" w:space="0" w:color="auto"/>
                    <w:right w:val="single" w:sz="4" w:space="0" w:color="auto"/>
                  </w:tcBorders>
                  <w:shd w:val="clear" w:color="auto" w:fill="auto"/>
                  <w:hideMark/>
                </w:tcPr>
                <w:p w14:paraId="03EE2053" w14:textId="77777777" w:rsidR="003F0A4E" w:rsidRPr="003F0A4E" w:rsidRDefault="003F0A4E" w:rsidP="003F0A4E">
                  <w:pPr>
                    <w:spacing w:after="0"/>
                    <w:jc w:val="left"/>
                    <w:rPr>
                      <w:color w:val="000000"/>
                      <w:lang w:eastAsia="es-CO"/>
                    </w:rPr>
                  </w:pPr>
                  <w:r w:rsidRPr="003F0A4E">
                    <w:rPr>
                      <w:color w:val="000000"/>
                      <w:lang w:eastAsia="es-CO"/>
                    </w:rPr>
                    <w:t>Número de especies amenazadas en la jurisdicción</w:t>
                  </w:r>
                </w:p>
              </w:tc>
              <w:tc>
                <w:tcPr>
                  <w:tcW w:w="377" w:type="dxa"/>
                  <w:tcBorders>
                    <w:top w:val="nil"/>
                    <w:left w:val="nil"/>
                    <w:bottom w:val="single" w:sz="4" w:space="0" w:color="auto"/>
                    <w:right w:val="single" w:sz="4" w:space="0" w:color="auto"/>
                  </w:tcBorders>
                  <w:shd w:val="clear" w:color="000000" w:fill="FFFF00"/>
                  <w:noWrap/>
                  <w:vAlign w:val="bottom"/>
                  <w:hideMark/>
                </w:tcPr>
                <w:p w14:paraId="615ABCE2"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710D14CC"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1DE3C920"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46A7A392"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283AF4CD"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78CE315D"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1948B546"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155EF4E8"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76E61DC7"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75114FA7"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3429BD51"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4050ABCF"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r>
            <w:tr w:rsidR="003F0A4E" w:rsidRPr="003F0A4E" w14:paraId="241981CD" w14:textId="77777777" w:rsidTr="003F0A4E">
              <w:trPr>
                <w:trHeight w:val="20"/>
              </w:trPr>
              <w:tc>
                <w:tcPr>
                  <w:tcW w:w="3577" w:type="dxa"/>
                  <w:tcBorders>
                    <w:top w:val="nil"/>
                    <w:left w:val="single" w:sz="4" w:space="0" w:color="auto"/>
                    <w:bottom w:val="single" w:sz="4" w:space="0" w:color="auto"/>
                    <w:right w:val="single" w:sz="4" w:space="0" w:color="auto"/>
                  </w:tcBorders>
                  <w:shd w:val="clear" w:color="auto" w:fill="auto"/>
                  <w:hideMark/>
                </w:tcPr>
                <w:p w14:paraId="20FDE82D" w14:textId="0D6FAE4D" w:rsidR="003F0A4E" w:rsidRPr="003F0A4E" w:rsidRDefault="003F0A4E" w:rsidP="00B64B73">
                  <w:pPr>
                    <w:spacing w:after="0"/>
                    <w:jc w:val="left"/>
                    <w:rPr>
                      <w:color w:val="000000"/>
                      <w:lang w:eastAsia="es-CO"/>
                    </w:rPr>
                  </w:pPr>
                  <w:r w:rsidRPr="003F0A4E">
                    <w:rPr>
                      <w:color w:val="000000"/>
                      <w:lang w:eastAsia="es-CO"/>
                    </w:rPr>
                    <w:t xml:space="preserve">Número de especies amenazadas con </w:t>
                  </w:r>
                  <w:r w:rsidR="00B64B73">
                    <w:rPr>
                      <w:color w:val="000000"/>
                      <w:lang w:eastAsia="es-CO"/>
                    </w:rPr>
                    <w:t xml:space="preserve">medidas </w:t>
                  </w:r>
                  <w:r w:rsidRPr="003F0A4E">
                    <w:rPr>
                      <w:color w:val="000000"/>
                      <w:lang w:eastAsia="es-CO"/>
                    </w:rPr>
                    <w:t xml:space="preserve">de </w:t>
                  </w:r>
                  <w:r w:rsidR="00D60EF8">
                    <w:rPr>
                      <w:color w:val="000000"/>
                      <w:lang w:eastAsia="es-CO"/>
                    </w:rPr>
                    <w:t xml:space="preserve">conservación y </w:t>
                  </w:r>
                  <w:r w:rsidRPr="003F0A4E">
                    <w:rPr>
                      <w:color w:val="000000"/>
                      <w:lang w:eastAsia="es-CO"/>
                    </w:rPr>
                    <w:t>manejo formulado</w:t>
                  </w:r>
                </w:p>
              </w:tc>
              <w:tc>
                <w:tcPr>
                  <w:tcW w:w="377" w:type="dxa"/>
                  <w:tcBorders>
                    <w:top w:val="nil"/>
                    <w:left w:val="nil"/>
                    <w:bottom w:val="single" w:sz="4" w:space="0" w:color="auto"/>
                    <w:right w:val="single" w:sz="4" w:space="0" w:color="auto"/>
                  </w:tcBorders>
                  <w:shd w:val="clear" w:color="000000" w:fill="FFFF00"/>
                  <w:noWrap/>
                  <w:vAlign w:val="bottom"/>
                  <w:hideMark/>
                </w:tcPr>
                <w:p w14:paraId="47C0CA02"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4A128964"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442D92ED"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236A6085"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4305A0AA"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49F16523"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4CC1BF37"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3FD1701B"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60C68E74"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3C53DF64"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78ADE4B4"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422BC460"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r>
            <w:tr w:rsidR="003F0A4E" w:rsidRPr="003F0A4E" w14:paraId="1DFD2223" w14:textId="77777777" w:rsidTr="003F0A4E">
              <w:trPr>
                <w:trHeight w:val="20"/>
              </w:trPr>
              <w:tc>
                <w:tcPr>
                  <w:tcW w:w="3577" w:type="dxa"/>
                  <w:tcBorders>
                    <w:top w:val="nil"/>
                    <w:left w:val="single" w:sz="4" w:space="0" w:color="auto"/>
                    <w:bottom w:val="single" w:sz="4" w:space="0" w:color="auto"/>
                    <w:right w:val="single" w:sz="4" w:space="0" w:color="auto"/>
                  </w:tcBorders>
                  <w:shd w:val="clear" w:color="auto" w:fill="auto"/>
                  <w:hideMark/>
                </w:tcPr>
                <w:p w14:paraId="019550AC" w14:textId="60E2F4A2" w:rsidR="003F0A4E" w:rsidRPr="003F0A4E" w:rsidRDefault="003F0A4E" w:rsidP="00B64B73">
                  <w:pPr>
                    <w:spacing w:after="0"/>
                    <w:jc w:val="left"/>
                    <w:rPr>
                      <w:color w:val="000000"/>
                      <w:lang w:eastAsia="es-CO"/>
                    </w:rPr>
                  </w:pPr>
                  <w:r w:rsidRPr="003F0A4E">
                    <w:rPr>
                      <w:color w:val="000000"/>
                      <w:lang w:eastAsia="es-CO"/>
                    </w:rPr>
                    <w:t xml:space="preserve">Número de especies amenazadas con </w:t>
                  </w:r>
                  <w:r w:rsidR="00B64B73">
                    <w:rPr>
                      <w:color w:val="000000"/>
                      <w:lang w:eastAsia="es-CO"/>
                    </w:rPr>
                    <w:t xml:space="preserve">medidas </w:t>
                  </w:r>
                  <w:r w:rsidRPr="003F0A4E">
                    <w:rPr>
                      <w:color w:val="000000"/>
                      <w:lang w:eastAsia="es-CO"/>
                    </w:rPr>
                    <w:t xml:space="preserve">de </w:t>
                  </w:r>
                  <w:r w:rsidR="00D60EF8">
                    <w:rPr>
                      <w:color w:val="000000"/>
                      <w:lang w:eastAsia="es-CO"/>
                    </w:rPr>
                    <w:t xml:space="preserve">conservación y </w:t>
                  </w:r>
                  <w:r w:rsidRPr="003F0A4E">
                    <w:rPr>
                      <w:color w:val="000000"/>
                      <w:lang w:eastAsia="es-CO"/>
                    </w:rPr>
                    <w:t>manejo en ejecución</w:t>
                  </w:r>
                </w:p>
              </w:tc>
              <w:tc>
                <w:tcPr>
                  <w:tcW w:w="377" w:type="dxa"/>
                  <w:tcBorders>
                    <w:top w:val="nil"/>
                    <w:left w:val="nil"/>
                    <w:bottom w:val="single" w:sz="4" w:space="0" w:color="auto"/>
                    <w:right w:val="single" w:sz="4" w:space="0" w:color="auto"/>
                  </w:tcBorders>
                  <w:shd w:val="clear" w:color="000000" w:fill="FFFF00"/>
                  <w:noWrap/>
                  <w:vAlign w:val="bottom"/>
                  <w:hideMark/>
                </w:tcPr>
                <w:p w14:paraId="584476A1"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5587D568"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5712D0B2"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07DD154F"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4787269B"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26E0D6E9"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1AA170E1"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3E741F1C"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07DA57EE"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77" w:type="dxa"/>
                  <w:tcBorders>
                    <w:top w:val="nil"/>
                    <w:left w:val="nil"/>
                    <w:bottom w:val="single" w:sz="4" w:space="0" w:color="auto"/>
                    <w:right w:val="single" w:sz="4" w:space="0" w:color="auto"/>
                  </w:tcBorders>
                  <w:shd w:val="clear" w:color="000000" w:fill="FFFF00"/>
                  <w:noWrap/>
                  <w:vAlign w:val="bottom"/>
                  <w:hideMark/>
                </w:tcPr>
                <w:p w14:paraId="5E6C085F"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390" w:type="dxa"/>
                  <w:tcBorders>
                    <w:top w:val="nil"/>
                    <w:left w:val="nil"/>
                    <w:bottom w:val="single" w:sz="4" w:space="0" w:color="auto"/>
                    <w:right w:val="single" w:sz="4" w:space="0" w:color="auto"/>
                  </w:tcBorders>
                  <w:shd w:val="clear" w:color="000000" w:fill="FFFF00"/>
                  <w:noWrap/>
                  <w:vAlign w:val="bottom"/>
                  <w:hideMark/>
                </w:tcPr>
                <w:p w14:paraId="718A0637"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c>
                <w:tcPr>
                  <w:tcW w:w="406" w:type="dxa"/>
                  <w:tcBorders>
                    <w:top w:val="nil"/>
                    <w:left w:val="nil"/>
                    <w:bottom w:val="single" w:sz="4" w:space="0" w:color="auto"/>
                    <w:right w:val="single" w:sz="4" w:space="0" w:color="auto"/>
                  </w:tcBorders>
                  <w:shd w:val="clear" w:color="000000" w:fill="FFFF00"/>
                  <w:noWrap/>
                  <w:vAlign w:val="bottom"/>
                  <w:hideMark/>
                </w:tcPr>
                <w:p w14:paraId="571D66C9" w14:textId="77777777" w:rsidR="003F0A4E" w:rsidRPr="003F0A4E" w:rsidRDefault="003F0A4E" w:rsidP="003F0A4E">
                  <w:pPr>
                    <w:spacing w:after="0"/>
                    <w:jc w:val="left"/>
                    <w:rPr>
                      <w:color w:val="000000"/>
                      <w:sz w:val="22"/>
                      <w:szCs w:val="22"/>
                      <w:lang w:eastAsia="es-CO"/>
                    </w:rPr>
                  </w:pPr>
                  <w:r w:rsidRPr="003F0A4E">
                    <w:rPr>
                      <w:color w:val="000000"/>
                      <w:sz w:val="22"/>
                      <w:szCs w:val="22"/>
                      <w:lang w:eastAsia="es-CO"/>
                    </w:rPr>
                    <w:t> </w:t>
                  </w:r>
                </w:p>
              </w:tc>
            </w:tr>
            <w:tr w:rsidR="003F0A4E" w:rsidRPr="003F0A4E" w14:paraId="5BF621AA" w14:textId="77777777" w:rsidTr="003F0A4E">
              <w:trPr>
                <w:trHeight w:val="20"/>
              </w:trPr>
              <w:tc>
                <w:tcPr>
                  <w:tcW w:w="3577" w:type="dxa"/>
                  <w:tcBorders>
                    <w:top w:val="nil"/>
                    <w:left w:val="single" w:sz="4" w:space="0" w:color="auto"/>
                    <w:bottom w:val="single" w:sz="4" w:space="0" w:color="auto"/>
                    <w:right w:val="single" w:sz="4" w:space="0" w:color="auto"/>
                  </w:tcBorders>
                  <w:shd w:val="clear" w:color="auto" w:fill="auto"/>
                  <w:hideMark/>
                </w:tcPr>
                <w:p w14:paraId="13134886" w14:textId="29F566BA" w:rsidR="003F0A4E" w:rsidRPr="003F0A4E" w:rsidRDefault="003F0A4E" w:rsidP="003F0A4E">
                  <w:pPr>
                    <w:spacing w:after="0"/>
                    <w:jc w:val="left"/>
                    <w:rPr>
                      <w:color w:val="000000"/>
                      <w:lang w:eastAsia="es-CO"/>
                    </w:rPr>
                  </w:pPr>
                  <w:r w:rsidRPr="003F0A4E">
                    <w:rPr>
                      <w:color w:val="000000"/>
                      <w:lang w:eastAsia="es-CO"/>
                    </w:rPr>
                    <w:t xml:space="preserve">Porcentaje de especies amenazadas con </w:t>
                  </w:r>
                  <w:r w:rsidR="00E763B2">
                    <w:rPr>
                      <w:color w:val="000000"/>
                      <w:lang w:eastAsia="es-CO"/>
                    </w:rPr>
                    <w:t>medidas de</w:t>
                  </w:r>
                  <w:r w:rsidR="00D60EF8">
                    <w:rPr>
                      <w:color w:val="000000"/>
                      <w:lang w:eastAsia="es-CO"/>
                    </w:rPr>
                    <w:t xml:space="preserve"> conservación y</w:t>
                  </w:r>
                  <w:r w:rsidR="00E763B2">
                    <w:rPr>
                      <w:color w:val="000000"/>
                      <w:lang w:eastAsia="es-CO"/>
                    </w:rPr>
                    <w:t xml:space="preserve"> manejo</w:t>
                  </w:r>
                  <w:r w:rsidRPr="003F0A4E">
                    <w:rPr>
                      <w:color w:val="000000"/>
                      <w:lang w:eastAsia="es-CO"/>
                    </w:rPr>
                    <w:t xml:space="preserve"> en ejecución</w:t>
                  </w:r>
                </w:p>
              </w:tc>
              <w:tc>
                <w:tcPr>
                  <w:tcW w:w="377" w:type="dxa"/>
                  <w:tcBorders>
                    <w:top w:val="nil"/>
                    <w:left w:val="nil"/>
                    <w:bottom w:val="single" w:sz="4" w:space="0" w:color="auto"/>
                    <w:right w:val="single" w:sz="4" w:space="0" w:color="auto"/>
                  </w:tcBorders>
                  <w:shd w:val="clear" w:color="000000" w:fill="C6EFCE"/>
                  <w:noWrap/>
                  <w:vAlign w:val="bottom"/>
                  <w:hideMark/>
                </w:tcPr>
                <w:p w14:paraId="65D1EBCF" w14:textId="77777777" w:rsidR="003F0A4E" w:rsidRPr="003F0A4E" w:rsidRDefault="003F0A4E" w:rsidP="003F0A4E">
                  <w:pPr>
                    <w:spacing w:after="0"/>
                    <w:jc w:val="left"/>
                    <w:rPr>
                      <w:color w:val="006100"/>
                      <w:lang w:eastAsia="es-CO"/>
                    </w:rPr>
                  </w:pPr>
                  <w:r w:rsidRPr="003F0A4E">
                    <w:rPr>
                      <w:color w:val="006100"/>
                      <w:lang w:eastAsia="es-CO"/>
                    </w:rPr>
                    <w:t> </w:t>
                  </w:r>
                </w:p>
              </w:tc>
              <w:tc>
                <w:tcPr>
                  <w:tcW w:w="390" w:type="dxa"/>
                  <w:tcBorders>
                    <w:top w:val="nil"/>
                    <w:left w:val="nil"/>
                    <w:bottom w:val="single" w:sz="4" w:space="0" w:color="auto"/>
                    <w:right w:val="single" w:sz="4" w:space="0" w:color="auto"/>
                  </w:tcBorders>
                  <w:shd w:val="clear" w:color="000000" w:fill="C6EFCE"/>
                  <w:noWrap/>
                  <w:vAlign w:val="bottom"/>
                  <w:hideMark/>
                </w:tcPr>
                <w:p w14:paraId="415047B4" w14:textId="77777777" w:rsidR="003F0A4E" w:rsidRPr="003F0A4E" w:rsidRDefault="003F0A4E" w:rsidP="003F0A4E">
                  <w:pPr>
                    <w:spacing w:after="0"/>
                    <w:jc w:val="left"/>
                    <w:rPr>
                      <w:color w:val="006100"/>
                      <w:lang w:eastAsia="es-CO"/>
                    </w:rPr>
                  </w:pPr>
                  <w:r w:rsidRPr="003F0A4E">
                    <w:rPr>
                      <w:color w:val="006100"/>
                      <w:lang w:eastAsia="es-CO"/>
                    </w:rPr>
                    <w:t> </w:t>
                  </w:r>
                </w:p>
              </w:tc>
              <w:tc>
                <w:tcPr>
                  <w:tcW w:w="406" w:type="dxa"/>
                  <w:tcBorders>
                    <w:top w:val="nil"/>
                    <w:left w:val="nil"/>
                    <w:bottom w:val="single" w:sz="4" w:space="0" w:color="auto"/>
                    <w:right w:val="single" w:sz="4" w:space="0" w:color="auto"/>
                  </w:tcBorders>
                  <w:shd w:val="clear" w:color="000000" w:fill="C6EFCE"/>
                  <w:noWrap/>
                  <w:vAlign w:val="bottom"/>
                  <w:hideMark/>
                </w:tcPr>
                <w:p w14:paraId="3FDBA69F" w14:textId="77777777" w:rsidR="003F0A4E" w:rsidRPr="003F0A4E" w:rsidRDefault="003F0A4E" w:rsidP="003F0A4E">
                  <w:pPr>
                    <w:spacing w:after="0"/>
                    <w:jc w:val="left"/>
                    <w:rPr>
                      <w:color w:val="006100"/>
                      <w:lang w:eastAsia="es-CO"/>
                    </w:rPr>
                  </w:pPr>
                  <w:r w:rsidRPr="003F0A4E">
                    <w:rPr>
                      <w:color w:val="006100"/>
                      <w:lang w:eastAsia="es-CO"/>
                    </w:rPr>
                    <w:t> </w:t>
                  </w:r>
                </w:p>
              </w:tc>
              <w:tc>
                <w:tcPr>
                  <w:tcW w:w="377" w:type="dxa"/>
                  <w:tcBorders>
                    <w:top w:val="nil"/>
                    <w:left w:val="nil"/>
                    <w:bottom w:val="single" w:sz="4" w:space="0" w:color="auto"/>
                    <w:right w:val="single" w:sz="4" w:space="0" w:color="auto"/>
                  </w:tcBorders>
                  <w:shd w:val="clear" w:color="000000" w:fill="C6EFCE"/>
                  <w:noWrap/>
                  <w:vAlign w:val="bottom"/>
                  <w:hideMark/>
                </w:tcPr>
                <w:p w14:paraId="6894009E" w14:textId="77777777" w:rsidR="003F0A4E" w:rsidRPr="003F0A4E" w:rsidRDefault="003F0A4E" w:rsidP="003F0A4E">
                  <w:pPr>
                    <w:spacing w:after="0"/>
                    <w:jc w:val="left"/>
                    <w:rPr>
                      <w:color w:val="006100"/>
                      <w:lang w:eastAsia="es-CO"/>
                    </w:rPr>
                  </w:pPr>
                  <w:r w:rsidRPr="003F0A4E">
                    <w:rPr>
                      <w:color w:val="006100"/>
                      <w:lang w:eastAsia="es-CO"/>
                    </w:rPr>
                    <w:t> </w:t>
                  </w:r>
                </w:p>
              </w:tc>
              <w:tc>
                <w:tcPr>
                  <w:tcW w:w="390" w:type="dxa"/>
                  <w:tcBorders>
                    <w:top w:val="nil"/>
                    <w:left w:val="nil"/>
                    <w:bottom w:val="single" w:sz="4" w:space="0" w:color="auto"/>
                    <w:right w:val="single" w:sz="4" w:space="0" w:color="auto"/>
                  </w:tcBorders>
                  <w:shd w:val="clear" w:color="000000" w:fill="C6EFCE"/>
                  <w:noWrap/>
                  <w:vAlign w:val="bottom"/>
                  <w:hideMark/>
                </w:tcPr>
                <w:p w14:paraId="10E8ABF5" w14:textId="77777777" w:rsidR="003F0A4E" w:rsidRPr="003F0A4E" w:rsidRDefault="003F0A4E" w:rsidP="003F0A4E">
                  <w:pPr>
                    <w:spacing w:after="0"/>
                    <w:jc w:val="left"/>
                    <w:rPr>
                      <w:color w:val="006100"/>
                      <w:lang w:eastAsia="es-CO"/>
                    </w:rPr>
                  </w:pPr>
                  <w:r w:rsidRPr="003F0A4E">
                    <w:rPr>
                      <w:color w:val="006100"/>
                      <w:lang w:eastAsia="es-CO"/>
                    </w:rPr>
                    <w:t> </w:t>
                  </w:r>
                </w:p>
              </w:tc>
              <w:tc>
                <w:tcPr>
                  <w:tcW w:w="406" w:type="dxa"/>
                  <w:tcBorders>
                    <w:top w:val="nil"/>
                    <w:left w:val="nil"/>
                    <w:bottom w:val="single" w:sz="4" w:space="0" w:color="auto"/>
                    <w:right w:val="single" w:sz="4" w:space="0" w:color="auto"/>
                  </w:tcBorders>
                  <w:shd w:val="clear" w:color="000000" w:fill="C6EFCE"/>
                  <w:noWrap/>
                  <w:vAlign w:val="bottom"/>
                  <w:hideMark/>
                </w:tcPr>
                <w:p w14:paraId="49198176" w14:textId="77777777" w:rsidR="003F0A4E" w:rsidRPr="003F0A4E" w:rsidRDefault="003F0A4E" w:rsidP="003F0A4E">
                  <w:pPr>
                    <w:spacing w:after="0"/>
                    <w:jc w:val="left"/>
                    <w:rPr>
                      <w:color w:val="006100"/>
                      <w:lang w:eastAsia="es-CO"/>
                    </w:rPr>
                  </w:pPr>
                  <w:r w:rsidRPr="003F0A4E">
                    <w:rPr>
                      <w:color w:val="006100"/>
                      <w:lang w:eastAsia="es-CO"/>
                    </w:rPr>
                    <w:t> </w:t>
                  </w:r>
                </w:p>
              </w:tc>
              <w:tc>
                <w:tcPr>
                  <w:tcW w:w="377" w:type="dxa"/>
                  <w:tcBorders>
                    <w:top w:val="nil"/>
                    <w:left w:val="nil"/>
                    <w:bottom w:val="single" w:sz="4" w:space="0" w:color="auto"/>
                    <w:right w:val="single" w:sz="4" w:space="0" w:color="auto"/>
                  </w:tcBorders>
                  <w:shd w:val="clear" w:color="000000" w:fill="C6EFCE"/>
                  <w:noWrap/>
                  <w:vAlign w:val="bottom"/>
                  <w:hideMark/>
                </w:tcPr>
                <w:p w14:paraId="72887331" w14:textId="77777777" w:rsidR="003F0A4E" w:rsidRPr="003F0A4E" w:rsidRDefault="003F0A4E" w:rsidP="003F0A4E">
                  <w:pPr>
                    <w:spacing w:after="0"/>
                    <w:jc w:val="left"/>
                    <w:rPr>
                      <w:color w:val="006100"/>
                      <w:lang w:eastAsia="es-CO"/>
                    </w:rPr>
                  </w:pPr>
                  <w:r w:rsidRPr="003F0A4E">
                    <w:rPr>
                      <w:color w:val="006100"/>
                      <w:lang w:eastAsia="es-CO"/>
                    </w:rPr>
                    <w:t> </w:t>
                  </w:r>
                </w:p>
              </w:tc>
              <w:tc>
                <w:tcPr>
                  <w:tcW w:w="390" w:type="dxa"/>
                  <w:tcBorders>
                    <w:top w:val="nil"/>
                    <w:left w:val="nil"/>
                    <w:bottom w:val="single" w:sz="4" w:space="0" w:color="auto"/>
                    <w:right w:val="single" w:sz="4" w:space="0" w:color="auto"/>
                  </w:tcBorders>
                  <w:shd w:val="clear" w:color="000000" w:fill="C6EFCE"/>
                  <w:noWrap/>
                  <w:vAlign w:val="bottom"/>
                  <w:hideMark/>
                </w:tcPr>
                <w:p w14:paraId="77B80B25" w14:textId="77777777" w:rsidR="003F0A4E" w:rsidRPr="003F0A4E" w:rsidRDefault="003F0A4E" w:rsidP="003F0A4E">
                  <w:pPr>
                    <w:spacing w:after="0"/>
                    <w:jc w:val="left"/>
                    <w:rPr>
                      <w:color w:val="006100"/>
                      <w:lang w:eastAsia="es-CO"/>
                    </w:rPr>
                  </w:pPr>
                  <w:r w:rsidRPr="003F0A4E">
                    <w:rPr>
                      <w:color w:val="006100"/>
                      <w:lang w:eastAsia="es-CO"/>
                    </w:rPr>
                    <w:t> </w:t>
                  </w:r>
                </w:p>
              </w:tc>
              <w:tc>
                <w:tcPr>
                  <w:tcW w:w="406" w:type="dxa"/>
                  <w:tcBorders>
                    <w:top w:val="nil"/>
                    <w:left w:val="nil"/>
                    <w:bottom w:val="single" w:sz="4" w:space="0" w:color="auto"/>
                    <w:right w:val="single" w:sz="4" w:space="0" w:color="auto"/>
                  </w:tcBorders>
                  <w:shd w:val="clear" w:color="000000" w:fill="C6EFCE"/>
                  <w:noWrap/>
                  <w:vAlign w:val="bottom"/>
                  <w:hideMark/>
                </w:tcPr>
                <w:p w14:paraId="6A907D74" w14:textId="77777777" w:rsidR="003F0A4E" w:rsidRPr="003F0A4E" w:rsidRDefault="003F0A4E" w:rsidP="003F0A4E">
                  <w:pPr>
                    <w:spacing w:after="0"/>
                    <w:jc w:val="left"/>
                    <w:rPr>
                      <w:color w:val="006100"/>
                      <w:lang w:eastAsia="es-CO"/>
                    </w:rPr>
                  </w:pPr>
                  <w:r w:rsidRPr="003F0A4E">
                    <w:rPr>
                      <w:color w:val="006100"/>
                      <w:lang w:eastAsia="es-CO"/>
                    </w:rPr>
                    <w:t> </w:t>
                  </w:r>
                </w:p>
              </w:tc>
              <w:tc>
                <w:tcPr>
                  <w:tcW w:w="377" w:type="dxa"/>
                  <w:tcBorders>
                    <w:top w:val="nil"/>
                    <w:left w:val="nil"/>
                    <w:bottom w:val="single" w:sz="4" w:space="0" w:color="auto"/>
                    <w:right w:val="single" w:sz="4" w:space="0" w:color="auto"/>
                  </w:tcBorders>
                  <w:shd w:val="clear" w:color="000000" w:fill="C6EFCE"/>
                  <w:noWrap/>
                  <w:vAlign w:val="bottom"/>
                  <w:hideMark/>
                </w:tcPr>
                <w:p w14:paraId="4429C473" w14:textId="77777777" w:rsidR="003F0A4E" w:rsidRPr="003F0A4E" w:rsidRDefault="003F0A4E" w:rsidP="003F0A4E">
                  <w:pPr>
                    <w:spacing w:after="0"/>
                    <w:jc w:val="left"/>
                    <w:rPr>
                      <w:color w:val="006100"/>
                      <w:lang w:eastAsia="es-CO"/>
                    </w:rPr>
                  </w:pPr>
                  <w:r w:rsidRPr="003F0A4E">
                    <w:rPr>
                      <w:color w:val="006100"/>
                      <w:lang w:eastAsia="es-CO"/>
                    </w:rPr>
                    <w:t> </w:t>
                  </w:r>
                </w:p>
              </w:tc>
              <w:tc>
                <w:tcPr>
                  <w:tcW w:w="390" w:type="dxa"/>
                  <w:tcBorders>
                    <w:top w:val="nil"/>
                    <w:left w:val="nil"/>
                    <w:bottom w:val="single" w:sz="4" w:space="0" w:color="auto"/>
                    <w:right w:val="single" w:sz="4" w:space="0" w:color="auto"/>
                  </w:tcBorders>
                  <w:shd w:val="clear" w:color="000000" w:fill="C6EFCE"/>
                  <w:noWrap/>
                  <w:vAlign w:val="bottom"/>
                  <w:hideMark/>
                </w:tcPr>
                <w:p w14:paraId="11624C8B" w14:textId="77777777" w:rsidR="003F0A4E" w:rsidRPr="003F0A4E" w:rsidRDefault="003F0A4E" w:rsidP="003F0A4E">
                  <w:pPr>
                    <w:spacing w:after="0"/>
                    <w:jc w:val="left"/>
                    <w:rPr>
                      <w:color w:val="006100"/>
                      <w:lang w:eastAsia="es-CO"/>
                    </w:rPr>
                  </w:pPr>
                  <w:r w:rsidRPr="003F0A4E">
                    <w:rPr>
                      <w:color w:val="006100"/>
                      <w:lang w:eastAsia="es-CO"/>
                    </w:rPr>
                    <w:t> </w:t>
                  </w:r>
                </w:p>
              </w:tc>
              <w:tc>
                <w:tcPr>
                  <w:tcW w:w="406" w:type="dxa"/>
                  <w:tcBorders>
                    <w:top w:val="nil"/>
                    <w:left w:val="nil"/>
                    <w:bottom w:val="single" w:sz="4" w:space="0" w:color="auto"/>
                    <w:right w:val="single" w:sz="4" w:space="0" w:color="auto"/>
                  </w:tcBorders>
                  <w:shd w:val="clear" w:color="000000" w:fill="C6EFCE"/>
                  <w:noWrap/>
                  <w:vAlign w:val="bottom"/>
                  <w:hideMark/>
                </w:tcPr>
                <w:p w14:paraId="031F1F08" w14:textId="77777777" w:rsidR="003F0A4E" w:rsidRPr="003F0A4E" w:rsidRDefault="003F0A4E" w:rsidP="003F0A4E">
                  <w:pPr>
                    <w:spacing w:after="0"/>
                    <w:jc w:val="left"/>
                    <w:rPr>
                      <w:color w:val="006100"/>
                      <w:lang w:eastAsia="es-CO"/>
                    </w:rPr>
                  </w:pPr>
                  <w:r w:rsidRPr="003F0A4E">
                    <w:rPr>
                      <w:color w:val="006100"/>
                      <w:lang w:eastAsia="es-CO"/>
                    </w:rPr>
                    <w:t> </w:t>
                  </w:r>
                </w:p>
              </w:tc>
            </w:tr>
          </w:tbl>
          <w:p w14:paraId="0C76539A" w14:textId="77777777" w:rsidR="003F0A4E" w:rsidRPr="00235E8A" w:rsidRDefault="003F0A4E" w:rsidP="003F0A4E">
            <w:pPr>
              <w:spacing w:after="0"/>
              <w:rPr>
                <w:sz w:val="16"/>
                <w:lang w:eastAsia="ar-SA"/>
              </w:rPr>
            </w:pPr>
            <w:r w:rsidRPr="00235E8A">
              <w:rPr>
                <w:sz w:val="16"/>
                <w:lang w:eastAsia="ar-SA"/>
              </w:rPr>
              <w:t>(CR) Especie en peligro crítico</w:t>
            </w:r>
          </w:p>
          <w:p w14:paraId="3271E116" w14:textId="77777777" w:rsidR="003F0A4E" w:rsidRPr="00235E8A" w:rsidRDefault="003F0A4E" w:rsidP="003F0A4E">
            <w:pPr>
              <w:spacing w:after="0"/>
              <w:rPr>
                <w:sz w:val="16"/>
                <w:lang w:eastAsia="ar-SA"/>
              </w:rPr>
            </w:pPr>
            <w:r w:rsidRPr="00235E8A">
              <w:rPr>
                <w:sz w:val="16"/>
                <w:lang w:eastAsia="ar-SA"/>
              </w:rPr>
              <w:lastRenderedPageBreak/>
              <w:t>(EN) Especie en peligro</w:t>
            </w:r>
          </w:p>
          <w:p w14:paraId="55D4CDED" w14:textId="77777777" w:rsidR="00C767E2" w:rsidRPr="00235E8A" w:rsidRDefault="003F0A4E" w:rsidP="003F0A4E">
            <w:pPr>
              <w:rPr>
                <w:sz w:val="16"/>
                <w:lang w:eastAsia="ar-SA"/>
              </w:rPr>
            </w:pPr>
            <w:r w:rsidRPr="00235E8A">
              <w:rPr>
                <w:sz w:val="16"/>
                <w:lang w:eastAsia="ar-SA"/>
              </w:rPr>
              <w:t>(VU) Especie vulnerable</w:t>
            </w:r>
          </w:p>
          <w:p w14:paraId="5FECDB22" w14:textId="77777777" w:rsidR="003F0A4E" w:rsidRPr="00A65BFB" w:rsidRDefault="003F0A4E" w:rsidP="00A65BFB">
            <w:pPr>
              <w:spacing w:after="0"/>
              <w:rPr>
                <w:b/>
                <w:lang w:eastAsia="ar-SA"/>
              </w:rPr>
            </w:pPr>
            <w:r w:rsidRPr="00A65BFB">
              <w:rPr>
                <w:b/>
                <w:lang w:eastAsia="ar-SA"/>
              </w:rPr>
              <w:t>Indicador complementario:</w:t>
            </w:r>
          </w:p>
          <w:p w14:paraId="1C9F7F9F" w14:textId="3CA95532" w:rsidR="003F0A4E" w:rsidRPr="00A65BFB" w:rsidRDefault="00235E8A" w:rsidP="003F0A4E">
            <w:pPr>
              <w:rPr>
                <w:b/>
                <w:lang w:eastAsia="ar-SA"/>
              </w:rPr>
            </w:pPr>
            <w:r>
              <w:rPr>
                <w:b/>
                <w:lang w:eastAsia="ar-SA"/>
              </w:rPr>
              <w:t>Inversión asociada</w:t>
            </w:r>
            <w:r w:rsidR="003F0A4E" w:rsidRPr="00A65BFB">
              <w:rPr>
                <w:b/>
                <w:lang w:eastAsia="ar-SA"/>
              </w:rPr>
              <w:t xml:space="preserve"> a</w:t>
            </w:r>
            <w:r>
              <w:rPr>
                <w:b/>
                <w:lang w:eastAsia="ar-SA"/>
              </w:rPr>
              <w:t xml:space="preserve"> la ejecución de</w:t>
            </w:r>
            <w:r w:rsidR="003F0A4E" w:rsidRPr="00A65BFB">
              <w:rPr>
                <w:b/>
                <w:lang w:eastAsia="ar-SA"/>
              </w:rPr>
              <w:t xml:space="preserve"> </w:t>
            </w:r>
            <w:r w:rsidR="00E763B2">
              <w:rPr>
                <w:b/>
                <w:lang w:eastAsia="ar-SA"/>
              </w:rPr>
              <w:t xml:space="preserve">las medidas de </w:t>
            </w:r>
            <w:r w:rsidR="00D60EF8">
              <w:rPr>
                <w:b/>
                <w:lang w:eastAsia="ar-SA"/>
              </w:rPr>
              <w:t xml:space="preserve">conservación y </w:t>
            </w:r>
            <w:r w:rsidR="00E763B2">
              <w:rPr>
                <w:b/>
                <w:lang w:eastAsia="ar-SA"/>
              </w:rPr>
              <w:t>manejo</w:t>
            </w:r>
            <w:r w:rsidR="003F0A4E" w:rsidRPr="00A65BFB">
              <w:rPr>
                <w:b/>
                <w:lang w:eastAsia="ar-SA"/>
              </w:rPr>
              <w:t xml:space="preserve"> de especies amenazadas (Millones de $)</w:t>
            </w:r>
          </w:p>
          <w:p w14:paraId="2DEFA931" w14:textId="77777777" w:rsidR="00C767E2" w:rsidRDefault="003F0A4E" w:rsidP="003F0A4E">
            <w:pPr>
              <w:rPr>
                <w:lang w:eastAsia="ar-SA"/>
              </w:rPr>
            </w:pPr>
            <w:r>
              <w:rPr>
                <w:lang w:eastAsia="ar-SA"/>
              </w:rPr>
              <w:t>(*) Adicione tantas filas cuantas sean necesarias.</w:t>
            </w:r>
          </w:p>
          <w:tbl>
            <w:tblPr>
              <w:tblW w:w="7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
              <w:gridCol w:w="1899"/>
              <w:gridCol w:w="1046"/>
              <w:gridCol w:w="832"/>
              <w:gridCol w:w="973"/>
              <w:gridCol w:w="599"/>
              <w:gridCol w:w="953"/>
              <w:gridCol w:w="1036"/>
              <w:gridCol w:w="734"/>
            </w:tblGrid>
            <w:tr w:rsidR="003F0A4E" w:rsidRPr="003F0A4E" w14:paraId="4BDB8432" w14:textId="77777777" w:rsidTr="003F0A4E">
              <w:trPr>
                <w:trHeight w:val="20"/>
              </w:trPr>
              <w:tc>
                <w:tcPr>
                  <w:tcW w:w="244" w:type="dxa"/>
                  <w:shd w:val="clear" w:color="auto" w:fill="auto"/>
                  <w:vAlign w:val="center"/>
                  <w:hideMark/>
                </w:tcPr>
                <w:p w14:paraId="5E3A79A4" w14:textId="77777777" w:rsidR="003F0A4E" w:rsidRPr="003F0A4E" w:rsidRDefault="003F0A4E" w:rsidP="003F0A4E">
                  <w:pPr>
                    <w:jc w:val="center"/>
                    <w:rPr>
                      <w:sz w:val="16"/>
                      <w:lang w:eastAsia="ar-SA"/>
                    </w:rPr>
                  </w:pPr>
                  <w:r w:rsidRPr="003F0A4E">
                    <w:rPr>
                      <w:sz w:val="16"/>
                      <w:lang w:eastAsia="ar-SA"/>
                    </w:rPr>
                    <w:t>N</w:t>
                  </w:r>
                </w:p>
              </w:tc>
              <w:tc>
                <w:tcPr>
                  <w:tcW w:w="1899" w:type="dxa"/>
                  <w:shd w:val="clear" w:color="auto" w:fill="auto"/>
                  <w:vAlign w:val="center"/>
                  <w:hideMark/>
                </w:tcPr>
                <w:p w14:paraId="0459754E" w14:textId="77777777" w:rsidR="003F0A4E" w:rsidRPr="003F0A4E" w:rsidRDefault="003F0A4E" w:rsidP="003F0A4E">
                  <w:pPr>
                    <w:jc w:val="center"/>
                    <w:rPr>
                      <w:sz w:val="16"/>
                      <w:lang w:eastAsia="ar-SA"/>
                    </w:rPr>
                  </w:pPr>
                  <w:r w:rsidRPr="003F0A4E">
                    <w:rPr>
                      <w:sz w:val="16"/>
                      <w:lang w:eastAsia="ar-SA"/>
                    </w:rPr>
                    <w:t>Nombre de acción / proyecto (*)</w:t>
                  </w:r>
                </w:p>
              </w:tc>
              <w:tc>
                <w:tcPr>
                  <w:tcW w:w="1046" w:type="dxa"/>
                  <w:shd w:val="clear" w:color="auto" w:fill="auto"/>
                  <w:vAlign w:val="center"/>
                  <w:hideMark/>
                </w:tcPr>
                <w:p w14:paraId="76F5D3F3" w14:textId="77777777" w:rsidR="003F0A4E" w:rsidRPr="003F0A4E" w:rsidRDefault="003F0A4E" w:rsidP="003F0A4E">
                  <w:pPr>
                    <w:jc w:val="center"/>
                    <w:rPr>
                      <w:sz w:val="16"/>
                      <w:lang w:eastAsia="ar-SA"/>
                    </w:rPr>
                  </w:pPr>
                  <w:r w:rsidRPr="003F0A4E">
                    <w:rPr>
                      <w:sz w:val="16"/>
                      <w:lang w:eastAsia="ar-SA"/>
                    </w:rPr>
                    <w:t>Tipo (Continental o marina)</w:t>
                  </w:r>
                </w:p>
              </w:tc>
              <w:tc>
                <w:tcPr>
                  <w:tcW w:w="832" w:type="dxa"/>
                  <w:shd w:val="clear" w:color="auto" w:fill="auto"/>
                  <w:vAlign w:val="center"/>
                  <w:hideMark/>
                </w:tcPr>
                <w:p w14:paraId="4FD10E55" w14:textId="77777777" w:rsidR="003F0A4E" w:rsidRPr="003F0A4E" w:rsidRDefault="003F0A4E" w:rsidP="003F0A4E">
                  <w:pPr>
                    <w:jc w:val="center"/>
                    <w:rPr>
                      <w:sz w:val="16"/>
                      <w:lang w:eastAsia="ar-SA"/>
                    </w:rPr>
                  </w:pPr>
                  <w:r w:rsidRPr="003F0A4E">
                    <w:rPr>
                      <w:sz w:val="16"/>
                      <w:lang w:eastAsia="ar-SA"/>
                    </w:rPr>
                    <w:t>Tipo (Flora o fauna)</w:t>
                  </w:r>
                </w:p>
              </w:tc>
              <w:tc>
                <w:tcPr>
                  <w:tcW w:w="973" w:type="dxa"/>
                  <w:shd w:val="clear" w:color="auto" w:fill="auto"/>
                  <w:vAlign w:val="center"/>
                  <w:hideMark/>
                </w:tcPr>
                <w:p w14:paraId="221FB2DD" w14:textId="77777777" w:rsidR="003F0A4E" w:rsidRPr="003F0A4E" w:rsidRDefault="003F0A4E" w:rsidP="003F0A4E">
                  <w:pPr>
                    <w:jc w:val="center"/>
                    <w:rPr>
                      <w:sz w:val="16"/>
                      <w:lang w:eastAsia="ar-SA"/>
                    </w:rPr>
                  </w:pPr>
                  <w:r w:rsidRPr="003F0A4E">
                    <w:rPr>
                      <w:sz w:val="16"/>
                      <w:lang w:eastAsia="ar-SA"/>
                    </w:rPr>
                    <w:t>Nombre (común y/o científico)</w:t>
                  </w:r>
                </w:p>
              </w:tc>
              <w:tc>
                <w:tcPr>
                  <w:tcW w:w="599" w:type="dxa"/>
                  <w:shd w:val="clear" w:color="auto" w:fill="auto"/>
                  <w:vAlign w:val="center"/>
                  <w:hideMark/>
                </w:tcPr>
                <w:p w14:paraId="351D95E9" w14:textId="77777777" w:rsidR="003F0A4E" w:rsidRDefault="003F0A4E" w:rsidP="003F0A4E">
                  <w:pPr>
                    <w:jc w:val="center"/>
                    <w:rPr>
                      <w:sz w:val="16"/>
                      <w:lang w:eastAsia="ar-SA"/>
                    </w:rPr>
                  </w:pPr>
                  <w:r>
                    <w:rPr>
                      <w:sz w:val="16"/>
                      <w:lang w:eastAsia="ar-SA"/>
                    </w:rPr>
                    <w:t>Ppto.</w:t>
                  </w:r>
                </w:p>
                <w:p w14:paraId="4B0CEC60" w14:textId="77777777" w:rsidR="003F0A4E" w:rsidRPr="003F0A4E" w:rsidRDefault="003F0A4E" w:rsidP="003F0A4E">
                  <w:pPr>
                    <w:jc w:val="center"/>
                    <w:rPr>
                      <w:sz w:val="16"/>
                      <w:lang w:eastAsia="ar-SA"/>
                    </w:rPr>
                  </w:pPr>
                  <w:r>
                    <w:rPr>
                      <w:sz w:val="16"/>
                      <w:lang w:eastAsia="ar-SA"/>
                    </w:rPr>
                    <w:t>I</w:t>
                  </w:r>
                  <w:r w:rsidRPr="003F0A4E">
                    <w:rPr>
                      <w:sz w:val="16"/>
                      <w:lang w:eastAsia="ar-SA"/>
                    </w:rPr>
                    <w:t>nicial</w:t>
                  </w:r>
                </w:p>
              </w:tc>
              <w:tc>
                <w:tcPr>
                  <w:tcW w:w="608" w:type="dxa"/>
                  <w:shd w:val="clear" w:color="auto" w:fill="auto"/>
                  <w:vAlign w:val="center"/>
                  <w:hideMark/>
                </w:tcPr>
                <w:p w14:paraId="49D50BD2" w14:textId="77777777" w:rsidR="003F0A4E" w:rsidRDefault="003F0A4E" w:rsidP="003F0A4E">
                  <w:pPr>
                    <w:jc w:val="center"/>
                    <w:rPr>
                      <w:sz w:val="16"/>
                      <w:lang w:eastAsia="ar-SA"/>
                    </w:rPr>
                  </w:pPr>
                  <w:r>
                    <w:rPr>
                      <w:sz w:val="16"/>
                      <w:lang w:eastAsia="ar-SA"/>
                    </w:rPr>
                    <w:t>Presupuesto</w:t>
                  </w:r>
                </w:p>
                <w:p w14:paraId="0D33552D" w14:textId="77777777" w:rsidR="003F0A4E" w:rsidRPr="003F0A4E" w:rsidRDefault="003F0A4E" w:rsidP="003F0A4E">
                  <w:pPr>
                    <w:jc w:val="center"/>
                    <w:rPr>
                      <w:sz w:val="16"/>
                      <w:lang w:eastAsia="ar-SA"/>
                    </w:rPr>
                  </w:pPr>
                  <w:r>
                    <w:rPr>
                      <w:sz w:val="16"/>
                      <w:lang w:eastAsia="ar-SA"/>
                    </w:rPr>
                    <w:t>Definitivo</w:t>
                  </w:r>
                </w:p>
              </w:tc>
              <w:tc>
                <w:tcPr>
                  <w:tcW w:w="1036" w:type="dxa"/>
                  <w:shd w:val="clear" w:color="auto" w:fill="auto"/>
                  <w:vAlign w:val="center"/>
                  <w:hideMark/>
                </w:tcPr>
                <w:p w14:paraId="055769AE" w14:textId="77777777" w:rsidR="003F0A4E" w:rsidRPr="003F0A4E" w:rsidRDefault="003F0A4E" w:rsidP="003F0A4E">
                  <w:pPr>
                    <w:jc w:val="center"/>
                    <w:rPr>
                      <w:sz w:val="16"/>
                      <w:lang w:eastAsia="ar-SA"/>
                    </w:rPr>
                  </w:pPr>
                  <w:r w:rsidRPr="003F0A4E">
                    <w:rPr>
                      <w:sz w:val="16"/>
                      <w:lang w:eastAsia="ar-SA"/>
                    </w:rPr>
                    <w:t>Compromisos</w:t>
                  </w:r>
                </w:p>
              </w:tc>
              <w:tc>
                <w:tcPr>
                  <w:tcW w:w="734" w:type="dxa"/>
                  <w:shd w:val="clear" w:color="auto" w:fill="auto"/>
                  <w:vAlign w:val="center"/>
                  <w:hideMark/>
                </w:tcPr>
                <w:p w14:paraId="057DF2E2" w14:textId="77777777" w:rsidR="003F0A4E" w:rsidRPr="003F0A4E" w:rsidRDefault="003F0A4E" w:rsidP="003F0A4E">
                  <w:pPr>
                    <w:jc w:val="center"/>
                    <w:rPr>
                      <w:sz w:val="16"/>
                      <w:lang w:eastAsia="ar-SA"/>
                    </w:rPr>
                  </w:pPr>
                  <w:r w:rsidRPr="003F0A4E">
                    <w:rPr>
                      <w:sz w:val="16"/>
                      <w:lang w:eastAsia="ar-SA"/>
                    </w:rPr>
                    <w:t>Pagos</w:t>
                  </w:r>
                </w:p>
              </w:tc>
            </w:tr>
            <w:tr w:rsidR="003F0A4E" w:rsidRPr="003F0A4E" w14:paraId="1E88499E" w14:textId="77777777" w:rsidTr="003F0A4E">
              <w:trPr>
                <w:trHeight w:val="20"/>
              </w:trPr>
              <w:tc>
                <w:tcPr>
                  <w:tcW w:w="244" w:type="dxa"/>
                  <w:shd w:val="clear" w:color="auto" w:fill="auto"/>
                  <w:noWrap/>
                  <w:vAlign w:val="bottom"/>
                </w:tcPr>
                <w:p w14:paraId="3F6B3F91"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0726982" w14:textId="77777777" w:rsidR="003F0A4E" w:rsidRPr="003F0A4E" w:rsidRDefault="003F0A4E" w:rsidP="003F0A4E">
                  <w:pPr>
                    <w:spacing w:after="0"/>
                    <w:jc w:val="left"/>
                    <w:rPr>
                      <w:color w:val="000000"/>
                      <w:lang w:eastAsia="es-CO"/>
                    </w:rPr>
                  </w:pPr>
                </w:p>
              </w:tc>
              <w:tc>
                <w:tcPr>
                  <w:tcW w:w="1046" w:type="dxa"/>
                  <w:shd w:val="clear" w:color="000000" w:fill="FFFF00"/>
                </w:tcPr>
                <w:p w14:paraId="10464CD0" w14:textId="77777777" w:rsidR="003F0A4E" w:rsidRPr="003F0A4E" w:rsidRDefault="003F0A4E" w:rsidP="003F0A4E">
                  <w:pPr>
                    <w:spacing w:after="0"/>
                    <w:jc w:val="left"/>
                    <w:rPr>
                      <w:color w:val="000000"/>
                      <w:lang w:eastAsia="es-CO"/>
                    </w:rPr>
                  </w:pPr>
                </w:p>
              </w:tc>
              <w:tc>
                <w:tcPr>
                  <w:tcW w:w="832" w:type="dxa"/>
                  <w:shd w:val="clear" w:color="000000" w:fill="FFFF00"/>
                </w:tcPr>
                <w:p w14:paraId="73FD7DF5"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5ED61B42" w14:textId="77777777" w:rsidR="003F0A4E" w:rsidRPr="003F0A4E" w:rsidRDefault="003F0A4E" w:rsidP="003F0A4E">
                  <w:pPr>
                    <w:spacing w:after="0"/>
                    <w:jc w:val="left"/>
                    <w:rPr>
                      <w:color w:val="000000"/>
                      <w:lang w:eastAsia="es-CO"/>
                    </w:rPr>
                  </w:pPr>
                </w:p>
              </w:tc>
              <w:tc>
                <w:tcPr>
                  <w:tcW w:w="599" w:type="dxa"/>
                  <w:shd w:val="clear" w:color="000000" w:fill="FFFF00"/>
                  <w:noWrap/>
                </w:tcPr>
                <w:p w14:paraId="56E0AB89"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04218A94"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15CE0125"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1B0EB6D2" w14:textId="77777777" w:rsidR="003F0A4E" w:rsidRPr="003F0A4E" w:rsidRDefault="003F0A4E" w:rsidP="003F0A4E">
                  <w:pPr>
                    <w:spacing w:after="0"/>
                    <w:jc w:val="right"/>
                    <w:rPr>
                      <w:color w:val="000000"/>
                      <w:lang w:eastAsia="es-CO"/>
                    </w:rPr>
                  </w:pPr>
                </w:p>
              </w:tc>
            </w:tr>
            <w:tr w:rsidR="003F0A4E" w:rsidRPr="003F0A4E" w14:paraId="23F8A37F" w14:textId="77777777" w:rsidTr="003F0A4E">
              <w:trPr>
                <w:trHeight w:val="20"/>
              </w:trPr>
              <w:tc>
                <w:tcPr>
                  <w:tcW w:w="244" w:type="dxa"/>
                  <w:shd w:val="clear" w:color="auto" w:fill="auto"/>
                  <w:noWrap/>
                  <w:vAlign w:val="bottom"/>
                </w:tcPr>
                <w:p w14:paraId="6D7CF622"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6DFB57FB" w14:textId="77777777" w:rsidR="003F0A4E" w:rsidRPr="003F0A4E" w:rsidRDefault="003F0A4E" w:rsidP="003F0A4E">
                  <w:pPr>
                    <w:spacing w:after="0"/>
                    <w:jc w:val="left"/>
                    <w:rPr>
                      <w:color w:val="000000"/>
                      <w:lang w:eastAsia="es-CO"/>
                    </w:rPr>
                  </w:pPr>
                </w:p>
              </w:tc>
              <w:tc>
                <w:tcPr>
                  <w:tcW w:w="1046" w:type="dxa"/>
                  <w:shd w:val="clear" w:color="000000" w:fill="FFFF00"/>
                </w:tcPr>
                <w:p w14:paraId="5E6B2C19" w14:textId="77777777" w:rsidR="003F0A4E" w:rsidRPr="003F0A4E" w:rsidRDefault="003F0A4E" w:rsidP="003F0A4E">
                  <w:pPr>
                    <w:spacing w:after="0"/>
                    <w:jc w:val="left"/>
                    <w:rPr>
                      <w:color w:val="000000"/>
                      <w:lang w:eastAsia="es-CO"/>
                    </w:rPr>
                  </w:pPr>
                </w:p>
              </w:tc>
              <w:tc>
                <w:tcPr>
                  <w:tcW w:w="832" w:type="dxa"/>
                  <w:shd w:val="clear" w:color="000000" w:fill="FFFF00"/>
                </w:tcPr>
                <w:p w14:paraId="508794EC"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7C68F367" w14:textId="77777777" w:rsidR="003F0A4E" w:rsidRPr="003F0A4E" w:rsidRDefault="003F0A4E" w:rsidP="003F0A4E">
                  <w:pPr>
                    <w:spacing w:after="0"/>
                    <w:jc w:val="left"/>
                    <w:rPr>
                      <w:color w:val="000000"/>
                      <w:lang w:eastAsia="es-CO"/>
                    </w:rPr>
                  </w:pPr>
                </w:p>
              </w:tc>
              <w:tc>
                <w:tcPr>
                  <w:tcW w:w="599" w:type="dxa"/>
                  <w:shd w:val="clear" w:color="000000" w:fill="FFFF00"/>
                  <w:noWrap/>
                </w:tcPr>
                <w:p w14:paraId="614EB62B"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23AF8449"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1F72B73E"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0EEC8D62" w14:textId="77777777" w:rsidR="003F0A4E" w:rsidRPr="003F0A4E" w:rsidRDefault="003F0A4E" w:rsidP="003F0A4E">
                  <w:pPr>
                    <w:spacing w:after="0"/>
                    <w:jc w:val="right"/>
                    <w:rPr>
                      <w:color w:val="000000"/>
                      <w:lang w:eastAsia="es-CO"/>
                    </w:rPr>
                  </w:pPr>
                </w:p>
              </w:tc>
            </w:tr>
            <w:tr w:rsidR="003F0A4E" w:rsidRPr="003F0A4E" w14:paraId="2F01E4E6" w14:textId="77777777" w:rsidTr="003F0A4E">
              <w:trPr>
                <w:trHeight w:val="20"/>
              </w:trPr>
              <w:tc>
                <w:tcPr>
                  <w:tcW w:w="244" w:type="dxa"/>
                  <w:shd w:val="clear" w:color="auto" w:fill="auto"/>
                  <w:noWrap/>
                  <w:vAlign w:val="bottom"/>
                </w:tcPr>
                <w:p w14:paraId="14A51023"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B68CFC1" w14:textId="77777777" w:rsidR="003F0A4E" w:rsidRPr="003F0A4E" w:rsidRDefault="003F0A4E" w:rsidP="003F0A4E">
                  <w:pPr>
                    <w:spacing w:after="0"/>
                    <w:jc w:val="left"/>
                    <w:rPr>
                      <w:color w:val="000000"/>
                      <w:lang w:eastAsia="es-CO"/>
                    </w:rPr>
                  </w:pPr>
                </w:p>
              </w:tc>
              <w:tc>
                <w:tcPr>
                  <w:tcW w:w="1046" w:type="dxa"/>
                  <w:shd w:val="clear" w:color="000000" w:fill="FFFF00"/>
                </w:tcPr>
                <w:p w14:paraId="1EF6EC11" w14:textId="77777777" w:rsidR="003F0A4E" w:rsidRPr="003F0A4E" w:rsidRDefault="003F0A4E" w:rsidP="003F0A4E">
                  <w:pPr>
                    <w:spacing w:after="0"/>
                    <w:jc w:val="left"/>
                    <w:rPr>
                      <w:color w:val="000000"/>
                      <w:lang w:eastAsia="es-CO"/>
                    </w:rPr>
                  </w:pPr>
                </w:p>
              </w:tc>
              <w:tc>
                <w:tcPr>
                  <w:tcW w:w="832" w:type="dxa"/>
                  <w:shd w:val="clear" w:color="000000" w:fill="FFFF00"/>
                </w:tcPr>
                <w:p w14:paraId="01CB1090"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66470342" w14:textId="77777777" w:rsidR="003F0A4E" w:rsidRPr="003F0A4E" w:rsidRDefault="003F0A4E" w:rsidP="003F0A4E">
                  <w:pPr>
                    <w:spacing w:after="0"/>
                    <w:jc w:val="left"/>
                    <w:rPr>
                      <w:color w:val="000000"/>
                      <w:lang w:eastAsia="es-CO"/>
                    </w:rPr>
                  </w:pPr>
                </w:p>
              </w:tc>
              <w:tc>
                <w:tcPr>
                  <w:tcW w:w="599" w:type="dxa"/>
                  <w:shd w:val="clear" w:color="000000" w:fill="FFFF00"/>
                  <w:noWrap/>
                </w:tcPr>
                <w:p w14:paraId="4D54D57E"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4A8F1D70"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6F692348"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2F7B79F1" w14:textId="77777777" w:rsidR="003F0A4E" w:rsidRPr="003F0A4E" w:rsidRDefault="003F0A4E" w:rsidP="003F0A4E">
                  <w:pPr>
                    <w:spacing w:after="0"/>
                    <w:jc w:val="right"/>
                    <w:rPr>
                      <w:color w:val="000000"/>
                      <w:lang w:eastAsia="es-CO"/>
                    </w:rPr>
                  </w:pPr>
                </w:p>
              </w:tc>
            </w:tr>
            <w:tr w:rsidR="003F0A4E" w:rsidRPr="003F0A4E" w14:paraId="08A21099" w14:textId="77777777" w:rsidTr="003F0A4E">
              <w:trPr>
                <w:trHeight w:val="20"/>
              </w:trPr>
              <w:tc>
                <w:tcPr>
                  <w:tcW w:w="244" w:type="dxa"/>
                  <w:shd w:val="clear" w:color="auto" w:fill="auto"/>
                  <w:noWrap/>
                  <w:vAlign w:val="bottom"/>
                </w:tcPr>
                <w:p w14:paraId="76B716EE"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68F79E52" w14:textId="77777777" w:rsidR="003F0A4E" w:rsidRPr="003F0A4E" w:rsidRDefault="003F0A4E" w:rsidP="003F0A4E">
                  <w:pPr>
                    <w:spacing w:after="0"/>
                    <w:jc w:val="left"/>
                    <w:rPr>
                      <w:color w:val="000000"/>
                      <w:lang w:eastAsia="es-CO"/>
                    </w:rPr>
                  </w:pPr>
                </w:p>
              </w:tc>
              <w:tc>
                <w:tcPr>
                  <w:tcW w:w="1046" w:type="dxa"/>
                  <w:shd w:val="clear" w:color="000000" w:fill="FFFF00"/>
                </w:tcPr>
                <w:p w14:paraId="7E81A559" w14:textId="77777777" w:rsidR="003F0A4E" w:rsidRPr="003F0A4E" w:rsidRDefault="003F0A4E" w:rsidP="003F0A4E">
                  <w:pPr>
                    <w:spacing w:after="0"/>
                    <w:jc w:val="left"/>
                    <w:rPr>
                      <w:color w:val="000000"/>
                      <w:lang w:eastAsia="es-CO"/>
                    </w:rPr>
                  </w:pPr>
                </w:p>
              </w:tc>
              <w:tc>
                <w:tcPr>
                  <w:tcW w:w="832" w:type="dxa"/>
                  <w:shd w:val="clear" w:color="000000" w:fill="FFFF00"/>
                </w:tcPr>
                <w:p w14:paraId="4EB1474F"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020984D5" w14:textId="77777777" w:rsidR="003F0A4E" w:rsidRPr="003F0A4E" w:rsidRDefault="003F0A4E" w:rsidP="003F0A4E">
                  <w:pPr>
                    <w:spacing w:after="0"/>
                    <w:jc w:val="left"/>
                    <w:rPr>
                      <w:color w:val="000000"/>
                      <w:lang w:eastAsia="es-CO"/>
                    </w:rPr>
                  </w:pPr>
                </w:p>
              </w:tc>
              <w:tc>
                <w:tcPr>
                  <w:tcW w:w="599" w:type="dxa"/>
                  <w:shd w:val="clear" w:color="000000" w:fill="FFFF00"/>
                  <w:noWrap/>
                </w:tcPr>
                <w:p w14:paraId="42399EC5"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378CB8AC"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2C956571"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7A617A69" w14:textId="77777777" w:rsidR="003F0A4E" w:rsidRPr="003F0A4E" w:rsidRDefault="003F0A4E" w:rsidP="003F0A4E">
                  <w:pPr>
                    <w:spacing w:after="0"/>
                    <w:jc w:val="right"/>
                    <w:rPr>
                      <w:color w:val="000000"/>
                      <w:lang w:eastAsia="es-CO"/>
                    </w:rPr>
                  </w:pPr>
                </w:p>
              </w:tc>
            </w:tr>
            <w:tr w:rsidR="003F0A4E" w:rsidRPr="003F0A4E" w14:paraId="31DF402F" w14:textId="77777777" w:rsidTr="003F0A4E">
              <w:trPr>
                <w:trHeight w:val="20"/>
              </w:trPr>
              <w:tc>
                <w:tcPr>
                  <w:tcW w:w="244" w:type="dxa"/>
                  <w:shd w:val="clear" w:color="auto" w:fill="auto"/>
                  <w:noWrap/>
                  <w:vAlign w:val="bottom"/>
                </w:tcPr>
                <w:p w14:paraId="4C637A33"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F53CE58" w14:textId="77777777" w:rsidR="003F0A4E" w:rsidRPr="003F0A4E" w:rsidRDefault="003F0A4E" w:rsidP="003F0A4E">
                  <w:pPr>
                    <w:spacing w:after="0"/>
                    <w:jc w:val="left"/>
                    <w:rPr>
                      <w:color w:val="000000"/>
                      <w:lang w:eastAsia="es-CO"/>
                    </w:rPr>
                  </w:pPr>
                </w:p>
              </w:tc>
              <w:tc>
                <w:tcPr>
                  <w:tcW w:w="1046" w:type="dxa"/>
                  <w:shd w:val="clear" w:color="000000" w:fill="FFFF00"/>
                </w:tcPr>
                <w:p w14:paraId="6D1FDB4F" w14:textId="77777777" w:rsidR="003F0A4E" w:rsidRPr="003F0A4E" w:rsidRDefault="003F0A4E" w:rsidP="003F0A4E">
                  <w:pPr>
                    <w:spacing w:after="0"/>
                    <w:jc w:val="left"/>
                    <w:rPr>
                      <w:color w:val="000000"/>
                      <w:lang w:eastAsia="es-CO"/>
                    </w:rPr>
                  </w:pPr>
                </w:p>
              </w:tc>
              <w:tc>
                <w:tcPr>
                  <w:tcW w:w="832" w:type="dxa"/>
                  <w:shd w:val="clear" w:color="000000" w:fill="FFFF00"/>
                </w:tcPr>
                <w:p w14:paraId="7A2D61A1"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A07481D" w14:textId="77777777" w:rsidR="003F0A4E" w:rsidRPr="003F0A4E" w:rsidRDefault="003F0A4E" w:rsidP="003F0A4E">
                  <w:pPr>
                    <w:spacing w:after="0"/>
                    <w:jc w:val="left"/>
                    <w:rPr>
                      <w:color w:val="000000"/>
                      <w:lang w:eastAsia="es-CO"/>
                    </w:rPr>
                  </w:pPr>
                </w:p>
              </w:tc>
              <w:tc>
                <w:tcPr>
                  <w:tcW w:w="599" w:type="dxa"/>
                  <w:shd w:val="clear" w:color="000000" w:fill="FFFF00"/>
                  <w:noWrap/>
                </w:tcPr>
                <w:p w14:paraId="4466464B"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22A38935"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76D3878C"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2C040923" w14:textId="77777777" w:rsidR="003F0A4E" w:rsidRPr="003F0A4E" w:rsidRDefault="003F0A4E" w:rsidP="003F0A4E">
                  <w:pPr>
                    <w:spacing w:after="0"/>
                    <w:jc w:val="right"/>
                    <w:rPr>
                      <w:color w:val="000000"/>
                      <w:lang w:eastAsia="es-CO"/>
                    </w:rPr>
                  </w:pPr>
                </w:p>
              </w:tc>
            </w:tr>
            <w:tr w:rsidR="003F0A4E" w:rsidRPr="003F0A4E" w14:paraId="5EC1098A" w14:textId="77777777" w:rsidTr="003F0A4E">
              <w:trPr>
                <w:trHeight w:val="20"/>
              </w:trPr>
              <w:tc>
                <w:tcPr>
                  <w:tcW w:w="244" w:type="dxa"/>
                  <w:shd w:val="clear" w:color="auto" w:fill="auto"/>
                  <w:noWrap/>
                  <w:vAlign w:val="bottom"/>
                </w:tcPr>
                <w:p w14:paraId="5CAE14F4"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D66B23A" w14:textId="77777777" w:rsidR="003F0A4E" w:rsidRPr="003F0A4E" w:rsidRDefault="003F0A4E" w:rsidP="003F0A4E">
                  <w:pPr>
                    <w:spacing w:after="0"/>
                    <w:jc w:val="left"/>
                    <w:rPr>
                      <w:color w:val="000000"/>
                      <w:lang w:eastAsia="es-CO"/>
                    </w:rPr>
                  </w:pPr>
                </w:p>
              </w:tc>
              <w:tc>
                <w:tcPr>
                  <w:tcW w:w="1046" w:type="dxa"/>
                  <w:shd w:val="clear" w:color="000000" w:fill="FFFF00"/>
                </w:tcPr>
                <w:p w14:paraId="07D02FE5" w14:textId="77777777" w:rsidR="003F0A4E" w:rsidRPr="003F0A4E" w:rsidRDefault="003F0A4E" w:rsidP="003F0A4E">
                  <w:pPr>
                    <w:spacing w:after="0"/>
                    <w:jc w:val="left"/>
                    <w:rPr>
                      <w:color w:val="000000"/>
                      <w:lang w:eastAsia="es-CO"/>
                    </w:rPr>
                  </w:pPr>
                </w:p>
              </w:tc>
              <w:tc>
                <w:tcPr>
                  <w:tcW w:w="832" w:type="dxa"/>
                  <w:shd w:val="clear" w:color="000000" w:fill="FFFF00"/>
                </w:tcPr>
                <w:p w14:paraId="58CA08FB"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59C76624" w14:textId="77777777" w:rsidR="003F0A4E" w:rsidRPr="003F0A4E" w:rsidRDefault="003F0A4E" w:rsidP="003F0A4E">
                  <w:pPr>
                    <w:spacing w:after="0"/>
                    <w:jc w:val="left"/>
                    <w:rPr>
                      <w:color w:val="000000"/>
                      <w:lang w:eastAsia="es-CO"/>
                    </w:rPr>
                  </w:pPr>
                </w:p>
              </w:tc>
              <w:tc>
                <w:tcPr>
                  <w:tcW w:w="599" w:type="dxa"/>
                  <w:shd w:val="clear" w:color="000000" w:fill="FFFF00"/>
                  <w:noWrap/>
                </w:tcPr>
                <w:p w14:paraId="51A64E91"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7420E232"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2C9289FB"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0CC438BB" w14:textId="77777777" w:rsidR="003F0A4E" w:rsidRPr="003F0A4E" w:rsidRDefault="003F0A4E" w:rsidP="003F0A4E">
                  <w:pPr>
                    <w:spacing w:after="0"/>
                    <w:jc w:val="right"/>
                    <w:rPr>
                      <w:color w:val="000000"/>
                      <w:lang w:eastAsia="es-CO"/>
                    </w:rPr>
                  </w:pPr>
                </w:p>
              </w:tc>
            </w:tr>
            <w:tr w:rsidR="003F0A4E" w:rsidRPr="003F0A4E" w14:paraId="5F6F1E12" w14:textId="77777777" w:rsidTr="003F0A4E">
              <w:trPr>
                <w:trHeight w:val="20"/>
              </w:trPr>
              <w:tc>
                <w:tcPr>
                  <w:tcW w:w="244" w:type="dxa"/>
                  <w:shd w:val="clear" w:color="auto" w:fill="auto"/>
                  <w:noWrap/>
                  <w:vAlign w:val="bottom"/>
                </w:tcPr>
                <w:p w14:paraId="2E97E866"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4BB4ECC" w14:textId="77777777" w:rsidR="003F0A4E" w:rsidRPr="003F0A4E" w:rsidRDefault="003F0A4E" w:rsidP="003F0A4E">
                  <w:pPr>
                    <w:spacing w:after="0"/>
                    <w:jc w:val="left"/>
                    <w:rPr>
                      <w:color w:val="000000"/>
                      <w:lang w:eastAsia="es-CO"/>
                    </w:rPr>
                  </w:pPr>
                </w:p>
              </w:tc>
              <w:tc>
                <w:tcPr>
                  <w:tcW w:w="1046" w:type="dxa"/>
                  <w:shd w:val="clear" w:color="000000" w:fill="FFFF00"/>
                </w:tcPr>
                <w:p w14:paraId="70CAB55C" w14:textId="77777777" w:rsidR="003F0A4E" w:rsidRPr="003F0A4E" w:rsidRDefault="003F0A4E" w:rsidP="003F0A4E">
                  <w:pPr>
                    <w:spacing w:after="0"/>
                    <w:jc w:val="left"/>
                    <w:rPr>
                      <w:color w:val="000000"/>
                      <w:lang w:eastAsia="es-CO"/>
                    </w:rPr>
                  </w:pPr>
                </w:p>
              </w:tc>
              <w:tc>
                <w:tcPr>
                  <w:tcW w:w="832" w:type="dxa"/>
                  <w:shd w:val="clear" w:color="000000" w:fill="FFFF00"/>
                </w:tcPr>
                <w:p w14:paraId="2B9C6EAD"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2B4EBE30" w14:textId="77777777" w:rsidR="003F0A4E" w:rsidRPr="003F0A4E" w:rsidRDefault="003F0A4E" w:rsidP="003F0A4E">
                  <w:pPr>
                    <w:spacing w:after="0"/>
                    <w:jc w:val="left"/>
                    <w:rPr>
                      <w:color w:val="000000"/>
                      <w:lang w:eastAsia="es-CO"/>
                    </w:rPr>
                  </w:pPr>
                </w:p>
              </w:tc>
              <w:tc>
                <w:tcPr>
                  <w:tcW w:w="599" w:type="dxa"/>
                  <w:shd w:val="clear" w:color="000000" w:fill="FFFF00"/>
                  <w:noWrap/>
                </w:tcPr>
                <w:p w14:paraId="06E2FB07"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4CC4E8E0"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3926AF18"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1C17FDC5" w14:textId="77777777" w:rsidR="003F0A4E" w:rsidRPr="003F0A4E" w:rsidRDefault="003F0A4E" w:rsidP="003F0A4E">
                  <w:pPr>
                    <w:spacing w:after="0"/>
                    <w:jc w:val="right"/>
                    <w:rPr>
                      <w:color w:val="000000"/>
                      <w:lang w:eastAsia="es-CO"/>
                    </w:rPr>
                  </w:pPr>
                </w:p>
              </w:tc>
            </w:tr>
            <w:tr w:rsidR="003F0A4E" w:rsidRPr="003F0A4E" w14:paraId="746F4505" w14:textId="77777777" w:rsidTr="003F0A4E">
              <w:trPr>
                <w:trHeight w:val="20"/>
              </w:trPr>
              <w:tc>
                <w:tcPr>
                  <w:tcW w:w="244" w:type="dxa"/>
                  <w:shd w:val="clear" w:color="auto" w:fill="auto"/>
                  <w:noWrap/>
                  <w:vAlign w:val="bottom"/>
                </w:tcPr>
                <w:p w14:paraId="44E17886"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18D97A4F" w14:textId="77777777" w:rsidR="003F0A4E" w:rsidRPr="003F0A4E" w:rsidRDefault="003F0A4E" w:rsidP="003F0A4E">
                  <w:pPr>
                    <w:spacing w:after="0"/>
                    <w:jc w:val="left"/>
                    <w:rPr>
                      <w:color w:val="000000"/>
                      <w:lang w:eastAsia="es-CO"/>
                    </w:rPr>
                  </w:pPr>
                </w:p>
              </w:tc>
              <w:tc>
                <w:tcPr>
                  <w:tcW w:w="1046" w:type="dxa"/>
                  <w:shd w:val="clear" w:color="000000" w:fill="FFFF00"/>
                </w:tcPr>
                <w:p w14:paraId="6A35E311" w14:textId="77777777" w:rsidR="003F0A4E" w:rsidRPr="003F0A4E" w:rsidRDefault="003F0A4E" w:rsidP="003F0A4E">
                  <w:pPr>
                    <w:spacing w:after="0"/>
                    <w:jc w:val="left"/>
                    <w:rPr>
                      <w:color w:val="000000"/>
                      <w:lang w:eastAsia="es-CO"/>
                    </w:rPr>
                  </w:pPr>
                </w:p>
              </w:tc>
              <w:tc>
                <w:tcPr>
                  <w:tcW w:w="832" w:type="dxa"/>
                  <w:shd w:val="clear" w:color="000000" w:fill="FFFF00"/>
                </w:tcPr>
                <w:p w14:paraId="3054F01F"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458CB326" w14:textId="77777777" w:rsidR="003F0A4E" w:rsidRPr="003F0A4E" w:rsidRDefault="003F0A4E" w:rsidP="003F0A4E">
                  <w:pPr>
                    <w:spacing w:after="0"/>
                    <w:jc w:val="left"/>
                    <w:rPr>
                      <w:color w:val="000000"/>
                      <w:lang w:eastAsia="es-CO"/>
                    </w:rPr>
                  </w:pPr>
                </w:p>
              </w:tc>
              <w:tc>
                <w:tcPr>
                  <w:tcW w:w="599" w:type="dxa"/>
                  <w:shd w:val="clear" w:color="000000" w:fill="FFFF00"/>
                  <w:noWrap/>
                </w:tcPr>
                <w:p w14:paraId="41C18322"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37D09062"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573FE20E"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48D026DA" w14:textId="77777777" w:rsidR="003F0A4E" w:rsidRPr="003F0A4E" w:rsidRDefault="003F0A4E" w:rsidP="003F0A4E">
                  <w:pPr>
                    <w:spacing w:after="0"/>
                    <w:jc w:val="right"/>
                    <w:rPr>
                      <w:color w:val="000000"/>
                      <w:lang w:eastAsia="es-CO"/>
                    </w:rPr>
                  </w:pPr>
                </w:p>
              </w:tc>
            </w:tr>
            <w:tr w:rsidR="003F0A4E" w:rsidRPr="003F0A4E" w14:paraId="35A6DCFF" w14:textId="77777777" w:rsidTr="003F0A4E">
              <w:trPr>
                <w:trHeight w:val="20"/>
              </w:trPr>
              <w:tc>
                <w:tcPr>
                  <w:tcW w:w="244" w:type="dxa"/>
                  <w:shd w:val="clear" w:color="auto" w:fill="auto"/>
                  <w:noWrap/>
                  <w:vAlign w:val="bottom"/>
                </w:tcPr>
                <w:p w14:paraId="6BB7CA1F" w14:textId="77777777" w:rsidR="003F0A4E" w:rsidRPr="003F0A4E" w:rsidRDefault="003F0A4E" w:rsidP="003F0A4E">
                  <w:pPr>
                    <w:spacing w:after="0"/>
                    <w:jc w:val="right"/>
                    <w:rPr>
                      <w:color w:val="000000"/>
                      <w:sz w:val="22"/>
                      <w:szCs w:val="22"/>
                      <w:lang w:eastAsia="es-CO"/>
                    </w:rPr>
                  </w:pPr>
                </w:p>
              </w:tc>
              <w:tc>
                <w:tcPr>
                  <w:tcW w:w="1899" w:type="dxa"/>
                  <w:shd w:val="clear" w:color="000000" w:fill="FFFF00"/>
                </w:tcPr>
                <w:p w14:paraId="04D20A77" w14:textId="77777777" w:rsidR="003F0A4E" w:rsidRPr="003F0A4E" w:rsidRDefault="003F0A4E" w:rsidP="003F0A4E">
                  <w:pPr>
                    <w:spacing w:after="0"/>
                    <w:jc w:val="left"/>
                    <w:rPr>
                      <w:color w:val="000000"/>
                      <w:lang w:eastAsia="es-CO"/>
                    </w:rPr>
                  </w:pPr>
                </w:p>
              </w:tc>
              <w:tc>
                <w:tcPr>
                  <w:tcW w:w="1046" w:type="dxa"/>
                  <w:shd w:val="clear" w:color="000000" w:fill="FFFF00"/>
                </w:tcPr>
                <w:p w14:paraId="08E82CCF" w14:textId="77777777" w:rsidR="003F0A4E" w:rsidRPr="003F0A4E" w:rsidRDefault="003F0A4E" w:rsidP="003F0A4E">
                  <w:pPr>
                    <w:spacing w:after="0"/>
                    <w:jc w:val="left"/>
                    <w:rPr>
                      <w:color w:val="000000"/>
                      <w:lang w:eastAsia="es-CO"/>
                    </w:rPr>
                  </w:pPr>
                </w:p>
              </w:tc>
              <w:tc>
                <w:tcPr>
                  <w:tcW w:w="832" w:type="dxa"/>
                  <w:shd w:val="clear" w:color="000000" w:fill="FFFF00"/>
                </w:tcPr>
                <w:p w14:paraId="4E0BAFCE" w14:textId="77777777" w:rsidR="003F0A4E" w:rsidRPr="003F0A4E" w:rsidRDefault="003F0A4E" w:rsidP="003F0A4E">
                  <w:pPr>
                    <w:spacing w:after="0"/>
                    <w:jc w:val="left"/>
                    <w:rPr>
                      <w:color w:val="000000"/>
                      <w:lang w:eastAsia="es-CO"/>
                    </w:rPr>
                  </w:pPr>
                </w:p>
              </w:tc>
              <w:tc>
                <w:tcPr>
                  <w:tcW w:w="973" w:type="dxa"/>
                  <w:shd w:val="clear" w:color="000000" w:fill="FFFF00"/>
                  <w:noWrap/>
                  <w:vAlign w:val="bottom"/>
                </w:tcPr>
                <w:p w14:paraId="31644AED" w14:textId="77777777" w:rsidR="003F0A4E" w:rsidRPr="003F0A4E" w:rsidRDefault="003F0A4E" w:rsidP="003F0A4E">
                  <w:pPr>
                    <w:spacing w:after="0"/>
                    <w:jc w:val="left"/>
                    <w:rPr>
                      <w:color w:val="000000"/>
                      <w:lang w:eastAsia="es-CO"/>
                    </w:rPr>
                  </w:pPr>
                </w:p>
              </w:tc>
              <w:tc>
                <w:tcPr>
                  <w:tcW w:w="599" w:type="dxa"/>
                  <w:shd w:val="clear" w:color="000000" w:fill="FFFF00"/>
                  <w:noWrap/>
                </w:tcPr>
                <w:p w14:paraId="6F9B3ECF" w14:textId="77777777" w:rsidR="003F0A4E" w:rsidRPr="003F0A4E" w:rsidRDefault="003F0A4E" w:rsidP="003F0A4E">
                  <w:pPr>
                    <w:spacing w:after="0"/>
                    <w:jc w:val="right"/>
                    <w:rPr>
                      <w:color w:val="000000"/>
                      <w:lang w:eastAsia="es-CO"/>
                    </w:rPr>
                  </w:pPr>
                </w:p>
              </w:tc>
              <w:tc>
                <w:tcPr>
                  <w:tcW w:w="608" w:type="dxa"/>
                  <w:shd w:val="clear" w:color="000000" w:fill="FFFF00"/>
                  <w:noWrap/>
                </w:tcPr>
                <w:p w14:paraId="31C58DCD" w14:textId="77777777" w:rsidR="003F0A4E" w:rsidRPr="003F0A4E" w:rsidRDefault="003F0A4E" w:rsidP="003F0A4E">
                  <w:pPr>
                    <w:spacing w:after="0"/>
                    <w:jc w:val="right"/>
                    <w:rPr>
                      <w:color w:val="000000"/>
                      <w:lang w:eastAsia="es-CO"/>
                    </w:rPr>
                  </w:pPr>
                </w:p>
              </w:tc>
              <w:tc>
                <w:tcPr>
                  <w:tcW w:w="1036" w:type="dxa"/>
                  <w:shd w:val="clear" w:color="000000" w:fill="FFFF00"/>
                  <w:noWrap/>
                </w:tcPr>
                <w:p w14:paraId="02DDBC08" w14:textId="77777777" w:rsidR="003F0A4E" w:rsidRPr="003F0A4E" w:rsidRDefault="003F0A4E" w:rsidP="003F0A4E">
                  <w:pPr>
                    <w:spacing w:after="0"/>
                    <w:jc w:val="right"/>
                    <w:rPr>
                      <w:color w:val="000000"/>
                      <w:lang w:eastAsia="es-CO"/>
                    </w:rPr>
                  </w:pPr>
                </w:p>
              </w:tc>
              <w:tc>
                <w:tcPr>
                  <w:tcW w:w="734" w:type="dxa"/>
                  <w:shd w:val="clear" w:color="000000" w:fill="FFFF00"/>
                  <w:noWrap/>
                </w:tcPr>
                <w:p w14:paraId="0F83281F" w14:textId="77777777" w:rsidR="003F0A4E" w:rsidRPr="003F0A4E" w:rsidRDefault="003F0A4E" w:rsidP="003F0A4E">
                  <w:pPr>
                    <w:spacing w:after="0"/>
                    <w:jc w:val="right"/>
                    <w:rPr>
                      <w:color w:val="000000"/>
                      <w:lang w:eastAsia="es-CO"/>
                    </w:rPr>
                  </w:pPr>
                </w:p>
              </w:tc>
            </w:tr>
            <w:tr w:rsidR="003F0A4E" w:rsidRPr="003F0A4E" w14:paraId="36B3F298" w14:textId="77777777" w:rsidTr="003F0A4E">
              <w:trPr>
                <w:trHeight w:val="20"/>
              </w:trPr>
              <w:tc>
                <w:tcPr>
                  <w:tcW w:w="244" w:type="dxa"/>
                  <w:shd w:val="clear" w:color="auto" w:fill="auto"/>
                  <w:noWrap/>
                  <w:vAlign w:val="bottom"/>
                  <w:hideMark/>
                </w:tcPr>
                <w:p w14:paraId="5D78E1CD" w14:textId="77777777" w:rsidR="003F0A4E" w:rsidRPr="003F0A4E" w:rsidRDefault="003F0A4E" w:rsidP="003F0A4E">
                  <w:pPr>
                    <w:spacing w:after="0"/>
                    <w:jc w:val="right"/>
                    <w:rPr>
                      <w:color w:val="000000"/>
                      <w:lang w:eastAsia="es-CO"/>
                    </w:rPr>
                  </w:pPr>
                </w:p>
              </w:tc>
              <w:tc>
                <w:tcPr>
                  <w:tcW w:w="1899" w:type="dxa"/>
                  <w:shd w:val="clear" w:color="000000" w:fill="C6EFCE"/>
                  <w:noWrap/>
                  <w:vAlign w:val="bottom"/>
                  <w:hideMark/>
                </w:tcPr>
                <w:p w14:paraId="017B5409" w14:textId="77777777" w:rsidR="003F0A4E" w:rsidRPr="003F0A4E" w:rsidRDefault="003F0A4E" w:rsidP="003F0A4E">
                  <w:pPr>
                    <w:spacing w:after="0"/>
                    <w:jc w:val="left"/>
                    <w:rPr>
                      <w:color w:val="006100"/>
                      <w:sz w:val="22"/>
                      <w:szCs w:val="22"/>
                      <w:lang w:eastAsia="es-CO"/>
                    </w:rPr>
                  </w:pPr>
                  <w:r w:rsidRPr="003F0A4E">
                    <w:rPr>
                      <w:color w:val="006100"/>
                      <w:sz w:val="16"/>
                      <w:szCs w:val="22"/>
                      <w:lang w:eastAsia="es-CO"/>
                    </w:rPr>
                    <w:t>Total</w:t>
                  </w:r>
                </w:p>
              </w:tc>
              <w:tc>
                <w:tcPr>
                  <w:tcW w:w="1046" w:type="dxa"/>
                  <w:shd w:val="clear" w:color="auto" w:fill="auto"/>
                  <w:noWrap/>
                  <w:vAlign w:val="bottom"/>
                  <w:hideMark/>
                </w:tcPr>
                <w:p w14:paraId="73539996" w14:textId="77777777" w:rsidR="003F0A4E" w:rsidRPr="003F0A4E" w:rsidRDefault="003F0A4E" w:rsidP="003F0A4E">
                  <w:pPr>
                    <w:spacing w:after="0"/>
                    <w:jc w:val="left"/>
                    <w:rPr>
                      <w:color w:val="006100"/>
                      <w:sz w:val="22"/>
                      <w:szCs w:val="22"/>
                      <w:lang w:eastAsia="es-CO"/>
                    </w:rPr>
                  </w:pPr>
                </w:p>
              </w:tc>
              <w:tc>
                <w:tcPr>
                  <w:tcW w:w="832" w:type="dxa"/>
                  <w:shd w:val="clear" w:color="auto" w:fill="auto"/>
                  <w:noWrap/>
                  <w:vAlign w:val="bottom"/>
                  <w:hideMark/>
                </w:tcPr>
                <w:p w14:paraId="6937F1CC" w14:textId="77777777" w:rsidR="003F0A4E" w:rsidRPr="003F0A4E" w:rsidRDefault="003F0A4E" w:rsidP="003F0A4E">
                  <w:pPr>
                    <w:spacing w:after="0"/>
                    <w:jc w:val="left"/>
                    <w:rPr>
                      <w:rFonts w:ascii="Times New Roman" w:hAnsi="Times New Roman"/>
                      <w:sz w:val="20"/>
                      <w:szCs w:val="20"/>
                      <w:lang w:eastAsia="es-CO"/>
                    </w:rPr>
                  </w:pPr>
                </w:p>
              </w:tc>
              <w:tc>
                <w:tcPr>
                  <w:tcW w:w="973" w:type="dxa"/>
                  <w:shd w:val="clear" w:color="auto" w:fill="auto"/>
                  <w:noWrap/>
                  <w:vAlign w:val="bottom"/>
                  <w:hideMark/>
                </w:tcPr>
                <w:p w14:paraId="2244107A" w14:textId="77777777" w:rsidR="003F0A4E" w:rsidRPr="003F0A4E" w:rsidRDefault="003F0A4E" w:rsidP="003F0A4E">
                  <w:pPr>
                    <w:spacing w:after="0"/>
                    <w:jc w:val="left"/>
                    <w:rPr>
                      <w:rFonts w:ascii="Times New Roman" w:hAnsi="Times New Roman"/>
                      <w:sz w:val="20"/>
                      <w:szCs w:val="20"/>
                      <w:lang w:eastAsia="es-CO"/>
                    </w:rPr>
                  </w:pPr>
                </w:p>
              </w:tc>
              <w:tc>
                <w:tcPr>
                  <w:tcW w:w="599" w:type="dxa"/>
                  <w:shd w:val="clear" w:color="000000" w:fill="C6EFCE"/>
                  <w:noWrap/>
                  <w:vAlign w:val="bottom"/>
                </w:tcPr>
                <w:p w14:paraId="2838EB58" w14:textId="77777777" w:rsidR="003F0A4E" w:rsidRPr="003F0A4E" w:rsidRDefault="003F0A4E" w:rsidP="003F0A4E">
                  <w:pPr>
                    <w:spacing w:after="0"/>
                    <w:jc w:val="right"/>
                    <w:rPr>
                      <w:color w:val="006100"/>
                      <w:lang w:eastAsia="es-CO"/>
                    </w:rPr>
                  </w:pPr>
                </w:p>
              </w:tc>
              <w:tc>
                <w:tcPr>
                  <w:tcW w:w="608" w:type="dxa"/>
                  <w:shd w:val="clear" w:color="000000" w:fill="C6EFCE"/>
                  <w:noWrap/>
                  <w:vAlign w:val="bottom"/>
                </w:tcPr>
                <w:p w14:paraId="2AA94C56" w14:textId="77777777" w:rsidR="003F0A4E" w:rsidRPr="003F0A4E" w:rsidRDefault="003F0A4E" w:rsidP="003F0A4E">
                  <w:pPr>
                    <w:spacing w:after="0"/>
                    <w:jc w:val="right"/>
                    <w:rPr>
                      <w:color w:val="006100"/>
                      <w:lang w:eastAsia="es-CO"/>
                    </w:rPr>
                  </w:pPr>
                </w:p>
              </w:tc>
              <w:tc>
                <w:tcPr>
                  <w:tcW w:w="1036" w:type="dxa"/>
                  <w:shd w:val="clear" w:color="000000" w:fill="C6EFCE"/>
                  <w:noWrap/>
                  <w:vAlign w:val="bottom"/>
                </w:tcPr>
                <w:p w14:paraId="3BE25004" w14:textId="77777777" w:rsidR="003F0A4E" w:rsidRPr="003F0A4E" w:rsidRDefault="003F0A4E" w:rsidP="003F0A4E">
                  <w:pPr>
                    <w:spacing w:after="0"/>
                    <w:jc w:val="right"/>
                    <w:rPr>
                      <w:color w:val="006100"/>
                      <w:lang w:eastAsia="es-CO"/>
                    </w:rPr>
                  </w:pPr>
                </w:p>
              </w:tc>
              <w:tc>
                <w:tcPr>
                  <w:tcW w:w="734" w:type="dxa"/>
                  <w:shd w:val="clear" w:color="000000" w:fill="C6EFCE"/>
                  <w:noWrap/>
                  <w:vAlign w:val="bottom"/>
                </w:tcPr>
                <w:p w14:paraId="74247BF2" w14:textId="77777777" w:rsidR="003F0A4E" w:rsidRPr="003F0A4E" w:rsidRDefault="003F0A4E" w:rsidP="003F0A4E">
                  <w:pPr>
                    <w:spacing w:after="0"/>
                    <w:jc w:val="right"/>
                    <w:rPr>
                      <w:color w:val="006100"/>
                      <w:lang w:eastAsia="es-CO"/>
                    </w:rPr>
                  </w:pPr>
                </w:p>
              </w:tc>
            </w:tr>
          </w:tbl>
          <w:p w14:paraId="306E787A" w14:textId="77777777" w:rsidR="00C767E2" w:rsidRDefault="00C767E2" w:rsidP="00364BF4">
            <w:pPr>
              <w:spacing w:after="0"/>
              <w:rPr>
                <w:lang w:eastAsia="ar-SA"/>
              </w:rPr>
            </w:pPr>
          </w:p>
          <w:p w14:paraId="1910B032" w14:textId="77777777" w:rsidR="00A77F51" w:rsidRPr="00F36DC6" w:rsidRDefault="00A77F51" w:rsidP="00364BF4"/>
        </w:tc>
      </w:tr>
      <w:tr w:rsidR="003F0A4E" w:rsidRPr="00B771A6" w14:paraId="11F2E519" w14:textId="77777777" w:rsidTr="00C20065">
        <w:trPr>
          <w:trHeight w:val="20"/>
          <w:jc w:val="center"/>
        </w:trPr>
        <w:tc>
          <w:tcPr>
            <w:tcW w:w="1166" w:type="pct"/>
            <w:vAlign w:val="center"/>
          </w:tcPr>
          <w:p w14:paraId="4468F89B" w14:textId="77777777" w:rsidR="005F185A" w:rsidRPr="00B771A6" w:rsidRDefault="005F185A" w:rsidP="00BE18F3">
            <w:pPr>
              <w:rPr>
                <w:lang w:val="es-CR" w:eastAsia="ar-SA"/>
              </w:rPr>
            </w:pPr>
            <w:r w:rsidRPr="00B771A6">
              <w:rPr>
                <w:lang w:val="es-MX" w:eastAsia="ar-SA"/>
              </w:rPr>
              <w:lastRenderedPageBreak/>
              <w:t>Interpretación</w:t>
            </w:r>
          </w:p>
        </w:tc>
        <w:tc>
          <w:tcPr>
            <w:tcW w:w="3834" w:type="pct"/>
          </w:tcPr>
          <w:p w14:paraId="0A163B70" w14:textId="51CAE49E" w:rsidR="0031036A" w:rsidRPr="00364BF4" w:rsidRDefault="001E399B" w:rsidP="0031036A">
            <w:pPr>
              <w:rPr>
                <w:lang w:val="es-MX" w:eastAsia="ar-SA"/>
              </w:rPr>
            </w:pPr>
            <w:r>
              <w:rPr>
                <w:lang w:val="es-MX" w:eastAsia="ar-SA"/>
              </w:rPr>
              <w:t>Cuanto más cercano a</w:t>
            </w:r>
            <w:r w:rsidR="004C224B">
              <w:rPr>
                <w:lang w:val="es-MX" w:eastAsia="ar-SA"/>
              </w:rPr>
              <w:t xml:space="preserve"> cien por ciento, mayor</w:t>
            </w:r>
            <w:r w:rsidR="00364BF4">
              <w:rPr>
                <w:lang w:val="es-MX" w:eastAsia="ar-SA"/>
              </w:rPr>
              <w:t>es son las acciones que la autoridad ambiental realiza para la ejecuci</w:t>
            </w:r>
            <w:r w:rsidR="00A65BFB">
              <w:rPr>
                <w:lang w:val="es-MX" w:eastAsia="ar-SA"/>
              </w:rPr>
              <w:t xml:space="preserve">ón </w:t>
            </w:r>
            <w:r w:rsidR="00364BF4">
              <w:rPr>
                <w:lang w:val="es-MX" w:eastAsia="ar-SA"/>
              </w:rPr>
              <w:t xml:space="preserve">de </w:t>
            </w:r>
            <w:r w:rsidR="00E763B2">
              <w:rPr>
                <w:lang w:val="es-MX" w:eastAsia="ar-SA"/>
              </w:rPr>
              <w:t xml:space="preserve">las medidas de </w:t>
            </w:r>
            <w:r w:rsidR="00B6370E">
              <w:rPr>
                <w:lang w:val="es-MX" w:eastAsia="ar-SA"/>
              </w:rPr>
              <w:t xml:space="preserve">conservación y </w:t>
            </w:r>
            <w:r w:rsidR="00E763B2">
              <w:rPr>
                <w:lang w:val="es-MX" w:eastAsia="ar-SA"/>
              </w:rPr>
              <w:t>manejo</w:t>
            </w:r>
            <w:r w:rsidR="00364BF4">
              <w:rPr>
                <w:lang w:val="es-MX" w:eastAsia="ar-SA"/>
              </w:rPr>
              <w:t xml:space="preserve"> de las especies amenazadas que cuentan con plan de manejo, dadas las prioridades regionales que se han definido en este campo.</w:t>
            </w:r>
          </w:p>
        </w:tc>
      </w:tr>
      <w:tr w:rsidR="003F0A4E" w:rsidRPr="00B771A6" w14:paraId="381D42FF" w14:textId="77777777" w:rsidTr="00C20065">
        <w:trPr>
          <w:trHeight w:val="20"/>
          <w:jc w:val="center"/>
        </w:trPr>
        <w:tc>
          <w:tcPr>
            <w:tcW w:w="1166" w:type="pct"/>
            <w:vAlign w:val="center"/>
          </w:tcPr>
          <w:p w14:paraId="2E4BA668" w14:textId="77777777" w:rsidR="005F185A" w:rsidRPr="00765D15" w:rsidRDefault="005F185A" w:rsidP="00BE18F3">
            <w:pPr>
              <w:rPr>
                <w:lang w:val="es-CR" w:eastAsia="ar-SA"/>
              </w:rPr>
            </w:pPr>
            <w:r w:rsidRPr="00765D15">
              <w:rPr>
                <w:lang w:val="es-MX" w:eastAsia="ar-SA"/>
              </w:rPr>
              <w:t>Restricciones o Limitaciones</w:t>
            </w:r>
          </w:p>
        </w:tc>
        <w:tc>
          <w:tcPr>
            <w:tcW w:w="3834" w:type="pct"/>
          </w:tcPr>
          <w:p w14:paraId="273BB1B5" w14:textId="77777777" w:rsidR="005F185A" w:rsidRPr="00E11FB9" w:rsidRDefault="000073B2" w:rsidP="000073B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3F0A4E" w:rsidRPr="00B771A6" w14:paraId="575F832E" w14:textId="77777777" w:rsidTr="00C20065">
        <w:trPr>
          <w:trHeight w:val="20"/>
          <w:jc w:val="center"/>
        </w:trPr>
        <w:tc>
          <w:tcPr>
            <w:tcW w:w="1166" w:type="pct"/>
            <w:vAlign w:val="center"/>
          </w:tcPr>
          <w:p w14:paraId="55A00D19" w14:textId="77777777"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14:paraId="5879B714"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7823577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7EDF52D5"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7C75DD74" w14:textId="77777777"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14:paraId="5071644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2921458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BAD19CB"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0BDA3ED"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16468D72"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350C55BD" w14:textId="77777777"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14:paraId="2AC3503F"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21EA5003"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B90E8C9" w14:textId="77777777"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3541F48D"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3E4F843D"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2D676CA9" w14:textId="77777777" w:rsidTr="004E5176">
              <w:trPr>
                <w:gridAfter w:val="1"/>
                <w:wAfter w:w="6730" w:type="dxa"/>
                <w:cantSplit/>
                <w:trHeight w:hRule="exact" w:val="64"/>
              </w:trPr>
              <w:tc>
                <w:tcPr>
                  <w:tcW w:w="325" w:type="dxa"/>
                  <w:tcBorders>
                    <w:top w:val="single" w:sz="8" w:space="0" w:color="auto"/>
                  </w:tcBorders>
                  <w:noWrap/>
                  <w:vAlign w:val="center"/>
                </w:tcPr>
                <w:p w14:paraId="513F2B94"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7F77AE5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7A464210" w14:textId="77777777" w:rsidTr="00A77F51">
              <w:trPr>
                <w:cantSplit/>
                <w:trHeight w:hRule="exact" w:val="447"/>
              </w:trPr>
              <w:tc>
                <w:tcPr>
                  <w:tcW w:w="325" w:type="dxa"/>
                  <w:noWrap/>
                  <w:vAlign w:val="center"/>
                </w:tcPr>
                <w:p w14:paraId="73C06662" w14:textId="77777777" w:rsidR="005F185A" w:rsidRPr="00BC13C0" w:rsidRDefault="005F185A" w:rsidP="00BE18F3"/>
              </w:tc>
              <w:tc>
                <w:tcPr>
                  <w:tcW w:w="1405" w:type="dxa"/>
                  <w:vAlign w:val="center"/>
                </w:tcPr>
                <w:p w14:paraId="3724B962" w14:textId="77777777" w:rsidR="005F185A" w:rsidRPr="00BC13C0" w:rsidRDefault="005F185A" w:rsidP="00BE18F3">
                  <w:r w:rsidRPr="00BC13C0">
                    <w:t>¿Por qué?:</w:t>
                  </w:r>
                </w:p>
              </w:tc>
              <w:tc>
                <w:tcPr>
                  <w:tcW w:w="6730" w:type="dxa"/>
                </w:tcPr>
                <w:p w14:paraId="16E8C124"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746164A8" w14:textId="77777777" w:rsidR="005F185A" w:rsidRPr="00666B6C" w:rsidRDefault="005F185A" w:rsidP="00C20065">
            <w:pPr>
              <w:spacing w:after="0"/>
              <w:rPr>
                <w:lang w:eastAsia="ar-SA"/>
              </w:rPr>
            </w:pPr>
          </w:p>
        </w:tc>
      </w:tr>
    </w:tbl>
    <w:p w14:paraId="0638692F" w14:textId="77777777" w:rsidR="00141C8F" w:rsidRDefault="00141C8F" w:rsidP="00001BD6">
      <w:pPr>
        <w:pStyle w:val="Sinespaciado1"/>
      </w:pPr>
    </w:p>
    <w:p w14:paraId="4E403A71" w14:textId="77777777" w:rsidR="00104159" w:rsidRPr="00DC2ADC" w:rsidRDefault="00104159"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14:paraId="407C30EF" w14:textId="77777777" w:rsidTr="009C14A4">
        <w:trPr>
          <w:trHeight w:val="20"/>
          <w:jc w:val="center"/>
        </w:trPr>
        <w:tc>
          <w:tcPr>
            <w:tcW w:w="5000" w:type="pct"/>
            <w:gridSpan w:val="3"/>
            <w:vAlign w:val="center"/>
          </w:tcPr>
          <w:p w14:paraId="3D27F203"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52567B5A" w14:textId="77777777" w:rsidTr="009C14A4">
        <w:trPr>
          <w:trHeight w:val="20"/>
          <w:jc w:val="center"/>
        </w:trPr>
        <w:tc>
          <w:tcPr>
            <w:tcW w:w="256" w:type="pct"/>
            <w:vMerge w:val="restart"/>
            <w:vAlign w:val="center"/>
          </w:tcPr>
          <w:p w14:paraId="776E247A" w14:textId="77777777" w:rsidR="00287EAA" w:rsidRPr="00A416C3" w:rsidRDefault="00287EAA" w:rsidP="00BE18F3">
            <w:pPr>
              <w:rPr>
                <w:lang w:val="es-MX" w:eastAsia="ar-SA"/>
              </w:rPr>
            </w:pPr>
            <w:r>
              <w:rPr>
                <w:lang w:val="es-MX" w:eastAsia="ar-SA"/>
              </w:rPr>
              <w:t>1</w:t>
            </w:r>
          </w:p>
        </w:tc>
        <w:tc>
          <w:tcPr>
            <w:tcW w:w="870" w:type="pct"/>
            <w:vAlign w:val="center"/>
          </w:tcPr>
          <w:p w14:paraId="577A4C7D" w14:textId="77777777" w:rsidR="00287EAA" w:rsidRPr="00746D28" w:rsidRDefault="00287EAA" w:rsidP="009C14A4">
            <w:pPr>
              <w:pStyle w:val="Ttulo4"/>
              <w:jc w:val="left"/>
            </w:pPr>
            <w:r w:rsidRPr="00746D28">
              <w:t>Entidad</w:t>
            </w:r>
          </w:p>
        </w:tc>
        <w:tc>
          <w:tcPr>
            <w:tcW w:w="3874" w:type="pct"/>
            <w:vAlign w:val="center"/>
          </w:tcPr>
          <w:p w14:paraId="09D52E1B" w14:textId="77777777" w:rsidR="00287EAA" w:rsidRDefault="004E5176" w:rsidP="00BE18F3">
            <w:r>
              <w:rPr>
                <w:lang w:eastAsia="ar-SA"/>
              </w:rPr>
              <w:t>Corporaciones autónomas regionales y de desarrollo sostenible</w:t>
            </w:r>
          </w:p>
        </w:tc>
      </w:tr>
      <w:tr w:rsidR="00287EAA" w:rsidRPr="00A15977" w14:paraId="609E932F" w14:textId="77777777" w:rsidTr="009C14A4">
        <w:trPr>
          <w:trHeight w:val="20"/>
          <w:jc w:val="center"/>
        </w:trPr>
        <w:tc>
          <w:tcPr>
            <w:tcW w:w="256" w:type="pct"/>
            <w:vMerge/>
          </w:tcPr>
          <w:p w14:paraId="5AC718B7" w14:textId="77777777" w:rsidR="00287EAA" w:rsidRPr="00A416C3" w:rsidRDefault="00287EAA" w:rsidP="00381E02">
            <w:pPr>
              <w:spacing w:after="0"/>
              <w:rPr>
                <w:lang w:val="es-MX" w:eastAsia="ar-SA"/>
              </w:rPr>
            </w:pPr>
          </w:p>
        </w:tc>
        <w:tc>
          <w:tcPr>
            <w:tcW w:w="870" w:type="pct"/>
            <w:vAlign w:val="center"/>
          </w:tcPr>
          <w:p w14:paraId="230C0956" w14:textId="77777777" w:rsidR="00287EAA" w:rsidRPr="006615CA" w:rsidRDefault="00287EAA" w:rsidP="00381E02">
            <w:pPr>
              <w:spacing w:after="0"/>
              <w:jc w:val="left"/>
              <w:rPr>
                <w:lang w:val="es-MX" w:eastAsia="ar-SA"/>
              </w:rPr>
            </w:pPr>
            <w:r w:rsidRPr="006615CA">
              <w:rPr>
                <w:lang w:val="es-MX" w:eastAsia="ar-SA"/>
              </w:rPr>
              <w:t>Dependencia</w:t>
            </w:r>
          </w:p>
        </w:tc>
        <w:tc>
          <w:tcPr>
            <w:tcW w:w="3874" w:type="pct"/>
            <w:vAlign w:val="center"/>
          </w:tcPr>
          <w:p w14:paraId="1FCEEE74" w14:textId="77777777" w:rsidR="00287EAA" w:rsidRDefault="00287EAA" w:rsidP="00381E02">
            <w:pPr>
              <w:spacing w:after="0"/>
            </w:pPr>
          </w:p>
        </w:tc>
      </w:tr>
      <w:tr w:rsidR="00287EAA" w:rsidRPr="00A15977" w14:paraId="7C25D4F5" w14:textId="77777777" w:rsidTr="009C14A4">
        <w:trPr>
          <w:trHeight w:val="20"/>
          <w:jc w:val="center"/>
        </w:trPr>
        <w:tc>
          <w:tcPr>
            <w:tcW w:w="256" w:type="pct"/>
            <w:vMerge/>
          </w:tcPr>
          <w:p w14:paraId="3E815102" w14:textId="77777777" w:rsidR="00287EAA" w:rsidRPr="00A416C3" w:rsidRDefault="00287EAA" w:rsidP="00381E02">
            <w:pPr>
              <w:spacing w:after="0"/>
              <w:rPr>
                <w:lang w:val="es-MX" w:eastAsia="ar-SA"/>
              </w:rPr>
            </w:pPr>
          </w:p>
        </w:tc>
        <w:tc>
          <w:tcPr>
            <w:tcW w:w="870" w:type="pct"/>
            <w:vAlign w:val="center"/>
          </w:tcPr>
          <w:p w14:paraId="020D98E4" w14:textId="77777777" w:rsidR="00287EAA" w:rsidRPr="006615CA" w:rsidRDefault="00287EAA" w:rsidP="00381E02">
            <w:pPr>
              <w:spacing w:after="0"/>
              <w:jc w:val="left"/>
              <w:rPr>
                <w:lang w:val="es-MX" w:eastAsia="ar-SA"/>
              </w:rPr>
            </w:pPr>
            <w:r w:rsidRPr="006615CA">
              <w:rPr>
                <w:lang w:val="es-MX" w:eastAsia="ar-SA"/>
              </w:rPr>
              <w:t>Nombre del funcionario</w:t>
            </w:r>
          </w:p>
        </w:tc>
        <w:tc>
          <w:tcPr>
            <w:tcW w:w="3874" w:type="pct"/>
            <w:vAlign w:val="center"/>
          </w:tcPr>
          <w:p w14:paraId="5EAF0A2A" w14:textId="77777777" w:rsidR="00287EAA" w:rsidRPr="00B771A6" w:rsidRDefault="00287EAA" w:rsidP="00381E02">
            <w:pPr>
              <w:spacing w:after="0"/>
              <w:rPr>
                <w:lang w:eastAsia="ar-SA"/>
              </w:rPr>
            </w:pPr>
          </w:p>
        </w:tc>
      </w:tr>
      <w:tr w:rsidR="00287EAA" w:rsidRPr="00A15977" w14:paraId="11338E8E" w14:textId="77777777" w:rsidTr="009C14A4">
        <w:trPr>
          <w:trHeight w:val="20"/>
          <w:jc w:val="center"/>
        </w:trPr>
        <w:tc>
          <w:tcPr>
            <w:tcW w:w="256" w:type="pct"/>
            <w:vMerge/>
          </w:tcPr>
          <w:p w14:paraId="5267BAD5" w14:textId="77777777" w:rsidR="00287EAA" w:rsidRPr="00A416C3" w:rsidRDefault="00287EAA" w:rsidP="00381E02">
            <w:pPr>
              <w:spacing w:after="0"/>
              <w:rPr>
                <w:lang w:val="es-MX" w:eastAsia="ar-SA"/>
              </w:rPr>
            </w:pPr>
          </w:p>
        </w:tc>
        <w:tc>
          <w:tcPr>
            <w:tcW w:w="870" w:type="pct"/>
            <w:vAlign w:val="center"/>
          </w:tcPr>
          <w:p w14:paraId="707752B8" w14:textId="77777777" w:rsidR="00287EAA" w:rsidRPr="006615CA" w:rsidRDefault="00287EAA" w:rsidP="00381E02">
            <w:pPr>
              <w:spacing w:after="0"/>
              <w:jc w:val="left"/>
              <w:rPr>
                <w:lang w:val="es-MX" w:eastAsia="ar-SA"/>
              </w:rPr>
            </w:pPr>
            <w:r w:rsidRPr="006615CA">
              <w:rPr>
                <w:lang w:val="es-MX" w:eastAsia="ar-SA"/>
              </w:rPr>
              <w:t>Cargo</w:t>
            </w:r>
          </w:p>
        </w:tc>
        <w:tc>
          <w:tcPr>
            <w:tcW w:w="3874" w:type="pct"/>
            <w:vAlign w:val="center"/>
          </w:tcPr>
          <w:p w14:paraId="2CAD58C7" w14:textId="77777777" w:rsidR="00287EAA" w:rsidRPr="00B771A6" w:rsidRDefault="00287EAA" w:rsidP="00381E02">
            <w:pPr>
              <w:spacing w:after="0"/>
              <w:rPr>
                <w:lang w:eastAsia="ar-SA"/>
              </w:rPr>
            </w:pPr>
          </w:p>
        </w:tc>
      </w:tr>
      <w:tr w:rsidR="00287EAA" w:rsidRPr="00A15977" w14:paraId="42D4C92E" w14:textId="77777777" w:rsidTr="009C14A4">
        <w:trPr>
          <w:trHeight w:val="20"/>
          <w:jc w:val="center"/>
        </w:trPr>
        <w:tc>
          <w:tcPr>
            <w:tcW w:w="256" w:type="pct"/>
            <w:vMerge/>
          </w:tcPr>
          <w:p w14:paraId="01F0A346" w14:textId="77777777" w:rsidR="00287EAA" w:rsidRPr="00A416C3" w:rsidRDefault="00287EAA" w:rsidP="00381E02">
            <w:pPr>
              <w:spacing w:after="0"/>
              <w:rPr>
                <w:lang w:val="es-MX" w:eastAsia="ar-SA"/>
              </w:rPr>
            </w:pPr>
          </w:p>
        </w:tc>
        <w:tc>
          <w:tcPr>
            <w:tcW w:w="870" w:type="pct"/>
            <w:vAlign w:val="center"/>
          </w:tcPr>
          <w:p w14:paraId="07B46510" w14:textId="77777777" w:rsidR="00287EAA" w:rsidRPr="006615CA" w:rsidRDefault="00287EAA" w:rsidP="00381E02">
            <w:pPr>
              <w:spacing w:after="0"/>
              <w:jc w:val="left"/>
              <w:rPr>
                <w:lang w:eastAsia="ar-SA"/>
              </w:rPr>
            </w:pPr>
            <w:r w:rsidRPr="006615CA">
              <w:rPr>
                <w:lang w:eastAsia="ar-SA"/>
              </w:rPr>
              <w:t>Correo electrónico</w:t>
            </w:r>
          </w:p>
        </w:tc>
        <w:tc>
          <w:tcPr>
            <w:tcW w:w="3874" w:type="pct"/>
            <w:vAlign w:val="center"/>
          </w:tcPr>
          <w:p w14:paraId="2E95C5DF" w14:textId="77777777" w:rsidR="00287EAA" w:rsidRPr="00B771A6" w:rsidRDefault="00287EAA" w:rsidP="00381E02">
            <w:pPr>
              <w:spacing w:after="0"/>
              <w:rPr>
                <w:sz w:val="20"/>
                <w:lang w:eastAsia="ar-SA"/>
              </w:rPr>
            </w:pPr>
          </w:p>
        </w:tc>
      </w:tr>
      <w:tr w:rsidR="00287EAA" w:rsidRPr="00A15977" w14:paraId="42AB6837" w14:textId="77777777" w:rsidTr="009C14A4">
        <w:trPr>
          <w:trHeight w:val="20"/>
          <w:jc w:val="center"/>
        </w:trPr>
        <w:tc>
          <w:tcPr>
            <w:tcW w:w="256" w:type="pct"/>
            <w:vMerge/>
          </w:tcPr>
          <w:p w14:paraId="7836B7BF" w14:textId="77777777" w:rsidR="00287EAA" w:rsidRPr="00A416C3" w:rsidRDefault="00287EAA" w:rsidP="00381E02">
            <w:pPr>
              <w:spacing w:after="0"/>
              <w:rPr>
                <w:lang w:val="es-MX" w:eastAsia="ar-SA"/>
              </w:rPr>
            </w:pPr>
          </w:p>
        </w:tc>
        <w:tc>
          <w:tcPr>
            <w:tcW w:w="870" w:type="pct"/>
            <w:vAlign w:val="center"/>
          </w:tcPr>
          <w:p w14:paraId="66340E39" w14:textId="77777777" w:rsidR="00287EAA" w:rsidRPr="006615CA" w:rsidRDefault="00287EAA" w:rsidP="00381E02">
            <w:pPr>
              <w:spacing w:after="0"/>
              <w:jc w:val="left"/>
              <w:rPr>
                <w:lang w:val="es-MX" w:eastAsia="ar-SA"/>
              </w:rPr>
            </w:pPr>
            <w:r w:rsidRPr="006615CA">
              <w:rPr>
                <w:lang w:val="es-MX" w:eastAsia="ar-SA"/>
              </w:rPr>
              <w:t>Teléfono</w:t>
            </w:r>
          </w:p>
        </w:tc>
        <w:tc>
          <w:tcPr>
            <w:tcW w:w="3874" w:type="pct"/>
            <w:vAlign w:val="center"/>
          </w:tcPr>
          <w:p w14:paraId="76129A03" w14:textId="77777777" w:rsidR="00287EAA" w:rsidRPr="00B771A6" w:rsidRDefault="00287EAA" w:rsidP="00381E02">
            <w:pPr>
              <w:spacing w:after="0"/>
              <w:rPr>
                <w:lang w:eastAsia="ar-SA"/>
              </w:rPr>
            </w:pPr>
          </w:p>
        </w:tc>
      </w:tr>
      <w:tr w:rsidR="00287EAA" w:rsidRPr="007E60E5" w14:paraId="63FC9DB9" w14:textId="77777777" w:rsidTr="009C14A4">
        <w:trPr>
          <w:trHeight w:val="20"/>
          <w:jc w:val="center"/>
        </w:trPr>
        <w:tc>
          <w:tcPr>
            <w:tcW w:w="256" w:type="pct"/>
            <w:vMerge/>
          </w:tcPr>
          <w:p w14:paraId="44C9DB06" w14:textId="77777777" w:rsidR="00287EAA" w:rsidRPr="00A416C3" w:rsidRDefault="00287EAA" w:rsidP="00381E02">
            <w:pPr>
              <w:spacing w:after="0"/>
              <w:rPr>
                <w:lang w:val="es-MX" w:eastAsia="ar-SA"/>
              </w:rPr>
            </w:pPr>
          </w:p>
        </w:tc>
        <w:tc>
          <w:tcPr>
            <w:tcW w:w="870" w:type="pct"/>
            <w:vAlign w:val="center"/>
          </w:tcPr>
          <w:p w14:paraId="0EE4553E" w14:textId="77777777" w:rsidR="00287EAA" w:rsidRPr="006615CA" w:rsidRDefault="00287EAA" w:rsidP="00381E02">
            <w:pPr>
              <w:spacing w:after="0"/>
              <w:rPr>
                <w:lang w:val="es-MX" w:eastAsia="ar-SA"/>
              </w:rPr>
            </w:pPr>
            <w:r w:rsidRPr="006615CA">
              <w:rPr>
                <w:lang w:val="es-MX" w:eastAsia="ar-SA"/>
              </w:rPr>
              <w:t>Dirección</w:t>
            </w:r>
          </w:p>
        </w:tc>
        <w:tc>
          <w:tcPr>
            <w:tcW w:w="3874" w:type="pct"/>
            <w:vAlign w:val="center"/>
          </w:tcPr>
          <w:p w14:paraId="68A6D9C1" w14:textId="77777777" w:rsidR="00287EAA" w:rsidRPr="00B771A6" w:rsidRDefault="00287EAA" w:rsidP="00381E02">
            <w:pPr>
              <w:spacing w:after="0"/>
              <w:rPr>
                <w:lang w:eastAsia="ar-SA"/>
              </w:rPr>
            </w:pPr>
          </w:p>
        </w:tc>
      </w:tr>
    </w:tbl>
    <w:p w14:paraId="6D3BAF86" w14:textId="77777777" w:rsidR="005F185A" w:rsidRDefault="005F185A" w:rsidP="00001BD6">
      <w:pPr>
        <w:pStyle w:val="Sinespaciado1"/>
        <w:rPr>
          <w:lang w:val="es-MX"/>
        </w:rPr>
      </w:pPr>
    </w:p>
    <w:p w14:paraId="110ED0A1" w14:textId="77777777" w:rsidR="00104159" w:rsidRDefault="00104159"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14:paraId="444E7A05" w14:textId="77777777" w:rsidTr="00296CD6">
        <w:trPr>
          <w:trHeight w:val="20"/>
          <w:jc w:val="center"/>
        </w:trPr>
        <w:tc>
          <w:tcPr>
            <w:tcW w:w="5000" w:type="pct"/>
            <w:gridSpan w:val="3"/>
            <w:vAlign w:val="center"/>
          </w:tcPr>
          <w:p w14:paraId="25C9A869"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75FFDC50" w14:textId="77777777" w:rsidTr="00296CD6">
        <w:trPr>
          <w:trHeight w:val="20"/>
          <w:jc w:val="center"/>
        </w:trPr>
        <w:tc>
          <w:tcPr>
            <w:tcW w:w="256" w:type="pct"/>
            <w:vMerge w:val="restart"/>
            <w:vAlign w:val="center"/>
          </w:tcPr>
          <w:p w14:paraId="11ABDC4C" w14:textId="77777777" w:rsidR="009214B8" w:rsidRPr="00A416C3" w:rsidRDefault="009214B8" w:rsidP="00296CD6">
            <w:pPr>
              <w:rPr>
                <w:lang w:val="es-MX" w:eastAsia="ar-SA"/>
              </w:rPr>
            </w:pPr>
            <w:r>
              <w:rPr>
                <w:lang w:val="es-MX" w:eastAsia="ar-SA"/>
              </w:rPr>
              <w:t>1</w:t>
            </w:r>
          </w:p>
        </w:tc>
        <w:tc>
          <w:tcPr>
            <w:tcW w:w="870" w:type="pct"/>
            <w:vAlign w:val="center"/>
          </w:tcPr>
          <w:p w14:paraId="092F1838" w14:textId="77777777" w:rsidR="009214B8" w:rsidRPr="00746D28" w:rsidRDefault="009214B8" w:rsidP="00296CD6">
            <w:pPr>
              <w:pStyle w:val="Ttulo4"/>
              <w:jc w:val="left"/>
            </w:pPr>
            <w:r w:rsidRPr="00746D28">
              <w:t>Entidad</w:t>
            </w:r>
          </w:p>
        </w:tc>
        <w:tc>
          <w:tcPr>
            <w:tcW w:w="3874" w:type="pct"/>
            <w:vAlign w:val="center"/>
          </w:tcPr>
          <w:p w14:paraId="6EC0D031" w14:textId="7AE15C21" w:rsidR="009214B8" w:rsidRDefault="009214B8" w:rsidP="009214B8">
            <w:r>
              <w:rPr>
                <w:lang w:eastAsia="ar-SA"/>
              </w:rPr>
              <w:t xml:space="preserve">Ministerio de Ambiente y Desarrollo Sostenible </w:t>
            </w:r>
            <w:r w:rsidR="00B64B73">
              <w:rPr>
                <w:lang w:eastAsia="ar-SA"/>
              </w:rPr>
              <w:t xml:space="preserve">- </w:t>
            </w:r>
            <w:r>
              <w:rPr>
                <w:lang w:eastAsia="ar-SA"/>
              </w:rPr>
              <w:t>MADS</w:t>
            </w:r>
          </w:p>
        </w:tc>
      </w:tr>
      <w:tr w:rsidR="009214B8" w:rsidRPr="00A15977" w14:paraId="6CCB7AEA" w14:textId="77777777" w:rsidTr="00296CD6">
        <w:trPr>
          <w:trHeight w:val="20"/>
          <w:jc w:val="center"/>
        </w:trPr>
        <w:tc>
          <w:tcPr>
            <w:tcW w:w="256" w:type="pct"/>
            <w:vMerge/>
          </w:tcPr>
          <w:p w14:paraId="73B3D448" w14:textId="77777777" w:rsidR="009214B8" w:rsidRPr="00A416C3" w:rsidRDefault="009214B8" w:rsidP="00296CD6">
            <w:pPr>
              <w:rPr>
                <w:lang w:val="es-MX" w:eastAsia="ar-SA"/>
              </w:rPr>
            </w:pPr>
          </w:p>
        </w:tc>
        <w:tc>
          <w:tcPr>
            <w:tcW w:w="870" w:type="pct"/>
            <w:vAlign w:val="center"/>
          </w:tcPr>
          <w:p w14:paraId="54E3CBA9" w14:textId="77777777" w:rsidR="009214B8" w:rsidRPr="006615CA" w:rsidRDefault="009214B8" w:rsidP="00296CD6">
            <w:pPr>
              <w:jc w:val="left"/>
              <w:rPr>
                <w:lang w:val="es-MX" w:eastAsia="ar-SA"/>
              </w:rPr>
            </w:pPr>
            <w:r w:rsidRPr="006615CA">
              <w:rPr>
                <w:lang w:val="es-MX" w:eastAsia="ar-SA"/>
              </w:rPr>
              <w:t>Dependencia</w:t>
            </w:r>
          </w:p>
        </w:tc>
        <w:tc>
          <w:tcPr>
            <w:tcW w:w="3874" w:type="pct"/>
            <w:vAlign w:val="center"/>
          </w:tcPr>
          <w:p w14:paraId="4208F5D3" w14:textId="77777777" w:rsidR="009214B8" w:rsidRDefault="00490676" w:rsidP="00490676">
            <w:r>
              <w:rPr>
                <w:lang w:eastAsia="ar-SA"/>
              </w:rPr>
              <w:t xml:space="preserve">Dirección </w:t>
            </w:r>
            <w:r w:rsidRPr="00490676">
              <w:rPr>
                <w:lang w:eastAsia="ar-SA"/>
              </w:rPr>
              <w:t xml:space="preserve">de Ordenamiento Territorial y Coordinación del Sistema Ambiental </w:t>
            </w:r>
            <w:r w:rsidR="00A65BFB">
              <w:rPr>
                <w:lang w:eastAsia="ar-SA"/>
              </w:rPr>
              <w:t>–</w:t>
            </w:r>
            <w:r w:rsidRPr="00490676">
              <w:rPr>
                <w:lang w:eastAsia="ar-SA"/>
              </w:rPr>
              <w:t xml:space="preserve"> SINA</w:t>
            </w:r>
          </w:p>
        </w:tc>
      </w:tr>
      <w:tr w:rsidR="009214B8" w:rsidRPr="00A15977" w14:paraId="7B4A9677" w14:textId="77777777" w:rsidTr="00296CD6">
        <w:trPr>
          <w:trHeight w:val="20"/>
          <w:jc w:val="center"/>
        </w:trPr>
        <w:tc>
          <w:tcPr>
            <w:tcW w:w="256" w:type="pct"/>
            <w:vMerge/>
          </w:tcPr>
          <w:p w14:paraId="553745FD" w14:textId="77777777" w:rsidR="009214B8" w:rsidRPr="00A416C3" w:rsidRDefault="009214B8" w:rsidP="00381E02">
            <w:pPr>
              <w:spacing w:after="0"/>
              <w:rPr>
                <w:lang w:val="es-MX" w:eastAsia="ar-SA"/>
              </w:rPr>
            </w:pPr>
          </w:p>
        </w:tc>
        <w:tc>
          <w:tcPr>
            <w:tcW w:w="870" w:type="pct"/>
            <w:vAlign w:val="center"/>
          </w:tcPr>
          <w:p w14:paraId="4484D2CD" w14:textId="77777777" w:rsidR="009214B8" w:rsidRPr="006615CA" w:rsidRDefault="009214B8" w:rsidP="00381E02">
            <w:pPr>
              <w:spacing w:after="0"/>
              <w:jc w:val="left"/>
              <w:rPr>
                <w:lang w:val="es-MX" w:eastAsia="ar-SA"/>
              </w:rPr>
            </w:pPr>
            <w:r w:rsidRPr="006615CA">
              <w:rPr>
                <w:lang w:val="es-MX" w:eastAsia="ar-SA"/>
              </w:rPr>
              <w:t>Nombre del funcionario</w:t>
            </w:r>
          </w:p>
        </w:tc>
        <w:tc>
          <w:tcPr>
            <w:tcW w:w="3874" w:type="pct"/>
            <w:vAlign w:val="center"/>
          </w:tcPr>
          <w:p w14:paraId="3697DEC9" w14:textId="77777777" w:rsidR="009214B8" w:rsidRPr="00B771A6" w:rsidRDefault="009214B8" w:rsidP="00381E02">
            <w:pPr>
              <w:spacing w:after="0"/>
              <w:rPr>
                <w:lang w:eastAsia="ar-SA"/>
              </w:rPr>
            </w:pPr>
          </w:p>
        </w:tc>
      </w:tr>
      <w:tr w:rsidR="009214B8" w:rsidRPr="00A15977" w14:paraId="2DDBFEA2" w14:textId="77777777" w:rsidTr="00296CD6">
        <w:trPr>
          <w:trHeight w:val="20"/>
          <w:jc w:val="center"/>
        </w:trPr>
        <w:tc>
          <w:tcPr>
            <w:tcW w:w="256" w:type="pct"/>
            <w:vMerge/>
          </w:tcPr>
          <w:p w14:paraId="777B3E13" w14:textId="77777777" w:rsidR="009214B8" w:rsidRPr="00A416C3" w:rsidRDefault="009214B8" w:rsidP="00381E02">
            <w:pPr>
              <w:spacing w:after="0"/>
              <w:rPr>
                <w:lang w:val="es-MX" w:eastAsia="ar-SA"/>
              </w:rPr>
            </w:pPr>
          </w:p>
        </w:tc>
        <w:tc>
          <w:tcPr>
            <w:tcW w:w="870" w:type="pct"/>
            <w:vAlign w:val="center"/>
          </w:tcPr>
          <w:p w14:paraId="4E096001" w14:textId="77777777" w:rsidR="009214B8" w:rsidRPr="006615CA" w:rsidRDefault="009214B8" w:rsidP="00381E02">
            <w:pPr>
              <w:spacing w:after="0"/>
              <w:jc w:val="left"/>
              <w:rPr>
                <w:lang w:val="es-MX" w:eastAsia="ar-SA"/>
              </w:rPr>
            </w:pPr>
            <w:r w:rsidRPr="006615CA">
              <w:rPr>
                <w:lang w:val="es-MX" w:eastAsia="ar-SA"/>
              </w:rPr>
              <w:t>Cargo</w:t>
            </w:r>
          </w:p>
        </w:tc>
        <w:tc>
          <w:tcPr>
            <w:tcW w:w="3874" w:type="pct"/>
            <w:vAlign w:val="center"/>
          </w:tcPr>
          <w:p w14:paraId="58B4DF01" w14:textId="77777777" w:rsidR="009214B8" w:rsidRPr="00B771A6" w:rsidRDefault="009214B8" w:rsidP="00381E02">
            <w:pPr>
              <w:spacing w:after="0"/>
              <w:rPr>
                <w:lang w:eastAsia="ar-SA"/>
              </w:rPr>
            </w:pPr>
          </w:p>
        </w:tc>
      </w:tr>
      <w:tr w:rsidR="009214B8" w:rsidRPr="00A15977" w14:paraId="626986A4" w14:textId="77777777" w:rsidTr="00296CD6">
        <w:trPr>
          <w:trHeight w:val="20"/>
          <w:jc w:val="center"/>
        </w:trPr>
        <w:tc>
          <w:tcPr>
            <w:tcW w:w="256" w:type="pct"/>
            <w:vMerge/>
          </w:tcPr>
          <w:p w14:paraId="6BC45B73" w14:textId="77777777" w:rsidR="009214B8" w:rsidRPr="00A416C3" w:rsidRDefault="009214B8" w:rsidP="00381E02">
            <w:pPr>
              <w:spacing w:after="0"/>
              <w:rPr>
                <w:lang w:val="es-MX" w:eastAsia="ar-SA"/>
              </w:rPr>
            </w:pPr>
          </w:p>
        </w:tc>
        <w:tc>
          <w:tcPr>
            <w:tcW w:w="870" w:type="pct"/>
            <w:vAlign w:val="center"/>
          </w:tcPr>
          <w:p w14:paraId="66F5395F" w14:textId="77777777" w:rsidR="009214B8" w:rsidRPr="006615CA" w:rsidRDefault="009214B8" w:rsidP="00381E02">
            <w:pPr>
              <w:spacing w:after="0"/>
              <w:jc w:val="left"/>
              <w:rPr>
                <w:lang w:eastAsia="ar-SA"/>
              </w:rPr>
            </w:pPr>
            <w:r w:rsidRPr="006615CA">
              <w:rPr>
                <w:lang w:eastAsia="ar-SA"/>
              </w:rPr>
              <w:t>Correo electrónico</w:t>
            </w:r>
          </w:p>
        </w:tc>
        <w:tc>
          <w:tcPr>
            <w:tcW w:w="3874" w:type="pct"/>
            <w:vAlign w:val="center"/>
          </w:tcPr>
          <w:p w14:paraId="68A6CF3F" w14:textId="77777777" w:rsidR="009214B8" w:rsidRPr="00B771A6" w:rsidRDefault="009214B8" w:rsidP="00381E02">
            <w:pPr>
              <w:spacing w:after="0"/>
              <w:rPr>
                <w:sz w:val="20"/>
                <w:lang w:eastAsia="ar-SA"/>
              </w:rPr>
            </w:pPr>
          </w:p>
        </w:tc>
      </w:tr>
      <w:tr w:rsidR="009214B8" w:rsidRPr="00A15977" w14:paraId="030DE677" w14:textId="77777777" w:rsidTr="00296CD6">
        <w:trPr>
          <w:trHeight w:val="20"/>
          <w:jc w:val="center"/>
        </w:trPr>
        <w:tc>
          <w:tcPr>
            <w:tcW w:w="256" w:type="pct"/>
            <w:vMerge/>
          </w:tcPr>
          <w:p w14:paraId="055F2ADB" w14:textId="77777777" w:rsidR="009214B8" w:rsidRPr="00A416C3" w:rsidRDefault="009214B8" w:rsidP="00381E02">
            <w:pPr>
              <w:spacing w:after="0"/>
              <w:rPr>
                <w:lang w:val="es-MX" w:eastAsia="ar-SA"/>
              </w:rPr>
            </w:pPr>
          </w:p>
        </w:tc>
        <w:tc>
          <w:tcPr>
            <w:tcW w:w="870" w:type="pct"/>
            <w:vAlign w:val="center"/>
          </w:tcPr>
          <w:p w14:paraId="2EFBCEE7" w14:textId="77777777" w:rsidR="009214B8" w:rsidRPr="006615CA" w:rsidRDefault="009214B8" w:rsidP="00381E02">
            <w:pPr>
              <w:spacing w:after="0"/>
              <w:jc w:val="left"/>
              <w:rPr>
                <w:lang w:val="es-MX" w:eastAsia="ar-SA"/>
              </w:rPr>
            </w:pPr>
            <w:r w:rsidRPr="006615CA">
              <w:rPr>
                <w:lang w:val="es-MX" w:eastAsia="ar-SA"/>
              </w:rPr>
              <w:t>Teléfono</w:t>
            </w:r>
          </w:p>
        </w:tc>
        <w:tc>
          <w:tcPr>
            <w:tcW w:w="3874" w:type="pct"/>
            <w:vAlign w:val="center"/>
          </w:tcPr>
          <w:p w14:paraId="0D3D485E" w14:textId="77777777" w:rsidR="009214B8" w:rsidRPr="00B771A6" w:rsidRDefault="009214B8" w:rsidP="00381E02">
            <w:pPr>
              <w:spacing w:after="0"/>
              <w:rPr>
                <w:lang w:eastAsia="ar-SA"/>
              </w:rPr>
            </w:pPr>
          </w:p>
        </w:tc>
      </w:tr>
      <w:tr w:rsidR="009214B8" w:rsidRPr="007E60E5" w14:paraId="66C310A3" w14:textId="77777777" w:rsidTr="00296CD6">
        <w:trPr>
          <w:trHeight w:val="20"/>
          <w:jc w:val="center"/>
        </w:trPr>
        <w:tc>
          <w:tcPr>
            <w:tcW w:w="256" w:type="pct"/>
            <w:vMerge/>
          </w:tcPr>
          <w:p w14:paraId="474F0C11" w14:textId="77777777" w:rsidR="009214B8" w:rsidRPr="00A416C3" w:rsidRDefault="009214B8" w:rsidP="00381E02">
            <w:pPr>
              <w:spacing w:after="0"/>
              <w:rPr>
                <w:lang w:val="es-MX" w:eastAsia="ar-SA"/>
              </w:rPr>
            </w:pPr>
          </w:p>
        </w:tc>
        <w:tc>
          <w:tcPr>
            <w:tcW w:w="870" w:type="pct"/>
            <w:vAlign w:val="center"/>
          </w:tcPr>
          <w:p w14:paraId="3E8EC1CB" w14:textId="77777777" w:rsidR="009214B8" w:rsidRPr="006615CA" w:rsidRDefault="009214B8" w:rsidP="00381E02">
            <w:pPr>
              <w:spacing w:after="0"/>
              <w:rPr>
                <w:lang w:val="es-MX" w:eastAsia="ar-SA"/>
              </w:rPr>
            </w:pPr>
            <w:r w:rsidRPr="006615CA">
              <w:rPr>
                <w:lang w:val="es-MX" w:eastAsia="ar-SA"/>
              </w:rPr>
              <w:t>Dirección</w:t>
            </w:r>
          </w:p>
        </w:tc>
        <w:tc>
          <w:tcPr>
            <w:tcW w:w="3874" w:type="pct"/>
            <w:vAlign w:val="center"/>
          </w:tcPr>
          <w:p w14:paraId="05AD5C85" w14:textId="77777777" w:rsidR="009214B8" w:rsidRPr="00B771A6" w:rsidRDefault="009214B8" w:rsidP="00381E02">
            <w:pPr>
              <w:spacing w:after="0"/>
              <w:rPr>
                <w:lang w:eastAsia="ar-SA"/>
              </w:rPr>
            </w:pPr>
          </w:p>
        </w:tc>
      </w:tr>
    </w:tbl>
    <w:p w14:paraId="64623180" w14:textId="77777777" w:rsidR="009214B8" w:rsidRDefault="009214B8" w:rsidP="00001BD6">
      <w:pPr>
        <w:pStyle w:val="Sinespaciado1"/>
        <w:rPr>
          <w:lang w:val="es-MX"/>
        </w:rPr>
      </w:pPr>
    </w:p>
    <w:p w14:paraId="00666039" w14:textId="77777777" w:rsidR="00104159" w:rsidRDefault="00104159"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14:paraId="1A680046" w14:textId="77777777" w:rsidTr="00096B75">
        <w:trPr>
          <w:trHeight w:val="20"/>
          <w:jc w:val="center"/>
        </w:trPr>
        <w:tc>
          <w:tcPr>
            <w:tcW w:w="5000" w:type="pct"/>
            <w:gridSpan w:val="4"/>
            <w:vAlign w:val="center"/>
          </w:tcPr>
          <w:p w14:paraId="2611F81C"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20B6D569" w14:textId="77777777" w:rsidTr="00490676">
        <w:trPr>
          <w:trHeight w:val="20"/>
          <w:jc w:val="center"/>
        </w:trPr>
        <w:tc>
          <w:tcPr>
            <w:tcW w:w="368" w:type="pct"/>
            <w:vAlign w:val="center"/>
          </w:tcPr>
          <w:p w14:paraId="22DF3674" w14:textId="77777777" w:rsidR="00FD029B" w:rsidRPr="005317D5" w:rsidRDefault="00FD029B" w:rsidP="00BE18F3">
            <w:pPr>
              <w:rPr>
                <w:bCs/>
              </w:rPr>
            </w:pPr>
            <w:r w:rsidRPr="005317D5">
              <w:rPr>
                <w:lang w:val="es-ES"/>
              </w:rPr>
              <w:t>Fecha</w:t>
            </w:r>
          </w:p>
        </w:tc>
        <w:tc>
          <w:tcPr>
            <w:tcW w:w="387" w:type="pct"/>
            <w:vAlign w:val="center"/>
          </w:tcPr>
          <w:p w14:paraId="6838BC61" w14:textId="77777777" w:rsidR="00FD029B" w:rsidRPr="005317D5" w:rsidRDefault="00FD029B" w:rsidP="00BE18F3">
            <w:pPr>
              <w:rPr>
                <w:lang w:val="es-ES"/>
              </w:rPr>
            </w:pPr>
            <w:r w:rsidRPr="005317D5">
              <w:rPr>
                <w:lang w:val="es-ES"/>
              </w:rPr>
              <w:t>Versión</w:t>
            </w:r>
          </w:p>
        </w:tc>
        <w:tc>
          <w:tcPr>
            <w:tcW w:w="2817" w:type="pct"/>
            <w:vAlign w:val="center"/>
          </w:tcPr>
          <w:p w14:paraId="639FD6F0"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06059F24" w14:textId="77777777" w:rsidR="00FD029B" w:rsidRPr="005317D5" w:rsidRDefault="00FD029B" w:rsidP="00BE18F3">
            <w:pPr>
              <w:rPr>
                <w:lang w:val="es-ES"/>
              </w:rPr>
            </w:pPr>
            <w:r>
              <w:rPr>
                <w:lang w:val="es-ES"/>
              </w:rPr>
              <w:t>Descripción de los ajustes</w:t>
            </w:r>
          </w:p>
        </w:tc>
      </w:tr>
      <w:tr w:rsidR="007223F6" w:rsidRPr="0093050D" w14:paraId="723BE9B1" w14:textId="77777777" w:rsidTr="00490676">
        <w:trPr>
          <w:trHeight w:val="20"/>
          <w:jc w:val="center"/>
        </w:trPr>
        <w:tc>
          <w:tcPr>
            <w:tcW w:w="368" w:type="pct"/>
            <w:vAlign w:val="center"/>
          </w:tcPr>
          <w:p w14:paraId="2125F2DD"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47E2DA55"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64DEC4BF"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512EB35E"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07A41124"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3C324C73" w14:textId="77777777" w:rsidR="00490676" w:rsidRDefault="00FD029B" w:rsidP="00096B75">
            <w:pPr>
              <w:spacing w:after="0"/>
              <w:rPr>
                <w:lang w:eastAsia="ar-SA"/>
              </w:rPr>
            </w:pPr>
            <w:r w:rsidRPr="0093050D">
              <w:rPr>
                <w:lang w:val="es-ES"/>
              </w:rPr>
              <w:t>Entidad:</w:t>
            </w:r>
            <w:r w:rsidRPr="0093050D">
              <w:rPr>
                <w:i/>
                <w:lang w:val="es-ES"/>
              </w:rPr>
              <w:t xml:space="preserve"> </w:t>
            </w:r>
          </w:p>
          <w:p w14:paraId="70AB9E5B"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02E70D50" w14:textId="77777777" w:rsidR="00FD029B" w:rsidRPr="0093050D" w:rsidRDefault="00FD029B" w:rsidP="00096B75">
            <w:pPr>
              <w:spacing w:after="0"/>
              <w:rPr>
                <w:lang w:val="es-MX" w:eastAsia="ar-SA"/>
              </w:rPr>
            </w:pPr>
            <w:r w:rsidRPr="0093050D">
              <w:rPr>
                <w:lang w:val="es-ES"/>
              </w:rPr>
              <w:t>Teléfono:</w:t>
            </w:r>
            <w:r w:rsidRPr="0093050D">
              <w:t xml:space="preserve"> </w:t>
            </w:r>
          </w:p>
          <w:p w14:paraId="74F65A1A"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9EB7F73" w14:textId="216670A3" w:rsidR="00FD029B" w:rsidRPr="0093050D" w:rsidRDefault="00FD029B" w:rsidP="00364BF4">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364BF4" w:rsidRPr="00364BF4">
              <w:rPr>
                <w:i/>
                <w:lang w:eastAsia="ar-SA"/>
              </w:rPr>
              <w:t xml:space="preserve">Porcentaje de especies amenazadas con </w:t>
            </w:r>
            <w:r w:rsidR="00E763B2">
              <w:rPr>
                <w:i/>
                <w:lang w:eastAsia="ar-SA"/>
              </w:rPr>
              <w:t>medidas de manejo</w:t>
            </w:r>
            <w:r w:rsidR="00364BF4" w:rsidRPr="00364BF4">
              <w:rPr>
                <w:i/>
                <w:lang w:eastAsia="ar-SA"/>
              </w:rPr>
              <w:t xml:space="preserve"> en ejecución </w:t>
            </w:r>
            <w:r w:rsidRPr="0093050D">
              <w:rPr>
                <w:i/>
                <w:lang w:eastAsia="ar-SA"/>
              </w:rPr>
              <w:t>(Versión 1.0).</w:t>
            </w:r>
            <w:r w:rsidRPr="0093050D">
              <w:rPr>
                <w:lang w:eastAsia="ar-SA"/>
              </w:rPr>
              <w:t xml:space="preserve"> </w:t>
            </w:r>
            <w:r w:rsidR="00490676">
              <w:rPr>
                <w:lang w:eastAsia="ar-SA"/>
              </w:rPr>
              <w:t>Ministerio de Ambiente y Desarrollo Sostenible MADS</w:t>
            </w:r>
            <w:r w:rsidR="006C1A5F" w:rsidRPr="006C1A5F">
              <w:rPr>
                <w:lang w:eastAsia="ar-SA"/>
              </w:rPr>
              <w:t>, DGOAT-SINA, DBBSE y DAMCRA</w:t>
            </w:r>
            <w:r w:rsidR="00490676">
              <w:rPr>
                <w:lang w:eastAsia="ar-SA"/>
              </w:rPr>
              <w:t>.</w:t>
            </w:r>
          </w:p>
        </w:tc>
        <w:tc>
          <w:tcPr>
            <w:tcW w:w="1428" w:type="pct"/>
            <w:vAlign w:val="center"/>
          </w:tcPr>
          <w:p w14:paraId="4A852DD4" w14:textId="77777777" w:rsidR="00FD029B" w:rsidRPr="0093050D" w:rsidRDefault="00FD029B" w:rsidP="00BE18F3">
            <w:pPr>
              <w:rPr>
                <w:lang w:val="es-ES"/>
              </w:rPr>
            </w:pPr>
          </w:p>
        </w:tc>
      </w:tr>
    </w:tbl>
    <w:p w14:paraId="7F8116AB" w14:textId="77777777" w:rsidR="003124F0" w:rsidRDefault="003124F0" w:rsidP="00765D15">
      <w:pPr>
        <w:pStyle w:val="Sinespaciado1"/>
      </w:pPr>
    </w:p>
    <w:p w14:paraId="728612DE" w14:textId="77777777" w:rsidR="00104159" w:rsidRDefault="00104159" w:rsidP="00765D15">
      <w:pPr>
        <w:pStyle w:val="Sinespaciado1"/>
      </w:pPr>
    </w:p>
    <w:p w14:paraId="1C8EB647" w14:textId="77777777" w:rsidR="00104159" w:rsidRDefault="00104159" w:rsidP="00765D15">
      <w:pPr>
        <w:pStyle w:val="Sinespaciado1"/>
      </w:pPr>
    </w:p>
    <w:p w14:paraId="7F4502F0" w14:textId="77777777" w:rsidR="00104159" w:rsidRDefault="00104159" w:rsidP="00104159">
      <w:pPr>
        <w:pStyle w:val="Sinespaciado1"/>
      </w:pPr>
      <w:r>
        <w:t>-----------------------------------------------------------</w:t>
      </w:r>
      <w:r>
        <w:tab/>
        <w:t xml:space="preserve">     -------------------------------------------------------------------------------</w:t>
      </w:r>
    </w:p>
    <w:p w14:paraId="158EA840" w14:textId="77777777" w:rsidR="00104159" w:rsidRPr="005106CA" w:rsidRDefault="00104159" w:rsidP="00104159">
      <w:pPr>
        <w:pStyle w:val="Sinespaciado1"/>
        <w:rPr>
          <w:sz w:val="20"/>
          <w:szCs w:val="20"/>
        </w:rPr>
      </w:pPr>
      <w:proofErr w:type="gramStart"/>
      <w:r w:rsidRPr="005106CA">
        <w:rPr>
          <w:sz w:val="20"/>
          <w:szCs w:val="20"/>
        </w:rPr>
        <w:t xml:space="preserve">VoBo  </w:t>
      </w:r>
      <w:r w:rsidRPr="005106CA">
        <w:rPr>
          <w:b/>
          <w:sz w:val="20"/>
          <w:szCs w:val="20"/>
        </w:rPr>
        <w:t>Director</w:t>
      </w:r>
      <w:proofErr w:type="gramEnd"/>
      <w:r w:rsidRPr="005106CA">
        <w:rPr>
          <w:b/>
          <w:sz w:val="20"/>
          <w:szCs w:val="20"/>
        </w:rPr>
        <w:t xml:space="preserve"> Ordenamiento Territorial  – SINA</w:t>
      </w:r>
      <w:r w:rsidRPr="005106CA">
        <w:rPr>
          <w:sz w:val="20"/>
          <w:szCs w:val="20"/>
        </w:rPr>
        <w:tab/>
      </w:r>
      <w:r>
        <w:rPr>
          <w:sz w:val="20"/>
          <w:szCs w:val="20"/>
        </w:rPr>
        <w:t xml:space="preserve">     </w:t>
      </w:r>
      <w:r w:rsidRPr="005106CA">
        <w:rPr>
          <w:sz w:val="20"/>
          <w:szCs w:val="20"/>
        </w:rPr>
        <w:t xml:space="preserve">VoBo  </w:t>
      </w:r>
      <w:r w:rsidRPr="005106CA">
        <w:rPr>
          <w:b/>
          <w:sz w:val="20"/>
          <w:szCs w:val="20"/>
        </w:rPr>
        <w:t>Directora Bosques Biodiversidad y Servicios Ecosistémicos</w:t>
      </w:r>
    </w:p>
    <w:p w14:paraId="29F38BC0" w14:textId="77777777" w:rsidR="00104159" w:rsidRDefault="00104159" w:rsidP="00765D15">
      <w:pPr>
        <w:pStyle w:val="Sinespaciado1"/>
      </w:pPr>
    </w:p>
    <w:p w14:paraId="6B49750A" w14:textId="77777777" w:rsidR="00104159" w:rsidRDefault="00104159" w:rsidP="00610F07">
      <w:pPr>
        <w:pStyle w:val="Sinespaciado1"/>
        <w:jc w:val="center"/>
        <w:rPr>
          <w:noProof/>
        </w:rPr>
      </w:pPr>
    </w:p>
    <w:p w14:paraId="7ECE710D" w14:textId="77777777" w:rsidR="00610F07" w:rsidRPr="00B6370E" w:rsidRDefault="00610F07" w:rsidP="00610F07">
      <w:pPr>
        <w:pStyle w:val="Sinespaciado1"/>
        <w:jc w:val="center"/>
        <w:rPr>
          <w:noProof/>
        </w:rPr>
      </w:pPr>
    </w:p>
    <w:p w14:paraId="547C3B90" w14:textId="0E064D2F" w:rsidR="00104159" w:rsidRPr="00B6370E" w:rsidRDefault="00104159" w:rsidP="00610F07">
      <w:pPr>
        <w:pStyle w:val="Sinespaciado1"/>
        <w:jc w:val="center"/>
        <w:rPr>
          <w:noProof/>
        </w:rPr>
      </w:pPr>
      <w:r w:rsidRPr="00B6370E">
        <w:rPr>
          <w:noProof/>
        </w:rPr>
        <w:t>--------------------------------------------------------</w:t>
      </w:r>
      <w:r w:rsidR="00B6370E" w:rsidRPr="00B6370E">
        <w:rPr>
          <w:noProof/>
        </w:rPr>
        <w:t>---------------------------</w:t>
      </w:r>
    </w:p>
    <w:p w14:paraId="3D05D80F" w14:textId="22CBC843" w:rsidR="00104159" w:rsidRPr="00B6370E" w:rsidRDefault="00104159" w:rsidP="00610F07">
      <w:pPr>
        <w:pStyle w:val="Sinespaciado1"/>
        <w:jc w:val="center"/>
        <w:rPr>
          <w:noProof/>
          <w:sz w:val="20"/>
          <w:szCs w:val="20"/>
        </w:rPr>
      </w:pPr>
      <w:r w:rsidRPr="00B6370E">
        <w:rPr>
          <w:noProof/>
          <w:sz w:val="20"/>
          <w:szCs w:val="20"/>
        </w:rPr>
        <w:t xml:space="preserve">VoBo  </w:t>
      </w:r>
      <w:r w:rsidRPr="00B6370E">
        <w:rPr>
          <w:b/>
          <w:noProof/>
          <w:sz w:val="20"/>
          <w:szCs w:val="20"/>
        </w:rPr>
        <w:t>Directora de Asuntos Marino</w:t>
      </w:r>
      <w:r w:rsidR="00B6370E" w:rsidRPr="00B6370E">
        <w:rPr>
          <w:b/>
          <w:noProof/>
          <w:sz w:val="20"/>
          <w:szCs w:val="20"/>
        </w:rPr>
        <w:t>s,</w:t>
      </w:r>
      <w:r w:rsidRPr="00B6370E">
        <w:rPr>
          <w:b/>
          <w:noProof/>
          <w:sz w:val="20"/>
          <w:szCs w:val="20"/>
        </w:rPr>
        <w:t xml:space="preserve"> Costeros</w:t>
      </w:r>
      <w:r w:rsidR="00B6370E" w:rsidRPr="00B6370E">
        <w:rPr>
          <w:b/>
          <w:noProof/>
          <w:sz w:val="20"/>
          <w:szCs w:val="20"/>
        </w:rPr>
        <w:t xml:space="preserve"> y Recursos Acuáticos</w:t>
      </w:r>
    </w:p>
    <w:p w14:paraId="7C1BE063" w14:textId="77777777" w:rsidR="00104159" w:rsidRPr="00B6370E" w:rsidRDefault="00104159" w:rsidP="00610F07">
      <w:pPr>
        <w:pStyle w:val="Sinespaciado1"/>
        <w:jc w:val="center"/>
        <w:rPr>
          <w:noProof/>
        </w:rPr>
      </w:pPr>
    </w:p>
    <w:p w14:paraId="63015041" w14:textId="77777777" w:rsidR="00610F07" w:rsidRDefault="00610F07" w:rsidP="00610F07">
      <w:pPr>
        <w:pStyle w:val="Sinespaciado1"/>
        <w:jc w:val="center"/>
        <w:rPr>
          <w:b/>
          <w:sz w:val="20"/>
          <w:szCs w:val="20"/>
        </w:rPr>
      </w:pPr>
    </w:p>
    <w:p w14:paraId="4470C952" w14:textId="77777777" w:rsidR="00610F07" w:rsidRDefault="00610F07" w:rsidP="00610F07">
      <w:pPr>
        <w:pStyle w:val="Sinespaciado1"/>
        <w:jc w:val="center"/>
        <w:rPr>
          <w:b/>
          <w:sz w:val="20"/>
          <w:szCs w:val="20"/>
        </w:rPr>
      </w:pPr>
    </w:p>
    <w:p w14:paraId="50D40133" w14:textId="77777777" w:rsidR="00610F07" w:rsidRDefault="00610F07" w:rsidP="00610F07">
      <w:pPr>
        <w:pStyle w:val="Sinespaciado1"/>
        <w:jc w:val="center"/>
        <w:rPr>
          <w:b/>
          <w:sz w:val="20"/>
          <w:szCs w:val="20"/>
        </w:rPr>
      </w:pPr>
    </w:p>
    <w:p w14:paraId="35E8245C" w14:textId="77777777" w:rsidR="00610F07" w:rsidRPr="00CE321D" w:rsidRDefault="00610F07" w:rsidP="00610F07">
      <w:pPr>
        <w:pStyle w:val="Sinespaciado1"/>
        <w:jc w:val="center"/>
        <w:rPr>
          <w:sz w:val="20"/>
          <w:szCs w:val="20"/>
        </w:rPr>
      </w:pPr>
      <w:r w:rsidRPr="00CE321D">
        <w:rPr>
          <w:sz w:val="20"/>
          <w:szCs w:val="20"/>
        </w:rPr>
        <w:t>-------------------------------------------------------------------------------</w:t>
      </w:r>
      <w:r>
        <w:rPr>
          <w:sz w:val="20"/>
          <w:szCs w:val="20"/>
        </w:rPr>
        <w:t>----</w:t>
      </w:r>
    </w:p>
    <w:p w14:paraId="25C7A189" w14:textId="77777777" w:rsidR="00610F07" w:rsidRDefault="00610F07" w:rsidP="00610F07">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14:paraId="768CBC83" w14:textId="77777777" w:rsidR="00610F07" w:rsidRDefault="00610F07" w:rsidP="00610F07">
      <w:pPr>
        <w:pStyle w:val="Sinespaciado1"/>
        <w:jc w:val="center"/>
        <w:rPr>
          <w:b/>
        </w:rPr>
      </w:pPr>
    </w:p>
    <w:p w14:paraId="1028F331" w14:textId="77777777" w:rsidR="00610F07" w:rsidRDefault="00610F07" w:rsidP="00610F07">
      <w:pPr>
        <w:pStyle w:val="Sinespaciado1"/>
        <w:jc w:val="center"/>
        <w:rPr>
          <w:b/>
          <w:sz w:val="20"/>
          <w:szCs w:val="20"/>
        </w:rPr>
      </w:pPr>
    </w:p>
    <w:p w14:paraId="2EF88444" w14:textId="77777777" w:rsidR="002F6D51" w:rsidRPr="00B6370E" w:rsidRDefault="002F6D51" w:rsidP="002F6D51">
      <w:pPr>
        <w:pStyle w:val="Sinespaciado1"/>
        <w:rPr>
          <w:b/>
          <w:noProof/>
        </w:rPr>
      </w:pPr>
    </w:p>
    <w:p w14:paraId="0EF6FF98" w14:textId="77777777" w:rsidR="002F6D51" w:rsidRPr="00B6370E" w:rsidRDefault="002F6D51" w:rsidP="002F6D51">
      <w:pPr>
        <w:pStyle w:val="Sinespaciado1"/>
        <w:rPr>
          <w:b/>
          <w:noProof/>
          <w:sz w:val="20"/>
          <w:szCs w:val="20"/>
        </w:rPr>
      </w:pPr>
    </w:p>
    <w:tbl>
      <w:tblPr>
        <w:tblStyle w:val="Tablaconcuadrcula"/>
        <w:tblW w:w="0" w:type="auto"/>
        <w:tblLook w:val="04A0" w:firstRow="1" w:lastRow="0" w:firstColumn="1" w:lastColumn="0" w:noHBand="0" w:noVBand="1"/>
      </w:tblPr>
      <w:tblGrid>
        <w:gridCol w:w="10790"/>
      </w:tblGrid>
      <w:tr w:rsidR="002F6D51" w:rsidRPr="00B6370E" w14:paraId="183DD17C" w14:textId="77777777" w:rsidTr="002F6D51">
        <w:tc>
          <w:tcPr>
            <w:tcW w:w="10790" w:type="dxa"/>
            <w:tcBorders>
              <w:top w:val="single" w:sz="4" w:space="0" w:color="auto"/>
              <w:left w:val="single" w:sz="4" w:space="0" w:color="auto"/>
              <w:bottom w:val="single" w:sz="4" w:space="0" w:color="auto"/>
              <w:right w:val="single" w:sz="4" w:space="0" w:color="auto"/>
            </w:tcBorders>
            <w:hideMark/>
          </w:tcPr>
          <w:p w14:paraId="34B82A5C" w14:textId="77777777" w:rsidR="002F6D51" w:rsidRPr="00B6370E" w:rsidRDefault="002F6D51">
            <w:pPr>
              <w:pStyle w:val="Sinespaciado1"/>
              <w:rPr>
                <w:b/>
                <w:noProof/>
                <w:sz w:val="20"/>
                <w:szCs w:val="20"/>
                <w:lang w:val="es-CO"/>
              </w:rPr>
            </w:pPr>
            <w:r w:rsidRPr="00B6370E">
              <w:rPr>
                <w:b/>
                <w:noProof/>
                <w:sz w:val="20"/>
                <w:szCs w:val="20"/>
                <w:lang w:val="es-CO"/>
              </w:rPr>
              <w:t>Observaciones</w:t>
            </w:r>
          </w:p>
        </w:tc>
      </w:tr>
      <w:tr w:rsidR="002F6D51" w:rsidRPr="00B6370E" w14:paraId="65195547" w14:textId="77777777" w:rsidTr="008F6CDF">
        <w:trPr>
          <w:trHeight w:val="2477"/>
        </w:trPr>
        <w:tc>
          <w:tcPr>
            <w:tcW w:w="10790" w:type="dxa"/>
            <w:tcBorders>
              <w:top w:val="single" w:sz="4" w:space="0" w:color="auto"/>
              <w:left w:val="single" w:sz="4" w:space="0" w:color="auto"/>
              <w:bottom w:val="single" w:sz="4" w:space="0" w:color="auto"/>
              <w:right w:val="single" w:sz="4" w:space="0" w:color="auto"/>
            </w:tcBorders>
          </w:tcPr>
          <w:p w14:paraId="169A2F28" w14:textId="108A4E04" w:rsidR="002F6D51" w:rsidRPr="00875EDF" w:rsidRDefault="00B6370E">
            <w:pPr>
              <w:pStyle w:val="Sinespaciado1"/>
              <w:rPr>
                <w:noProof/>
                <w:sz w:val="20"/>
                <w:szCs w:val="20"/>
                <w:lang w:val="es-CO"/>
              </w:rPr>
            </w:pPr>
            <w:r w:rsidRPr="00875EDF">
              <w:rPr>
                <w:noProof/>
                <w:sz w:val="20"/>
                <w:szCs w:val="20"/>
                <w:lang w:val="es-CO"/>
              </w:rPr>
              <w:t>- La formulación de las medidas de conservación y manejo estaran a cargo del MADS y/o de las CARs.</w:t>
            </w:r>
          </w:p>
          <w:p w14:paraId="775C10AB" w14:textId="769E9EE3" w:rsidR="00B6370E" w:rsidRPr="00875EDF" w:rsidRDefault="00B6370E">
            <w:pPr>
              <w:pStyle w:val="Sinespaciado1"/>
              <w:rPr>
                <w:noProof/>
                <w:sz w:val="20"/>
                <w:szCs w:val="20"/>
                <w:lang w:val="es-CO"/>
              </w:rPr>
            </w:pPr>
            <w:r w:rsidRPr="00875EDF">
              <w:rPr>
                <w:noProof/>
                <w:sz w:val="20"/>
                <w:szCs w:val="20"/>
                <w:lang w:val="es-CO"/>
              </w:rPr>
              <w:t>- Como limitación tambien se identifica la información disponoble que sobre estas especies pueda tener cada CAR.</w:t>
            </w:r>
          </w:p>
          <w:p w14:paraId="340FD258" w14:textId="77777777" w:rsidR="002F6D51" w:rsidRPr="00B6370E" w:rsidRDefault="002F6D51">
            <w:pPr>
              <w:pStyle w:val="Sinespaciado1"/>
              <w:rPr>
                <w:b/>
                <w:noProof/>
                <w:sz w:val="20"/>
                <w:szCs w:val="20"/>
                <w:lang w:val="es-CO"/>
              </w:rPr>
            </w:pPr>
          </w:p>
          <w:p w14:paraId="5E055860" w14:textId="77777777" w:rsidR="002F6D51" w:rsidRPr="00B6370E" w:rsidRDefault="002F6D51">
            <w:pPr>
              <w:pStyle w:val="Sinespaciado1"/>
              <w:rPr>
                <w:b/>
                <w:noProof/>
                <w:sz w:val="20"/>
                <w:szCs w:val="20"/>
                <w:lang w:val="es-CO"/>
              </w:rPr>
            </w:pPr>
          </w:p>
          <w:p w14:paraId="0E1C55FC" w14:textId="77777777" w:rsidR="002F6D51" w:rsidRPr="00B6370E" w:rsidRDefault="002F6D51">
            <w:pPr>
              <w:pStyle w:val="Sinespaciado1"/>
              <w:rPr>
                <w:b/>
                <w:noProof/>
                <w:sz w:val="20"/>
                <w:szCs w:val="20"/>
                <w:lang w:val="es-CO"/>
              </w:rPr>
            </w:pPr>
          </w:p>
          <w:p w14:paraId="701B68BB" w14:textId="77777777" w:rsidR="002F6D51" w:rsidRPr="00B6370E" w:rsidRDefault="002F6D51">
            <w:pPr>
              <w:pStyle w:val="Sinespaciado1"/>
              <w:rPr>
                <w:b/>
                <w:noProof/>
                <w:sz w:val="20"/>
                <w:szCs w:val="20"/>
                <w:lang w:val="es-CO"/>
              </w:rPr>
            </w:pPr>
          </w:p>
          <w:p w14:paraId="668DB303" w14:textId="77777777" w:rsidR="002F6D51" w:rsidRPr="00B6370E" w:rsidRDefault="002F6D51">
            <w:pPr>
              <w:pStyle w:val="Sinespaciado1"/>
              <w:rPr>
                <w:b/>
                <w:noProof/>
                <w:sz w:val="20"/>
                <w:szCs w:val="20"/>
                <w:lang w:val="es-CO"/>
              </w:rPr>
            </w:pPr>
          </w:p>
        </w:tc>
      </w:tr>
    </w:tbl>
    <w:p w14:paraId="30600AD1" w14:textId="77777777" w:rsidR="00104159" w:rsidRPr="00B6370E" w:rsidRDefault="00104159" w:rsidP="00765D15">
      <w:pPr>
        <w:pStyle w:val="Sinespaciado1"/>
        <w:rPr>
          <w:noProof/>
        </w:rPr>
      </w:pPr>
    </w:p>
    <w:sectPr w:rsidR="00104159" w:rsidRPr="00B6370E" w:rsidSect="00610F07">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0D36B" w14:textId="77777777" w:rsidR="00C93316" w:rsidRDefault="00C93316" w:rsidP="00BE18F3">
      <w:r>
        <w:separator/>
      </w:r>
    </w:p>
  </w:endnote>
  <w:endnote w:type="continuationSeparator" w:id="0">
    <w:p w14:paraId="48B2C1B8" w14:textId="77777777" w:rsidR="00C93316" w:rsidRDefault="00C93316"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52FC1" w14:textId="07834F2F" w:rsidR="00296CD6" w:rsidRDefault="00296CD6">
    <w:pPr>
      <w:pStyle w:val="Piedepgina"/>
      <w:jc w:val="right"/>
    </w:pPr>
    <w:r>
      <w:fldChar w:fldCharType="begin"/>
    </w:r>
    <w:r>
      <w:instrText>PAGE   \* MERGEFORMAT</w:instrText>
    </w:r>
    <w:r>
      <w:fldChar w:fldCharType="separate"/>
    </w:r>
    <w:r w:rsidR="000D7B20" w:rsidRPr="000D7B20">
      <w:rPr>
        <w:lang w:val="es-ES"/>
      </w:rPr>
      <w:t>4</w:t>
    </w:r>
    <w:r>
      <w:fldChar w:fldCharType="end"/>
    </w:r>
  </w:p>
  <w:p w14:paraId="3A660037" w14:textId="77777777"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B5E09" w14:textId="77777777" w:rsidR="00C93316" w:rsidRDefault="00C93316" w:rsidP="00BE18F3">
      <w:r>
        <w:separator/>
      </w:r>
    </w:p>
  </w:footnote>
  <w:footnote w:type="continuationSeparator" w:id="0">
    <w:p w14:paraId="5E249B1D" w14:textId="77777777" w:rsidR="00C93316" w:rsidRDefault="00C93316"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7FA6"/>
    <w:rsid w:val="000302B4"/>
    <w:rsid w:val="000312A2"/>
    <w:rsid w:val="00032B4D"/>
    <w:rsid w:val="00033772"/>
    <w:rsid w:val="0003572B"/>
    <w:rsid w:val="00036FCA"/>
    <w:rsid w:val="00036FE2"/>
    <w:rsid w:val="000370B5"/>
    <w:rsid w:val="00040998"/>
    <w:rsid w:val="00041534"/>
    <w:rsid w:val="000431E2"/>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B75"/>
    <w:rsid w:val="000A16C2"/>
    <w:rsid w:val="000A2488"/>
    <w:rsid w:val="000A3A82"/>
    <w:rsid w:val="000A75C4"/>
    <w:rsid w:val="000B12BA"/>
    <w:rsid w:val="000B26BC"/>
    <w:rsid w:val="000B3785"/>
    <w:rsid w:val="000B4B70"/>
    <w:rsid w:val="000B5699"/>
    <w:rsid w:val="000B74DE"/>
    <w:rsid w:val="000B7588"/>
    <w:rsid w:val="000C0FEE"/>
    <w:rsid w:val="000C3678"/>
    <w:rsid w:val="000D05F8"/>
    <w:rsid w:val="000D43F6"/>
    <w:rsid w:val="000D4B66"/>
    <w:rsid w:val="000D7B20"/>
    <w:rsid w:val="000E2C7C"/>
    <w:rsid w:val="000E652E"/>
    <w:rsid w:val="000F2E66"/>
    <w:rsid w:val="000F3D80"/>
    <w:rsid w:val="000F7E5F"/>
    <w:rsid w:val="00101DB4"/>
    <w:rsid w:val="00104159"/>
    <w:rsid w:val="00110069"/>
    <w:rsid w:val="00111E32"/>
    <w:rsid w:val="00113826"/>
    <w:rsid w:val="00121693"/>
    <w:rsid w:val="001217E4"/>
    <w:rsid w:val="001234DD"/>
    <w:rsid w:val="00123667"/>
    <w:rsid w:val="001300F8"/>
    <w:rsid w:val="00130AF7"/>
    <w:rsid w:val="00141C8F"/>
    <w:rsid w:val="00141F7F"/>
    <w:rsid w:val="00142C53"/>
    <w:rsid w:val="0015047B"/>
    <w:rsid w:val="00155AE3"/>
    <w:rsid w:val="00156176"/>
    <w:rsid w:val="0015648B"/>
    <w:rsid w:val="0015740D"/>
    <w:rsid w:val="00157A5C"/>
    <w:rsid w:val="00160686"/>
    <w:rsid w:val="0016537C"/>
    <w:rsid w:val="00166E84"/>
    <w:rsid w:val="00170E3A"/>
    <w:rsid w:val="00172DA6"/>
    <w:rsid w:val="001767F2"/>
    <w:rsid w:val="00182D92"/>
    <w:rsid w:val="001868F2"/>
    <w:rsid w:val="00187F55"/>
    <w:rsid w:val="00193140"/>
    <w:rsid w:val="001A1819"/>
    <w:rsid w:val="001A2D51"/>
    <w:rsid w:val="001A3901"/>
    <w:rsid w:val="001A41DB"/>
    <w:rsid w:val="001A696C"/>
    <w:rsid w:val="001A72B4"/>
    <w:rsid w:val="001A7D21"/>
    <w:rsid w:val="001B63D5"/>
    <w:rsid w:val="001C0800"/>
    <w:rsid w:val="001C3C81"/>
    <w:rsid w:val="001C6D6D"/>
    <w:rsid w:val="001D1DBD"/>
    <w:rsid w:val="001D3CFC"/>
    <w:rsid w:val="001D47FD"/>
    <w:rsid w:val="001D53C5"/>
    <w:rsid w:val="001D6579"/>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1EE4"/>
    <w:rsid w:val="00235B6E"/>
    <w:rsid w:val="00235E8A"/>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2A42"/>
    <w:rsid w:val="002A3D22"/>
    <w:rsid w:val="002A3EC8"/>
    <w:rsid w:val="002A6FA3"/>
    <w:rsid w:val="002B2A10"/>
    <w:rsid w:val="002B2B25"/>
    <w:rsid w:val="002B2E39"/>
    <w:rsid w:val="002B2E96"/>
    <w:rsid w:val="002B31AA"/>
    <w:rsid w:val="002B5B17"/>
    <w:rsid w:val="002B5FAB"/>
    <w:rsid w:val="002C6E25"/>
    <w:rsid w:val="002C7BC9"/>
    <w:rsid w:val="002D2AFE"/>
    <w:rsid w:val="002D4309"/>
    <w:rsid w:val="002D44CC"/>
    <w:rsid w:val="002D4994"/>
    <w:rsid w:val="002D4C31"/>
    <w:rsid w:val="002E2FA6"/>
    <w:rsid w:val="002E507E"/>
    <w:rsid w:val="002E7A4F"/>
    <w:rsid w:val="002F068D"/>
    <w:rsid w:val="002F2298"/>
    <w:rsid w:val="002F5E73"/>
    <w:rsid w:val="002F6D51"/>
    <w:rsid w:val="0030071D"/>
    <w:rsid w:val="0030109B"/>
    <w:rsid w:val="003012F6"/>
    <w:rsid w:val="00304FCB"/>
    <w:rsid w:val="00305AE5"/>
    <w:rsid w:val="0030652B"/>
    <w:rsid w:val="0031036A"/>
    <w:rsid w:val="003124F0"/>
    <w:rsid w:val="003148A5"/>
    <w:rsid w:val="00314A56"/>
    <w:rsid w:val="003246E6"/>
    <w:rsid w:val="003249DD"/>
    <w:rsid w:val="0033206D"/>
    <w:rsid w:val="00333674"/>
    <w:rsid w:val="00335EB9"/>
    <w:rsid w:val="003432A2"/>
    <w:rsid w:val="00353E97"/>
    <w:rsid w:val="00355728"/>
    <w:rsid w:val="00355B39"/>
    <w:rsid w:val="00355D36"/>
    <w:rsid w:val="0036128B"/>
    <w:rsid w:val="003628E8"/>
    <w:rsid w:val="00364BF4"/>
    <w:rsid w:val="003656C0"/>
    <w:rsid w:val="0037141B"/>
    <w:rsid w:val="00374A1D"/>
    <w:rsid w:val="0037507C"/>
    <w:rsid w:val="003760CF"/>
    <w:rsid w:val="003769FD"/>
    <w:rsid w:val="00380A66"/>
    <w:rsid w:val="003810C0"/>
    <w:rsid w:val="00381E02"/>
    <w:rsid w:val="003835BA"/>
    <w:rsid w:val="00396275"/>
    <w:rsid w:val="00397A45"/>
    <w:rsid w:val="003A265A"/>
    <w:rsid w:val="003A4DBF"/>
    <w:rsid w:val="003A5151"/>
    <w:rsid w:val="003A6EDE"/>
    <w:rsid w:val="003A7CAE"/>
    <w:rsid w:val="003B003C"/>
    <w:rsid w:val="003B03D5"/>
    <w:rsid w:val="003B3EBE"/>
    <w:rsid w:val="003C47E6"/>
    <w:rsid w:val="003C51FC"/>
    <w:rsid w:val="003C70DC"/>
    <w:rsid w:val="003D1B95"/>
    <w:rsid w:val="003D1D8F"/>
    <w:rsid w:val="003D2B3A"/>
    <w:rsid w:val="003D3FBF"/>
    <w:rsid w:val="003D5913"/>
    <w:rsid w:val="003D5CFB"/>
    <w:rsid w:val="003E0FA9"/>
    <w:rsid w:val="003E41B9"/>
    <w:rsid w:val="003E6508"/>
    <w:rsid w:val="003E6847"/>
    <w:rsid w:val="003F070A"/>
    <w:rsid w:val="003F08CC"/>
    <w:rsid w:val="003F0A4E"/>
    <w:rsid w:val="003F22E3"/>
    <w:rsid w:val="003F2885"/>
    <w:rsid w:val="003F6AA8"/>
    <w:rsid w:val="003F6EE8"/>
    <w:rsid w:val="00402F0D"/>
    <w:rsid w:val="00406043"/>
    <w:rsid w:val="004107AD"/>
    <w:rsid w:val="004130EE"/>
    <w:rsid w:val="00415E0D"/>
    <w:rsid w:val="004169E4"/>
    <w:rsid w:val="0041704F"/>
    <w:rsid w:val="0042071D"/>
    <w:rsid w:val="004226D1"/>
    <w:rsid w:val="0042307F"/>
    <w:rsid w:val="004323B8"/>
    <w:rsid w:val="004341D7"/>
    <w:rsid w:val="00446FD7"/>
    <w:rsid w:val="00460265"/>
    <w:rsid w:val="00460DF3"/>
    <w:rsid w:val="004639CB"/>
    <w:rsid w:val="00463AB1"/>
    <w:rsid w:val="00466B6D"/>
    <w:rsid w:val="004707E5"/>
    <w:rsid w:val="00471D2B"/>
    <w:rsid w:val="00474165"/>
    <w:rsid w:val="004756EA"/>
    <w:rsid w:val="00475DF2"/>
    <w:rsid w:val="00483975"/>
    <w:rsid w:val="0048458B"/>
    <w:rsid w:val="00485431"/>
    <w:rsid w:val="00490676"/>
    <w:rsid w:val="004A0803"/>
    <w:rsid w:val="004A563B"/>
    <w:rsid w:val="004A7C50"/>
    <w:rsid w:val="004B1C7F"/>
    <w:rsid w:val="004B6E04"/>
    <w:rsid w:val="004C224B"/>
    <w:rsid w:val="004C2E6B"/>
    <w:rsid w:val="004C743B"/>
    <w:rsid w:val="004D1340"/>
    <w:rsid w:val="004D28E9"/>
    <w:rsid w:val="004D4E08"/>
    <w:rsid w:val="004D53E3"/>
    <w:rsid w:val="004D64E1"/>
    <w:rsid w:val="004D65C6"/>
    <w:rsid w:val="004D7CE4"/>
    <w:rsid w:val="004E03C9"/>
    <w:rsid w:val="004E25AF"/>
    <w:rsid w:val="004E3984"/>
    <w:rsid w:val="004E3FAB"/>
    <w:rsid w:val="004E49EB"/>
    <w:rsid w:val="004E5176"/>
    <w:rsid w:val="004E56BA"/>
    <w:rsid w:val="004F1ECA"/>
    <w:rsid w:val="004F5522"/>
    <w:rsid w:val="004F79DD"/>
    <w:rsid w:val="00512BC8"/>
    <w:rsid w:val="00513F85"/>
    <w:rsid w:val="00515B18"/>
    <w:rsid w:val="00516CC6"/>
    <w:rsid w:val="0052092E"/>
    <w:rsid w:val="00524834"/>
    <w:rsid w:val="00524D6A"/>
    <w:rsid w:val="005261FC"/>
    <w:rsid w:val="00527FCE"/>
    <w:rsid w:val="00530F2A"/>
    <w:rsid w:val="005317D5"/>
    <w:rsid w:val="00534058"/>
    <w:rsid w:val="00535612"/>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67EA1"/>
    <w:rsid w:val="005734E7"/>
    <w:rsid w:val="0057505F"/>
    <w:rsid w:val="005750D2"/>
    <w:rsid w:val="00576DA6"/>
    <w:rsid w:val="00587758"/>
    <w:rsid w:val="00597EC5"/>
    <w:rsid w:val="005A0FFF"/>
    <w:rsid w:val="005A2D8B"/>
    <w:rsid w:val="005A69DA"/>
    <w:rsid w:val="005A6FA8"/>
    <w:rsid w:val="005B05C5"/>
    <w:rsid w:val="005B2AA7"/>
    <w:rsid w:val="005B2F37"/>
    <w:rsid w:val="005B48B2"/>
    <w:rsid w:val="005B6F05"/>
    <w:rsid w:val="005B7161"/>
    <w:rsid w:val="005C3E2F"/>
    <w:rsid w:val="005D1551"/>
    <w:rsid w:val="005D2DE6"/>
    <w:rsid w:val="005D557C"/>
    <w:rsid w:val="005D7E3A"/>
    <w:rsid w:val="005E1CBA"/>
    <w:rsid w:val="005E2A8B"/>
    <w:rsid w:val="005E3EA8"/>
    <w:rsid w:val="005F185A"/>
    <w:rsid w:val="005F2F39"/>
    <w:rsid w:val="005F3A15"/>
    <w:rsid w:val="005F6994"/>
    <w:rsid w:val="005F772F"/>
    <w:rsid w:val="0060479D"/>
    <w:rsid w:val="00604D74"/>
    <w:rsid w:val="00610F07"/>
    <w:rsid w:val="00616D74"/>
    <w:rsid w:val="0061704B"/>
    <w:rsid w:val="00617738"/>
    <w:rsid w:val="00621225"/>
    <w:rsid w:val="00622703"/>
    <w:rsid w:val="00624B00"/>
    <w:rsid w:val="00631781"/>
    <w:rsid w:val="00632041"/>
    <w:rsid w:val="00636945"/>
    <w:rsid w:val="00636C4D"/>
    <w:rsid w:val="006424B3"/>
    <w:rsid w:val="00643745"/>
    <w:rsid w:val="00644CD2"/>
    <w:rsid w:val="006461A2"/>
    <w:rsid w:val="00646C13"/>
    <w:rsid w:val="00653933"/>
    <w:rsid w:val="0065782B"/>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DD8"/>
    <w:rsid w:val="006A45FF"/>
    <w:rsid w:val="006A5CCB"/>
    <w:rsid w:val="006B19FE"/>
    <w:rsid w:val="006B5AAA"/>
    <w:rsid w:val="006B6625"/>
    <w:rsid w:val="006C1616"/>
    <w:rsid w:val="006C1A5F"/>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53B3"/>
    <w:rsid w:val="00717BBC"/>
    <w:rsid w:val="007223F6"/>
    <w:rsid w:val="007232B9"/>
    <w:rsid w:val="00726A43"/>
    <w:rsid w:val="00726E7C"/>
    <w:rsid w:val="00727F3D"/>
    <w:rsid w:val="007320FA"/>
    <w:rsid w:val="00733656"/>
    <w:rsid w:val="007346BC"/>
    <w:rsid w:val="0073581C"/>
    <w:rsid w:val="0074132B"/>
    <w:rsid w:val="00741600"/>
    <w:rsid w:val="007422F5"/>
    <w:rsid w:val="007430C3"/>
    <w:rsid w:val="0074371E"/>
    <w:rsid w:val="007441CC"/>
    <w:rsid w:val="00746329"/>
    <w:rsid w:val="00746D28"/>
    <w:rsid w:val="00752955"/>
    <w:rsid w:val="00752A17"/>
    <w:rsid w:val="00754423"/>
    <w:rsid w:val="007566A3"/>
    <w:rsid w:val="00757852"/>
    <w:rsid w:val="00762F72"/>
    <w:rsid w:val="007657B3"/>
    <w:rsid w:val="00765D15"/>
    <w:rsid w:val="00766A8E"/>
    <w:rsid w:val="007703B7"/>
    <w:rsid w:val="00770DA1"/>
    <w:rsid w:val="00771675"/>
    <w:rsid w:val="007852A6"/>
    <w:rsid w:val="00785441"/>
    <w:rsid w:val="00786950"/>
    <w:rsid w:val="00790F8F"/>
    <w:rsid w:val="00794A31"/>
    <w:rsid w:val="007961A5"/>
    <w:rsid w:val="00796CA0"/>
    <w:rsid w:val="007971D8"/>
    <w:rsid w:val="007A0784"/>
    <w:rsid w:val="007A5DC5"/>
    <w:rsid w:val="007B5BEE"/>
    <w:rsid w:val="007B6D4D"/>
    <w:rsid w:val="007C0E10"/>
    <w:rsid w:val="007C1ABE"/>
    <w:rsid w:val="007C2E2B"/>
    <w:rsid w:val="007C4131"/>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065BE"/>
    <w:rsid w:val="00814DEA"/>
    <w:rsid w:val="008165EC"/>
    <w:rsid w:val="00816825"/>
    <w:rsid w:val="0082403B"/>
    <w:rsid w:val="0083007A"/>
    <w:rsid w:val="00833322"/>
    <w:rsid w:val="00836FF0"/>
    <w:rsid w:val="00841674"/>
    <w:rsid w:val="00845DC5"/>
    <w:rsid w:val="00850923"/>
    <w:rsid w:val="00852236"/>
    <w:rsid w:val="00852F54"/>
    <w:rsid w:val="00854054"/>
    <w:rsid w:val="00854702"/>
    <w:rsid w:val="00861350"/>
    <w:rsid w:val="00863093"/>
    <w:rsid w:val="00865503"/>
    <w:rsid w:val="0086648B"/>
    <w:rsid w:val="008668A6"/>
    <w:rsid w:val="00867A62"/>
    <w:rsid w:val="00870B36"/>
    <w:rsid w:val="00873740"/>
    <w:rsid w:val="0087408A"/>
    <w:rsid w:val="00875EDF"/>
    <w:rsid w:val="00877DB7"/>
    <w:rsid w:val="00880C34"/>
    <w:rsid w:val="0088159B"/>
    <w:rsid w:val="0088654B"/>
    <w:rsid w:val="00886B8D"/>
    <w:rsid w:val="00887B5B"/>
    <w:rsid w:val="00896DFD"/>
    <w:rsid w:val="008A1834"/>
    <w:rsid w:val="008B2E84"/>
    <w:rsid w:val="008B450A"/>
    <w:rsid w:val="008B6794"/>
    <w:rsid w:val="008B79D7"/>
    <w:rsid w:val="008C4B33"/>
    <w:rsid w:val="008C6C95"/>
    <w:rsid w:val="008D42F4"/>
    <w:rsid w:val="008D55F7"/>
    <w:rsid w:val="008D62BB"/>
    <w:rsid w:val="008D7AA6"/>
    <w:rsid w:val="008E1EDF"/>
    <w:rsid w:val="008E2872"/>
    <w:rsid w:val="008E4A41"/>
    <w:rsid w:val="008E5B84"/>
    <w:rsid w:val="008F191B"/>
    <w:rsid w:val="008F52DB"/>
    <w:rsid w:val="008F65BE"/>
    <w:rsid w:val="008F6CDF"/>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892"/>
    <w:rsid w:val="00925B2D"/>
    <w:rsid w:val="00925E15"/>
    <w:rsid w:val="00927337"/>
    <w:rsid w:val="00927C6B"/>
    <w:rsid w:val="00930429"/>
    <w:rsid w:val="0093050D"/>
    <w:rsid w:val="00930A55"/>
    <w:rsid w:val="0093250A"/>
    <w:rsid w:val="009341CE"/>
    <w:rsid w:val="00945C23"/>
    <w:rsid w:val="0095091C"/>
    <w:rsid w:val="00950DFD"/>
    <w:rsid w:val="009532D9"/>
    <w:rsid w:val="00956024"/>
    <w:rsid w:val="00957F1E"/>
    <w:rsid w:val="00962967"/>
    <w:rsid w:val="009649C0"/>
    <w:rsid w:val="00972895"/>
    <w:rsid w:val="009733BD"/>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14A4"/>
    <w:rsid w:val="009C354E"/>
    <w:rsid w:val="009C3B3E"/>
    <w:rsid w:val="009C4FA7"/>
    <w:rsid w:val="009C7A75"/>
    <w:rsid w:val="009D3937"/>
    <w:rsid w:val="009D6B8D"/>
    <w:rsid w:val="009D7ECF"/>
    <w:rsid w:val="009E53A6"/>
    <w:rsid w:val="009E542B"/>
    <w:rsid w:val="009E5E7A"/>
    <w:rsid w:val="009E7BB2"/>
    <w:rsid w:val="009F07E2"/>
    <w:rsid w:val="009F0D21"/>
    <w:rsid w:val="009F3403"/>
    <w:rsid w:val="009F4EE1"/>
    <w:rsid w:val="009F596B"/>
    <w:rsid w:val="009F6880"/>
    <w:rsid w:val="00A021A0"/>
    <w:rsid w:val="00A15247"/>
    <w:rsid w:val="00A15977"/>
    <w:rsid w:val="00A203FF"/>
    <w:rsid w:val="00A21C4A"/>
    <w:rsid w:val="00A228C5"/>
    <w:rsid w:val="00A22F0E"/>
    <w:rsid w:val="00A240E1"/>
    <w:rsid w:val="00A30368"/>
    <w:rsid w:val="00A31148"/>
    <w:rsid w:val="00A31454"/>
    <w:rsid w:val="00A314E4"/>
    <w:rsid w:val="00A31BBE"/>
    <w:rsid w:val="00A32A59"/>
    <w:rsid w:val="00A37A9B"/>
    <w:rsid w:val="00A37F4C"/>
    <w:rsid w:val="00A416C3"/>
    <w:rsid w:val="00A478C2"/>
    <w:rsid w:val="00A51828"/>
    <w:rsid w:val="00A51D9F"/>
    <w:rsid w:val="00A5596D"/>
    <w:rsid w:val="00A559EE"/>
    <w:rsid w:val="00A57A43"/>
    <w:rsid w:val="00A60CFD"/>
    <w:rsid w:val="00A615A8"/>
    <w:rsid w:val="00A63E27"/>
    <w:rsid w:val="00A64125"/>
    <w:rsid w:val="00A65BFB"/>
    <w:rsid w:val="00A71194"/>
    <w:rsid w:val="00A73C50"/>
    <w:rsid w:val="00A77ACB"/>
    <w:rsid w:val="00A77F51"/>
    <w:rsid w:val="00A81C6F"/>
    <w:rsid w:val="00A82098"/>
    <w:rsid w:val="00A8417D"/>
    <w:rsid w:val="00A86342"/>
    <w:rsid w:val="00A86E0E"/>
    <w:rsid w:val="00A94406"/>
    <w:rsid w:val="00AA35AB"/>
    <w:rsid w:val="00AB257D"/>
    <w:rsid w:val="00AB34AD"/>
    <w:rsid w:val="00AC6166"/>
    <w:rsid w:val="00AD2455"/>
    <w:rsid w:val="00AD328A"/>
    <w:rsid w:val="00AD3963"/>
    <w:rsid w:val="00AD4442"/>
    <w:rsid w:val="00AD5FE4"/>
    <w:rsid w:val="00AE4179"/>
    <w:rsid w:val="00AF1AA4"/>
    <w:rsid w:val="00AF39BC"/>
    <w:rsid w:val="00AF4440"/>
    <w:rsid w:val="00B00E5E"/>
    <w:rsid w:val="00B017D3"/>
    <w:rsid w:val="00B01A92"/>
    <w:rsid w:val="00B029DC"/>
    <w:rsid w:val="00B046A9"/>
    <w:rsid w:val="00B04FA6"/>
    <w:rsid w:val="00B05AEC"/>
    <w:rsid w:val="00B13712"/>
    <w:rsid w:val="00B21C10"/>
    <w:rsid w:val="00B2383D"/>
    <w:rsid w:val="00B25014"/>
    <w:rsid w:val="00B269A7"/>
    <w:rsid w:val="00B32D35"/>
    <w:rsid w:val="00B34E48"/>
    <w:rsid w:val="00B47D3B"/>
    <w:rsid w:val="00B6022C"/>
    <w:rsid w:val="00B6370E"/>
    <w:rsid w:val="00B63E4B"/>
    <w:rsid w:val="00B64668"/>
    <w:rsid w:val="00B64B73"/>
    <w:rsid w:val="00B70B57"/>
    <w:rsid w:val="00B74D61"/>
    <w:rsid w:val="00B75B01"/>
    <w:rsid w:val="00B771A6"/>
    <w:rsid w:val="00B77ADD"/>
    <w:rsid w:val="00B77F10"/>
    <w:rsid w:val="00B841F0"/>
    <w:rsid w:val="00B93B31"/>
    <w:rsid w:val="00B94768"/>
    <w:rsid w:val="00BA226D"/>
    <w:rsid w:val="00BA25B3"/>
    <w:rsid w:val="00BA28CF"/>
    <w:rsid w:val="00BA6F56"/>
    <w:rsid w:val="00BB26B2"/>
    <w:rsid w:val="00BB351B"/>
    <w:rsid w:val="00BB4D70"/>
    <w:rsid w:val="00BC13C0"/>
    <w:rsid w:val="00BC3294"/>
    <w:rsid w:val="00BC6A80"/>
    <w:rsid w:val="00BC7A25"/>
    <w:rsid w:val="00BC7C3C"/>
    <w:rsid w:val="00BC7D50"/>
    <w:rsid w:val="00BD0FB2"/>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0405"/>
    <w:rsid w:val="00C42CAB"/>
    <w:rsid w:val="00C45EE8"/>
    <w:rsid w:val="00C4715A"/>
    <w:rsid w:val="00C508EE"/>
    <w:rsid w:val="00C510BB"/>
    <w:rsid w:val="00C54739"/>
    <w:rsid w:val="00C547AE"/>
    <w:rsid w:val="00C60892"/>
    <w:rsid w:val="00C621B1"/>
    <w:rsid w:val="00C625B5"/>
    <w:rsid w:val="00C62CF9"/>
    <w:rsid w:val="00C65D06"/>
    <w:rsid w:val="00C66CB5"/>
    <w:rsid w:val="00C67129"/>
    <w:rsid w:val="00C67A13"/>
    <w:rsid w:val="00C67C36"/>
    <w:rsid w:val="00C74A67"/>
    <w:rsid w:val="00C767E2"/>
    <w:rsid w:val="00C77427"/>
    <w:rsid w:val="00C77552"/>
    <w:rsid w:val="00C82FA9"/>
    <w:rsid w:val="00C832CA"/>
    <w:rsid w:val="00C834F8"/>
    <w:rsid w:val="00C842DD"/>
    <w:rsid w:val="00C846CD"/>
    <w:rsid w:val="00C93316"/>
    <w:rsid w:val="00C93454"/>
    <w:rsid w:val="00C93812"/>
    <w:rsid w:val="00C97C27"/>
    <w:rsid w:val="00CA1A57"/>
    <w:rsid w:val="00CA1C30"/>
    <w:rsid w:val="00CA522C"/>
    <w:rsid w:val="00CA7045"/>
    <w:rsid w:val="00CB369F"/>
    <w:rsid w:val="00CB51CC"/>
    <w:rsid w:val="00CB6751"/>
    <w:rsid w:val="00CC136B"/>
    <w:rsid w:val="00CC6F3E"/>
    <w:rsid w:val="00CD07E5"/>
    <w:rsid w:val="00CD21E2"/>
    <w:rsid w:val="00CD25E3"/>
    <w:rsid w:val="00CD314B"/>
    <w:rsid w:val="00CD5F08"/>
    <w:rsid w:val="00CD78C2"/>
    <w:rsid w:val="00CE0CEC"/>
    <w:rsid w:val="00CE1916"/>
    <w:rsid w:val="00CE2E82"/>
    <w:rsid w:val="00CE322E"/>
    <w:rsid w:val="00CE3F15"/>
    <w:rsid w:val="00CE67D8"/>
    <w:rsid w:val="00CE6F46"/>
    <w:rsid w:val="00CF34F9"/>
    <w:rsid w:val="00CF50A4"/>
    <w:rsid w:val="00CF5A3A"/>
    <w:rsid w:val="00D01EDD"/>
    <w:rsid w:val="00D049FA"/>
    <w:rsid w:val="00D05D98"/>
    <w:rsid w:val="00D124E1"/>
    <w:rsid w:val="00D124EA"/>
    <w:rsid w:val="00D13646"/>
    <w:rsid w:val="00D14A1B"/>
    <w:rsid w:val="00D14F6D"/>
    <w:rsid w:val="00D15DD5"/>
    <w:rsid w:val="00D20B06"/>
    <w:rsid w:val="00D25E18"/>
    <w:rsid w:val="00D2789F"/>
    <w:rsid w:val="00D3145C"/>
    <w:rsid w:val="00D32893"/>
    <w:rsid w:val="00D32F8F"/>
    <w:rsid w:val="00D36079"/>
    <w:rsid w:val="00D4515D"/>
    <w:rsid w:val="00D5014F"/>
    <w:rsid w:val="00D546EC"/>
    <w:rsid w:val="00D55DFE"/>
    <w:rsid w:val="00D577C5"/>
    <w:rsid w:val="00D60EF8"/>
    <w:rsid w:val="00D628D3"/>
    <w:rsid w:val="00D63644"/>
    <w:rsid w:val="00D64231"/>
    <w:rsid w:val="00D66576"/>
    <w:rsid w:val="00D677A1"/>
    <w:rsid w:val="00D70E25"/>
    <w:rsid w:val="00D747CA"/>
    <w:rsid w:val="00D74D5B"/>
    <w:rsid w:val="00D76862"/>
    <w:rsid w:val="00D77866"/>
    <w:rsid w:val="00D8158A"/>
    <w:rsid w:val="00D82766"/>
    <w:rsid w:val="00D83A90"/>
    <w:rsid w:val="00D83DCE"/>
    <w:rsid w:val="00D9075F"/>
    <w:rsid w:val="00D948CB"/>
    <w:rsid w:val="00DA026A"/>
    <w:rsid w:val="00DA144D"/>
    <w:rsid w:val="00DA1B83"/>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D6CEA"/>
    <w:rsid w:val="00DE06D7"/>
    <w:rsid w:val="00DE0852"/>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29F5"/>
    <w:rsid w:val="00E34148"/>
    <w:rsid w:val="00E34C7C"/>
    <w:rsid w:val="00E368F3"/>
    <w:rsid w:val="00E434B1"/>
    <w:rsid w:val="00E46346"/>
    <w:rsid w:val="00E46B43"/>
    <w:rsid w:val="00E5763F"/>
    <w:rsid w:val="00E65802"/>
    <w:rsid w:val="00E70098"/>
    <w:rsid w:val="00E70508"/>
    <w:rsid w:val="00E71EE5"/>
    <w:rsid w:val="00E75EE9"/>
    <w:rsid w:val="00E763B2"/>
    <w:rsid w:val="00E76C6D"/>
    <w:rsid w:val="00E77353"/>
    <w:rsid w:val="00E7756A"/>
    <w:rsid w:val="00E80555"/>
    <w:rsid w:val="00E82E4E"/>
    <w:rsid w:val="00E86148"/>
    <w:rsid w:val="00E90301"/>
    <w:rsid w:val="00E90FD9"/>
    <w:rsid w:val="00E91C14"/>
    <w:rsid w:val="00E93E0F"/>
    <w:rsid w:val="00E94A7D"/>
    <w:rsid w:val="00E9609B"/>
    <w:rsid w:val="00E96C94"/>
    <w:rsid w:val="00E97BA4"/>
    <w:rsid w:val="00EB1754"/>
    <w:rsid w:val="00EB1836"/>
    <w:rsid w:val="00EB2F8F"/>
    <w:rsid w:val="00EB5057"/>
    <w:rsid w:val="00EB6459"/>
    <w:rsid w:val="00EB6A41"/>
    <w:rsid w:val="00EC1282"/>
    <w:rsid w:val="00EC1CBB"/>
    <w:rsid w:val="00EC2BC8"/>
    <w:rsid w:val="00ED2E8F"/>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79C"/>
    <w:rsid w:val="00F137D2"/>
    <w:rsid w:val="00F14E59"/>
    <w:rsid w:val="00F204E5"/>
    <w:rsid w:val="00F23366"/>
    <w:rsid w:val="00F2528E"/>
    <w:rsid w:val="00F25CC7"/>
    <w:rsid w:val="00F263A2"/>
    <w:rsid w:val="00F26E1E"/>
    <w:rsid w:val="00F30D91"/>
    <w:rsid w:val="00F3580A"/>
    <w:rsid w:val="00F36DC6"/>
    <w:rsid w:val="00F374ED"/>
    <w:rsid w:val="00F37A29"/>
    <w:rsid w:val="00F456EB"/>
    <w:rsid w:val="00F464EF"/>
    <w:rsid w:val="00F46572"/>
    <w:rsid w:val="00F4720E"/>
    <w:rsid w:val="00F50DDF"/>
    <w:rsid w:val="00F5112B"/>
    <w:rsid w:val="00F526A2"/>
    <w:rsid w:val="00F52FC5"/>
    <w:rsid w:val="00F54CBE"/>
    <w:rsid w:val="00F55E4C"/>
    <w:rsid w:val="00F61642"/>
    <w:rsid w:val="00F65893"/>
    <w:rsid w:val="00F710AF"/>
    <w:rsid w:val="00F73209"/>
    <w:rsid w:val="00F74F50"/>
    <w:rsid w:val="00F801EB"/>
    <w:rsid w:val="00F82E29"/>
    <w:rsid w:val="00F83FED"/>
    <w:rsid w:val="00F84AF5"/>
    <w:rsid w:val="00F85130"/>
    <w:rsid w:val="00F857FF"/>
    <w:rsid w:val="00F93482"/>
    <w:rsid w:val="00FA387E"/>
    <w:rsid w:val="00FA6FB8"/>
    <w:rsid w:val="00FB5169"/>
    <w:rsid w:val="00FB6BC9"/>
    <w:rsid w:val="00FC0887"/>
    <w:rsid w:val="00FC4A82"/>
    <w:rsid w:val="00FC571F"/>
    <w:rsid w:val="00FD029B"/>
    <w:rsid w:val="00FD0ABA"/>
    <w:rsid w:val="00FD2063"/>
    <w:rsid w:val="00FD30EC"/>
    <w:rsid w:val="00FE00DE"/>
    <w:rsid w:val="00FE08BE"/>
    <w:rsid w:val="00FE0F3D"/>
    <w:rsid w:val="00FE5591"/>
    <w:rsid w:val="00FE6B11"/>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F7F33"/>
  <w15:docId w15:val="{93B32B4C-93EE-4F0F-B7F0-A1F99204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noProof/>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customStyle="1" w:styleId="Tabladecuadrcula4-nfasis11">
    <w:name w:val="Tabla de cuadrícula 4 - Énfasis 1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44377111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66886839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72976610">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59849696">
      <w:bodyDiv w:val="1"/>
      <w:marLeft w:val="0"/>
      <w:marRight w:val="0"/>
      <w:marTop w:val="0"/>
      <w:marBottom w:val="0"/>
      <w:divBdr>
        <w:top w:val="none" w:sz="0" w:space="0" w:color="auto"/>
        <w:left w:val="none" w:sz="0" w:space="0" w:color="auto"/>
        <w:bottom w:val="none" w:sz="0" w:space="0" w:color="auto"/>
        <w:right w:val="none" w:sz="0" w:space="0" w:color="auto"/>
      </w:divBdr>
    </w:div>
    <w:div w:id="186339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91265-BD1C-4B77-9515-DC6C55D7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1254</Words>
  <Characters>6903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8141</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6</cp:revision>
  <cp:lastPrinted>2016-04-28T21:11:00Z</cp:lastPrinted>
  <dcterms:created xsi:type="dcterms:W3CDTF">2016-04-26T20:14:00Z</dcterms:created>
  <dcterms:modified xsi:type="dcterms:W3CDTF">2016-04-28T21:11:00Z</dcterms:modified>
</cp:coreProperties>
</file>